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Vignette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Vignette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2017-03-29</w:t>
      </w:r>
    </w:p>
    <w:p>
      <w:pPr>
        <w:pStyle w:val="FirstParagraph"/>
      </w:pPr>
      <w:r>
        <w:t xml:space="preserve">Vignettes are long form documentation commonly included in packages. Because they are part of the distribution of the package, they need to be as compact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output type provides a custom style sheet (and tweaks some options) to ensure that the resulting html is as small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format:</w:t>
      </w:r>
    </w:p>
    <w:p>
      <w:pPr>
        <w:pStyle w:val="Compact"/>
        <w:numPr>
          <w:numId w:val="1001"/>
          <w:ilvl w:val="0"/>
        </w:numPr>
      </w:pPr>
      <w:r>
        <w:t xml:space="preserve">Never uses retina figures</w:t>
      </w:r>
    </w:p>
    <w:p>
      <w:pPr>
        <w:pStyle w:val="Compact"/>
        <w:numPr>
          <w:numId w:val="1001"/>
          <w:ilvl w:val="0"/>
        </w:numPr>
      </w:pPr>
      <w:r>
        <w:t xml:space="preserve">Has a smaller default figure size</w:t>
      </w:r>
    </w:p>
    <w:p>
      <w:pPr>
        <w:pStyle w:val="Compact"/>
        <w:numPr>
          <w:numId w:val="1001"/>
          <w:ilvl w:val="0"/>
        </w:numPr>
      </w:pPr>
      <w:r>
        <w:t xml:space="preserve">Uses a custom CSS stylesheet instead of the default Twitter Bootstrap style</w:t>
      </w:r>
    </w:p>
    <w:p>
      <w:pPr>
        <w:pStyle w:val="Heading2"/>
      </w:pPr>
      <w:bookmarkStart w:id="21" w:name="vignette-info"/>
      <w:bookmarkEnd w:id="21"/>
      <w:r>
        <w:t xml:space="preserve">Vignette Info</w:t>
      </w:r>
    </w:p>
    <w:p>
      <w:pPr>
        <w:pStyle w:val="FirstParagraph"/>
      </w:pPr>
      <w:r>
        <w:t xml:space="preserve">Note the various macros within the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section of the metadata block above. These are required in order to instruct R how to build the vignette. Note that you should change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field and the</w:t>
      </w:r>
      <w:r>
        <w:t xml:space="preserve"> </w:t>
      </w:r>
      <w:r>
        <w:rPr>
          <w:rStyle w:val="VerbatimChar"/>
        </w:rPr>
        <w:t xml:space="preserve">\VignetteIndexEntry</w:t>
      </w:r>
      <w:r>
        <w:t xml:space="preserve"> </w:t>
      </w:r>
      <w:r>
        <w:t xml:space="preserve">to match the title of your vignette.</w:t>
      </w:r>
    </w:p>
    <w:p>
      <w:pPr>
        <w:pStyle w:val="Heading2"/>
      </w:pPr>
      <w:bookmarkStart w:id="22" w:name="styles"/>
      <w:bookmarkEnd w:id="22"/>
      <w:r>
        <w:t xml:space="preserve">Styles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template includes a basic CSS theme. To override this theme you can specify your own CSS in the document metadata as follows: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css: mystyles.css</w:t>
      </w:r>
    </w:p>
    <w:p>
      <w:pPr>
        <w:pStyle w:val="Heading2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The figure sizes have been customised so that you can easily put two images side-by-side.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enable figure captions by</w:t>
      </w:r>
      <w:r>
        <w:t xml:space="preserve"> </w:t>
      </w:r>
      <w:r>
        <w:rPr>
          <w:rStyle w:val="VerbatimChar"/>
        </w:rPr>
        <w:t xml:space="preserve">fig_caption: yes</w:t>
      </w:r>
      <w:r>
        <w:t xml:space="preserve"> </w:t>
      </w:r>
      <w:r>
        <w:t xml:space="preserve">in YAML: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fig_caption: yes</w:t>
      </w:r>
    </w:p>
    <w:p>
      <w:pPr>
        <w:pStyle w:val="FirstParagraph"/>
      </w:pPr>
      <w:r>
        <w:t xml:space="preserve">Then you can use the chunk option</w:t>
      </w:r>
      <w:r>
        <w:t xml:space="preserve"> </w:t>
      </w:r>
      <w:r>
        <w:rPr>
          <w:rStyle w:val="VerbatimChar"/>
        </w:rPr>
        <w:t xml:space="preserve">fig.cap = "Your figure caption."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knitr</w:t>
      </w:r>
      <w:r>
        <w:t xml:space="preserve">.</w:t>
      </w:r>
    </w:p>
    <w:p>
      <w:pPr>
        <w:pStyle w:val="Heading2"/>
      </w:pPr>
      <w:bookmarkStart w:id="26" w:name="more-examples"/>
      <w:bookmarkEnd w:id="26"/>
      <w:r>
        <w:t xml:space="preserve">More Examples</w:t>
      </w:r>
    </w:p>
    <w:p>
      <w:pPr>
        <w:pStyle w:val="FirstParagraph"/>
      </w:pPr>
      <w:r>
        <w:t xml:space="preserve">You can write math expressions, e.g.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β</m:t>
        </m:r>
        <m:r>
          <m:t>+</m:t>
        </m:r>
        <m:r>
          <m:t>ϵ</m:t>
        </m:r>
      </m:oMath>
      <w:r>
        <w:t xml:space="preserve">, footnotes</w:t>
      </w:r>
      <w:r>
        <w:rPr>
          <w:rStyle w:val="FootnoteReference"/>
        </w:rPr>
        <w:footnoteReference w:id="27"/>
      </w:r>
      <w:r>
        <w:t xml:space="preserve">, and tables, e.g. using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Also a quote using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BlockText"/>
      </w:pPr>
      <w:r>
        <w:t xml:space="preserve">"He who gives up [code] safety for [code] speed deserves neither."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via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a99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669f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s://twitter.com/hadleywickham/status/5043685388747038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twitter.com/hadleywickham/status/5043685388747038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Vignette Title</dc:title>
  <dc:creator>Vignette Author</dc:creator>
  <dcterms:created xsi:type="dcterms:W3CDTF">2017-03-29T19:19:25Z</dcterms:created>
  <dcterms:modified xsi:type="dcterms:W3CDTF">2017-03-29T19:19:25Z</dcterms:modified>
</cp:coreProperties>
</file>