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3</w:t>
      </w:r>
    </w:p>
    <w:p>
      <w:r>
        <w:t>Контейнеризація TravelerAPI та порівняння продуктивності</w:t>
      </w:r>
    </w:p>
    <w:p>
      <w:r>
        <w:t>Виконала Ольга Великодна</w:t>
      </w:r>
    </w:p>
    <w:p>
      <w:pPr>
        <w:pStyle w:val="Heading1"/>
      </w:pPr>
      <w:r>
        <w:t>Мета та стан виконання</w:t>
      </w:r>
    </w:p>
    <w:p>
      <w:r>
        <w:t>Мета роботи — створити Dockerfile і повний Docker Compose стек API та PostgreSQL, перевірити його працездатність і оцінити зміну продуктивності відносно нативної лабораторної 2. Підготовлено конфігурацію контейнерів, моніторинг, повторний запуск тих самих k6-сценаріїв та автоматичне порівняння.</w:t>
      </w:r>
    </w:p>
    <w:p>
      <w:r>
        <w:t>Порівняння з фактичними Docker-результатами доступне для: smoke, load, stress, spike, endurance</w:t>
      </w:r>
    </w:p>
    <w:p>
      <w:pPr>
        <w:pStyle w:val="Heading1"/>
      </w:pPr>
      <w:r>
        <w:t>Dockerfile для додатку</w:t>
      </w:r>
    </w:p>
    <w:p>
      <w:r>
        <w:t>Dockerfile має два етапи. dependencies створює /opt/venv і встановлює закріплені залежності requirements.lock.txt. runtime отримує готове середовище, app.py та SQL/OpenAPI-файли. Базовий Python 3.12.10 відповідає нативному baseline. Застосунок запускається користувачем UID 1000, а не root, через Uvicorn на 4567 з одним worker. Число з’єднань пулу залишається 20. HTTP healthcheck використовує стандартну бібліотеку Python.</w:t>
      </w:r>
    </w:p>
    <w:p>
      <w:pPr>
        <w:pStyle w:val="Heading1"/>
      </w:pPr>
      <w:r>
        <w:t>Docker Compose для повного стеку</w:t>
      </w:r>
    </w:p>
    <w:p>
      <w:r>
        <w:t>docker-compose.yml визначає web і postgres у спільній bridge-мережі. PostgreSQL 18.4 має named volume pgdata, змінні з .env і healthcheck pg_isready. Його порт не публікується у Windows. Для PostgreSQL 18 том змонтовано в /var/lib/postgresql, де образ зберігає версійну папку даних. web починає роботу після service_healthy БД і публікує лише 127.0.0.1:4567.</w:t>
      </w:r>
    </w:p>
    <w:p>
      <w:r>
        <w:t>API має read_only, tmpfs /tmp, no-new-privileges та ротацію журналів. Базова конфігурація обмежує web двома CPU і 1 ГБ RAM, postgres — двома CPU і 2 ГБ RAM. benchmark-override прибирає ці per-container caps для зіставлення з нативними процесами; загальні ресурси Docker Desktop залишаються частиною умов експерименту. Окремий dev-override додає bind mounts і --reload та не застосовується для вимірювань.</w:t>
      </w:r>
    </w:p>
    <w:p>
      <w:r>
        <w:t>.env створюється з випадковим паролем, не публікується і виключений із build context. .env.example містить усі ключі. Приклад не містить справжніх облікових даних користувача; URL і паролі не записані літералами у Compose.</w:t>
      </w:r>
    </w:p>
    <w:p>
      <w:r>
        <w:br w:type="page"/>
      </w:r>
    </w:p>
    <w:p>
      <w:pPr>
        <w:pStyle w:val="Heading1"/>
      </w:pPr>
      <w:r>
        <w:t>Запуск перевірка та моніторинг</w:t>
      </w:r>
    </w:p>
    <w:p>
      <w:r>
        <w:rPr>
          <w:rFonts w:ascii="Consolas" w:hAnsi="Consolas"/>
          <w:sz w:val="18"/>
        </w:rPr>
        <w:t>powershell -ExecutionPolicy Bypass -File .\container\setup-env.ps1</w:t>
      </w:r>
    </w:p>
    <w:p>
      <w:r>
        <w:rPr>
          <w:rFonts w:ascii="Consolas" w:hAnsi="Consolas"/>
          <w:sz w:val="18"/>
        </w:rPr>
        <w:t>powershell -ExecutionPolicy Bypass -File .\container\start-stack.ps1</w:t>
      </w:r>
    </w:p>
    <w:p>
      <w:r>
        <w:t>Скрипт запускає benchmark-профіль через docker compose up --build -d --wait. Для базового обмеженого стеку достатньо створити .env і виконати docker compose up --build. Адреса перевірки — http://localhost:4567/health, очікувана відповідь status=ok.</w:t>
      </w:r>
    </w:p>
    <w:p>
      <w:r>
        <w:rPr>
          <w:rFonts w:ascii="Consolas" w:hAnsi="Consolas"/>
          <w:sz w:val="18"/>
        </w:rPr>
        <w:t>powershell -ExecutionPolicy Bypass -File .\container\check-stack.ps1</w:t>
      </w:r>
    </w:p>
    <w:p>
      <w:r>
        <w:t>Перевірка Hurl виконує ті самі CRUD і validation тести лабораторної 1 з виправленим API та додатковий ordering.hurl. Справжні одночасні запити перевіряє окремий test_concurrency.py; послідовний race-conditions.hurl не називається доказом одночасності.</w:t>
      </w:r>
    </w:p>
    <w:p>
      <w:r>
        <w:t>Зафіксований код завершення контейнерного Hurl: 0. Повний протокол — results/monitoring/hurl-console.txt.</w:t>
      </w:r>
    </w:p>
    <w:p>
      <w:r>
        <w:rPr>
          <w:rFonts w:ascii="Consolas" w:hAnsi="Consolas"/>
          <w:sz w:val="18"/>
        </w:rPr>
        <w:t>docker compose ps</w:t>
        <w:br/>
        <w:t>docker compose logs -f web</w:t>
        <w:br/>
        <w:t>docker stats $(docker compose ps -q)</w:t>
      </w:r>
    </w:p>
    <w:p>
      <w:r>
        <w:t>Скрипт collect-monitoring.ps1 зберігає compose ps, журнали web і docker stats у results/monitoring. run-performance.ps1 збирає JSON-знімки stats кожні приблизно 5 секунд. Скриншоти додаються до звіту з compose-ps.png, web-logs.png, docker-stats.png та hurl.png. Ctrl+C припиняє перегляд журналу або stats, а не сам стек.</w:t>
      </w:r>
    </w:p>
    <w:p>
      <w:pPr>
        <w:pStyle w:val="Heading1"/>
      </w:pPr>
      <w:r>
        <w:t>Коміти лабораторної роботи</w:t>
      </w:r>
    </w:p>
    <w:p>
      <w:r>
        <w:t>Вихідний репозиторій: https://github.com/Olyalya613/RSD_lab_1. Baseline отримано з опублікованої гілки lab2-corrected, коміт 4fa48edf2e5dfdcf78325acde264215e86164117. Нові зміни підготовлено в локальній гілці lab3-docker; їхня віддалена публікація ще не виконана.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8050"/>
      </w:tblGrid>
      <w:tr>
        <w:trPr>
          <w:tblHeader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Коміт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Зміна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hyperlink r:id="rId9">
              <w:r>
                <w:rPr>
                  <w:color w:val="0563C1"/>
                </w:rPr>
                <w:t>e40f673</w:t>
              </w:r>
            </w:hyperlink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Preserve actual Lab 2 baseline and generate Docker comparison report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hyperlink r:id="rId10">
              <w:r>
                <w:rPr>
                  <w:color w:val="0563C1"/>
                </w:rPr>
                <w:t>ae4cfcc</w:t>
              </w:r>
            </w:hyperlink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Add container Hurl checks Docker monitoring and unchanged k6 runs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hyperlink r:id="rId11">
              <w:r>
                <w:rPr>
                  <w:color w:val="0563C1"/>
                </w:rPr>
                <w:t>25500d3</w:t>
              </w:r>
            </w:hyperlink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Add non-root Dockerfile and full Compose stack for Lab 3</w:t>
            </w:r>
          </w:p>
        </w:tc>
      </w:tr>
    </w:tbl>
    <w:p>
      <w:pPr>
        <w:spacing w:line="20" w:lineRule="exact" w:after="80"/>
      </w:pPr>
    </w:p>
    <w:p>
      <w:r>
        <w:t>Посилання на нові коміти запрацюють після git push -u origin lab3-docker. Очікувана адреса гілки: https://github.com/Olyalya613/RSD_lab_1/tree/lab3-docker. Репозиторій має app.py і Compose-файли безпосередньо в корені, без зовнішньої папки.</w:t>
      </w:r>
    </w:p>
    <w:p>
      <w:r>
        <w:br w:type="page"/>
      </w:r>
    </w:p>
    <w:p>
      <w:pPr>
        <w:pStyle w:val="Heading1"/>
      </w:pPr>
      <w:r>
        <w:t>Середовище та методика порівняння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883"/>
        <w:gridCol w:w="3883"/>
      </w:tblGrid>
      <w:tr>
        <w:trPr>
          <w:tblHeader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Нативний Lab 2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Docker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Intel(R) Core(TM) i5-8300H CPU @ 2.30GHz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Intel(R) Core(TM) i5-8300H CPU @ 2.30GHz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Логічні процесори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RAM у ГБ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15.86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15.86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3.12.10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3.12.10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PostgreSQL 18.4 on x86_64-windows, compiled by msvc-19.44.35226, 64-bit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PostgreSQL 18.4 (Debian 18.4-1.pgdg12+1) on x86_64-pc-linux-gnu, compiled by gcc (Debian 12.2.0-14+deb12u1) 12.2.0, 64-bit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Ізоляція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read committed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read committed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k6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k6.exe v2.2.0 (commit/00a9a1b7f5, go1.26.5, windows/amd64)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k6.exe v2.2.0 (commit/00a9a1b7f5, go1.26.5, windows/amd64)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Workers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Пул БД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8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20</w:t>
            </w:r>
          </w:p>
        </w:tc>
      </w:tr>
    </w:tbl>
    <w:p>
      <w:pPr>
        <w:spacing w:line="20" w:lineRule="exact" w:after="80"/>
      </w:pPr>
    </w:p>
    <w:p>
      <w:r>
        <w:t>Ресурси Docker Engine: 8 CPU, 7.69 ГБ RAM. Профіль: benchmark. Ідентифікатори образів і фактичні ліміти записані в *-environment.json.</w:t>
      </w:r>
    </w:p>
    <w:p>
      <w:r>
        <w:t>k6 запускається у Windows на тому самому комп’ютері; API та БД перенесено в Linux-контейнери Docker Desktop. app.py, схема БД, версії залежностей, один worker, пул 20, профілі VU і think time 0,5 с збережені. Використано ті самі Smoke, Load, Stress, Spike та 30-хвилинний Endurance. Setup/teardown виключені з основних метрик через measured:true.</w:t>
      </w:r>
    </w:p>
    <w:p>
      <w:r>
        <w:t>Порівнюються avg і p95 окремо: p95 — це 95-й перцентиль, а не середнє. Зміна часу у % обчислюється як (Docker − native) / native × 100. Частка помилок порівнюється у процентних пунктах. Позитивна зміна часу означає уповільнення, від’ємна — прискорення. Правильні 409 конфлікти версій рахуються окремо від неочікуваних HTTP-помилок.</w:t>
      </w:r>
    </w:p>
    <w:p>
      <w:r>
        <w:t>Результат характеризує весь перехід Windows native → Docker Desktop Linux, включно з ОС, віртуалізацією, мережею та сховищем. Один запуск не ізолює чисту накладну вартість контейнера. Базовий вміст БД, стан кешів, locale та фонові процеси також впливають; нативна metadata не містить locale і per-test хешів. Після цього експерименту варто повторити обидві серії за однакових початкових умов, якщо потрібна оцінка розкиду.</w:t>
      </w:r>
    </w:p>
    <w:p>
      <w:r>
        <w:br w:type="page"/>
      </w:r>
    </w:p>
    <w:p>
      <w:pPr>
        <w:pStyle w:val="Heading1"/>
      </w:pPr>
      <w:r>
        <w:t>Показники результатів тестування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2268"/>
        <w:gridCol w:w="3402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Native p95 мс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Docker p95 мс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Зміна p95 %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smoke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4.42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16.34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+269.49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30.40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157.03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+416.64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stress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2193.51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3164.11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+44.25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spike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1837.11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4401.59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+139.59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endurance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42.78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214.76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+402.00</w:t>
            </w:r>
          </w:p>
        </w:tc>
      </w:tr>
    </w:tbl>
    <w:p>
      <w:pPr>
        <w:spacing w:line="20" w:lineRule="exact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2268"/>
        <w:gridCol w:w="3402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Native avg мс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Docker avg мс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Зміна avg 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smoke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2.98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7.27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+143.66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10.15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80.13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+689.85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stress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797.09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1307.85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+64.08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spike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448.91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2253.36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+401.97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endurance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16.70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142.90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+755.82</w:t>
            </w:r>
          </w:p>
        </w:tc>
      </w:tr>
    </w:tbl>
    <w:p>
      <w:pPr>
        <w:spacing w:line="20" w:lineRule="exact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2268"/>
        <w:gridCol w:w="3402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Native помилки %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Docker помилки %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60"/>
            </w:pPr>
            <w:r>
              <w:rPr>
                <w:b/>
                <w:sz w:val="18"/>
              </w:rPr>
              <w:t>Зміна п п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smoke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+0.00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+0.00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stress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+0.00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spike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62.05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-62.05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endurance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+0.00</w:t>
            </w:r>
          </w:p>
        </w:tc>
      </w:tr>
    </w:tbl>
    <w:p>
      <w:pPr>
        <w:spacing w:line="20" w:lineRule="exact" w:after="80"/>
      </w:pPr>
    </w:p>
    <w:p>
      <w:r>
        <w:t>Наведені нативні числа є результатами користувача з analysis.json, а не вимірюваннями середовища підготовки. У нативному Spike зафіксовано 62.05% невдалих запитів. Тому baseline не можна описувати як стабільний для всіх профілів. Без контейнерних даних не встановлено, чи змінилася ця частка після перенесення.</w:t>
      </w:r>
    </w:p>
    <w:p>
      <w:pPr>
        <w:pStyle w:val="Heading1"/>
      </w:pPr>
      <w:r>
        <w:t>Перевірка підготовленого комплекту</w:t>
      </w:r>
    </w:p>
    <w:p>
      <w:r>
        <w:t>Docker Compose v2.39.0 прийняв базовий, benchmark і dev варіанти командою config --quiet. Пройшли 17 Python-перевірок валідації та аналізу, з них 8 нових перевірок порівняння. 11 інтеграційних тестів PostgreSQL у цій підготовці пропущено через відсутність запущеного тестового API/БД. Перевірено синтаксис Python і PowerShell. Docker Engine недоступний: збірка образу й фактичний запуск контейнерів тут не виконувалися.</w:t>
      </w:r>
    </w:p>
    <w:p>
      <w:pPr>
        <w:pStyle w:val="Heading1"/>
      </w:pPr>
      <w:r>
        <w:t>Висновки</w:t>
      </w:r>
    </w:p>
    <w:p>
      <w:r>
        <w:t>smoke: зміна p95 +269.49%, зміна середнього часу +143.66%, зміна помилок +0.00 п. п. Це результат даного запуску за зафіксованих умов.</w:t>
      </w:r>
    </w:p>
    <w:p>
      <w:r>
        <w:t>load: зміна p95 +416.64%, зміна середнього часу +689.85%, зміна помилок +0.00 п. п. Це результат даного запуску за зафіксованих умов.</w:t>
      </w:r>
    </w:p>
    <w:p>
      <w:r>
        <w:t>stress: зміна p95 +44.25%, зміна середнього часу +64.08%, зміна помилок +0.00 п. п. Це результат даного запуску за зафіксованих умов.</w:t>
      </w:r>
    </w:p>
    <w:p>
      <w:r>
        <w:t>spike: зміна p95 +139.59%, зміна середнього часу +401.97%, зміна помилок -62.05 п. п. Це результат даного запуску за зафіксованих умов.</w:t>
      </w:r>
    </w:p>
    <w:p>
      <w:r>
        <w:t>endurance: зміна p95 +402.00%, зміна середнього часу +755.82%, зміна помилок +0.00 п. п. Це результат даного запуску за зафіксованих умов.</w:t>
      </w:r>
    </w:p>
    <w:p>
      <w:pPr>
        <w:pStyle w:val="Heading1"/>
      </w:pPr>
      <w:r>
        <w:t>Графіки та скриншоти</w:t>
      </w:r>
    </w:p>
    <w:p>
      <w:pPr>
        <w:keepNext/>
      </w:pPr>
      <w:r>
        <w:t>Графік smoke з фактичного 30-секундного ряду метрик. Якщо Docker-серії немає, показано тільки нативний baseline.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smo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Графік load з фактичного 30-секундного ряду метрик. Якщо Docker-серії немає, показано тільки нативний baseline.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Графік stress з фактичного 30-секундного ряду метрик. Якщо Docker-серії немає, показано тільки нативний baseline.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st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Графік spike з фактичного 30-секундного ряду метрик. Якщо Docker-серії немає, показано тільки нативний baseline.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spi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Графік endurance з фактичного 30-секундного ряду метрик. Якщо Docker-серії немає, показано тільки нативний baseline.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endur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контейнерного запуску compose-ps</w:t>
      </w:r>
    </w:p>
    <w:p>
      <w:r>
        <w:drawing>
          <wp:inline xmlns:a="http://schemas.openxmlformats.org/drawingml/2006/main" xmlns:pic="http://schemas.openxmlformats.org/drawingml/2006/picture">
            <wp:extent cx="5760000" cy="7576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-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контейнерного запуску web-logs</w:t>
      </w:r>
    </w:p>
    <w:p>
      <w:r>
        <w:drawing>
          <wp:inline xmlns:a="http://schemas.openxmlformats.org/drawingml/2006/main" xmlns:pic="http://schemas.openxmlformats.org/drawingml/2006/picture">
            <wp:extent cx="5760000" cy="3401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o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контейнерного запуску docker-stats</w:t>
      </w:r>
    </w:p>
    <w:p>
      <w:r>
        <w:drawing>
          <wp:inline xmlns:a="http://schemas.openxmlformats.org/drawingml/2006/main" xmlns:pic="http://schemas.openxmlformats.org/drawingml/2006/picture">
            <wp:extent cx="5760000" cy="441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sta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контейнерного запуску hurl</w:t>
      </w:r>
    </w:p>
    <w:p>
      <w:r>
        <w:drawing>
          <wp:inline xmlns:a="http://schemas.openxmlformats.org/drawingml/2006/main" xmlns:pic="http://schemas.openxmlformats.org/drawingml/2006/picture">
            <wp:extent cx="5760000" cy="19970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k6 у контейнерному експерименті smoke</w:t>
      </w:r>
    </w:p>
    <w:p>
      <w:r>
        <w:drawing>
          <wp:inline xmlns:a="http://schemas.openxmlformats.org/drawingml/2006/main" xmlns:pic="http://schemas.openxmlformats.org/drawingml/2006/picture">
            <wp:extent cx="5760000" cy="1938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k6 у контейнерному експерименті load</w:t>
      </w:r>
    </w:p>
    <w:p>
      <w:r>
        <w:drawing>
          <wp:inline xmlns:a="http://schemas.openxmlformats.org/drawingml/2006/main" xmlns:pic="http://schemas.openxmlformats.org/drawingml/2006/picture">
            <wp:extent cx="5760000" cy="17981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-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8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k6 у контейнерному експерименті stress</w:t>
      </w:r>
    </w:p>
    <w:p>
      <w:r>
        <w:drawing>
          <wp:inline xmlns:a="http://schemas.openxmlformats.org/drawingml/2006/main" xmlns:pic="http://schemas.openxmlformats.org/drawingml/2006/picture">
            <wp:extent cx="5760000" cy="8280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-screensh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k6 у контейнерному експерименті spike</w:t>
      </w:r>
    </w:p>
    <w:p>
      <w:r>
        <w:drawing>
          <wp:inline xmlns:a="http://schemas.openxmlformats.org/drawingml/2006/main" xmlns:pic="http://schemas.openxmlformats.org/drawingml/2006/picture">
            <wp:extent cx="5760000" cy="8133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ke-screensh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Скриншот k6 у контейнерному експерименті endurance</w:t>
      </w:r>
    </w:p>
    <w:p>
      <w:r>
        <w:drawing>
          <wp:inline xmlns:a="http://schemas.openxmlformats.org/drawingml/2006/main" xmlns:pic="http://schemas.openxmlformats.org/drawingml/2006/picture">
            <wp:extent cx="5760000" cy="8883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-screensh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Джерела</w:t>
      </w:r>
    </w:p>
    <w:p>
      <w:pPr>
        <w:keepNext/>
      </w:pPr>
      <w:r>
        <w:t>Методичні вказівки SumDU.CS.DDS.Lab3.pdf</w:t>
      </w:r>
    </w:p>
    <w:p>
      <w:pPr>
        <w:keepNext/>
      </w:pPr>
      <w:r>
        <w:t>https://github.com/Olyalya613/RSD_lab_1/tree/lab2-corrected</w:t>
      </w:r>
    </w:p>
    <w:p>
      <w:pPr>
        <w:keepNext/>
      </w:pPr>
      <w:r>
        <w:t>https://docs.docker.com/build/building/multi-stage/</w:t>
      </w:r>
    </w:p>
    <w:p>
      <w:pPr>
        <w:keepNext/>
      </w:pPr>
      <w:r>
        <w:t>https://docs.docker.com/compose/how-tos/startup-order/</w:t>
      </w:r>
    </w:p>
    <w:p>
      <w:pPr>
        <w:keepNext/>
      </w:pPr>
      <w:r>
        <w:t>https://hub.docker.com/_/postgres</w:t>
      </w:r>
    </w:p>
    <w:p>
      <w:pPr>
        <w:keepNext w:val="0"/>
      </w:pPr>
      <w:r>
        <w:t>https://docs.docker.com/desktop/features/vmm/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lyalya613/RSD_lab_1/commit/e40f673383e8c84d8ea31ea0a200d6bbb71f5a22" TargetMode="External"/><Relationship Id="rId10" Type="http://schemas.openxmlformats.org/officeDocument/2006/relationships/hyperlink" Target="https://github.com/Olyalya613/RSD_lab_1/commit/ae4cfcc2a1cc7584fd0b7ce73fea5b60ea9755ae" TargetMode="External"/><Relationship Id="rId11" Type="http://schemas.openxmlformats.org/officeDocument/2006/relationships/hyperlink" Target="https://github.com/Olyalya613/RSD_lab_1/commit/25500d304bb470e2ef8e1595de76ae68843dcf2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3 Контейнеризація TravelerAPI</dc:title>
  <dc:subject/>
  <dc:creator>Ольга Великодна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