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E24C0" w14:textId="3B92E83E" w:rsidR="00022BE2" w:rsidRDefault="00022BE2" w:rsidP="004A4D38">
      <w:pPr>
        <w:spacing w:after="0" w:line="240" w:lineRule="auto"/>
        <w:ind w:leftChars="0" w:left="0" w:firstLineChars="0" w:firstLine="0"/>
        <w:jc w:val="both"/>
        <w:rPr>
          <w:rFonts w:ascii="Times New Roman" w:eastAsia="Times New Roman" w:hAnsi="Times New Roman" w:cs="Times New Roman"/>
          <w:sz w:val="24"/>
          <w:szCs w:val="24"/>
        </w:rPr>
      </w:pPr>
    </w:p>
    <w:p w14:paraId="4B14BAC8" w14:textId="77777777" w:rsidR="00022BE2" w:rsidRDefault="00772D1B" w:rsidP="000257C3">
      <w:pPr>
        <w:widowControl w:val="0"/>
        <w:spacing w:after="0" w:line="360" w:lineRule="auto"/>
        <w:ind w:left="0" w:hanging="2"/>
        <w:jc w:val="both"/>
        <w:rPr>
          <w:rFonts w:ascii="Times New Roman" w:eastAsia="Times New Roman" w:hAnsi="Times New Roman" w:cs="Times New Roman"/>
          <w:sz w:val="24"/>
          <w:szCs w:val="24"/>
        </w:rPr>
      </w:pPr>
      <w:r>
        <w:rPr>
          <w:noProof/>
          <w:lang w:eastAsia="en-IN"/>
        </w:rPr>
        <mc:AlternateContent>
          <mc:Choice Requires="wps">
            <w:drawing>
              <wp:inline distT="0" distB="0" distL="0" distR="0" wp14:anchorId="6A8695C3" wp14:editId="7151EC0D">
                <wp:extent cx="3173730" cy="692150"/>
                <wp:effectExtent l="0" t="0" r="26670" b="12700"/>
                <wp:docPr id="1032" name="Rectangle 1032"/>
                <wp:cNvGraphicFramePr/>
                <a:graphic xmlns:a="http://schemas.openxmlformats.org/drawingml/2006/main">
                  <a:graphicData uri="http://schemas.microsoft.com/office/word/2010/wordprocessingShape">
                    <wps:wsp>
                      <wps:cNvSpPr/>
                      <wps:spPr>
                        <a:xfrm>
                          <a:off x="0" y="0"/>
                          <a:ext cx="3173730" cy="6921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3265861" w14:textId="223158AD" w:rsidR="00FA1865" w:rsidRDefault="00FA1865" w:rsidP="000257C3">
                            <w:pPr>
                              <w:spacing w:after="0" w:line="275" w:lineRule="auto"/>
                              <w:ind w:left="0" w:hanging="2"/>
                            </w:pPr>
                            <w:r>
                              <w:rPr>
                                <w:rFonts w:ascii="Times New Roman" w:eastAsia="Times New Roman" w:hAnsi="Times New Roman" w:cs="Times New Roman"/>
                                <w:b/>
                                <w:color w:val="000000"/>
                                <w:sz w:val="24"/>
                              </w:rPr>
                              <w:t xml:space="preserve">Batch:          </w:t>
                            </w:r>
                            <w:r w:rsidR="004A4D38">
                              <w:rPr>
                                <w:rFonts w:ascii="Times New Roman" w:eastAsia="Times New Roman" w:hAnsi="Times New Roman" w:cs="Times New Roman"/>
                                <w:b/>
                                <w:color w:val="000000"/>
                                <w:sz w:val="24"/>
                              </w:rPr>
                              <w:t>C-2</w:t>
                            </w:r>
                            <w:r>
                              <w:rPr>
                                <w:rFonts w:ascii="Times New Roman" w:eastAsia="Times New Roman" w:hAnsi="Times New Roman" w:cs="Times New Roman"/>
                                <w:b/>
                                <w:color w:val="000000"/>
                                <w:sz w:val="24"/>
                              </w:rPr>
                              <w:t xml:space="preserve">     Roll No.:  </w:t>
                            </w:r>
                            <w:r w:rsidR="004A4D38">
                              <w:rPr>
                                <w:rFonts w:ascii="Times New Roman" w:eastAsia="Times New Roman" w:hAnsi="Times New Roman" w:cs="Times New Roman"/>
                                <w:b/>
                                <w:color w:val="000000"/>
                                <w:sz w:val="24"/>
                              </w:rPr>
                              <w:t>16010122267</w:t>
                            </w:r>
                            <w:r>
                              <w:rPr>
                                <w:rFonts w:ascii="Times New Roman" w:eastAsia="Times New Roman" w:hAnsi="Times New Roman" w:cs="Times New Roman"/>
                                <w:b/>
                                <w:color w:val="000000"/>
                                <w:sz w:val="24"/>
                              </w:rPr>
                              <w:t xml:space="preserve">    </w:t>
                            </w:r>
                          </w:p>
                          <w:p w14:paraId="11194ABF" w14:textId="77777777" w:rsidR="00FA1865" w:rsidRDefault="00FA1865" w:rsidP="000257C3">
                            <w:pPr>
                              <w:spacing w:after="0" w:line="275" w:lineRule="auto"/>
                              <w:ind w:left="0" w:hanging="2"/>
                            </w:pPr>
                          </w:p>
                          <w:p w14:paraId="12553C22" w14:textId="530A6165" w:rsidR="00FA1865" w:rsidRDefault="00FA1865" w:rsidP="000257C3">
                            <w:pPr>
                              <w:spacing w:after="0" w:line="275" w:lineRule="auto"/>
                              <w:ind w:left="0" w:hanging="2"/>
                            </w:pPr>
                            <w:r>
                              <w:rPr>
                                <w:b/>
                                <w:color w:val="000000"/>
                                <w:sz w:val="24"/>
                              </w:rPr>
                              <w:t>Experiment / assignment / tutorial No</w:t>
                            </w:r>
                            <w:r w:rsidR="004A4D38">
                              <w:rPr>
                                <w:b/>
                                <w:color w:val="000000"/>
                                <w:sz w:val="24"/>
                              </w:rPr>
                              <w:t>. 5</w:t>
                            </w:r>
                          </w:p>
                          <w:p w14:paraId="6AF0A769" w14:textId="77777777" w:rsidR="00FA1865" w:rsidRDefault="00FA1865" w:rsidP="000257C3">
                            <w:pPr>
                              <w:spacing w:after="0" w:line="275" w:lineRule="auto"/>
                              <w:ind w:left="0" w:hanging="2"/>
                            </w:pPr>
                          </w:p>
                          <w:p w14:paraId="2D5356CA" w14:textId="77777777" w:rsidR="00FA1865" w:rsidRDefault="00FA1865" w:rsidP="00772D1B">
                            <w:pPr>
                              <w:spacing w:after="120" w:line="275" w:lineRule="auto"/>
                              <w:ind w:left="1" w:hanging="3"/>
                            </w:pPr>
                            <w:r>
                              <w:rPr>
                                <w:b/>
                                <w:color w:val="000000"/>
                                <w:sz w:val="32"/>
                              </w:rPr>
                              <w:tab/>
                            </w:r>
                          </w:p>
                          <w:p w14:paraId="71354FBB" w14:textId="77777777" w:rsidR="00FA1865" w:rsidRDefault="00FA1865" w:rsidP="000257C3">
                            <w:pPr>
                              <w:spacing w:line="275" w:lineRule="auto"/>
                              <w:ind w:left="0" w:hanging="2"/>
                            </w:pPr>
                          </w:p>
                        </w:txbxContent>
                      </wps:txbx>
                      <wps:bodyPr spcFirstLastPara="1" wrap="square" lIns="91425" tIns="45700" rIns="91425" bIns="45700" anchor="t" anchorCtr="0">
                        <a:noAutofit/>
                      </wps:bodyPr>
                    </wps:wsp>
                  </a:graphicData>
                </a:graphic>
              </wp:inline>
            </w:drawing>
          </mc:Choice>
          <mc:Fallback>
            <w:pict>
              <v:rect w14:anchorId="6A8695C3" id="Rectangle 1032" o:spid="_x0000_s1026" style="width:249.9pt;height: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">
                <v:stroke startarrowwidth="narrow" startarrowlength="short" endarrowwidth="narrow" endarrowlength="short"/>
                <v:textbox inset="2.53958mm,1.2694mm,2.53958mm,1.2694mm">
                  <w:txbxContent>
                    <w:p w14:paraId="23265861" w14:textId="223158AD" w:rsidR="00FA1865" w:rsidRDefault="00FA1865" w:rsidP="000257C3">
                      <w:pPr>
                        <w:spacing w:after="0" w:line="275" w:lineRule="auto"/>
                        <w:ind w:left="0" w:hanging="2"/>
                      </w:pPr>
                      <w:r>
                        <w:rPr>
                          <w:rFonts w:ascii="Times New Roman" w:eastAsia="Times New Roman" w:hAnsi="Times New Roman" w:cs="Times New Roman"/>
                          <w:b/>
                          <w:color w:val="000000"/>
                          <w:sz w:val="24"/>
                        </w:rPr>
                        <w:t xml:space="preserve">Batch:          </w:t>
                      </w:r>
                      <w:r w:rsidR="004A4D38">
                        <w:rPr>
                          <w:rFonts w:ascii="Times New Roman" w:eastAsia="Times New Roman" w:hAnsi="Times New Roman" w:cs="Times New Roman"/>
                          <w:b/>
                          <w:color w:val="000000"/>
                          <w:sz w:val="24"/>
                        </w:rPr>
                        <w:t>C-2</w:t>
                      </w:r>
                      <w:r>
                        <w:rPr>
                          <w:rFonts w:ascii="Times New Roman" w:eastAsia="Times New Roman" w:hAnsi="Times New Roman" w:cs="Times New Roman"/>
                          <w:b/>
                          <w:color w:val="000000"/>
                          <w:sz w:val="24"/>
                        </w:rPr>
                        <w:t xml:space="preserve">     Roll No.:  </w:t>
                      </w:r>
                      <w:r w:rsidR="004A4D38">
                        <w:rPr>
                          <w:rFonts w:ascii="Times New Roman" w:eastAsia="Times New Roman" w:hAnsi="Times New Roman" w:cs="Times New Roman"/>
                          <w:b/>
                          <w:color w:val="000000"/>
                          <w:sz w:val="24"/>
                        </w:rPr>
                        <w:t>16010122267</w:t>
                      </w:r>
                      <w:r>
                        <w:rPr>
                          <w:rFonts w:ascii="Times New Roman" w:eastAsia="Times New Roman" w:hAnsi="Times New Roman" w:cs="Times New Roman"/>
                          <w:b/>
                          <w:color w:val="000000"/>
                          <w:sz w:val="24"/>
                        </w:rPr>
                        <w:t xml:space="preserve">    </w:t>
                      </w:r>
                    </w:p>
                    <w:p w14:paraId="11194ABF" w14:textId="77777777" w:rsidR="00FA1865" w:rsidRDefault="00FA1865" w:rsidP="000257C3">
                      <w:pPr>
                        <w:spacing w:after="0" w:line="275" w:lineRule="auto"/>
                        <w:ind w:left="0" w:hanging="2"/>
                      </w:pPr>
                    </w:p>
                    <w:p w14:paraId="12553C22" w14:textId="530A6165" w:rsidR="00FA1865" w:rsidRDefault="00FA1865" w:rsidP="000257C3">
                      <w:pPr>
                        <w:spacing w:after="0" w:line="275" w:lineRule="auto"/>
                        <w:ind w:left="0" w:hanging="2"/>
                      </w:pPr>
                      <w:r>
                        <w:rPr>
                          <w:b/>
                          <w:color w:val="000000"/>
                          <w:sz w:val="24"/>
                        </w:rPr>
                        <w:t>Experiment / assignment / tutorial No</w:t>
                      </w:r>
                      <w:r w:rsidR="004A4D38">
                        <w:rPr>
                          <w:b/>
                          <w:color w:val="000000"/>
                          <w:sz w:val="24"/>
                        </w:rPr>
                        <w:t>. 5</w:t>
                      </w:r>
                    </w:p>
                    <w:p w14:paraId="6AF0A769" w14:textId="77777777" w:rsidR="00FA1865" w:rsidRDefault="00FA1865" w:rsidP="000257C3">
                      <w:pPr>
                        <w:spacing w:after="0" w:line="275" w:lineRule="auto"/>
                        <w:ind w:left="0" w:hanging="2"/>
                      </w:pPr>
                    </w:p>
                    <w:p w14:paraId="2D5356CA" w14:textId="77777777" w:rsidR="00FA1865" w:rsidRDefault="00FA1865" w:rsidP="00772D1B">
                      <w:pPr>
                        <w:spacing w:after="120" w:line="275" w:lineRule="auto"/>
                        <w:ind w:left="1" w:hanging="3"/>
                      </w:pPr>
                      <w:r>
                        <w:rPr>
                          <w:b/>
                          <w:color w:val="000000"/>
                          <w:sz w:val="32"/>
                        </w:rPr>
                        <w:tab/>
                      </w:r>
                    </w:p>
                    <w:p w14:paraId="71354FBB" w14:textId="77777777" w:rsidR="00FA1865" w:rsidRDefault="00FA1865" w:rsidP="000257C3">
                      <w:pPr>
                        <w:spacing w:line="275" w:lineRule="auto"/>
                        <w:ind w:left="0" w:hanging="2"/>
                      </w:pPr>
                    </w:p>
                  </w:txbxContent>
                </v:textbox>
                <w10:anchorlock/>
              </v:rect>
            </w:pict>
          </mc:Fallback>
        </mc:AlternateContent>
      </w:r>
    </w:p>
    <w:p w14:paraId="754E6D1C" w14:textId="77777777" w:rsidR="00022BE2" w:rsidRDefault="00022BE2" w:rsidP="000257C3">
      <w:pPr>
        <w:pBdr>
          <w:top w:val="nil"/>
          <w:left w:val="nil"/>
          <w:bottom w:val="nil"/>
          <w:right w:val="nil"/>
          <w:between w:val="nil"/>
        </w:pBdr>
        <w:shd w:val="clear" w:color="auto" w:fill="FFFFFF"/>
        <w:spacing w:after="0"/>
        <w:ind w:left="0" w:hanging="2"/>
        <w:jc w:val="both"/>
        <w:rPr>
          <w:rFonts w:ascii="Times New Roman" w:eastAsia="Times New Roman" w:hAnsi="Times New Roman" w:cs="Times New Roman"/>
          <w:color w:val="000000"/>
          <w:sz w:val="24"/>
          <w:szCs w:val="24"/>
        </w:rPr>
      </w:pPr>
    </w:p>
    <w:p w14:paraId="5CBCBEEF" w14:textId="77777777" w:rsidR="00022BE2" w:rsidRDefault="00022BE2" w:rsidP="00772D1B">
      <w:pPr>
        <w:widowControl w:val="0"/>
        <w:spacing w:after="0" w:line="360" w:lineRule="auto"/>
        <w:ind w:leftChars="0" w:left="0" w:firstLineChars="0" w:firstLine="0"/>
        <w:jc w:val="both"/>
        <w:rPr>
          <w:rFonts w:ascii="Times New Roman" w:eastAsia="Times New Roman" w:hAnsi="Times New Roman" w:cs="Times New Roman"/>
          <w:sz w:val="24"/>
          <w:szCs w:val="24"/>
        </w:rPr>
      </w:pPr>
    </w:p>
    <w:tbl>
      <w:tblPr>
        <w:tblStyle w:val="a4"/>
        <w:tblW w:w="8009" w:type="dxa"/>
        <w:tblInd w:w="108" w:type="dxa"/>
        <w:tblLayout w:type="fixed"/>
        <w:tblLook w:val="0000" w:firstRow="0" w:lastRow="0" w:firstColumn="0" w:lastColumn="0" w:noHBand="0" w:noVBand="0"/>
      </w:tblPr>
      <w:tblGrid>
        <w:gridCol w:w="8009"/>
      </w:tblGrid>
      <w:tr w:rsidR="00022BE2" w14:paraId="23305146" w14:textId="77777777">
        <w:trPr>
          <w:trHeight w:val="316"/>
        </w:trPr>
        <w:tc>
          <w:tcPr>
            <w:tcW w:w="8009"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FF5C917" w14:textId="77777777" w:rsidR="00022BE2" w:rsidRDefault="005325F1" w:rsidP="000257C3">
            <w:pPr>
              <w:widowControl w:val="0"/>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TITLE: Implementation of  IEEE-754 floating point representation</w:t>
            </w:r>
          </w:p>
        </w:tc>
      </w:tr>
    </w:tbl>
    <w:p w14:paraId="0FAA9CB6"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1F4AA106"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xml:space="preserve"> To demonstrate the single and double precision formats to represent floating point numbers.</w:t>
      </w:r>
    </w:p>
    <w:p w14:paraId="0D1031C8"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w:t>
      </w:r>
    </w:p>
    <w:p w14:paraId="41528DE3"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Expected OUTCOME of Experiment: (Mention CO attained here)</w:t>
      </w:r>
    </w:p>
    <w:p w14:paraId="171A1B34"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5F925648" w14:textId="77777777" w:rsidR="00022BE2" w:rsidRDefault="00022BE2" w:rsidP="000257C3">
      <w:pPr>
        <w:spacing w:after="0" w:line="240" w:lineRule="auto"/>
        <w:ind w:left="0" w:hanging="2"/>
        <w:jc w:val="both"/>
        <w:rPr>
          <w:rFonts w:ascii="Times New Roman" w:eastAsia="Times New Roman" w:hAnsi="Times New Roman" w:cs="Times New Roman"/>
          <w:color w:val="000000"/>
          <w:sz w:val="24"/>
          <w:szCs w:val="24"/>
        </w:rPr>
      </w:pPr>
    </w:p>
    <w:p w14:paraId="0C04F16F"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w:t>
      </w:r>
    </w:p>
    <w:p w14:paraId="34AEEAAB"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14:paraId="356D7691" w14:textId="77777777" w:rsidR="00022BE2" w:rsidRDefault="005325F1" w:rsidP="000257C3">
      <w:pPr>
        <w:numPr>
          <w:ilvl w:val="0"/>
          <w:numId w:val="9"/>
        </w:num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Carl Hamacher, Zvonko </w:t>
      </w:r>
      <w:proofErr w:type="spellStart"/>
      <w:r>
        <w:rPr>
          <w:rFonts w:ascii="Times New Roman" w:eastAsia="Times New Roman" w:hAnsi="Times New Roman" w:cs="Times New Roman"/>
          <w:color w:val="00000A"/>
          <w:sz w:val="24"/>
          <w:szCs w:val="24"/>
        </w:rPr>
        <w:t>Vranesic</w:t>
      </w:r>
      <w:proofErr w:type="spellEnd"/>
      <w:r>
        <w:rPr>
          <w:rFonts w:ascii="Times New Roman" w:eastAsia="Times New Roman" w:hAnsi="Times New Roman" w:cs="Times New Roman"/>
          <w:color w:val="00000A"/>
          <w:sz w:val="24"/>
          <w:szCs w:val="24"/>
        </w:rPr>
        <w:t xml:space="preserve"> and Safwat Zaky, “Computer Organization”, Fifth Edition, </w:t>
      </w:r>
      <w:proofErr w:type="spellStart"/>
      <w:r>
        <w:rPr>
          <w:rFonts w:ascii="Times New Roman" w:eastAsia="Times New Roman" w:hAnsi="Times New Roman" w:cs="Times New Roman"/>
          <w:color w:val="00000A"/>
          <w:sz w:val="24"/>
          <w:szCs w:val="24"/>
        </w:rPr>
        <w:t>TataMcGraw</w:t>
      </w:r>
      <w:proofErr w:type="spellEnd"/>
      <w:r>
        <w:rPr>
          <w:rFonts w:ascii="Times New Roman" w:eastAsia="Times New Roman" w:hAnsi="Times New Roman" w:cs="Times New Roman"/>
          <w:color w:val="00000A"/>
          <w:sz w:val="24"/>
          <w:szCs w:val="24"/>
        </w:rPr>
        <w:t>-Hill.</w:t>
      </w:r>
    </w:p>
    <w:p w14:paraId="436A675A" w14:textId="77777777" w:rsidR="00022BE2" w:rsidRDefault="005325F1" w:rsidP="000257C3">
      <w:pPr>
        <w:numPr>
          <w:ilvl w:val="0"/>
          <w:numId w:val="9"/>
        </w:numPr>
        <w:spacing w:after="0" w:line="240" w:lineRule="auto"/>
        <w:ind w:left="0" w:hanging="2"/>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William Stallings, “Computer Organization and Architecture: Designing for       Performance”, Eighth Edition, Pearson.</w:t>
      </w:r>
    </w:p>
    <w:p w14:paraId="640BB6E5" w14:textId="77777777" w:rsidR="00022BE2" w:rsidRDefault="005325F1" w:rsidP="000257C3">
      <w:pPr>
        <w:widowControl w:val="0"/>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307448CF" w14:textId="77777777" w:rsidR="00022BE2" w:rsidRDefault="005325F1" w:rsidP="000257C3">
      <w:pPr>
        <w:spacing w:after="0" w:line="24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 Lab/ Prior Concepts: </w:t>
      </w:r>
    </w:p>
    <w:p w14:paraId="7819E9F7" w14:textId="77777777" w:rsidR="00022BE2" w:rsidRDefault="005325F1"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IEEE Standard for Floating-Point Arithmetic (IEEE 754) is a </w:t>
      </w:r>
      <w:hyperlink r:id="rId8">
        <w:r>
          <w:rPr>
            <w:rFonts w:ascii="Times New Roman" w:eastAsia="Times New Roman" w:hAnsi="Times New Roman" w:cs="Times New Roman"/>
            <w:color w:val="000000"/>
            <w:sz w:val="24"/>
            <w:szCs w:val="24"/>
          </w:rPr>
          <w:t>technical standard</w:t>
        </w:r>
      </w:hyperlink>
      <w:r>
        <w:rPr>
          <w:rFonts w:ascii="Times New Roman" w:eastAsia="Times New Roman" w:hAnsi="Times New Roman" w:cs="Times New Roman"/>
          <w:sz w:val="24"/>
          <w:szCs w:val="24"/>
        </w:rPr>
        <w:t> for </w:t>
      </w:r>
      <w:hyperlink r:id="rId9">
        <w:r>
          <w:rPr>
            <w:rFonts w:ascii="Times New Roman" w:eastAsia="Times New Roman" w:hAnsi="Times New Roman" w:cs="Times New Roman"/>
            <w:color w:val="000000"/>
            <w:sz w:val="24"/>
            <w:szCs w:val="24"/>
          </w:rPr>
          <w:t>floating-point</w:t>
        </w:r>
      </w:hyperlink>
      <w:r>
        <w:rPr>
          <w:rFonts w:ascii="Times New Roman" w:eastAsia="Times New Roman" w:hAnsi="Times New Roman" w:cs="Times New Roman"/>
          <w:sz w:val="24"/>
          <w:szCs w:val="24"/>
        </w:rPr>
        <w:t> computation established in 1985 by the </w:t>
      </w:r>
      <w:hyperlink r:id="rId10">
        <w:r>
          <w:rPr>
            <w:rFonts w:ascii="Times New Roman" w:eastAsia="Times New Roman" w:hAnsi="Times New Roman" w:cs="Times New Roman"/>
            <w:color w:val="000000"/>
            <w:sz w:val="24"/>
            <w:szCs w:val="24"/>
          </w:rPr>
          <w:t>Institute of Electrical and Electronics Engineers</w:t>
        </w:r>
      </w:hyperlink>
      <w:r>
        <w:rPr>
          <w:rFonts w:ascii="Times New Roman" w:eastAsia="Times New Roman" w:hAnsi="Times New Roman" w:cs="Times New Roman"/>
          <w:sz w:val="24"/>
          <w:szCs w:val="24"/>
        </w:rPr>
        <w:t> (IEEE). The standard </w:t>
      </w:r>
      <w:hyperlink r:id="rId11" w:anchor="IEEE_754_design_rationale">
        <w:r>
          <w:rPr>
            <w:rFonts w:ascii="Times New Roman" w:eastAsia="Times New Roman" w:hAnsi="Times New Roman" w:cs="Times New Roman"/>
            <w:color w:val="000000"/>
            <w:sz w:val="24"/>
            <w:szCs w:val="24"/>
          </w:rPr>
          <w:t>addressed many problems</w:t>
        </w:r>
      </w:hyperlink>
      <w:r>
        <w:rPr>
          <w:rFonts w:ascii="Times New Roman" w:eastAsia="Times New Roman" w:hAnsi="Times New Roman" w:cs="Times New Roman"/>
          <w:sz w:val="24"/>
          <w:szCs w:val="24"/>
        </w:rPr>
        <w:t> found in the diverse floating point implementations that made them difficult to use reliably and </w:t>
      </w:r>
      <w:hyperlink r:id="rId12">
        <w:r>
          <w:rPr>
            <w:rFonts w:ascii="Times New Roman" w:eastAsia="Times New Roman" w:hAnsi="Times New Roman" w:cs="Times New Roman"/>
            <w:color w:val="000000"/>
            <w:sz w:val="24"/>
            <w:szCs w:val="24"/>
          </w:rPr>
          <w:t>portably</w:t>
        </w:r>
      </w:hyperlink>
      <w:r>
        <w:rPr>
          <w:rFonts w:ascii="Times New Roman" w:eastAsia="Times New Roman" w:hAnsi="Times New Roman" w:cs="Times New Roman"/>
          <w:sz w:val="24"/>
          <w:szCs w:val="24"/>
        </w:rPr>
        <w:t>. Many hardware </w:t>
      </w:r>
      <w:hyperlink r:id="rId13">
        <w:r>
          <w:rPr>
            <w:rFonts w:ascii="Times New Roman" w:eastAsia="Times New Roman" w:hAnsi="Times New Roman" w:cs="Times New Roman"/>
            <w:color w:val="000000"/>
            <w:sz w:val="24"/>
            <w:szCs w:val="24"/>
          </w:rPr>
          <w:t>floating point units</w:t>
        </w:r>
      </w:hyperlink>
      <w:r>
        <w:rPr>
          <w:rFonts w:ascii="Times New Roman" w:eastAsia="Times New Roman" w:hAnsi="Times New Roman" w:cs="Times New Roman"/>
          <w:sz w:val="24"/>
          <w:szCs w:val="24"/>
        </w:rPr>
        <w:t> now use the IEEE 754 standard.</w:t>
      </w:r>
    </w:p>
    <w:p w14:paraId="15318E7C" w14:textId="77777777" w:rsidR="00022BE2" w:rsidRDefault="005325F1"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standard defines:</w:t>
      </w:r>
    </w:p>
    <w:p w14:paraId="2933F84D" w14:textId="77777777" w:rsidR="00022BE2" w:rsidRDefault="005325F1" w:rsidP="000257C3">
      <w:pPr>
        <w:numPr>
          <w:ilvl w:val="0"/>
          <w:numId w:val="13"/>
        </w:numPr>
        <w:ind w:left="0" w:hanging="2"/>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arithmetic formats:</w:t>
      </w:r>
      <w:r>
        <w:rPr>
          <w:rFonts w:ascii="Times New Roman" w:eastAsia="Times New Roman" w:hAnsi="Times New Roman" w:cs="Times New Roman"/>
          <w:sz w:val="24"/>
          <w:szCs w:val="24"/>
        </w:rPr>
        <w:t> sets of </w:t>
      </w:r>
      <w:hyperlink r:id="rId14">
        <w:r>
          <w:rPr>
            <w:rFonts w:ascii="Times New Roman" w:eastAsia="Times New Roman" w:hAnsi="Times New Roman" w:cs="Times New Roman"/>
            <w:color w:val="000000"/>
            <w:sz w:val="24"/>
            <w:szCs w:val="24"/>
          </w:rPr>
          <w:t>binary</w:t>
        </w:r>
      </w:hyperlink>
      <w:r>
        <w:rPr>
          <w:rFonts w:ascii="Times New Roman" w:eastAsia="Times New Roman" w:hAnsi="Times New Roman" w:cs="Times New Roman"/>
          <w:sz w:val="24"/>
          <w:szCs w:val="24"/>
        </w:rPr>
        <w:t> and </w:t>
      </w:r>
      <w:hyperlink r:id="rId15">
        <w:r>
          <w:rPr>
            <w:rFonts w:ascii="Times New Roman" w:eastAsia="Times New Roman" w:hAnsi="Times New Roman" w:cs="Times New Roman"/>
            <w:color w:val="000000"/>
            <w:sz w:val="24"/>
            <w:szCs w:val="24"/>
          </w:rPr>
          <w:t>decimal</w:t>
        </w:r>
      </w:hyperlink>
      <w:r>
        <w:rPr>
          <w:rFonts w:ascii="Times New Roman" w:eastAsia="Times New Roman" w:hAnsi="Times New Roman" w:cs="Times New Roman"/>
          <w:sz w:val="24"/>
          <w:szCs w:val="24"/>
        </w:rPr>
        <w:t> floating-point data, which consist of finite numbers (including </w:t>
      </w:r>
      <w:hyperlink r:id="rId16">
        <w:r>
          <w:rPr>
            <w:rFonts w:ascii="Times New Roman" w:eastAsia="Times New Roman" w:hAnsi="Times New Roman" w:cs="Times New Roman"/>
            <w:color w:val="000000"/>
            <w:sz w:val="24"/>
            <w:szCs w:val="24"/>
          </w:rPr>
          <w:t>signed zeros</w:t>
        </w:r>
      </w:hyperlink>
      <w:r>
        <w:rPr>
          <w:rFonts w:ascii="Times New Roman" w:eastAsia="Times New Roman" w:hAnsi="Times New Roman" w:cs="Times New Roman"/>
          <w:sz w:val="24"/>
          <w:szCs w:val="24"/>
        </w:rPr>
        <w:t> and </w:t>
      </w:r>
      <w:hyperlink r:id="rId17">
        <w:r>
          <w:rPr>
            <w:rFonts w:ascii="Times New Roman" w:eastAsia="Times New Roman" w:hAnsi="Times New Roman" w:cs="Times New Roman"/>
            <w:color w:val="000000"/>
            <w:sz w:val="24"/>
            <w:szCs w:val="24"/>
          </w:rPr>
          <w:t>subnormal numbers</w:t>
        </w:r>
      </w:hyperlink>
      <w:r>
        <w:rPr>
          <w:rFonts w:ascii="Times New Roman" w:eastAsia="Times New Roman" w:hAnsi="Times New Roman" w:cs="Times New Roman"/>
          <w:sz w:val="24"/>
          <w:szCs w:val="24"/>
        </w:rPr>
        <w:t>), </w:t>
      </w:r>
      <w:hyperlink r:id="rId18">
        <w:r>
          <w:rPr>
            <w:rFonts w:ascii="Times New Roman" w:eastAsia="Times New Roman" w:hAnsi="Times New Roman" w:cs="Times New Roman"/>
            <w:color w:val="000000"/>
            <w:sz w:val="24"/>
            <w:szCs w:val="24"/>
          </w:rPr>
          <w:t>infinities</w:t>
        </w:r>
      </w:hyperlink>
      <w:r>
        <w:rPr>
          <w:rFonts w:ascii="Times New Roman" w:eastAsia="Times New Roman" w:hAnsi="Times New Roman" w:cs="Times New Roman"/>
          <w:sz w:val="24"/>
          <w:szCs w:val="24"/>
        </w:rPr>
        <w:t>, and special "not a number" values (</w:t>
      </w:r>
      <w:proofErr w:type="spellStart"/>
      <w:r>
        <w:fldChar w:fldCharType="begin"/>
      </w:r>
      <w:r>
        <w:instrText xml:space="preserve"> HYPERLINK "https://en.wikipedia.org/wiki/NaN" \h </w:instrText>
      </w:r>
      <w:r>
        <w:fldChar w:fldCharType="separate"/>
      </w:r>
      <w:r>
        <w:rPr>
          <w:rFonts w:ascii="Times New Roman" w:eastAsia="Times New Roman" w:hAnsi="Times New Roman" w:cs="Times New Roman"/>
          <w:color w:val="000000"/>
          <w:sz w:val="24"/>
          <w:szCs w:val="24"/>
        </w:rPr>
        <w:t>NaNs</w:t>
      </w:r>
      <w:proofErr w:type="spellEnd"/>
      <w:r>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sz w:val="24"/>
          <w:szCs w:val="24"/>
        </w:rPr>
        <w:t>)</w:t>
      </w:r>
    </w:p>
    <w:p w14:paraId="49C95FDD" w14:textId="77777777" w:rsidR="00022BE2" w:rsidRDefault="005325F1" w:rsidP="000257C3">
      <w:pPr>
        <w:numPr>
          <w:ilvl w:val="0"/>
          <w:numId w:val="13"/>
        </w:numPr>
        <w:ind w:left="0" w:hanging="2"/>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interchange formats:</w:t>
      </w:r>
      <w:r>
        <w:rPr>
          <w:rFonts w:ascii="Times New Roman" w:eastAsia="Times New Roman" w:hAnsi="Times New Roman" w:cs="Times New Roman"/>
          <w:sz w:val="24"/>
          <w:szCs w:val="24"/>
        </w:rPr>
        <w:t> encodings (bit strings) that may be used to exchange floating-point data in an efficient and compact form</w:t>
      </w:r>
    </w:p>
    <w:p w14:paraId="4D6F7C79" w14:textId="77777777" w:rsidR="00022BE2" w:rsidRDefault="005325F1" w:rsidP="000257C3">
      <w:pPr>
        <w:numPr>
          <w:ilvl w:val="0"/>
          <w:numId w:val="13"/>
        </w:numPr>
        <w:ind w:left="0" w:hanging="2"/>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rounding rules:</w:t>
      </w:r>
      <w:r>
        <w:rPr>
          <w:rFonts w:ascii="Times New Roman" w:eastAsia="Times New Roman" w:hAnsi="Times New Roman" w:cs="Times New Roman"/>
          <w:sz w:val="24"/>
          <w:szCs w:val="24"/>
        </w:rPr>
        <w:t> properties to be satisfied when rounding numbers during arithmetic and conversions</w:t>
      </w:r>
    </w:p>
    <w:p w14:paraId="490709F8" w14:textId="77777777" w:rsidR="00022BE2" w:rsidRDefault="005325F1" w:rsidP="000257C3">
      <w:pPr>
        <w:numPr>
          <w:ilvl w:val="0"/>
          <w:numId w:val="13"/>
        </w:numPr>
        <w:ind w:left="0" w:hanging="2"/>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operations:</w:t>
      </w:r>
      <w:r>
        <w:rPr>
          <w:rFonts w:ascii="Times New Roman" w:eastAsia="Times New Roman" w:hAnsi="Times New Roman" w:cs="Times New Roman"/>
          <w:sz w:val="24"/>
          <w:szCs w:val="24"/>
        </w:rPr>
        <w:t> arithmetic and other operations (such as </w:t>
      </w:r>
      <w:hyperlink r:id="rId19">
        <w:r>
          <w:rPr>
            <w:rFonts w:ascii="Times New Roman" w:eastAsia="Times New Roman" w:hAnsi="Times New Roman" w:cs="Times New Roman"/>
            <w:color w:val="000000"/>
            <w:sz w:val="24"/>
            <w:szCs w:val="24"/>
          </w:rPr>
          <w:t>trigonometric functions</w:t>
        </w:r>
      </w:hyperlink>
      <w:r>
        <w:rPr>
          <w:rFonts w:ascii="Times New Roman" w:eastAsia="Times New Roman" w:hAnsi="Times New Roman" w:cs="Times New Roman"/>
          <w:sz w:val="24"/>
          <w:szCs w:val="24"/>
        </w:rPr>
        <w:t>) on arithmetic formats</w:t>
      </w:r>
    </w:p>
    <w:p w14:paraId="2E164B08" w14:textId="77777777" w:rsidR="00022BE2" w:rsidRPr="006212AF" w:rsidRDefault="005325F1" w:rsidP="006212AF">
      <w:pPr>
        <w:widowControl w:val="0"/>
        <w:numPr>
          <w:ilvl w:val="0"/>
          <w:numId w:val="13"/>
        </w:numPr>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exception handling:</w:t>
      </w:r>
      <w:r>
        <w:rPr>
          <w:rFonts w:ascii="Times New Roman" w:eastAsia="Times New Roman" w:hAnsi="Times New Roman" w:cs="Times New Roman"/>
          <w:sz w:val="24"/>
          <w:szCs w:val="24"/>
        </w:rPr>
        <w:t> indications of exceptional conditions (such as </w:t>
      </w:r>
      <w:hyperlink r:id="rId20">
        <w:r>
          <w:rPr>
            <w:rFonts w:ascii="Times New Roman" w:eastAsia="Times New Roman" w:hAnsi="Times New Roman" w:cs="Times New Roman"/>
            <w:color w:val="000000"/>
            <w:sz w:val="24"/>
            <w:szCs w:val="24"/>
          </w:rPr>
          <w:t>division by zero</w:t>
        </w:r>
      </w:hyperlink>
      <w:r>
        <w:rPr>
          <w:rFonts w:ascii="Times New Roman" w:eastAsia="Times New Roman" w:hAnsi="Times New Roman" w:cs="Times New Roman"/>
          <w:sz w:val="24"/>
          <w:szCs w:val="24"/>
        </w:rPr>
        <w:t>, overflow, </w:t>
      </w:r>
      <w:r>
        <w:rPr>
          <w:rFonts w:ascii="Times New Roman" w:eastAsia="Times New Roman" w:hAnsi="Times New Roman" w:cs="Times New Roman"/>
          <w:i/>
          <w:sz w:val="24"/>
          <w:szCs w:val="24"/>
        </w:rPr>
        <w:t>etc</w:t>
      </w:r>
    </w:p>
    <w:p w14:paraId="284946E0" w14:textId="77777777" w:rsidR="00022BE2" w:rsidRDefault="005325F1" w:rsidP="006212AF">
      <w:pPr>
        <w:widowControl w:val="0"/>
        <w:spacing w:after="0"/>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Example (Single Precision- 32 bit representation )</w:t>
      </w:r>
    </w:p>
    <w:p w14:paraId="7A02BCD7" w14:textId="77777777" w:rsidR="004A4D38" w:rsidRDefault="004A4D38" w:rsidP="006212AF">
      <w:pPr>
        <w:widowControl w:val="0"/>
        <w:spacing w:after="0"/>
        <w:ind w:left="0" w:hanging="2"/>
        <w:jc w:val="both"/>
        <w:rPr>
          <w:rFonts w:ascii="Times New Roman" w:eastAsia="Times New Roman" w:hAnsi="Times New Roman" w:cs="Times New Roman"/>
          <w:noProof/>
          <w:sz w:val="24"/>
          <w:szCs w:val="24"/>
        </w:rPr>
      </w:pPr>
    </w:p>
    <w:p w14:paraId="57C48496" w14:textId="62693AD4" w:rsidR="004A4D38" w:rsidRDefault="004A4D38" w:rsidP="006212AF">
      <w:pPr>
        <w:widowControl w:val="0"/>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A96B5B1" wp14:editId="0DD64505">
            <wp:extent cx="4572000" cy="6496050"/>
            <wp:effectExtent l="0" t="0" r="0" b="0"/>
            <wp:docPr id="30300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06397" name="Picture 303006397"/>
                    <pic:cNvPicPr/>
                  </pic:nvPicPr>
                  <pic:blipFill rotWithShape="1">
                    <a:blip r:embed="rId21" cstate="print">
                      <a:extLst>
                        <a:ext uri="{28A0092B-C50C-407E-A947-70E740481C1C}">
                          <a14:useLocalDpi xmlns:a14="http://schemas.microsoft.com/office/drawing/2010/main" val="0"/>
                        </a:ext>
                      </a:extLst>
                    </a:blip>
                    <a:srcRect l="10118" t="3728" r="4675" b="5476"/>
                    <a:stretch/>
                  </pic:blipFill>
                  <pic:spPr bwMode="auto">
                    <a:xfrm>
                      <a:off x="0" y="0"/>
                      <a:ext cx="4572000" cy="6496050"/>
                    </a:xfrm>
                    <a:prstGeom prst="rect">
                      <a:avLst/>
                    </a:prstGeom>
                    <a:ln>
                      <a:noFill/>
                    </a:ln>
                    <a:extLst>
                      <a:ext uri="{53640926-AAD7-44D8-BBD7-CCE9431645EC}">
                        <a14:shadowObscured xmlns:a14="http://schemas.microsoft.com/office/drawing/2010/main"/>
                      </a:ext>
                    </a:extLst>
                  </pic:spPr>
                </pic:pic>
              </a:graphicData>
            </a:graphic>
          </wp:inline>
        </w:drawing>
      </w:r>
    </w:p>
    <w:p w14:paraId="3209328C" w14:textId="77777777" w:rsidR="004A4D38" w:rsidRDefault="004A4D38" w:rsidP="006212AF">
      <w:pPr>
        <w:widowControl w:val="0"/>
        <w:spacing w:after="0"/>
        <w:ind w:left="0" w:hanging="2"/>
        <w:jc w:val="both"/>
        <w:rPr>
          <w:rFonts w:ascii="Times New Roman" w:eastAsia="Times New Roman" w:hAnsi="Times New Roman" w:cs="Times New Roman"/>
          <w:noProof/>
          <w:sz w:val="24"/>
          <w:szCs w:val="24"/>
        </w:rPr>
      </w:pPr>
    </w:p>
    <w:p w14:paraId="15B25C10" w14:textId="1A65B947" w:rsidR="00022BE2" w:rsidRDefault="004A4D38" w:rsidP="004A4D38">
      <w:pPr>
        <w:widowControl w:val="0"/>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216F52F" wp14:editId="263301BC">
            <wp:extent cx="4533874" cy="1541720"/>
            <wp:effectExtent l="0" t="0" r="635" b="1905"/>
            <wp:docPr id="17540221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22167" name="Picture 1754022167"/>
                    <pic:cNvPicPr/>
                  </pic:nvPicPr>
                  <pic:blipFill rotWithShape="1">
                    <a:blip r:embed="rId22" cstate="print">
                      <a:extLst>
                        <a:ext uri="{28A0092B-C50C-407E-A947-70E740481C1C}">
                          <a14:useLocalDpi xmlns:a14="http://schemas.microsoft.com/office/drawing/2010/main" val="0"/>
                        </a:ext>
                      </a:extLst>
                    </a:blip>
                    <a:srcRect l="11362" t="9186" r="9289" b="70578"/>
                    <a:stretch/>
                  </pic:blipFill>
                  <pic:spPr bwMode="auto">
                    <a:xfrm>
                      <a:off x="0" y="0"/>
                      <a:ext cx="4550496" cy="1547372"/>
                    </a:xfrm>
                    <a:prstGeom prst="rect">
                      <a:avLst/>
                    </a:prstGeom>
                    <a:ln>
                      <a:noFill/>
                    </a:ln>
                    <a:extLst>
                      <a:ext uri="{53640926-AAD7-44D8-BBD7-CCE9431645EC}">
                        <a14:shadowObscured xmlns:a14="http://schemas.microsoft.com/office/drawing/2010/main"/>
                      </a:ext>
                    </a:extLst>
                  </pic:spPr>
                </pic:pic>
              </a:graphicData>
            </a:graphic>
          </wp:inline>
        </w:drawing>
      </w:r>
    </w:p>
    <w:p w14:paraId="76829399" w14:textId="77777777" w:rsidR="00022BE2" w:rsidRDefault="00022BE2" w:rsidP="000257C3">
      <w:pPr>
        <w:widowControl w:val="0"/>
        <w:spacing w:after="0"/>
        <w:ind w:left="0" w:hanging="2"/>
        <w:jc w:val="both"/>
        <w:rPr>
          <w:rFonts w:ascii="Times New Roman" w:eastAsia="Times New Roman" w:hAnsi="Times New Roman" w:cs="Times New Roman"/>
          <w:sz w:val="24"/>
          <w:szCs w:val="24"/>
        </w:rPr>
      </w:pPr>
    </w:p>
    <w:p w14:paraId="0A6540DB" w14:textId="77777777" w:rsidR="00022BE2" w:rsidRDefault="005325F1" w:rsidP="000257C3">
      <w:pPr>
        <w:widowControl w:val="0"/>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 (Double Precision- 64 bit representation )</w:t>
      </w:r>
    </w:p>
    <w:p w14:paraId="6975D72A" w14:textId="77777777" w:rsidR="00022BE2" w:rsidRDefault="00022BE2" w:rsidP="000257C3">
      <w:pPr>
        <w:widowControl w:val="0"/>
        <w:spacing w:after="0"/>
        <w:ind w:left="0" w:hanging="2"/>
        <w:jc w:val="both"/>
        <w:rPr>
          <w:rFonts w:ascii="Times New Roman" w:eastAsia="Times New Roman" w:hAnsi="Times New Roman" w:cs="Times New Roman"/>
          <w:sz w:val="24"/>
          <w:szCs w:val="24"/>
        </w:rPr>
      </w:pPr>
    </w:p>
    <w:p w14:paraId="68CC5CA4" w14:textId="025149C7" w:rsidR="00022BE2" w:rsidRDefault="004A4D38" w:rsidP="000257C3">
      <w:pPr>
        <w:widowControl w:val="0"/>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388072D" wp14:editId="2C391DA5">
            <wp:extent cx="4593266" cy="5101601"/>
            <wp:effectExtent l="0" t="0" r="0" b="3810"/>
            <wp:docPr id="1660408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08690" name="Picture 1660408690"/>
                    <pic:cNvPicPr/>
                  </pic:nvPicPr>
                  <pic:blipFill rotWithShape="1">
                    <a:blip r:embed="rId23" cstate="print">
                      <a:extLst>
                        <a:ext uri="{28A0092B-C50C-407E-A947-70E740481C1C}">
                          <a14:useLocalDpi xmlns:a14="http://schemas.microsoft.com/office/drawing/2010/main" val="0"/>
                        </a:ext>
                      </a:extLst>
                    </a:blip>
                    <a:srcRect l="12959" t="28357" r="6627" b="4660"/>
                    <a:stretch/>
                  </pic:blipFill>
                  <pic:spPr bwMode="auto">
                    <a:xfrm>
                      <a:off x="0" y="0"/>
                      <a:ext cx="4595284" cy="5103842"/>
                    </a:xfrm>
                    <a:prstGeom prst="rect">
                      <a:avLst/>
                    </a:prstGeom>
                    <a:ln>
                      <a:noFill/>
                    </a:ln>
                    <a:extLst>
                      <a:ext uri="{53640926-AAD7-44D8-BBD7-CCE9431645EC}">
                        <a14:shadowObscured xmlns:a14="http://schemas.microsoft.com/office/drawing/2010/main"/>
                      </a:ext>
                    </a:extLst>
                  </pic:spPr>
                </pic:pic>
              </a:graphicData>
            </a:graphic>
          </wp:inline>
        </w:drawing>
      </w:r>
    </w:p>
    <w:p w14:paraId="030AFF7C" w14:textId="61A72A9B" w:rsidR="00022BE2" w:rsidRDefault="004A4D38" w:rsidP="000257C3">
      <w:pPr>
        <w:widowControl w:val="0"/>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51A6249" wp14:editId="6AAA8EE7">
            <wp:extent cx="3762295" cy="4613371"/>
            <wp:effectExtent l="0" t="6668" r="3493" b="3492"/>
            <wp:docPr id="21434972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97221" name="Picture 2143497221"/>
                    <pic:cNvPicPr/>
                  </pic:nvPicPr>
                  <pic:blipFill rotWithShape="1">
                    <a:blip r:embed="rId24" cstate="print">
                      <a:extLst>
                        <a:ext uri="{28A0092B-C50C-407E-A947-70E740481C1C}">
                          <a14:useLocalDpi xmlns:a14="http://schemas.microsoft.com/office/drawing/2010/main" val="0"/>
                        </a:ext>
                      </a:extLst>
                    </a:blip>
                    <a:srcRect l="4567" t="4307" r="47037" b="16579"/>
                    <a:stretch/>
                  </pic:blipFill>
                  <pic:spPr bwMode="auto">
                    <a:xfrm rot="5400000">
                      <a:off x="0" y="0"/>
                      <a:ext cx="3768109" cy="4620500"/>
                    </a:xfrm>
                    <a:prstGeom prst="rect">
                      <a:avLst/>
                    </a:prstGeom>
                    <a:ln>
                      <a:noFill/>
                    </a:ln>
                    <a:extLst>
                      <a:ext uri="{53640926-AAD7-44D8-BBD7-CCE9431645EC}">
                        <a14:shadowObscured xmlns:a14="http://schemas.microsoft.com/office/drawing/2010/main"/>
                      </a:ext>
                    </a:extLst>
                  </pic:spPr>
                </pic:pic>
              </a:graphicData>
            </a:graphic>
          </wp:inline>
        </w:drawing>
      </w:r>
    </w:p>
    <w:p w14:paraId="57F7EDD8" w14:textId="77777777" w:rsidR="00022BE2" w:rsidRDefault="00022BE2" w:rsidP="006212AF">
      <w:pPr>
        <w:widowControl w:val="0"/>
        <w:spacing w:after="0"/>
        <w:ind w:leftChars="0" w:left="0" w:firstLineChars="0" w:firstLine="0"/>
        <w:jc w:val="both"/>
        <w:rPr>
          <w:rFonts w:ascii="Times New Roman" w:eastAsia="Times New Roman" w:hAnsi="Times New Roman" w:cs="Times New Roman"/>
          <w:sz w:val="24"/>
          <w:szCs w:val="24"/>
        </w:rPr>
      </w:pPr>
    </w:p>
    <w:p w14:paraId="5D6C6158"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21DF50B3" w14:textId="77777777" w:rsidR="00022BE2" w:rsidRDefault="00022BE2" w:rsidP="000257C3">
      <w:pPr>
        <w:spacing w:after="0" w:line="240" w:lineRule="auto"/>
        <w:ind w:left="0" w:hanging="2"/>
        <w:jc w:val="both"/>
        <w:rPr>
          <w:rFonts w:ascii="Times New Roman" w:eastAsia="Times New Roman" w:hAnsi="Times New Roman" w:cs="Times New Roman"/>
          <w:sz w:val="24"/>
          <w:szCs w:val="24"/>
        </w:rPr>
      </w:pPr>
    </w:p>
    <w:p w14:paraId="0F27B3CE" w14:textId="77777777" w:rsidR="006212AF" w:rsidRDefault="005325F1" w:rsidP="006212AF">
      <w:pPr>
        <w:spacing w:after="0" w:line="240" w:lineRule="auto"/>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Post Lab Descriptive Questions</w:t>
      </w:r>
    </w:p>
    <w:p w14:paraId="012991F9" w14:textId="77777777" w:rsidR="00022BE2" w:rsidRPr="006212AF" w:rsidRDefault="005325F1" w:rsidP="006212AF">
      <w:pPr>
        <w:spacing w:after="0" w:line="240" w:lineRule="auto"/>
        <w:ind w:left="0" w:hanging="2"/>
        <w:jc w:val="both"/>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rPr>
        <w:t>Give the importance of IEEE-754 representation for floating point numbers?</w:t>
      </w:r>
    </w:p>
    <w:p w14:paraId="32D1B069" w14:textId="567C847F" w:rsidR="00022BE2" w:rsidRDefault="004A4D38" w:rsidP="000257C3">
      <w:pPr>
        <w:widowControl w:val="0"/>
        <w:spacing w:after="0"/>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Ans:</w:t>
      </w:r>
    </w:p>
    <w:p w14:paraId="627D1944" w14:textId="731DA488" w:rsidR="004A4D38" w:rsidRPr="004A4D38" w:rsidRDefault="004A4D38" w:rsidP="004A4D38">
      <w:pPr>
        <w:pStyle w:val="ListParagraph"/>
        <w:widowControl w:val="0"/>
        <w:ind w:leftChars="0" w:left="718" w:firstLineChars="0"/>
        <w:jc w:val="both"/>
        <w:rPr>
          <w:b/>
          <w:bCs/>
        </w:rPr>
      </w:pPr>
      <w:r w:rsidRPr="004A4D38">
        <w:rPr>
          <w:b/>
          <w:bCs/>
        </w:rPr>
        <w:t>IEEE-754 representation for floating-point numbers is critically important in the world of computing and numerical analysis for several reasons:</w:t>
      </w:r>
    </w:p>
    <w:p w14:paraId="743F2EAD" w14:textId="77777777" w:rsidR="004A4D38" w:rsidRPr="004A4D38" w:rsidRDefault="004A4D38" w:rsidP="004A4D38">
      <w:pPr>
        <w:widowControl w:val="0"/>
        <w:numPr>
          <w:ilvl w:val="0"/>
          <w:numId w:val="23"/>
        </w:numPr>
        <w:spacing w:after="0"/>
        <w:ind w:leftChars="0" w:firstLineChars="0"/>
        <w:jc w:val="both"/>
        <w:rPr>
          <w:rFonts w:ascii="Times New Roman" w:eastAsia="Times New Roman" w:hAnsi="Times New Roman" w:cs="Times New Roman"/>
          <w:sz w:val="24"/>
          <w:szCs w:val="24"/>
        </w:rPr>
      </w:pPr>
      <w:r w:rsidRPr="004A4D38">
        <w:rPr>
          <w:rFonts w:ascii="Times New Roman" w:eastAsia="Times New Roman" w:hAnsi="Times New Roman" w:cs="Times New Roman"/>
          <w:b/>
          <w:bCs/>
          <w:sz w:val="24"/>
          <w:szCs w:val="24"/>
        </w:rPr>
        <w:t>Standardization:</w:t>
      </w:r>
      <w:r w:rsidRPr="004A4D38">
        <w:rPr>
          <w:rFonts w:ascii="Times New Roman" w:eastAsia="Times New Roman" w:hAnsi="Times New Roman" w:cs="Times New Roman"/>
          <w:sz w:val="24"/>
          <w:szCs w:val="24"/>
        </w:rPr>
        <w:t xml:space="preserve"> IEEE-754 is an industry-standard format for representing floating-point numbers. This standardization ensures that floating-point numbers are consistently represented and interpreted across different hardware platforms and programming languages. It promotes compatibility and portability of numerical computations.</w:t>
      </w:r>
    </w:p>
    <w:p w14:paraId="36EE8F0C" w14:textId="77777777" w:rsidR="004A4D38" w:rsidRPr="004A4D38" w:rsidRDefault="004A4D38" w:rsidP="004A4D38">
      <w:pPr>
        <w:widowControl w:val="0"/>
        <w:numPr>
          <w:ilvl w:val="0"/>
          <w:numId w:val="23"/>
        </w:numPr>
        <w:spacing w:after="0"/>
        <w:ind w:leftChars="0" w:firstLineChars="0"/>
        <w:jc w:val="both"/>
        <w:rPr>
          <w:rFonts w:ascii="Times New Roman" w:eastAsia="Times New Roman" w:hAnsi="Times New Roman" w:cs="Times New Roman"/>
          <w:sz w:val="24"/>
          <w:szCs w:val="24"/>
        </w:rPr>
      </w:pPr>
      <w:r w:rsidRPr="004A4D38">
        <w:rPr>
          <w:rFonts w:ascii="Times New Roman" w:eastAsia="Times New Roman" w:hAnsi="Times New Roman" w:cs="Times New Roman"/>
          <w:b/>
          <w:bCs/>
          <w:sz w:val="24"/>
          <w:szCs w:val="24"/>
        </w:rPr>
        <w:t>Precision and Accuracy:</w:t>
      </w:r>
      <w:r w:rsidRPr="004A4D38">
        <w:rPr>
          <w:rFonts w:ascii="Times New Roman" w:eastAsia="Times New Roman" w:hAnsi="Times New Roman" w:cs="Times New Roman"/>
          <w:sz w:val="24"/>
          <w:szCs w:val="24"/>
        </w:rPr>
        <w:t xml:space="preserve"> IEEE-754 defines different formats (e.g., single precision and double precision) that allow for varying levels of precision and accuracy when representing real numbers. This flexibility enables programmers to choose an appropriate format based on their specific needs, balancing computational efficiency and precision.</w:t>
      </w:r>
    </w:p>
    <w:p w14:paraId="78F27DEC" w14:textId="77777777" w:rsidR="004A4D38" w:rsidRPr="004A4D38" w:rsidRDefault="004A4D38" w:rsidP="004A4D38">
      <w:pPr>
        <w:widowControl w:val="0"/>
        <w:numPr>
          <w:ilvl w:val="0"/>
          <w:numId w:val="23"/>
        </w:numPr>
        <w:spacing w:after="0"/>
        <w:ind w:leftChars="0" w:firstLineChars="0"/>
        <w:jc w:val="both"/>
        <w:rPr>
          <w:rFonts w:ascii="Times New Roman" w:eastAsia="Times New Roman" w:hAnsi="Times New Roman" w:cs="Times New Roman"/>
          <w:sz w:val="24"/>
          <w:szCs w:val="24"/>
        </w:rPr>
      </w:pPr>
      <w:r w:rsidRPr="004A4D38">
        <w:rPr>
          <w:rFonts w:ascii="Times New Roman" w:eastAsia="Times New Roman" w:hAnsi="Times New Roman" w:cs="Times New Roman"/>
          <w:b/>
          <w:bCs/>
          <w:sz w:val="24"/>
          <w:szCs w:val="24"/>
        </w:rPr>
        <w:t>Consistency:</w:t>
      </w:r>
      <w:r w:rsidRPr="004A4D38">
        <w:rPr>
          <w:rFonts w:ascii="Times New Roman" w:eastAsia="Times New Roman" w:hAnsi="Times New Roman" w:cs="Times New Roman"/>
          <w:sz w:val="24"/>
          <w:szCs w:val="24"/>
        </w:rPr>
        <w:t xml:space="preserve"> IEEE-754 provides clear rules for performing arithmetic operations (addition, subtraction, multiplication, division) on floating-point numbers. These rules ensure consistent results across different implementations, minimizing </w:t>
      </w:r>
      <w:r w:rsidRPr="004A4D38">
        <w:rPr>
          <w:rFonts w:ascii="Times New Roman" w:eastAsia="Times New Roman" w:hAnsi="Times New Roman" w:cs="Times New Roman"/>
          <w:sz w:val="24"/>
          <w:szCs w:val="24"/>
        </w:rPr>
        <w:lastRenderedPageBreak/>
        <w:t>errors due to rounding and other issues.</w:t>
      </w:r>
    </w:p>
    <w:p w14:paraId="09D5BA47" w14:textId="77777777" w:rsidR="004A4D38" w:rsidRPr="004A4D38" w:rsidRDefault="004A4D38" w:rsidP="004A4D38">
      <w:pPr>
        <w:widowControl w:val="0"/>
        <w:numPr>
          <w:ilvl w:val="0"/>
          <w:numId w:val="23"/>
        </w:numPr>
        <w:spacing w:after="0"/>
        <w:ind w:leftChars="0" w:firstLineChars="0"/>
        <w:jc w:val="both"/>
        <w:rPr>
          <w:rFonts w:ascii="Times New Roman" w:eastAsia="Times New Roman" w:hAnsi="Times New Roman" w:cs="Times New Roman"/>
          <w:sz w:val="24"/>
          <w:szCs w:val="24"/>
        </w:rPr>
      </w:pPr>
      <w:r w:rsidRPr="004A4D38">
        <w:rPr>
          <w:rFonts w:ascii="Times New Roman" w:eastAsia="Times New Roman" w:hAnsi="Times New Roman" w:cs="Times New Roman"/>
          <w:b/>
          <w:bCs/>
          <w:sz w:val="24"/>
          <w:szCs w:val="24"/>
        </w:rPr>
        <w:t>Error Analysis:</w:t>
      </w:r>
      <w:r w:rsidRPr="004A4D38">
        <w:rPr>
          <w:rFonts w:ascii="Times New Roman" w:eastAsia="Times New Roman" w:hAnsi="Times New Roman" w:cs="Times New Roman"/>
          <w:sz w:val="24"/>
          <w:szCs w:val="24"/>
        </w:rPr>
        <w:t xml:space="preserve"> The IEEE-754 standard defines mechanisms for error analysis, including the calculation of the relative error and the handling of special values like </w:t>
      </w:r>
      <w:proofErr w:type="spellStart"/>
      <w:r w:rsidRPr="004A4D38">
        <w:rPr>
          <w:rFonts w:ascii="Times New Roman" w:eastAsia="Times New Roman" w:hAnsi="Times New Roman" w:cs="Times New Roman"/>
          <w:sz w:val="24"/>
          <w:szCs w:val="24"/>
        </w:rPr>
        <w:t>NaN</w:t>
      </w:r>
      <w:proofErr w:type="spellEnd"/>
      <w:r w:rsidRPr="004A4D38">
        <w:rPr>
          <w:rFonts w:ascii="Times New Roman" w:eastAsia="Times New Roman" w:hAnsi="Times New Roman" w:cs="Times New Roman"/>
          <w:sz w:val="24"/>
          <w:szCs w:val="24"/>
        </w:rPr>
        <w:t xml:space="preserve"> (Not-a-Number) and infinity. These features are crucial for identifying and managing errors in numerical computations.</w:t>
      </w:r>
    </w:p>
    <w:p w14:paraId="6757ECDD" w14:textId="77777777" w:rsidR="004A4D38" w:rsidRPr="004A4D38" w:rsidRDefault="004A4D38" w:rsidP="004A4D38">
      <w:pPr>
        <w:widowControl w:val="0"/>
        <w:numPr>
          <w:ilvl w:val="0"/>
          <w:numId w:val="23"/>
        </w:numPr>
        <w:spacing w:after="0"/>
        <w:ind w:leftChars="0" w:firstLineChars="0"/>
        <w:jc w:val="both"/>
        <w:rPr>
          <w:rFonts w:ascii="Times New Roman" w:eastAsia="Times New Roman" w:hAnsi="Times New Roman" w:cs="Times New Roman"/>
          <w:sz w:val="24"/>
          <w:szCs w:val="24"/>
        </w:rPr>
      </w:pPr>
      <w:r w:rsidRPr="004A4D38">
        <w:rPr>
          <w:rFonts w:ascii="Times New Roman" w:eastAsia="Times New Roman" w:hAnsi="Times New Roman" w:cs="Times New Roman"/>
          <w:b/>
          <w:bCs/>
          <w:sz w:val="24"/>
          <w:szCs w:val="24"/>
        </w:rPr>
        <w:t>Compatibility with Hardware:</w:t>
      </w:r>
      <w:r w:rsidRPr="004A4D38">
        <w:rPr>
          <w:rFonts w:ascii="Times New Roman" w:eastAsia="Times New Roman" w:hAnsi="Times New Roman" w:cs="Times New Roman"/>
          <w:sz w:val="24"/>
          <w:szCs w:val="24"/>
        </w:rPr>
        <w:t xml:space="preserve"> Most modern CPUs and GPUs support IEEE-754 floating-point arithmetic directly in hardware. This hardware support enables efficient and high-performance floating-point computations, making it essential for scientific and engineering applications.</w:t>
      </w:r>
    </w:p>
    <w:p w14:paraId="3326C788" w14:textId="77777777" w:rsidR="004A4D38" w:rsidRPr="004A4D38" w:rsidRDefault="004A4D38" w:rsidP="004A4D38">
      <w:pPr>
        <w:widowControl w:val="0"/>
        <w:numPr>
          <w:ilvl w:val="0"/>
          <w:numId w:val="23"/>
        </w:numPr>
        <w:spacing w:after="0"/>
        <w:ind w:leftChars="0" w:firstLineChars="0"/>
        <w:jc w:val="both"/>
        <w:rPr>
          <w:rFonts w:ascii="Times New Roman" w:eastAsia="Times New Roman" w:hAnsi="Times New Roman" w:cs="Times New Roman"/>
          <w:sz w:val="24"/>
          <w:szCs w:val="24"/>
        </w:rPr>
      </w:pPr>
      <w:r w:rsidRPr="004A4D38">
        <w:rPr>
          <w:rFonts w:ascii="Times New Roman" w:eastAsia="Times New Roman" w:hAnsi="Times New Roman" w:cs="Times New Roman"/>
          <w:b/>
          <w:bCs/>
          <w:sz w:val="24"/>
          <w:szCs w:val="24"/>
        </w:rPr>
        <w:t>Numerical Stability:</w:t>
      </w:r>
      <w:r w:rsidRPr="004A4D38">
        <w:rPr>
          <w:rFonts w:ascii="Times New Roman" w:eastAsia="Times New Roman" w:hAnsi="Times New Roman" w:cs="Times New Roman"/>
          <w:sz w:val="24"/>
          <w:szCs w:val="24"/>
        </w:rPr>
        <w:t xml:space="preserve"> The IEEE-754 standard provides guidelines for ensuring numerical stability in numerical algorithms. It helps programmers avoid common pitfalls that can lead to numerical instability, such as loss of precision in iterative calculations.</w:t>
      </w:r>
    </w:p>
    <w:p w14:paraId="71C17FCC" w14:textId="77777777" w:rsidR="004A4D38" w:rsidRPr="004A4D38" w:rsidRDefault="004A4D38" w:rsidP="004A4D38">
      <w:pPr>
        <w:widowControl w:val="0"/>
        <w:numPr>
          <w:ilvl w:val="0"/>
          <w:numId w:val="23"/>
        </w:numPr>
        <w:spacing w:after="0"/>
        <w:ind w:leftChars="0" w:firstLineChars="0"/>
        <w:jc w:val="both"/>
        <w:rPr>
          <w:rFonts w:ascii="Times New Roman" w:eastAsia="Times New Roman" w:hAnsi="Times New Roman" w:cs="Times New Roman"/>
          <w:sz w:val="24"/>
          <w:szCs w:val="24"/>
        </w:rPr>
      </w:pPr>
      <w:r w:rsidRPr="004A4D38">
        <w:rPr>
          <w:rFonts w:ascii="Times New Roman" w:eastAsia="Times New Roman" w:hAnsi="Times New Roman" w:cs="Times New Roman"/>
          <w:b/>
          <w:bCs/>
          <w:sz w:val="24"/>
          <w:szCs w:val="24"/>
        </w:rPr>
        <w:t>Interoperability:</w:t>
      </w:r>
      <w:r w:rsidRPr="004A4D38">
        <w:rPr>
          <w:rFonts w:ascii="Times New Roman" w:eastAsia="Times New Roman" w:hAnsi="Times New Roman" w:cs="Times New Roman"/>
          <w:sz w:val="24"/>
          <w:szCs w:val="24"/>
        </w:rPr>
        <w:t xml:space="preserve"> IEEE-754 facilitates the exchange of numerical data between different software and hardware components. This interoperability is crucial in a wide range of applications, including scientific computing, graphics, simulations, and data analysis.</w:t>
      </w:r>
    </w:p>
    <w:p w14:paraId="2750BBAF" w14:textId="77777777" w:rsidR="004A4D38" w:rsidRPr="004A4D38" w:rsidRDefault="004A4D38" w:rsidP="004A4D38">
      <w:pPr>
        <w:widowControl w:val="0"/>
        <w:numPr>
          <w:ilvl w:val="0"/>
          <w:numId w:val="23"/>
        </w:numPr>
        <w:spacing w:after="0"/>
        <w:ind w:leftChars="0" w:firstLineChars="0"/>
        <w:jc w:val="both"/>
        <w:rPr>
          <w:rFonts w:ascii="Times New Roman" w:eastAsia="Times New Roman" w:hAnsi="Times New Roman" w:cs="Times New Roman"/>
          <w:sz w:val="24"/>
          <w:szCs w:val="24"/>
        </w:rPr>
      </w:pPr>
      <w:r w:rsidRPr="004A4D38">
        <w:rPr>
          <w:rFonts w:ascii="Times New Roman" w:eastAsia="Times New Roman" w:hAnsi="Times New Roman" w:cs="Times New Roman"/>
          <w:b/>
          <w:bCs/>
          <w:sz w:val="24"/>
          <w:szCs w:val="24"/>
        </w:rPr>
        <w:t>Portability:</w:t>
      </w:r>
      <w:r w:rsidRPr="004A4D38">
        <w:rPr>
          <w:rFonts w:ascii="Times New Roman" w:eastAsia="Times New Roman" w:hAnsi="Times New Roman" w:cs="Times New Roman"/>
          <w:sz w:val="24"/>
          <w:szCs w:val="24"/>
        </w:rPr>
        <w:t xml:space="preserve"> With IEEE-754, numerical algorithms and data can be easily shared and transferred between different platforms and programming languages, reducing the need for custom conversions and adaptations.</w:t>
      </w:r>
    </w:p>
    <w:p w14:paraId="5F3CE4BD" w14:textId="77777777" w:rsidR="004A4D38" w:rsidRPr="004A4D38" w:rsidRDefault="004A4D38" w:rsidP="004A4D38">
      <w:pPr>
        <w:widowControl w:val="0"/>
        <w:numPr>
          <w:ilvl w:val="0"/>
          <w:numId w:val="23"/>
        </w:numPr>
        <w:spacing w:after="0"/>
        <w:ind w:leftChars="0" w:firstLineChars="0"/>
        <w:jc w:val="both"/>
        <w:rPr>
          <w:rFonts w:ascii="Times New Roman" w:eastAsia="Times New Roman" w:hAnsi="Times New Roman" w:cs="Times New Roman"/>
          <w:sz w:val="24"/>
          <w:szCs w:val="24"/>
        </w:rPr>
      </w:pPr>
      <w:r w:rsidRPr="004A4D38">
        <w:rPr>
          <w:rFonts w:ascii="Times New Roman" w:eastAsia="Times New Roman" w:hAnsi="Times New Roman" w:cs="Times New Roman"/>
          <w:b/>
          <w:bCs/>
          <w:sz w:val="24"/>
          <w:szCs w:val="24"/>
        </w:rPr>
        <w:t>Education and Research:</w:t>
      </w:r>
      <w:r w:rsidRPr="004A4D38">
        <w:rPr>
          <w:rFonts w:ascii="Times New Roman" w:eastAsia="Times New Roman" w:hAnsi="Times New Roman" w:cs="Times New Roman"/>
          <w:sz w:val="24"/>
          <w:szCs w:val="24"/>
        </w:rPr>
        <w:t xml:space="preserve"> IEEE-754 is widely taught in computer science and engineering courses, ensuring that students and researchers have a common foundation for understanding and working with floating-point numbers.</w:t>
      </w:r>
    </w:p>
    <w:p w14:paraId="3E202165" w14:textId="77777777" w:rsidR="004A4D38" w:rsidRPr="004A4D38" w:rsidRDefault="004A4D38" w:rsidP="004A4D38">
      <w:pPr>
        <w:widowControl w:val="0"/>
        <w:numPr>
          <w:ilvl w:val="0"/>
          <w:numId w:val="23"/>
        </w:numPr>
        <w:spacing w:after="0"/>
        <w:ind w:leftChars="0" w:firstLineChars="0"/>
        <w:jc w:val="both"/>
        <w:rPr>
          <w:rFonts w:ascii="Times New Roman" w:eastAsia="Times New Roman" w:hAnsi="Times New Roman" w:cs="Times New Roman"/>
          <w:sz w:val="24"/>
          <w:szCs w:val="24"/>
        </w:rPr>
      </w:pPr>
      <w:r w:rsidRPr="004A4D38">
        <w:rPr>
          <w:rFonts w:ascii="Times New Roman" w:eastAsia="Times New Roman" w:hAnsi="Times New Roman" w:cs="Times New Roman"/>
          <w:b/>
          <w:bCs/>
          <w:sz w:val="24"/>
          <w:szCs w:val="24"/>
        </w:rPr>
        <w:t>Quality Assurance:</w:t>
      </w:r>
      <w:r w:rsidRPr="004A4D38">
        <w:rPr>
          <w:rFonts w:ascii="Times New Roman" w:eastAsia="Times New Roman" w:hAnsi="Times New Roman" w:cs="Times New Roman"/>
          <w:sz w:val="24"/>
          <w:szCs w:val="24"/>
        </w:rPr>
        <w:t xml:space="preserve"> The standard helps software developers and quality assurance teams test and verify the correctness of numerical algorithms, making it easier to identify and fix issues related to floating-point precision and rounding.</w:t>
      </w:r>
    </w:p>
    <w:p w14:paraId="1855F8FC" w14:textId="56F8D445" w:rsidR="00022BE2" w:rsidRDefault="004A4D38" w:rsidP="004A4D38">
      <w:pPr>
        <w:widowControl w:val="0"/>
        <w:ind w:leftChars="0" w:left="358" w:firstLineChars="0" w:firstLine="0"/>
        <w:jc w:val="both"/>
        <w:rPr>
          <w:rFonts w:ascii="Times New Roman" w:eastAsia="Times New Roman" w:hAnsi="Times New Roman" w:cs="Times New Roman"/>
          <w:sz w:val="24"/>
          <w:szCs w:val="24"/>
        </w:rPr>
      </w:pPr>
      <w:r w:rsidRPr="004A4D38">
        <w:rPr>
          <w:rFonts w:ascii="Times New Roman" w:eastAsia="Times New Roman" w:hAnsi="Times New Roman" w:cs="Times New Roman"/>
          <w:sz w:val="24"/>
          <w:szCs w:val="24"/>
        </w:rPr>
        <w:t>In summary, IEEE-754 representation for floating-point numbers is crucial for ensuring consistency, precision, and interoperability in numerical computations across diverse computing environments. It plays a vital role in scientific, engineering, and computational fields where accurate representation and manipulation of real numbers are essential.</w:t>
      </w:r>
    </w:p>
    <w:p w14:paraId="353D9697" w14:textId="77777777" w:rsidR="00022BE2" w:rsidRDefault="005325F1"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w:t>
      </w:r>
    </w:p>
    <w:p w14:paraId="16C6FDCB" w14:textId="6861875F" w:rsidR="00022BE2" w:rsidRDefault="004A4D38" w:rsidP="000257C3">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 this experiment, we learnt to convert floating point numbers to their respective IEEE-754 floating point representations (Single Precision and Double Precision).</w:t>
      </w:r>
    </w:p>
    <w:p w14:paraId="6B030D8A" w14:textId="77777777" w:rsidR="00022BE2" w:rsidRDefault="00022BE2" w:rsidP="000257C3">
      <w:pPr>
        <w:ind w:left="0" w:hanging="2"/>
        <w:jc w:val="both"/>
        <w:rPr>
          <w:rFonts w:ascii="Times New Roman" w:eastAsia="Times New Roman" w:hAnsi="Times New Roman" w:cs="Times New Roman"/>
          <w:sz w:val="24"/>
          <w:szCs w:val="24"/>
        </w:rPr>
      </w:pPr>
    </w:p>
    <w:p w14:paraId="6F2B5B32" w14:textId="53F1DDD2" w:rsidR="00022BE2" w:rsidRDefault="005325F1" w:rsidP="000257C3">
      <w:pPr>
        <w:spacing w:after="0" w:line="240" w:lineRule="auto"/>
        <w:ind w:left="0" w:hanging="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Date: </w:t>
      </w:r>
      <w:r w:rsidR="004A4D38" w:rsidRPr="004A4D38">
        <w:rPr>
          <w:rFonts w:ascii="Times New Roman" w:eastAsia="Times New Roman" w:hAnsi="Times New Roman" w:cs="Times New Roman"/>
          <w:b/>
          <w:sz w:val="24"/>
          <w:szCs w:val="24"/>
          <w:u w:val="single"/>
        </w:rPr>
        <w:t>26/9/2023</w:t>
      </w:r>
      <w:r>
        <w:rPr>
          <w:rFonts w:ascii="Times New Roman" w:eastAsia="Times New Roman" w:hAnsi="Times New Roman" w:cs="Times New Roman"/>
          <w:b/>
          <w:sz w:val="24"/>
          <w:szCs w:val="24"/>
        </w:rPr>
        <w:t xml:space="preserve">____________                                                    </w:t>
      </w:r>
    </w:p>
    <w:p w14:paraId="18939E5A" w14:textId="1748ECF2" w:rsidR="006212AF" w:rsidRDefault="006212AF" w:rsidP="004A4D38">
      <w:pPr>
        <w:widowControl w:val="0"/>
        <w:tabs>
          <w:tab w:val="left" w:pos="7620"/>
        </w:tabs>
        <w:spacing w:after="0" w:line="360" w:lineRule="auto"/>
        <w:ind w:leftChars="0" w:left="0" w:firstLineChars="0" w:firstLine="0"/>
        <w:jc w:val="both"/>
        <w:rPr>
          <w:rFonts w:ascii="Times New Roman" w:eastAsia="Times New Roman" w:hAnsi="Times New Roman" w:cs="Times New Roman"/>
          <w:sz w:val="24"/>
          <w:szCs w:val="24"/>
        </w:rPr>
      </w:pPr>
    </w:p>
    <w:sectPr w:rsidR="006212AF">
      <w:headerReference w:type="even" r:id="rId25"/>
      <w:headerReference w:type="default" r:id="rId26"/>
      <w:footerReference w:type="even" r:id="rId27"/>
      <w:footerReference w:type="default" r:id="rId28"/>
      <w:headerReference w:type="first" r:id="rId29"/>
      <w:footerReference w:type="first" r:id="rId30"/>
      <w:pgSz w:w="11906" w:h="16838"/>
      <w:pgMar w:top="1440" w:right="1728" w:bottom="1440" w:left="1728" w:header="706"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3C6EE" w14:textId="77777777" w:rsidR="00C87454" w:rsidRDefault="00C87454" w:rsidP="000257C3">
      <w:pPr>
        <w:spacing w:after="0" w:line="240" w:lineRule="auto"/>
        <w:ind w:left="0" w:hanging="2"/>
      </w:pPr>
      <w:r>
        <w:separator/>
      </w:r>
    </w:p>
  </w:endnote>
  <w:endnote w:type="continuationSeparator" w:id="0">
    <w:p w14:paraId="6BA98CA0" w14:textId="77777777" w:rsidR="00C87454" w:rsidRDefault="00C87454" w:rsidP="000257C3">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panose1 w:val="00000000000000000000"/>
    <w:charset w:val="00"/>
    <w:family w:val="auto"/>
    <w:pitch w:val="variable"/>
    <w:sig w:usb0="00000003" w:usb1="0200E4B4"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14749" w14:textId="77777777" w:rsidR="00FA1865" w:rsidRDefault="00FA1865" w:rsidP="005A722D">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B681F" w14:textId="77777777" w:rsidR="00FA1865" w:rsidRDefault="00FA1865" w:rsidP="000257C3">
    <w:pPr>
      <w:pBdr>
        <w:top w:val="nil"/>
        <w:left w:val="nil"/>
        <w:bottom w:val="nil"/>
        <w:right w:val="nil"/>
        <w:between w:val="nil"/>
      </w:pBdr>
      <w:tabs>
        <w:tab w:val="center" w:pos="4680"/>
        <w:tab w:val="right" w:pos="9360"/>
      </w:tabs>
      <w:spacing w:after="0"/>
      <w:ind w:left="0" w:hanging="2"/>
      <w:jc w:val="center"/>
      <w:rPr>
        <w:color w:val="000000"/>
        <w:sz w:val="18"/>
        <w:szCs w:val="18"/>
      </w:rPr>
    </w:pPr>
  </w:p>
  <w:p w14:paraId="57964647" w14:textId="77777777" w:rsidR="00FA1865" w:rsidRDefault="00FA1865" w:rsidP="000257C3">
    <w:pPr>
      <w:pBdr>
        <w:top w:val="nil"/>
        <w:left w:val="nil"/>
        <w:bottom w:val="nil"/>
        <w:right w:val="nil"/>
        <w:between w:val="nil"/>
      </w:pBdr>
      <w:tabs>
        <w:tab w:val="center" w:pos="4680"/>
        <w:tab w:val="right" w:pos="9360"/>
      </w:tabs>
      <w:ind w:left="0" w:hanging="2"/>
      <w:rPr>
        <w:color w:val="000000"/>
      </w:rPr>
    </w:pPr>
    <w:r>
      <w:rPr>
        <w:rFonts w:ascii="Times New Roman" w:eastAsia="Times New Roman" w:hAnsi="Times New Roman" w:cs="Times New Roman"/>
        <w:color w:val="000000"/>
        <w:sz w:val="18"/>
        <w:szCs w:val="18"/>
      </w:rPr>
      <w:t xml:space="preserve">Page No </w:t>
    </w:r>
    <w:r>
      <w:rPr>
        <w:rFonts w:ascii="Times New Roman" w:eastAsia="Times New Roman" w:hAnsi="Times New Roman" w:cs="Times New Roman"/>
        <w:color w:val="000000"/>
        <w:sz w:val="18"/>
        <w:szCs w:val="18"/>
      </w:rPr>
      <w:fldChar w:fldCharType="begin"/>
    </w:r>
    <w:r>
      <w:rPr>
        <w:rFonts w:ascii="Times New Roman" w:eastAsia="Times New Roman" w:hAnsi="Times New Roman" w:cs="Times New Roman"/>
        <w:color w:val="000000"/>
        <w:sz w:val="18"/>
        <w:szCs w:val="18"/>
      </w:rPr>
      <w:instrText>PAGE</w:instrText>
    </w:r>
    <w:r>
      <w:rPr>
        <w:rFonts w:ascii="Times New Roman" w:eastAsia="Times New Roman" w:hAnsi="Times New Roman" w:cs="Times New Roman"/>
        <w:color w:val="000000"/>
        <w:sz w:val="18"/>
        <w:szCs w:val="18"/>
      </w:rPr>
      <w:fldChar w:fldCharType="separate"/>
    </w:r>
    <w:r w:rsidR="00CF0D86">
      <w:rPr>
        <w:rFonts w:ascii="Times New Roman" w:eastAsia="Times New Roman" w:hAnsi="Times New Roman" w:cs="Times New Roman"/>
        <w:noProof/>
        <w:color w:val="000000"/>
        <w:sz w:val="18"/>
        <w:szCs w:val="18"/>
      </w:rPr>
      <w:t>28</w:t>
    </w:r>
    <w:r>
      <w:rPr>
        <w:rFonts w:ascii="Times New Roman" w:eastAsia="Times New Roman" w:hAnsi="Times New Roman" w:cs="Times New Roman"/>
        <w:color w:val="000000"/>
        <w:sz w:val="18"/>
        <w:szCs w:val="18"/>
      </w:rPr>
      <w:fldChar w:fldCharType="end"/>
    </w:r>
    <w:r>
      <w:rPr>
        <w:rFonts w:ascii="Times New Roman" w:eastAsia="Times New Roman" w:hAnsi="Times New Roman" w:cs="Times New Roman"/>
        <w:color w:val="000000"/>
        <w:sz w:val="18"/>
        <w:szCs w:val="18"/>
      </w:rPr>
      <w:t xml:space="preserve">                                                                                                            COA </w:t>
    </w:r>
    <w:proofErr w:type="spellStart"/>
    <w:r>
      <w:rPr>
        <w:rFonts w:ascii="Times New Roman" w:eastAsia="Times New Roman" w:hAnsi="Times New Roman" w:cs="Times New Roman"/>
        <w:color w:val="000000"/>
        <w:sz w:val="18"/>
        <w:szCs w:val="18"/>
      </w:rPr>
      <w:t>sem</w:t>
    </w:r>
    <w:proofErr w:type="spellEnd"/>
    <w:r>
      <w:rPr>
        <w:rFonts w:ascii="Times New Roman" w:eastAsia="Times New Roman" w:hAnsi="Times New Roman" w:cs="Times New Roman"/>
        <w:color w:val="000000"/>
        <w:sz w:val="18"/>
        <w:szCs w:val="18"/>
      </w:rPr>
      <w:t xml:space="preserve"> III/Jul-Nov 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8FDE" w14:textId="77777777" w:rsidR="00FA1865" w:rsidRDefault="00FA1865" w:rsidP="005A722D">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40792" w14:textId="77777777" w:rsidR="00C87454" w:rsidRDefault="00C87454" w:rsidP="000257C3">
      <w:pPr>
        <w:spacing w:after="0" w:line="240" w:lineRule="auto"/>
        <w:ind w:left="0" w:hanging="2"/>
      </w:pPr>
      <w:r>
        <w:separator/>
      </w:r>
    </w:p>
  </w:footnote>
  <w:footnote w:type="continuationSeparator" w:id="0">
    <w:p w14:paraId="2E5A2844" w14:textId="77777777" w:rsidR="00C87454" w:rsidRDefault="00C87454" w:rsidP="000257C3">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D5DDB" w14:textId="77777777" w:rsidR="00FA1865" w:rsidRDefault="00FA1865" w:rsidP="005A722D">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29BF4" w14:textId="77777777" w:rsidR="00FA1865" w:rsidRDefault="00FA1865" w:rsidP="000257C3">
    <w:pPr>
      <w:widowControl w:val="0"/>
      <w:pBdr>
        <w:top w:val="nil"/>
        <w:left w:val="nil"/>
        <w:bottom w:val="nil"/>
        <w:right w:val="nil"/>
        <w:between w:val="nil"/>
      </w:pBdr>
      <w:spacing w:after="0"/>
      <w:ind w:left="0" w:hanging="2"/>
      <w:rPr>
        <w:rFonts w:ascii="Times New Roman" w:eastAsia="Times New Roman" w:hAnsi="Times New Roman" w:cs="Times New Roman"/>
        <w:sz w:val="24"/>
        <w:szCs w:val="24"/>
      </w:rPr>
    </w:pPr>
  </w:p>
  <w:tbl>
    <w:tblPr>
      <w:tblStyle w:val="aa"/>
      <w:tblW w:w="11927" w:type="dxa"/>
      <w:tblInd w:w="-1395" w:type="dxa"/>
      <w:tblBorders>
        <w:top w:val="nil"/>
        <w:left w:val="nil"/>
        <w:bottom w:val="nil"/>
        <w:right w:val="nil"/>
        <w:insideH w:val="nil"/>
        <w:insideV w:val="nil"/>
      </w:tblBorders>
      <w:tblLayout w:type="fixed"/>
      <w:tblLook w:val="0000" w:firstRow="0" w:lastRow="0" w:firstColumn="0" w:lastColumn="0" w:noHBand="0" w:noVBand="0"/>
    </w:tblPr>
    <w:tblGrid>
      <w:gridCol w:w="3572"/>
      <w:gridCol w:w="5475"/>
      <w:gridCol w:w="2880"/>
    </w:tblGrid>
    <w:tr w:rsidR="00FA1865" w14:paraId="63AC8B26" w14:textId="77777777">
      <w:trPr>
        <w:trHeight w:val="907"/>
      </w:trPr>
      <w:tc>
        <w:tcPr>
          <w:tcW w:w="3572" w:type="dxa"/>
        </w:tcPr>
        <w:p w14:paraId="5565C3AB" w14:textId="77777777" w:rsidR="00FA1865" w:rsidRDefault="00FA1865" w:rsidP="000257C3">
          <w:pPr>
            <w:pBdr>
              <w:top w:val="nil"/>
              <w:left w:val="nil"/>
              <w:bottom w:val="nil"/>
              <w:right w:val="nil"/>
              <w:between w:val="nil"/>
            </w:pBdr>
            <w:tabs>
              <w:tab w:val="center" w:pos="4680"/>
              <w:tab w:val="right" w:pos="9360"/>
            </w:tabs>
            <w:spacing w:after="120"/>
            <w:ind w:left="0" w:hanging="2"/>
            <w:rPr>
              <w:color w:val="000000"/>
            </w:rPr>
          </w:pPr>
          <w:r>
            <w:rPr>
              <w:noProof/>
              <w:color w:val="000000"/>
              <w:lang w:eastAsia="en-IN"/>
            </w:rPr>
            <w:drawing>
              <wp:inline distT="0" distB="0" distL="114300" distR="114300" wp14:anchorId="66889A62" wp14:editId="21978C00">
                <wp:extent cx="1974533" cy="619125"/>
                <wp:effectExtent l="0" t="0" r="0" b="0"/>
                <wp:docPr id="1040" name="image2.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drawing&#10;&#10;Description automatically generated"/>
                        <pic:cNvPicPr preferRelativeResize="0"/>
                      </pic:nvPicPr>
                      <pic:blipFill>
                        <a:blip r:embed="rId1"/>
                        <a:srcRect/>
                        <a:stretch>
                          <a:fillRect/>
                        </a:stretch>
                      </pic:blipFill>
                      <pic:spPr>
                        <a:xfrm>
                          <a:off x="0" y="0"/>
                          <a:ext cx="1974533" cy="619125"/>
                        </a:xfrm>
                        <a:prstGeom prst="rect">
                          <a:avLst/>
                        </a:prstGeom>
                        <a:ln/>
                      </pic:spPr>
                    </pic:pic>
                  </a:graphicData>
                </a:graphic>
              </wp:inline>
            </w:drawing>
          </w:r>
        </w:p>
      </w:tc>
      <w:tc>
        <w:tcPr>
          <w:tcW w:w="5475" w:type="dxa"/>
          <w:vAlign w:val="center"/>
        </w:tcPr>
        <w:p w14:paraId="3C1063C5" w14:textId="77777777" w:rsidR="00FA1865" w:rsidRDefault="00FA1865" w:rsidP="000257C3">
          <w:pPr>
            <w:pBdr>
              <w:top w:val="nil"/>
              <w:left w:val="nil"/>
              <w:bottom w:val="nil"/>
              <w:right w:val="nil"/>
              <w:between w:val="nil"/>
            </w:pBdr>
            <w:tabs>
              <w:tab w:val="center" w:pos="4513"/>
              <w:tab w:val="right" w:pos="9026"/>
            </w:tabs>
            <w:spacing w:after="0" w:line="240" w:lineRule="auto"/>
            <w:ind w:left="0" w:hanging="2"/>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5BD03E94" w14:textId="77777777" w:rsidR="00FA1865" w:rsidRDefault="00FA1865" w:rsidP="000257C3">
          <w:pPr>
            <w:pBdr>
              <w:top w:val="nil"/>
              <w:left w:val="nil"/>
              <w:bottom w:val="nil"/>
              <w:right w:val="nil"/>
              <w:between w:val="nil"/>
            </w:pBdr>
            <w:tabs>
              <w:tab w:val="center" w:pos="4513"/>
              <w:tab w:val="right" w:pos="9026"/>
            </w:tabs>
            <w:spacing w:after="0" w:line="240" w:lineRule="auto"/>
            <w:ind w:left="0" w:hanging="2"/>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 Constituent College of Somaiya </w:t>
          </w:r>
          <w:proofErr w:type="spellStart"/>
          <w:r>
            <w:rPr>
              <w:rFonts w:ascii="Times New Roman" w:eastAsia="Times New Roman" w:hAnsi="Times New Roman" w:cs="Times New Roman"/>
              <w:color w:val="000000"/>
              <w:sz w:val="20"/>
              <w:szCs w:val="20"/>
            </w:rPr>
            <w:t>Vidyavihar</w:t>
          </w:r>
          <w:proofErr w:type="spellEnd"/>
          <w:r>
            <w:rPr>
              <w:rFonts w:ascii="Times New Roman" w:eastAsia="Times New Roman" w:hAnsi="Times New Roman" w:cs="Times New Roman"/>
              <w:color w:val="000000"/>
              <w:sz w:val="20"/>
              <w:szCs w:val="20"/>
            </w:rPr>
            <w:t xml:space="preserve"> University)</w:t>
          </w:r>
        </w:p>
        <w:p w14:paraId="5EFD8E94" w14:textId="77777777" w:rsidR="00FA1865" w:rsidRDefault="00FA1865" w:rsidP="000257C3">
          <w:pPr>
            <w:pBdr>
              <w:top w:val="nil"/>
              <w:left w:val="nil"/>
              <w:bottom w:val="nil"/>
              <w:right w:val="nil"/>
              <w:between w:val="nil"/>
            </w:pBdr>
            <w:tabs>
              <w:tab w:val="center" w:pos="4513"/>
              <w:tab w:val="right" w:pos="9026"/>
            </w:tabs>
            <w:spacing w:after="0" w:line="240" w:lineRule="auto"/>
            <w:ind w:left="0" w:hanging="2"/>
            <w:jc w:val="center"/>
            <w:rPr>
              <w:color w:val="BC202E"/>
              <w:sz w:val="24"/>
              <w:szCs w:val="24"/>
            </w:rPr>
          </w:pPr>
          <w:r>
            <w:rPr>
              <w:rFonts w:ascii="Times New Roman" w:eastAsia="Times New Roman" w:hAnsi="Times New Roman" w:cs="Times New Roman"/>
              <w:b/>
              <w:color w:val="BC202E"/>
              <w:sz w:val="24"/>
              <w:szCs w:val="24"/>
            </w:rPr>
            <w:t>Department of Computer Engineering</w:t>
          </w:r>
        </w:p>
      </w:tc>
      <w:tc>
        <w:tcPr>
          <w:tcW w:w="2880" w:type="dxa"/>
        </w:tcPr>
        <w:p w14:paraId="4053A34D" w14:textId="77777777" w:rsidR="00FA1865" w:rsidRDefault="00FA1865" w:rsidP="000257C3">
          <w:pPr>
            <w:pBdr>
              <w:top w:val="nil"/>
              <w:left w:val="nil"/>
              <w:bottom w:val="nil"/>
              <w:right w:val="nil"/>
              <w:between w:val="nil"/>
            </w:pBdr>
            <w:tabs>
              <w:tab w:val="left" w:pos="735"/>
              <w:tab w:val="right" w:pos="2664"/>
              <w:tab w:val="center" w:pos="4680"/>
              <w:tab w:val="right" w:pos="9360"/>
            </w:tabs>
            <w:ind w:left="0" w:hanging="2"/>
            <w:rPr>
              <w:color w:val="000000"/>
            </w:rPr>
          </w:pPr>
          <w:r>
            <w:rPr>
              <w:color w:val="000000"/>
            </w:rPr>
            <w:t xml:space="preserve">      </w:t>
          </w:r>
          <w:r>
            <w:rPr>
              <w:noProof/>
              <w:color w:val="000000"/>
              <w:lang w:eastAsia="en-IN"/>
            </w:rPr>
            <w:drawing>
              <wp:inline distT="0" distB="0" distL="114300" distR="114300" wp14:anchorId="4DE2B324" wp14:editId="0CFF4F70">
                <wp:extent cx="983615" cy="607695"/>
                <wp:effectExtent l="0" t="0" r="0" b="0"/>
                <wp:docPr id="1042" name="image3.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close up of a sign&#10;&#10;Description automatically generated"/>
                        <pic:cNvPicPr preferRelativeResize="0"/>
                      </pic:nvPicPr>
                      <pic:blipFill>
                        <a:blip r:embed="rId2"/>
                        <a:srcRect/>
                        <a:stretch>
                          <a:fillRect/>
                        </a:stretch>
                      </pic:blipFill>
                      <pic:spPr>
                        <a:xfrm>
                          <a:off x="0" y="0"/>
                          <a:ext cx="983615" cy="607695"/>
                        </a:xfrm>
                        <a:prstGeom prst="rect">
                          <a:avLst/>
                        </a:prstGeom>
                        <a:ln/>
                      </pic:spPr>
                    </pic:pic>
                  </a:graphicData>
                </a:graphic>
              </wp:inline>
            </w:drawing>
          </w:r>
        </w:p>
      </w:tc>
    </w:tr>
  </w:tbl>
  <w:p w14:paraId="6D632A43" w14:textId="77777777" w:rsidR="00FA1865" w:rsidRDefault="00FA1865" w:rsidP="000257C3">
    <w:pPr>
      <w:pBdr>
        <w:top w:val="nil"/>
        <w:left w:val="nil"/>
        <w:bottom w:val="nil"/>
        <w:right w:val="nil"/>
        <w:between w:val="nil"/>
      </w:pBdr>
      <w:tabs>
        <w:tab w:val="center" w:pos="4680"/>
        <w:tab w:val="right" w:pos="9360"/>
      </w:tabs>
      <w:ind w:left="0" w:hanging="2"/>
      <w:rPr>
        <w:rFonts w:ascii="Times New Roman" w:eastAsia="Times New Roman" w:hAnsi="Times New Roman" w:cs="Times New Roman"/>
        <w:color w:val="00000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0057D" w14:textId="77777777" w:rsidR="00FA1865" w:rsidRDefault="00FA1865" w:rsidP="005A722D">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06CFD"/>
    <w:multiLevelType w:val="multilevel"/>
    <w:tmpl w:val="E32488F8"/>
    <w:lvl w:ilvl="0">
      <w:start w:val="1"/>
      <w:numFmt w:val="decimal"/>
      <w:lvlText w:val="%1."/>
      <w:lvlJc w:val="left"/>
      <w:pPr>
        <w:ind w:left="720" w:hanging="360"/>
      </w:pPr>
      <w:rPr>
        <w:b/>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059A0F10"/>
    <w:multiLevelType w:val="multilevel"/>
    <w:tmpl w:val="3B94079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077835AA"/>
    <w:multiLevelType w:val="multilevel"/>
    <w:tmpl w:val="F6C46F4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088C1950"/>
    <w:multiLevelType w:val="multilevel"/>
    <w:tmpl w:val="AFF615D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098F543C"/>
    <w:multiLevelType w:val="multilevel"/>
    <w:tmpl w:val="718CA124"/>
    <w:lvl w:ilvl="0">
      <w:start w:val="1"/>
      <w:numFmt w:val="decimal"/>
      <w:lvlText w:val="%1."/>
      <w:lvlJc w:val="left"/>
      <w:pPr>
        <w:ind w:left="720" w:hanging="360"/>
      </w:pPr>
      <w:rPr>
        <w:b/>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0B7833B7"/>
    <w:multiLevelType w:val="multilevel"/>
    <w:tmpl w:val="60BA12BA"/>
    <w:lvl w:ilvl="0">
      <w:start w:val="1"/>
      <w:numFmt w:val="decimal"/>
      <w:lvlText w:val="%1."/>
      <w:lvlJc w:val="left"/>
      <w:pPr>
        <w:ind w:left="810" w:hanging="360"/>
      </w:pPr>
      <w:rPr>
        <w:b w:val="0"/>
        <w:color w:val="00000A"/>
        <w:vertAlign w:val="baseline"/>
      </w:rPr>
    </w:lvl>
    <w:lvl w:ilvl="1">
      <w:start w:val="1"/>
      <w:numFmt w:val="lowerLetter"/>
      <w:lvlText w:val="%2."/>
      <w:lvlJc w:val="left"/>
      <w:pPr>
        <w:ind w:left="1530" w:hanging="360"/>
      </w:pPr>
      <w:rPr>
        <w:vertAlign w:val="baseline"/>
      </w:rPr>
    </w:lvl>
    <w:lvl w:ilvl="2">
      <w:start w:val="1"/>
      <w:numFmt w:val="lowerRoman"/>
      <w:lvlText w:val="%3."/>
      <w:lvlJc w:val="right"/>
      <w:pPr>
        <w:ind w:left="2250" w:hanging="180"/>
      </w:pPr>
      <w:rPr>
        <w:vertAlign w:val="baseline"/>
      </w:rPr>
    </w:lvl>
    <w:lvl w:ilvl="3">
      <w:start w:val="1"/>
      <w:numFmt w:val="decimal"/>
      <w:lvlText w:val="%4."/>
      <w:lvlJc w:val="left"/>
      <w:pPr>
        <w:ind w:left="2970" w:hanging="360"/>
      </w:pPr>
      <w:rPr>
        <w:vertAlign w:val="baseline"/>
      </w:rPr>
    </w:lvl>
    <w:lvl w:ilvl="4">
      <w:start w:val="1"/>
      <w:numFmt w:val="lowerLetter"/>
      <w:lvlText w:val="%5."/>
      <w:lvlJc w:val="left"/>
      <w:pPr>
        <w:ind w:left="3690" w:hanging="360"/>
      </w:pPr>
      <w:rPr>
        <w:vertAlign w:val="baseline"/>
      </w:rPr>
    </w:lvl>
    <w:lvl w:ilvl="5">
      <w:start w:val="1"/>
      <w:numFmt w:val="lowerRoman"/>
      <w:lvlText w:val="%6."/>
      <w:lvlJc w:val="right"/>
      <w:pPr>
        <w:ind w:left="4410" w:hanging="180"/>
      </w:pPr>
      <w:rPr>
        <w:vertAlign w:val="baseline"/>
      </w:rPr>
    </w:lvl>
    <w:lvl w:ilvl="6">
      <w:start w:val="1"/>
      <w:numFmt w:val="decimal"/>
      <w:lvlText w:val="%7."/>
      <w:lvlJc w:val="left"/>
      <w:pPr>
        <w:ind w:left="5130" w:hanging="360"/>
      </w:pPr>
      <w:rPr>
        <w:vertAlign w:val="baseline"/>
      </w:rPr>
    </w:lvl>
    <w:lvl w:ilvl="7">
      <w:start w:val="1"/>
      <w:numFmt w:val="lowerLetter"/>
      <w:lvlText w:val="%8."/>
      <w:lvlJc w:val="left"/>
      <w:pPr>
        <w:ind w:left="5850" w:hanging="360"/>
      </w:pPr>
      <w:rPr>
        <w:vertAlign w:val="baseline"/>
      </w:rPr>
    </w:lvl>
    <w:lvl w:ilvl="8">
      <w:start w:val="1"/>
      <w:numFmt w:val="lowerRoman"/>
      <w:lvlText w:val="%9."/>
      <w:lvlJc w:val="right"/>
      <w:pPr>
        <w:ind w:left="6570" w:hanging="180"/>
      </w:pPr>
      <w:rPr>
        <w:vertAlign w:val="baseline"/>
      </w:rPr>
    </w:lvl>
  </w:abstractNum>
  <w:abstractNum w:abstractNumId="6" w15:restartNumberingAfterBreak="0">
    <w:nsid w:val="116C0112"/>
    <w:multiLevelType w:val="multilevel"/>
    <w:tmpl w:val="7CBCCCBC"/>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7" w15:restartNumberingAfterBreak="0">
    <w:nsid w:val="18297FE2"/>
    <w:multiLevelType w:val="hybridMultilevel"/>
    <w:tmpl w:val="8D70A614"/>
    <w:lvl w:ilvl="0" w:tplc="A9E2E2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CA92A0F"/>
    <w:multiLevelType w:val="multilevel"/>
    <w:tmpl w:val="6388B32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9" w15:restartNumberingAfterBreak="0">
    <w:nsid w:val="321C14A2"/>
    <w:multiLevelType w:val="multilevel"/>
    <w:tmpl w:val="7FC295CC"/>
    <w:lvl w:ilvl="0">
      <w:start w:val="1"/>
      <w:numFmt w:val="decimal"/>
      <w:lvlText w:val="%1."/>
      <w:lvlJc w:val="left"/>
      <w:pPr>
        <w:ind w:left="720" w:hanging="360"/>
      </w:pPr>
      <w:rPr>
        <w:b/>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37B60ABA"/>
    <w:multiLevelType w:val="multilevel"/>
    <w:tmpl w:val="75BC427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1" w15:restartNumberingAfterBreak="0">
    <w:nsid w:val="44610040"/>
    <w:multiLevelType w:val="multilevel"/>
    <w:tmpl w:val="91B0A61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2" w15:restartNumberingAfterBreak="0">
    <w:nsid w:val="463657AF"/>
    <w:multiLevelType w:val="multilevel"/>
    <w:tmpl w:val="5D02AE72"/>
    <w:lvl w:ilvl="0">
      <w:start w:val="1"/>
      <w:numFmt w:val="decimal"/>
      <w:lvlText w:val="%1."/>
      <w:lvlJc w:val="left"/>
      <w:pPr>
        <w:ind w:left="81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15:restartNumberingAfterBreak="0">
    <w:nsid w:val="4C9B20DF"/>
    <w:multiLevelType w:val="multilevel"/>
    <w:tmpl w:val="99189B7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15:restartNumberingAfterBreak="0">
    <w:nsid w:val="4D0D43A1"/>
    <w:multiLevelType w:val="multilevel"/>
    <w:tmpl w:val="79147C3C"/>
    <w:lvl w:ilvl="0">
      <w:start w:val="1"/>
      <w:numFmt w:val="decimal"/>
      <w:lvlText w:val="%1."/>
      <w:lvlJc w:val="left"/>
      <w:pPr>
        <w:ind w:left="720" w:hanging="360"/>
      </w:pPr>
      <w:rPr>
        <w:b/>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5" w15:restartNumberingAfterBreak="0">
    <w:nsid w:val="50FA46AA"/>
    <w:multiLevelType w:val="multilevel"/>
    <w:tmpl w:val="68DEA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683AFA"/>
    <w:multiLevelType w:val="multilevel"/>
    <w:tmpl w:val="92540A2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15:restartNumberingAfterBreak="0">
    <w:nsid w:val="66396B8B"/>
    <w:multiLevelType w:val="multilevel"/>
    <w:tmpl w:val="16CE645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15:restartNumberingAfterBreak="0">
    <w:nsid w:val="66911833"/>
    <w:multiLevelType w:val="multilevel"/>
    <w:tmpl w:val="1910CDA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9" w15:restartNumberingAfterBreak="0">
    <w:nsid w:val="6C2C19AA"/>
    <w:multiLevelType w:val="multilevel"/>
    <w:tmpl w:val="894E013E"/>
    <w:lvl w:ilvl="0">
      <w:start w:val="1"/>
      <w:numFmt w:val="decimal"/>
      <w:lvlText w:val="%1."/>
      <w:lvlJc w:val="left"/>
      <w:pPr>
        <w:ind w:left="720" w:hanging="360"/>
      </w:pPr>
      <w:rPr>
        <w:b/>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15:restartNumberingAfterBreak="0">
    <w:nsid w:val="72D53903"/>
    <w:multiLevelType w:val="hybridMultilevel"/>
    <w:tmpl w:val="AF68A938"/>
    <w:lvl w:ilvl="0" w:tplc="4009000F">
      <w:start w:val="1"/>
      <w:numFmt w:val="decimal"/>
      <w:lvlText w:val="%1."/>
      <w:lvlJc w:val="left"/>
      <w:pPr>
        <w:ind w:left="718" w:hanging="360"/>
      </w:p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21" w15:restartNumberingAfterBreak="0">
    <w:nsid w:val="775422FC"/>
    <w:multiLevelType w:val="multilevel"/>
    <w:tmpl w:val="C84213B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2" w15:restartNumberingAfterBreak="0">
    <w:nsid w:val="7B7C2786"/>
    <w:multiLevelType w:val="multilevel"/>
    <w:tmpl w:val="CE26014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230193289">
    <w:abstractNumId w:val="22"/>
  </w:num>
  <w:num w:numId="2" w16cid:durableId="865369975">
    <w:abstractNumId w:val="12"/>
  </w:num>
  <w:num w:numId="3" w16cid:durableId="21444625">
    <w:abstractNumId w:val="21"/>
  </w:num>
  <w:num w:numId="4" w16cid:durableId="778988270">
    <w:abstractNumId w:val="17"/>
  </w:num>
  <w:num w:numId="5" w16cid:durableId="2078627726">
    <w:abstractNumId w:val="16"/>
  </w:num>
  <w:num w:numId="6" w16cid:durableId="447938633">
    <w:abstractNumId w:val="5"/>
  </w:num>
  <w:num w:numId="7" w16cid:durableId="1670137841">
    <w:abstractNumId w:val="19"/>
  </w:num>
  <w:num w:numId="8" w16cid:durableId="614144249">
    <w:abstractNumId w:val="2"/>
  </w:num>
  <w:num w:numId="9" w16cid:durableId="1022977630">
    <w:abstractNumId w:val="0"/>
  </w:num>
  <w:num w:numId="10" w16cid:durableId="1941327957">
    <w:abstractNumId w:val="3"/>
  </w:num>
  <w:num w:numId="11" w16cid:durableId="1836610609">
    <w:abstractNumId w:val="1"/>
  </w:num>
  <w:num w:numId="12" w16cid:durableId="1659580073">
    <w:abstractNumId w:val="14"/>
  </w:num>
  <w:num w:numId="13" w16cid:durableId="845898584">
    <w:abstractNumId w:val="10"/>
  </w:num>
  <w:num w:numId="14" w16cid:durableId="679477839">
    <w:abstractNumId w:val="4"/>
  </w:num>
  <w:num w:numId="15" w16cid:durableId="1945454043">
    <w:abstractNumId w:val="9"/>
  </w:num>
  <w:num w:numId="16" w16cid:durableId="256670993">
    <w:abstractNumId w:val="8"/>
  </w:num>
  <w:num w:numId="17" w16cid:durableId="1260993394">
    <w:abstractNumId w:val="13"/>
  </w:num>
  <w:num w:numId="18" w16cid:durableId="414975775">
    <w:abstractNumId w:val="11"/>
  </w:num>
  <w:num w:numId="19" w16cid:durableId="1410269277">
    <w:abstractNumId w:val="6"/>
  </w:num>
  <w:num w:numId="20" w16cid:durableId="1077090459">
    <w:abstractNumId w:val="18"/>
  </w:num>
  <w:num w:numId="21" w16cid:durableId="2135052098">
    <w:abstractNumId w:val="7"/>
  </w:num>
  <w:num w:numId="22" w16cid:durableId="529344488">
    <w:abstractNumId w:val="15"/>
  </w:num>
  <w:num w:numId="23" w16cid:durableId="37207838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BE2"/>
    <w:rsid w:val="00022BE2"/>
    <w:rsid w:val="000257C3"/>
    <w:rsid w:val="001F19CA"/>
    <w:rsid w:val="0024134E"/>
    <w:rsid w:val="00244B3D"/>
    <w:rsid w:val="003A5EC4"/>
    <w:rsid w:val="004A4D38"/>
    <w:rsid w:val="004E1C8C"/>
    <w:rsid w:val="004F48E9"/>
    <w:rsid w:val="005325F1"/>
    <w:rsid w:val="005661B7"/>
    <w:rsid w:val="00591950"/>
    <w:rsid w:val="005A722D"/>
    <w:rsid w:val="006212AF"/>
    <w:rsid w:val="00714B4B"/>
    <w:rsid w:val="00755C9E"/>
    <w:rsid w:val="00772D1B"/>
    <w:rsid w:val="00967789"/>
    <w:rsid w:val="00B642DB"/>
    <w:rsid w:val="00B80CBA"/>
    <w:rsid w:val="00C81922"/>
    <w:rsid w:val="00C87454"/>
    <w:rsid w:val="00CB685C"/>
    <w:rsid w:val="00CE642C"/>
    <w:rsid w:val="00CF0D86"/>
    <w:rsid w:val="00D46E28"/>
    <w:rsid w:val="00EC6308"/>
    <w:rsid w:val="00F85ACC"/>
    <w:rsid w:val="00FA18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8DEA7"/>
  <w15:docId w15:val="{8DF490AA-E7C1-4DE1-A042-4EFFD8E62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ind w:leftChars="-1" w:left="-1" w:hangingChars="1" w:hanging="1"/>
      <w:textDirection w:val="btLr"/>
      <w:textAlignment w:val="top"/>
      <w:outlineLvl w:val="0"/>
    </w:pPr>
    <w:rPr>
      <w:kern w:val="1"/>
      <w:position w:val="-1"/>
      <w:lang w:eastAsia="zh-CN"/>
    </w:rPr>
  </w:style>
  <w:style w:type="paragraph" w:styleId="Heading1">
    <w:name w:val="heading 1"/>
    <w:basedOn w:val="Normal"/>
    <w:next w:val="Normal"/>
    <w:pPr>
      <w:keepNext/>
      <w:spacing w:before="240" w:after="60"/>
    </w:pPr>
    <w:rPr>
      <w:rFonts w:ascii="Cambria" w:eastAsia="Times New Roman" w:hAnsi="Cambria" w:cs="Times New Roman"/>
      <w:b/>
      <w:bCs/>
      <w:kern w:val="32"/>
      <w:sz w:val="32"/>
      <w:szCs w:val="32"/>
    </w:rPr>
  </w:style>
  <w:style w:type="paragraph" w:styleId="Heading2">
    <w:name w:val="heading 2"/>
    <w:basedOn w:val="Normal"/>
    <w:next w:val="Normal"/>
    <w:qFormat/>
    <w:pPr>
      <w:keepNext/>
      <w:spacing w:before="240" w:after="60"/>
      <w:outlineLvl w:val="1"/>
    </w:pPr>
    <w:rPr>
      <w:rFonts w:ascii="Cambria" w:eastAsia="Times New Roman" w:hAnsi="Cambria" w:cs="Times New Roman"/>
      <w:b/>
      <w:bCs/>
      <w:i/>
      <w:iCs/>
      <w:sz w:val="28"/>
      <w:szCs w:val="28"/>
    </w:rPr>
  </w:style>
  <w:style w:type="paragraph" w:styleId="Heading3">
    <w:name w:val="heading 3"/>
    <w:basedOn w:val="Normal"/>
    <w:pPr>
      <w:suppressAutoHyphens/>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suppressAutoHyphens/>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WW8Num1z0">
    <w:name w:val="WW8Num1z0"/>
    <w:rPr>
      <w:b/>
      <w:bCs/>
      <w:w w:val="100"/>
      <w:position w:val="-1"/>
      <w:sz w:val="28"/>
      <w:szCs w:val="28"/>
      <w:effect w:val="none"/>
      <w:vertAlign w:val="baseline"/>
      <w:cs w:val="0"/>
      <w:em w:val="none"/>
    </w:rPr>
  </w:style>
  <w:style w:type="character" w:customStyle="1" w:styleId="WW8Num2z0">
    <w:name w:val="WW8Num2z0"/>
    <w:rPr>
      <w:b/>
      <w:w w:val="100"/>
      <w:position w:val="-1"/>
      <w:effect w:val="none"/>
      <w:vertAlign w:val="baseline"/>
      <w:cs w:val="0"/>
      <w:em w:val="none"/>
    </w:rPr>
  </w:style>
  <w:style w:type="character" w:customStyle="1" w:styleId="WW8Num3zfalse">
    <w:name w:val="WW8Num3zfalse"/>
    <w:rPr>
      <w:rFonts w:ascii="Times New Roman" w:hAnsi="Times New Roman" w:cs="Times New Roman"/>
      <w:w w:val="100"/>
      <w:position w:val="-1"/>
      <w:effect w:val="none"/>
      <w:vertAlign w:val="baseline"/>
      <w:cs w:val="0"/>
      <w:em w:val="none"/>
    </w:rPr>
  </w:style>
  <w:style w:type="character" w:customStyle="1" w:styleId="WW8Num3ztrue">
    <w:name w:val="WW8Num3ztrue"/>
    <w:rPr>
      <w:w w:val="100"/>
      <w:position w:val="-1"/>
      <w:effect w:val="none"/>
      <w:vertAlign w:val="baseline"/>
      <w:cs w:val="0"/>
      <w:em w:val="none"/>
    </w:rPr>
  </w:style>
  <w:style w:type="character" w:customStyle="1" w:styleId="WW8Num3ztrue0">
    <w:name w:val="WW8Num3ztrue"/>
    <w:rPr>
      <w:w w:val="100"/>
      <w:position w:val="-1"/>
      <w:effect w:val="none"/>
      <w:vertAlign w:val="baseline"/>
      <w:cs w:val="0"/>
      <w:em w:val="none"/>
    </w:rPr>
  </w:style>
  <w:style w:type="character" w:customStyle="1" w:styleId="WW8Num3ztrue1">
    <w:name w:val="WW8Num3ztrue"/>
    <w:rPr>
      <w:w w:val="100"/>
      <w:position w:val="-1"/>
      <w:effect w:val="none"/>
      <w:vertAlign w:val="baseline"/>
      <w:cs w:val="0"/>
      <w:em w:val="none"/>
    </w:rPr>
  </w:style>
  <w:style w:type="character" w:customStyle="1" w:styleId="WW8Num3ztrue2">
    <w:name w:val="WW8Num3ztrue"/>
    <w:rPr>
      <w:w w:val="100"/>
      <w:position w:val="-1"/>
      <w:effect w:val="none"/>
      <w:vertAlign w:val="baseline"/>
      <w:cs w:val="0"/>
      <w:em w:val="none"/>
    </w:rPr>
  </w:style>
  <w:style w:type="character" w:customStyle="1" w:styleId="WW8Num3ztrue3">
    <w:name w:val="WW8Num3ztrue"/>
    <w:rPr>
      <w:w w:val="100"/>
      <w:position w:val="-1"/>
      <w:effect w:val="none"/>
      <w:vertAlign w:val="baseline"/>
      <w:cs w:val="0"/>
      <w:em w:val="none"/>
    </w:rPr>
  </w:style>
  <w:style w:type="character" w:customStyle="1" w:styleId="WW8Num3ztrue4">
    <w:name w:val="WW8Num3ztrue"/>
    <w:rPr>
      <w:w w:val="100"/>
      <w:position w:val="-1"/>
      <w:effect w:val="none"/>
      <w:vertAlign w:val="baseline"/>
      <w:cs w:val="0"/>
      <w:em w:val="none"/>
    </w:rPr>
  </w:style>
  <w:style w:type="character" w:customStyle="1" w:styleId="WW8Num3ztrue5">
    <w:name w:val="WW8Num3ztrue"/>
    <w:rPr>
      <w:w w:val="100"/>
      <w:position w:val="-1"/>
      <w:effect w:val="none"/>
      <w:vertAlign w:val="baseline"/>
      <w:cs w:val="0"/>
      <w:em w:val="none"/>
    </w:rPr>
  </w:style>
  <w:style w:type="character" w:customStyle="1" w:styleId="WW8Num3ztrue6">
    <w:name w:val="WW8Num3ztrue"/>
    <w:rPr>
      <w:w w:val="100"/>
      <w:position w:val="-1"/>
      <w:effect w:val="none"/>
      <w:vertAlign w:val="baseline"/>
      <w:cs w:val="0"/>
      <w:em w:val="none"/>
    </w:rPr>
  </w:style>
  <w:style w:type="character" w:customStyle="1" w:styleId="WW-WW8Num3ztrue">
    <w:name w:val="WW-WW8Num3ztrue"/>
    <w:rPr>
      <w:w w:val="100"/>
      <w:position w:val="-1"/>
      <w:effect w:val="none"/>
      <w:vertAlign w:val="baseline"/>
      <w:cs w:val="0"/>
      <w:em w:val="none"/>
    </w:rPr>
  </w:style>
  <w:style w:type="character" w:customStyle="1" w:styleId="WW-WW8Num3ztrue1">
    <w:name w:val="WW-WW8Num3ztrue1"/>
    <w:rPr>
      <w:w w:val="100"/>
      <w:position w:val="-1"/>
      <w:effect w:val="none"/>
      <w:vertAlign w:val="baseline"/>
      <w:cs w:val="0"/>
      <w:em w:val="none"/>
    </w:rPr>
  </w:style>
  <w:style w:type="character" w:customStyle="1" w:styleId="WW-WW8Num3ztrue2">
    <w:name w:val="WW-WW8Num3ztrue2"/>
    <w:rPr>
      <w:w w:val="100"/>
      <w:position w:val="-1"/>
      <w:effect w:val="none"/>
      <w:vertAlign w:val="baseline"/>
      <w:cs w:val="0"/>
      <w:em w:val="none"/>
    </w:rPr>
  </w:style>
  <w:style w:type="character" w:customStyle="1" w:styleId="WW-WW8Num3ztrue3">
    <w:name w:val="WW-WW8Num3ztrue3"/>
    <w:rPr>
      <w:w w:val="100"/>
      <w:position w:val="-1"/>
      <w:effect w:val="none"/>
      <w:vertAlign w:val="baseline"/>
      <w:cs w:val="0"/>
      <w:em w:val="none"/>
    </w:rPr>
  </w:style>
  <w:style w:type="character" w:customStyle="1" w:styleId="WW-WW8Num3ztrue4">
    <w:name w:val="WW-WW8Num3ztrue4"/>
    <w:rPr>
      <w:w w:val="100"/>
      <w:position w:val="-1"/>
      <w:effect w:val="none"/>
      <w:vertAlign w:val="baseline"/>
      <w:cs w:val="0"/>
      <w:em w:val="none"/>
    </w:rPr>
  </w:style>
  <w:style w:type="character" w:customStyle="1" w:styleId="WW-WW8Num3ztrue5">
    <w:name w:val="WW-WW8Num3ztrue5"/>
    <w:rPr>
      <w:w w:val="100"/>
      <w:position w:val="-1"/>
      <w:effect w:val="none"/>
      <w:vertAlign w:val="baseline"/>
      <w:cs w:val="0"/>
      <w:em w:val="none"/>
    </w:rPr>
  </w:style>
  <w:style w:type="character" w:customStyle="1" w:styleId="WW-WW8Num3ztrue6">
    <w:name w:val="WW-WW8Num3ztrue6"/>
    <w:rPr>
      <w:w w:val="100"/>
      <w:position w:val="-1"/>
      <w:effect w:val="none"/>
      <w:vertAlign w:val="baseline"/>
      <w:cs w:val="0"/>
      <w:em w:val="none"/>
    </w:rPr>
  </w:style>
  <w:style w:type="character" w:customStyle="1" w:styleId="WW-WW8Num3ztrue7">
    <w:name w:val="WW-WW8Num3ztrue7"/>
    <w:rPr>
      <w:w w:val="100"/>
      <w:position w:val="-1"/>
      <w:effect w:val="none"/>
      <w:vertAlign w:val="baseline"/>
      <w:cs w:val="0"/>
      <w:em w:val="none"/>
    </w:rPr>
  </w:style>
  <w:style w:type="character" w:customStyle="1" w:styleId="WW-WW8Num3ztrue11">
    <w:name w:val="WW-WW8Num3ztrue11"/>
    <w:rPr>
      <w:w w:val="100"/>
      <w:position w:val="-1"/>
      <w:effect w:val="none"/>
      <w:vertAlign w:val="baseline"/>
      <w:cs w:val="0"/>
      <w:em w:val="none"/>
    </w:rPr>
  </w:style>
  <w:style w:type="character" w:customStyle="1" w:styleId="WW-WW8Num3ztrue21">
    <w:name w:val="WW-WW8Num3ztrue21"/>
    <w:rPr>
      <w:w w:val="100"/>
      <w:position w:val="-1"/>
      <w:effect w:val="none"/>
      <w:vertAlign w:val="baseline"/>
      <w:cs w:val="0"/>
      <w:em w:val="none"/>
    </w:rPr>
  </w:style>
  <w:style w:type="character" w:customStyle="1" w:styleId="WW-WW8Num3ztrue31">
    <w:name w:val="WW-WW8Num3ztrue31"/>
    <w:rPr>
      <w:w w:val="100"/>
      <w:position w:val="-1"/>
      <w:effect w:val="none"/>
      <w:vertAlign w:val="baseline"/>
      <w:cs w:val="0"/>
      <w:em w:val="none"/>
    </w:rPr>
  </w:style>
  <w:style w:type="character" w:customStyle="1" w:styleId="WW-WW8Num3ztrue41">
    <w:name w:val="WW-WW8Num3ztrue41"/>
    <w:rPr>
      <w:w w:val="100"/>
      <w:position w:val="-1"/>
      <w:effect w:val="none"/>
      <w:vertAlign w:val="baseline"/>
      <w:cs w:val="0"/>
      <w:em w:val="none"/>
    </w:rPr>
  </w:style>
  <w:style w:type="character" w:customStyle="1" w:styleId="WW-WW8Num3ztrue51">
    <w:name w:val="WW-WW8Num3ztrue51"/>
    <w:rPr>
      <w:w w:val="100"/>
      <w:position w:val="-1"/>
      <w:effect w:val="none"/>
      <w:vertAlign w:val="baseline"/>
      <w:cs w:val="0"/>
      <w:em w:val="none"/>
    </w:rPr>
  </w:style>
  <w:style w:type="character" w:customStyle="1" w:styleId="WW-WW8Num3ztrue61">
    <w:name w:val="WW-WW8Num3ztrue61"/>
    <w:rPr>
      <w:w w:val="100"/>
      <w:position w:val="-1"/>
      <w:effect w:val="none"/>
      <w:vertAlign w:val="baseline"/>
      <w:cs w:val="0"/>
      <w:em w:val="none"/>
    </w:rPr>
  </w:style>
  <w:style w:type="character" w:customStyle="1" w:styleId="WW8Num2zfalse">
    <w:name w:val="WW8Num2zfalse"/>
    <w:rPr>
      <w:w w:val="100"/>
      <w:position w:val="-1"/>
      <w:effect w:val="none"/>
      <w:vertAlign w:val="baseline"/>
      <w:cs w:val="0"/>
      <w:em w:val="none"/>
    </w:rPr>
  </w:style>
  <w:style w:type="character" w:customStyle="1" w:styleId="WW8Num3z0">
    <w:name w:val="WW8Num3z0"/>
    <w:rPr>
      <w:rFonts w:ascii="Times New Roman" w:hAnsi="Times New Roman" w:cs="Times New Roman"/>
      <w:w w:val="100"/>
      <w:position w:val="-1"/>
      <w:effect w:val="none"/>
      <w:vertAlign w:val="baseline"/>
      <w:cs w:val="0"/>
      <w:em w:val="none"/>
    </w:rPr>
  </w:style>
  <w:style w:type="character" w:customStyle="1" w:styleId="WW8Num4zfalse">
    <w:name w:val="WW8Num4zfalse"/>
    <w:rPr>
      <w:w w:val="100"/>
      <w:position w:val="-1"/>
      <w:effect w:val="none"/>
      <w:vertAlign w:val="baseline"/>
      <w:cs w:val="0"/>
      <w:em w:val="none"/>
    </w:rPr>
  </w:style>
  <w:style w:type="character" w:customStyle="1" w:styleId="WW8Num4ztrue">
    <w:name w:val="WW8Num4ztrue"/>
    <w:rPr>
      <w:w w:val="100"/>
      <w:position w:val="-1"/>
      <w:effect w:val="none"/>
      <w:vertAlign w:val="baseline"/>
      <w:cs w:val="0"/>
      <w:em w:val="none"/>
    </w:rPr>
  </w:style>
  <w:style w:type="character" w:customStyle="1" w:styleId="WW-WW8Num4ztrue">
    <w:name w:val="WW-WW8Num4ztrue"/>
    <w:rPr>
      <w:w w:val="100"/>
      <w:position w:val="-1"/>
      <w:effect w:val="none"/>
      <w:vertAlign w:val="baseline"/>
      <w:cs w:val="0"/>
      <w:em w:val="none"/>
    </w:rPr>
  </w:style>
  <w:style w:type="character" w:customStyle="1" w:styleId="WW-WW8Num4ztrue1">
    <w:name w:val="WW-WW8Num4ztrue1"/>
    <w:rPr>
      <w:w w:val="100"/>
      <w:position w:val="-1"/>
      <w:effect w:val="none"/>
      <w:vertAlign w:val="baseline"/>
      <w:cs w:val="0"/>
      <w:em w:val="none"/>
    </w:rPr>
  </w:style>
  <w:style w:type="character" w:customStyle="1" w:styleId="WW-WW8Num4ztrue2">
    <w:name w:val="WW-WW8Num4ztrue2"/>
    <w:rPr>
      <w:w w:val="100"/>
      <w:position w:val="-1"/>
      <w:effect w:val="none"/>
      <w:vertAlign w:val="baseline"/>
      <w:cs w:val="0"/>
      <w:em w:val="none"/>
    </w:rPr>
  </w:style>
  <w:style w:type="character" w:customStyle="1" w:styleId="WW-WW8Num4ztrue3">
    <w:name w:val="WW-WW8Num4ztrue3"/>
    <w:rPr>
      <w:w w:val="100"/>
      <w:position w:val="-1"/>
      <w:effect w:val="none"/>
      <w:vertAlign w:val="baseline"/>
      <w:cs w:val="0"/>
      <w:em w:val="none"/>
    </w:rPr>
  </w:style>
  <w:style w:type="character" w:customStyle="1" w:styleId="WW-WW8Num4ztrue4">
    <w:name w:val="WW-WW8Num4ztrue4"/>
    <w:rPr>
      <w:w w:val="100"/>
      <w:position w:val="-1"/>
      <w:effect w:val="none"/>
      <w:vertAlign w:val="baseline"/>
      <w:cs w:val="0"/>
      <w:em w:val="none"/>
    </w:rPr>
  </w:style>
  <w:style w:type="character" w:customStyle="1" w:styleId="WW-WW8Num4ztrue5">
    <w:name w:val="WW-WW8Num4ztrue5"/>
    <w:rPr>
      <w:w w:val="100"/>
      <w:position w:val="-1"/>
      <w:effect w:val="none"/>
      <w:vertAlign w:val="baseline"/>
      <w:cs w:val="0"/>
      <w:em w:val="none"/>
    </w:rPr>
  </w:style>
  <w:style w:type="character" w:customStyle="1" w:styleId="WW-WW8Num4ztrue6">
    <w:name w:val="WW-WW8Num4ztrue6"/>
    <w:rPr>
      <w:w w:val="100"/>
      <w:position w:val="-1"/>
      <w:effect w:val="none"/>
      <w:vertAlign w:val="baseline"/>
      <w:cs w:val="0"/>
      <w:em w:val="none"/>
    </w:rPr>
  </w:style>
  <w:style w:type="character" w:customStyle="1" w:styleId="WW8Num5zfalse">
    <w:name w:val="WW8Num5zfalse"/>
    <w:rPr>
      <w:b/>
      <w:w w:val="100"/>
      <w:position w:val="-1"/>
      <w:effect w:val="none"/>
      <w:vertAlign w:val="baseline"/>
      <w:cs w:val="0"/>
      <w:em w:val="none"/>
    </w:rPr>
  </w:style>
  <w:style w:type="character" w:customStyle="1" w:styleId="WW8Num1zfalse">
    <w:name w:val="WW8Num1zfalse"/>
    <w:rPr>
      <w:b/>
      <w:bCs/>
      <w:w w:val="100"/>
      <w:position w:val="-1"/>
      <w:sz w:val="28"/>
      <w:szCs w:val="28"/>
      <w:effect w:val="none"/>
      <w:vertAlign w:val="baseline"/>
      <w:cs w:val="0"/>
      <w:em w:val="none"/>
    </w:rPr>
  </w:style>
  <w:style w:type="character" w:customStyle="1" w:styleId="WW-WW8Num4ztrue7">
    <w:name w:val="WW-WW8Num4ztrue7"/>
    <w:rPr>
      <w:w w:val="100"/>
      <w:position w:val="-1"/>
      <w:effect w:val="none"/>
      <w:vertAlign w:val="baseline"/>
      <w:cs w:val="0"/>
      <w:em w:val="none"/>
    </w:rPr>
  </w:style>
  <w:style w:type="character" w:customStyle="1" w:styleId="WW-WW8Num4ztrue11">
    <w:name w:val="WW-WW8Num4ztrue11"/>
    <w:rPr>
      <w:w w:val="100"/>
      <w:position w:val="-1"/>
      <w:effect w:val="none"/>
      <w:vertAlign w:val="baseline"/>
      <w:cs w:val="0"/>
      <w:em w:val="none"/>
    </w:rPr>
  </w:style>
  <w:style w:type="character" w:customStyle="1" w:styleId="WW-WW8Num4ztrue21">
    <w:name w:val="WW-WW8Num4ztrue21"/>
    <w:rPr>
      <w:w w:val="100"/>
      <w:position w:val="-1"/>
      <w:effect w:val="none"/>
      <w:vertAlign w:val="baseline"/>
      <w:cs w:val="0"/>
      <w:em w:val="none"/>
    </w:rPr>
  </w:style>
  <w:style w:type="character" w:customStyle="1" w:styleId="WW-WW8Num4ztrue31">
    <w:name w:val="WW-WW8Num4ztrue31"/>
    <w:rPr>
      <w:w w:val="100"/>
      <w:position w:val="-1"/>
      <w:effect w:val="none"/>
      <w:vertAlign w:val="baseline"/>
      <w:cs w:val="0"/>
      <w:em w:val="none"/>
    </w:rPr>
  </w:style>
  <w:style w:type="character" w:customStyle="1" w:styleId="WW-WW8Num4ztrue41">
    <w:name w:val="WW-WW8Num4ztrue41"/>
    <w:rPr>
      <w:w w:val="100"/>
      <w:position w:val="-1"/>
      <w:effect w:val="none"/>
      <w:vertAlign w:val="baseline"/>
      <w:cs w:val="0"/>
      <w:em w:val="none"/>
    </w:rPr>
  </w:style>
  <w:style w:type="character" w:customStyle="1" w:styleId="WW-WW8Num4ztrue51">
    <w:name w:val="WW-WW8Num4ztrue51"/>
    <w:rPr>
      <w:w w:val="100"/>
      <w:position w:val="-1"/>
      <w:effect w:val="none"/>
      <w:vertAlign w:val="baseline"/>
      <w:cs w:val="0"/>
      <w:em w:val="none"/>
    </w:rPr>
  </w:style>
  <w:style w:type="character" w:customStyle="1" w:styleId="WW-WW8Num4ztrue61">
    <w:name w:val="WW-WW8Num4ztrue61"/>
    <w:rPr>
      <w:w w:val="100"/>
      <w:position w:val="-1"/>
      <w:effect w:val="none"/>
      <w:vertAlign w:val="baseline"/>
      <w:cs w:val="0"/>
      <w:em w:val="none"/>
    </w:rPr>
  </w:style>
  <w:style w:type="character" w:customStyle="1" w:styleId="WW-DefaultParagraphFont">
    <w:name w:val="WW-Default Paragraph Font"/>
    <w:rPr>
      <w:w w:val="100"/>
      <w:position w:val="-1"/>
      <w:effect w:val="none"/>
      <w:vertAlign w:val="baseline"/>
      <w:cs w:val="0"/>
      <w:em w:val="none"/>
    </w:rPr>
  </w:style>
  <w:style w:type="character" w:customStyle="1" w:styleId="WW-WW8Num4ztrue71">
    <w:name w:val="WW-WW8Num4ztrue71"/>
    <w:rPr>
      <w:w w:val="100"/>
      <w:position w:val="-1"/>
      <w:effect w:val="none"/>
      <w:vertAlign w:val="baseline"/>
      <w:cs w:val="0"/>
      <w:em w:val="none"/>
    </w:rPr>
  </w:style>
  <w:style w:type="character" w:customStyle="1" w:styleId="WW-WW8Num4ztrue111">
    <w:name w:val="WW-WW8Num4ztrue111"/>
    <w:rPr>
      <w:w w:val="100"/>
      <w:position w:val="-1"/>
      <w:effect w:val="none"/>
      <w:vertAlign w:val="baseline"/>
      <w:cs w:val="0"/>
      <w:em w:val="none"/>
    </w:rPr>
  </w:style>
  <w:style w:type="character" w:customStyle="1" w:styleId="WW-WW8Num4ztrue211">
    <w:name w:val="WW-WW8Num4ztrue211"/>
    <w:rPr>
      <w:w w:val="100"/>
      <w:position w:val="-1"/>
      <w:effect w:val="none"/>
      <w:vertAlign w:val="baseline"/>
      <w:cs w:val="0"/>
      <w:em w:val="none"/>
    </w:rPr>
  </w:style>
  <w:style w:type="character" w:customStyle="1" w:styleId="WW-WW8Num4ztrue311">
    <w:name w:val="WW-WW8Num4ztrue311"/>
    <w:rPr>
      <w:w w:val="100"/>
      <w:position w:val="-1"/>
      <w:effect w:val="none"/>
      <w:vertAlign w:val="baseline"/>
      <w:cs w:val="0"/>
      <w:em w:val="none"/>
    </w:rPr>
  </w:style>
  <w:style w:type="character" w:customStyle="1" w:styleId="WW-WW8Num4ztrue411">
    <w:name w:val="WW-WW8Num4ztrue411"/>
    <w:rPr>
      <w:w w:val="100"/>
      <w:position w:val="-1"/>
      <w:effect w:val="none"/>
      <w:vertAlign w:val="baseline"/>
      <w:cs w:val="0"/>
      <w:em w:val="none"/>
    </w:rPr>
  </w:style>
  <w:style w:type="character" w:customStyle="1" w:styleId="WW-WW8Num4ztrue511">
    <w:name w:val="WW-WW8Num4ztrue511"/>
    <w:rPr>
      <w:w w:val="100"/>
      <w:position w:val="-1"/>
      <w:effect w:val="none"/>
      <w:vertAlign w:val="baseline"/>
      <w:cs w:val="0"/>
      <w:em w:val="none"/>
    </w:rPr>
  </w:style>
  <w:style w:type="character" w:customStyle="1" w:styleId="WW-WW8Num4ztrue611">
    <w:name w:val="WW-WW8Num4ztrue611"/>
    <w:rPr>
      <w:w w:val="100"/>
      <w:position w:val="-1"/>
      <w:effect w:val="none"/>
      <w:vertAlign w:val="baseline"/>
      <w:cs w:val="0"/>
      <w:em w:val="none"/>
    </w:rPr>
  </w:style>
  <w:style w:type="character" w:customStyle="1" w:styleId="WW8Num1ztrue">
    <w:name w:val="WW8Num1ztrue"/>
    <w:rPr>
      <w:w w:val="100"/>
      <w:position w:val="-1"/>
      <w:effect w:val="none"/>
      <w:vertAlign w:val="baseline"/>
      <w:cs w:val="0"/>
      <w:em w:val="none"/>
    </w:rPr>
  </w:style>
  <w:style w:type="character" w:customStyle="1" w:styleId="WW-WW8Num1ztrue">
    <w:name w:val="WW-WW8Num1ztrue"/>
    <w:rPr>
      <w:w w:val="100"/>
      <w:position w:val="-1"/>
      <w:effect w:val="none"/>
      <w:vertAlign w:val="baseline"/>
      <w:cs w:val="0"/>
      <w:em w:val="none"/>
    </w:rPr>
  </w:style>
  <w:style w:type="character" w:customStyle="1" w:styleId="WW-WW8Num1ztrue1">
    <w:name w:val="WW-WW8Num1ztrue1"/>
    <w:rPr>
      <w:w w:val="100"/>
      <w:position w:val="-1"/>
      <w:effect w:val="none"/>
      <w:vertAlign w:val="baseline"/>
      <w:cs w:val="0"/>
      <w:em w:val="none"/>
    </w:rPr>
  </w:style>
  <w:style w:type="character" w:customStyle="1" w:styleId="WW-WW8Num1ztrue2">
    <w:name w:val="WW-WW8Num1ztrue2"/>
    <w:rPr>
      <w:w w:val="100"/>
      <w:position w:val="-1"/>
      <w:effect w:val="none"/>
      <w:vertAlign w:val="baseline"/>
      <w:cs w:val="0"/>
      <w:em w:val="none"/>
    </w:rPr>
  </w:style>
  <w:style w:type="character" w:customStyle="1" w:styleId="WW-WW8Num1ztrue3">
    <w:name w:val="WW-WW8Num1ztrue3"/>
    <w:rPr>
      <w:w w:val="100"/>
      <w:position w:val="-1"/>
      <w:effect w:val="none"/>
      <w:vertAlign w:val="baseline"/>
      <w:cs w:val="0"/>
      <w:em w:val="none"/>
    </w:rPr>
  </w:style>
  <w:style w:type="character" w:customStyle="1" w:styleId="WW-WW8Num1ztrue4">
    <w:name w:val="WW-WW8Num1ztrue4"/>
    <w:rPr>
      <w:w w:val="100"/>
      <w:position w:val="-1"/>
      <w:effect w:val="none"/>
      <w:vertAlign w:val="baseline"/>
      <w:cs w:val="0"/>
      <w:em w:val="none"/>
    </w:rPr>
  </w:style>
  <w:style w:type="character" w:customStyle="1" w:styleId="WW-WW8Num1ztrue5">
    <w:name w:val="WW-WW8Num1ztrue5"/>
    <w:rPr>
      <w:w w:val="100"/>
      <w:position w:val="-1"/>
      <w:effect w:val="none"/>
      <w:vertAlign w:val="baseline"/>
      <w:cs w:val="0"/>
      <w:em w:val="none"/>
    </w:rPr>
  </w:style>
  <w:style w:type="character" w:customStyle="1" w:styleId="WW-WW8Num1ztrue6">
    <w:name w:val="WW-WW8Num1ztrue6"/>
    <w:rPr>
      <w:w w:val="100"/>
      <w:position w:val="-1"/>
      <w:effect w:val="none"/>
      <w:vertAlign w:val="baseline"/>
      <w:cs w:val="0"/>
      <w:em w:val="none"/>
    </w:rPr>
  </w:style>
  <w:style w:type="character" w:customStyle="1" w:styleId="WW-WW8Num3ztrue71">
    <w:name w:val="WW-WW8Num3ztrue71"/>
    <w:rPr>
      <w:w w:val="100"/>
      <w:position w:val="-1"/>
      <w:effect w:val="none"/>
      <w:vertAlign w:val="baseline"/>
      <w:cs w:val="0"/>
      <w:em w:val="none"/>
    </w:rPr>
  </w:style>
  <w:style w:type="character" w:customStyle="1" w:styleId="WW-WW8Num3ztrue111">
    <w:name w:val="WW-WW8Num3ztrue111"/>
    <w:rPr>
      <w:w w:val="100"/>
      <w:position w:val="-1"/>
      <w:effect w:val="none"/>
      <w:vertAlign w:val="baseline"/>
      <w:cs w:val="0"/>
      <w:em w:val="none"/>
    </w:rPr>
  </w:style>
  <w:style w:type="character" w:customStyle="1" w:styleId="WW-WW8Num3ztrue211">
    <w:name w:val="WW-WW8Num3ztrue211"/>
    <w:rPr>
      <w:w w:val="100"/>
      <w:position w:val="-1"/>
      <w:effect w:val="none"/>
      <w:vertAlign w:val="baseline"/>
      <w:cs w:val="0"/>
      <w:em w:val="none"/>
    </w:rPr>
  </w:style>
  <w:style w:type="character" w:customStyle="1" w:styleId="WW-WW8Num3ztrue311">
    <w:name w:val="WW-WW8Num3ztrue311"/>
    <w:rPr>
      <w:w w:val="100"/>
      <w:position w:val="-1"/>
      <w:effect w:val="none"/>
      <w:vertAlign w:val="baseline"/>
      <w:cs w:val="0"/>
      <w:em w:val="none"/>
    </w:rPr>
  </w:style>
  <w:style w:type="character" w:customStyle="1" w:styleId="WW-WW8Num3ztrue411">
    <w:name w:val="WW-WW8Num3ztrue411"/>
    <w:rPr>
      <w:w w:val="100"/>
      <w:position w:val="-1"/>
      <w:effect w:val="none"/>
      <w:vertAlign w:val="baseline"/>
      <w:cs w:val="0"/>
      <w:em w:val="none"/>
    </w:rPr>
  </w:style>
  <w:style w:type="character" w:customStyle="1" w:styleId="WW-WW8Num3ztrue511">
    <w:name w:val="WW-WW8Num3ztrue511"/>
    <w:rPr>
      <w:w w:val="100"/>
      <w:position w:val="-1"/>
      <w:effect w:val="none"/>
      <w:vertAlign w:val="baseline"/>
      <w:cs w:val="0"/>
      <w:em w:val="none"/>
    </w:rPr>
  </w:style>
  <w:style w:type="character" w:customStyle="1" w:styleId="WW-WW8Num3ztrue611">
    <w:name w:val="WW-WW8Num3ztrue611"/>
    <w:rPr>
      <w:w w:val="100"/>
      <w:position w:val="-1"/>
      <w:effect w:val="none"/>
      <w:vertAlign w:val="baseline"/>
      <w:cs w:val="0"/>
      <w:em w:val="none"/>
    </w:rPr>
  </w:style>
  <w:style w:type="character" w:customStyle="1" w:styleId="WW-DefaultParagraphFont1">
    <w:name w:val="WW-Default Paragraph Font1"/>
    <w:rPr>
      <w:w w:val="100"/>
      <w:position w:val="-1"/>
      <w:effect w:val="none"/>
      <w:vertAlign w:val="baseline"/>
      <w:cs w:val="0"/>
      <w:em w:val="none"/>
    </w:rPr>
  </w:style>
  <w:style w:type="character" w:customStyle="1" w:styleId="BalloonTextChar">
    <w:name w:val="Balloon Text Char"/>
    <w:rPr>
      <w:rFonts w:ascii="Tahoma" w:hAnsi="Tahoma" w:cs="Tahoma"/>
      <w:w w:val="100"/>
      <w:position w:val="-1"/>
      <w:sz w:val="16"/>
      <w:szCs w:val="16"/>
      <w:effect w:val="none"/>
      <w:vertAlign w:val="baseline"/>
      <w:cs w:val="0"/>
      <w:em w:val="none"/>
    </w:rPr>
  </w:style>
  <w:style w:type="character" w:customStyle="1" w:styleId="HeaderChar">
    <w:name w:val="Header Char"/>
    <w:rPr>
      <w:w w:val="100"/>
      <w:position w:val="-1"/>
      <w:sz w:val="22"/>
      <w:szCs w:val="22"/>
      <w:effect w:val="none"/>
      <w:vertAlign w:val="baseline"/>
      <w:cs w:val="0"/>
      <w:em w:val="none"/>
      <w:lang w:val="en-IN"/>
    </w:rPr>
  </w:style>
  <w:style w:type="character" w:customStyle="1" w:styleId="FooterChar">
    <w:name w:val="Footer Char"/>
    <w:rPr>
      <w:w w:val="100"/>
      <w:position w:val="-1"/>
      <w:sz w:val="22"/>
      <w:szCs w:val="22"/>
      <w:effect w:val="none"/>
      <w:vertAlign w:val="baseline"/>
      <w:cs w:val="0"/>
      <w:em w:val="none"/>
      <w:lang w:val="en-IN"/>
    </w:rPr>
  </w:style>
  <w:style w:type="character" w:customStyle="1" w:styleId="ListLabel1">
    <w:name w:val="ListLabel 1"/>
    <w:rPr>
      <w:b/>
      <w:w w:val="100"/>
      <w:position w:val="-1"/>
      <w:effect w:val="none"/>
      <w:vertAlign w:val="baseline"/>
      <w:cs w:val="0"/>
      <w:em w:val="none"/>
    </w:rPr>
  </w:style>
  <w:style w:type="character" w:customStyle="1" w:styleId="ListLabel2">
    <w:name w:val="ListLabel 2"/>
    <w:rPr>
      <w:w w:val="100"/>
      <w:position w:val="-1"/>
      <w:effect w:val="none"/>
      <w:vertAlign w:val="baseline"/>
      <w:cs w:val="0"/>
      <w:em w:val="none"/>
    </w:rPr>
  </w:style>
  <w:style w:type="character" w:customStyle="1" w:styleId="ListLabel3">
    <w:name w:val="ListLabel 3"/>
    <w:rPr>
      <w:w w:val="100"/>
      <w:position w:val="-1"/>
      <w:effect w:val="none"/>
      <w:vertAlign w:val="baseline"/>
      <w:cs w:val="0"/>
      <w:em w:val="none"/>
    </w:rPr>
  </w:style>
  <w:style w:type="character" w:customStyle="1" w:styleId="ListLabel4">
    <w:name w:val="ListLabel 4"/>
    <w:rPr>
      <w:w w:val="100"/>
      <w:position w:val="-1"/>
      <w:sz w:val="16"/>
      <w:szCs w:val="16"/>
      <w:effect w:val="none"/>
      <w:vertAlign w:val="baseline"/>
      <w:cs w:val="0"/>
      <w:em w:val="none"/>
    </w:rPr>
  </w:style>
  <w:style w:type="character" w:customStyle="1" w:styleId="ListLabel5">
    <w:name w:val="ListLabel 5"/>
    <w:rPr>
      <w:w w:val="100"/>
      <w:position w:val="-1"/>
      <w:sz w:val="20"/>
      <w:effect w:val="none"/>
      <w:vertAlign w:val="baseline"/>
      <w:cs w:val="0"/>
      <w:em w:val="none"/>
    </w:rPr>
  </w:style>
  <w:style w:type="character" w:styleId="Hyperlink">
    <w:name w:val="Hyperlink"/>
    <w:rPr>
      <w:color w:val="000080"/>
      <w:w w:val="100"/>
      <w:position w:val="-1"/>
      <w:u w:val="single"/>
      <w:effect w:val="none"/>
      <w:vertAlign w:val="baseline"/>
      <w:cs w:val="0"/>
      <w:em w:val="none"/>
    </w:rPr>
  </w:style>
  <w:style w:type="character" w:customStyle="1" w:styleId="WW8Num20zfalse">
    <w:name w:val="WW8Num20zfalse"/>
    <w:rPr>
      <w:w w:val="100"/>
      <w:position w:val="-1"/>
      <w:effect w:val="none"/>
      <w:vertAlign w:val="baseline"/>
      <w:cs w:val="0"/>
      <w:em w:val="none"/>
    </w:rPr>
  </w:style>
  <w:style w:type="character" w:customStyle="1" w:styleId="WW8Num20ztrue">
    <w:name w:val="WW8Num20ztrue"/>
    <w:rPr>
      <w:w w:val="100"/>
      <w:position w:val="-1"/>
      <w:effect w:val="none"/>
      <w:vertAlign w:val="baseline"/>
      <w:cs w:val="0"/>
      <w:em w:val="none"/>
    </w:rPr>
  </w:style>
  <w:style w:type="character" w:customStyle="1" w:styleId="NumberingSymbols">
    <w:name w:val="Numbering Symbols"/>
    <w:rPr>
      <w:w w:val="100"/>
      <w:position w:val="-1"/>
      <w:effect w:val="none"/>
      <w:vertAlign w:val="baseline"/>
      <w:cs w:val="0"/>
      <w:em w:val="none"/>
    </w:rPr>
  </w:style>
  <w:style w:type="character" w:customStyle="1" w:styleId="WW8Num2ztrue">
    <w:name w:val="WW8Num2ztrue"/>
    <w:rPr>
      <w:w w:val="100"/>
      <w:position w:val="-1"/>
      <w:effect w:val="none"/>
      <w:vertAlign w:val="baseline"/>
      <w:cs w:val="0"/>
      <w:em w:val="none"/>
    </w:rPr>
  </w:style>
  <w:style w:type="character" w:customStyle="1" w:styleId="WW8Num10zfalse">
    <w:name w:val="WW8Num10zfalse"/>
    <w:rPr>
      <w:w w:val="100"/>
      <w:position w:val="-1"/>
      <w:effect w:val="none"/>
      <w:vertAlign w:val="baseline"/>
      <w:cs w:val="0"/>
      <w:em w:val="none"/>
    </w:rPr>
  </w:style>
  <w:style w:type="character" w:customStyle="1" w:styleId="WW8Num10ztrue">
    <w:name w:val="WW8Num10ztrue"/>
    <w:rPr>
      <w:w w:val="100"/>
      <w:position w:val="-1"/>
      <w:effect w:val="none"/>
      <w:vertAlign w:val="baseline"/>
      <w:cs w:val="0"/>
      <w:em w:val="none"/>
    </w:rPr>
  </w:style>
  <w:style w:type="character" w:customStyle="1" w:styleId="WW8Num25zfalse">
    <w:name w:val="WW8Num25zfalse"/>
    <w:rPr>
      <w:w w:val="100"/>
      <w:position w:val="-1"/>
      <w:effect w:val="none"/>
      <w:vertAlign w:val="baseline"/>
      <w:cs w:val="0"/>
      <w:em w:val="none"/>
    </w:rPr>
  </w:style>
  <w:style w:type="character" w:customStyle="1" w:styleId="WW8Num25ztrue">
    <w:name w:val="WW8Num25ztrue"/>
    <w:rPr>
      <w:w w:val="100"/>
      <w:position w:val="-1"/>
      <w:effect w:val="none"/>
      <w:vertAlign w:val="baseline"/>
      <w:cs w:val="0"/>
      <w:em w:val="none"/>
    </w:rPr>
  </w:style>
  <w:style w:type="character" w:customStyle="1" w:styleId="WW8Num9zfalse">
    <w:name w:val="WW8Num9zfalse"/>
    <w:rPr>
      <w:w w:val="100"/>
      <w:position w:val="-1"/>
      <w:effect w:val="none"/>
      <w:vertAlign w:val="baseline"/>
      <w:cs w:val="0"/>
      <w:em w:val="none"/>
    </w:rPr>
  </w:style>
  <w:style w:type="character" w:customStyle="1" w:styleId="WW8Num9ztrue">
    <w:name w:val="WW8Num9ztrue"/>
    <w:rPr>
      <w:w w:val="100"/>
      <w:position w:val="-1"/>
      <w:effect w:val="none"/>
      <w:vertAlign w:val="baseline"/>
      <w:cs w:val="0"/>
      <w:em w:val="none"/>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pPr>
      <w:spacing w:after="0" w:line="100" w:lineRule="atLeast"/>
    </w:pPr>
    <w:rPr>
      <w:rFonts w:ascii="Tahoma" w:hAnsi="Tahoma" w:cs="Tahoma"/>
      <w:sz w:val="16"/>
      <w:szCs w:val="16"/>
    </w:rPr>
  </w:style>
  <w:style w:type="paragraph" w:styleId="ListParagraph">
    <w:name w:val="List Paragraph"/>
    <w:basedOn w:val="Normal"/>
    <w:qFormat/>
    <w:pPr>
      <w:spacing w:after="0" w:line="100" w:lineRule="atLeast"/>
      <w:ind w:left="720" w:firstLine="0"/>
      <w:contextualSpacing/>
    </w:pPr>
    <w:rPr>
      <w:rFonts w:ascii="Times New Roman" w:eastAsia="Times New Roman" w:hAnsi="Times New Roman" w:cs="Times New Roman"/>
      <w:sz w:val="24"/>
      <w:szCs w:val="24"/>
      <w:lang w:val="en-US"/>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NormalWeb">
    <w:name w:val="Normal (Web)"/>
    <w:basedOn w:val="Normal"/>
    <w:qFormat/>
    <w:pPr>
      <w:suppressAutoHyphens/>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contentcolor">
    <w:name w:val="content_color"/>
    <w:basedOn w:val="DefaultParagraphFont"/>
    <w:rPr>
      <w:w w:val="100"/>
      <w:position w:val="-1"/>
      <w:effect w:val="none"/>
      <w:vertAlign w:val="baseline"/>
      <w:cs w:val="0"/>
      <w:em w:val="none"/>
    </w:rPr>
  </w:style>
  <w:style w:type="character" w:customStyle="1" w:styleId="contentselect">
    <w:name w:val="content_select"/>
    <w:basedOn w:val="DefaultParagraphFont"/>
    <w:rPr>
      <w:w w:val="100"/>
      <w:position w:val="-1"/>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pPr>
      <w:suppressAutoHyphens/>
      <w:autoSpaceDE w:val="0"/>
      <w:autoSpaceDN w:val="0"/>
      <w:adjustRightInd w:val="0"/>
      <w:spacing w:line="1" w:lineRule="atLeast"/>
      <w:ind w:leftChars="-1" w:left="-1" w:hangingChars="1" w:hanging="1"/>
      <w:textDirection w:val="btLr"/>
      <w:textAlignment w:val="top"/>
      <w:outlineLvl w:val="0"/>
    </w:pPr>
    <w:rPr>
      <w:color w:val="000000"/>
      <w:position w:val="-1"/>
      <w:sz w:val="24"/>
      <w:szCs w:val="24"/>
      <w:lang w:val="en-US" w:eastAsia="en-US"/>
    </w:rPr>
  </w:style>
  <w:style w:type="character" w:customStyle="1" w:styleId="Heading3Char">
    <w:name w:val="Heading 3 Char"/>
    <w:rPr>
      <w:b/>
      <w:bCs/>
      <w:w w:val="100"/>
      <w:position w:val="-1"/>
      <w:sz w:val="27"/>
      <w:szCs w:val="27"/>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customStyle="1" w:styleId="Heading2Char">
    <w:name w:val="Heading 2 Char"/>
    <w:rPr>
      <w:rFonts w:ascii="Cambria" w:eastAsia="Times New Roman" w:hAnsi="Cambria" w:cs="Times New Roman"/>
      <w:b/>
      <w:bCs/>
      <w:i/>
      <w:iCs/>
      <w:w w:val="100"/>
      <w:kern w:val="1"/>
      <w:position w:val="-1"/>
      <w:sz w:val="28"/>
      <w:szCs w:val="28"/>
      <w:effect w:val="none"/>
      <w:vertAlign w:val="baseline"/>
      <w:cs w:val="0"/>
      <w:em w:val="none"/>
      <w:lang w:eastAsia="zh-CN"/>
    </w:rPr>
  </w:style>
  <w:style w:type="character" w:styleId="Emphasis">
    <w:name w:val="Emphasis"/>
    <w:rPr>
      <w:i/>
      <w:iCs/>
      <w:w w:val="100"/>
      <w:position w:val="-1"/>
      <w:effect w:val="none"/>
      <w:vertAlign w:val="baseline"/>
      <w:cs w:val="0"/>
      <w:em w:val="none"/>
    </w:rPr>
  </w:style>
  <w:style w:type="character" w:customStyle="1" w:styleId="Heading1Char">
    <w:name w:val="Heading 1 Char"/>
    <w:rPr>
      <w:rFonts w:ascii="Cambria" w:eastAsia="Times New Roman" w:hAnsi="Cambria" w:cs="Times New Roman"/>
      <w:b/>
      <w:bCs/>
      <w:w w:val="100"/>
      <w:kern w:val="32"/>
      <w:position w:val="-1"/>
      <w:sz w:val="32"/>
      <w:szCs w:val="32"/>
      <w:effect w:val="none"/>
      <w:vertAlign w:val="baseline"/>
      <w:cs w:val="0"/>
      <w:em w:val="none"/>
      <w:lang w:eastAsia="zh-CN"/>
    </w:rPr>
  </w:style>
  <w:style w:type="character" w:customStyle="1" w:styleId="il">
    <w:name w:val="il"/>
    <w:rPr>
      <w:w w:val="100"/>
      <w:position w:val="-1"/>
      <w:effect w:val="none"/>
      <w:vertAlign w:val="baseline"/>
      <w:cs w:val="0"/>
      <w:em w:val="non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801285">
      <w:bodyDiv w:val="1"/>
      <w:marLeft w:val="0"/>
      <w:marRight w:val="0"/>
      <w:marTop w:val="0"/>
      <w:marBottom w:val="0"/>
      <w:divBdr>
        <w:top w:val="none" w:sz="0" w:space="0" w:color="auto"/>
        <w:left w:val="none" w:sz="0" w:space="0" w:color="auto"/>
        <w:bottom w:val="none" w:sz="0" w:space="0" w:color="auto"/>
        <w:right w:val="none" w:sz="0" w:space="0" w:color="auto"/>
      </w:divBdr>
    </w:div>
    <w:div w:id="16687045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echnical_standard" TargetMode="External"/><Relationship Id="rId13" Type="http://schemas.openxmlformats.org/officeDocument/2006/relationships/hyperlink" Target="https://en.wikipedia.org/wiki/Floating_point_unit" TargetMode="External"/><Relationship Id="rId18" Type="http://schemas.openxmlformats.org/officeDocument/2006/relationships/hyperlink" Target="https://en.wikipedia.org/wiki/Infinity"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jpeg"/><Relationship Id="rId7" Type="http://schemas.openxmlformats.org/officeDocument/2006/relationships/endnotes" Target="endnotes.xml"/><Relationship Id="rId12" Type="http://schemas.openxmlformats.org/officeDocument/2006/relationships/hyperlink" Target="https://en.wikipedia.org/wiki/Software_portability" TargetMode="External"/><Relationship Id="rId17" Type="http://schemas.openxmlformats.org/officeDocument/2006/relationships/hyperlink" Target="https://en.wikipedia.org/wiki/Subnormal_number"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en.wikipedia.org/wiki/Signed_zero" TargetMode="External"/><Relationship Id="rId20" Type="http://schemas.openxmlformats.org/officeDocument/2006/relationships/hyperlink" Target="https://en.wikipedia.org/wiki/Division_by_zero"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Floating_point" TargetMode="External"/><Relationship Id="rId24" Type="http://schemas.openxmlformats.org/officeDocument/2006/relationships/image" Target="media/image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Decimal" TargetMode="External"/><Relationship Id="rId23" Type="http://schemas.openxmlformats.org/officeDocument/2006/relationships/image" Target="media/image3.jpeg"/><Relationship Id="rId28" Type="http://schemas.openxmlformats.org/officeDocument/2006/relationships/footer" Target="footer2.xml"/><Relationship Id="rId10" Type="http://schemas.openxmlformats.org/officeDocument/2006/relationships/hyperlink" Target="https://en.wikipedia.org/wiki/Institute_of_Electrical_and_Electronics_Engineers" TargetMode="External"/><Relationship Id="rId19" Type="http://schemas.openxmlformats.org/officeDocument/2006/relationships/hyperlink" Target="https://en.wikipedia.org/wiki/Trigonometric_function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Floating_point" TargetMode="External"/><Relationship Id="rId14" Type="http://schemas.openxmlformats.org/officeDocument/2006/relationships/hyperlink" Target="https://en.wikipedia.org/wiki/Binary_code" TargetMode="External"/><Relationship Id="rId22" Type="http://schemas.openxmlformats.org/officeDocument/2006/relationships/image" Target="media/image2.jpeg"/><Relationship Id="rId27" Type="http://schemas.openxmlformats.org/officeDocument/2006/relationships/footer" Target="footer1.xml"/><Relationship Id="rId30"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ow++LcoqMiYBAw5bRQDBpPkgoA==">AMUW2mVpuk9DbFa2+hZLOu5LKcupb4Z2Kj+hMMOMo0JgEn25D/8wUZjav+qei4BmPBK2JawB68zTsu/mFJNvVm5TRa7KmDEzlj0/Zx55DNQLsJ6QLVadNylD61GAr1OlKiY2lONrdQTN258x2HBFLe05VHllL0cHew==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5</Pages>
  <Words>957</Words>
  <Characters>5461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Mayur</dc:creator>
  <cp:lastModifiedBy>Atharva Upare</cp:lastModifiedBy>
  <cp:revision>3</cp:revision>
  <cp:lastPrinted>2023-10-02T17:08:00Z</cp:lastPrinted>
  <dcterms:created xsi:type="dcterms:W3CDTF">2023-10-02T16:58:00Z</dcterms:created>
  <dcterms:modified xsi:type="dcterms:W3CDTF">2023-10-02T17:22:00Z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_DocHome">
    <vt:i4>1561001065</vt:i4>
  </property>
</Properties>
</file>