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B57"/>
          <w:sz w:val="40"/>
          <w:szCs w:val="40"/>
        </w:rPr>
        <w:t xml:space="preserve">BUSINESS REQUIREMENTS DOCUMENT</w:t>
      </w:r>
    </w:p>
    <w:p>
      <w:pPr>
        <w:spacing w:after="100" w:before="200"/>
        <w:jc w:val="center"/>
      </w:pPr>
      <w:r>
        <w:rPr>
          <w:b/>
          <w:bCs/>
          <w:color w:val="2E75B6"/>
          <w:sz w:val="56"/>
          <w:szCs w:val="56"/>
        </w:rPr>
        <w:t xml:space="preserve">CommitX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Accountability &amp; Loyalty Platform — Individual Users Module</w:t>
      </w:r>
    </w:p>
    <w:p>
      <w:pPr>
        <w:spacing w:before="1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Business Requirements Document – CommitX (Individual Users Module)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Version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Status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Draft – For Review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Date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19 August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CommitX Founding Team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Module Covered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Individual Users Module only (Company/Employee and Restaurant/Hotel Loyalty modules are out of scope for this phase)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Table of Contents</w:t>
      </w:r>
    </w:p>
    <w:p>
      <w:pPr>
        <w:spacing w:after="140"/>
      </w:pPr>
      <w:r>
        <w:rPr>
          <w:color w:val="202020"/>
          <w:sz w:val="22"/>
          <w:szCs w:val="22"/>
        </w:rPr>
        <w:t xml:space="preserve">1. Executive Summary</w:t>
      </w:r>
    </w:p>
    <w:p>
      <w:pPr>
        <w:spacing w:after="140"/>
      </w:pPr>
      <w:r>
        <w:rPr>
          <w:color w:val="202020"/>
          <w:sz w:val="22"/>
          <w:szCs w:val="22"/>
        </w:rPr>
        <w:t xml:space="preserve">2. Project Background</w:t>
      </w:r>
    </w:p>
    <w:p>
      <w:pPr>
        <w:spacing w:after="140"/>
      </w:pPr>
      <w:r>
        <w:rPr>
          <w:color w:val="202020"/>
          <w:sz w:val="22"/>
          <w:szCs w:val="22"/>
        </w:rPr>
        <w:t xml:space="preserve">3. Business Objectives</w:t>
      </w:r>
    </w:p>
    <w:p>
      <w:pPr>
        <w:spacing w:after="140"/>
      </w:pPr>
      <w:r>
        <w:rPr>
          <w:color w:val="202020"/>
          <w:sz w:val="22"/>
          <w:szCs w:val="22"/>
        </w:rPr>
        <w:t xml:space="preserve">4. Project Scope</w:t>
      </w:r>
    </w:p>
    <w:p>
      <w:pPr>
        <w:spacing w:after="140"/>
      </w:pPr>
      <w:r>
        <w:rPr>
          <w:color w:val="202020"/>
          <w:sz w:val="22"/>
          <w:szCs w:val="22"/>
        </w:rPr>
        <w:t xml:space="preserve">5. Stakeholders</w:t>
      </w:r>
    </w:p>
    <w:p>
      <w:pPr>
        <w:spacing w:after="140"/>
      </w:pPr>
      <w:r>
        <w:rPr>
          <w:color w:val="202020"/>
          <w:sz w:val="22"/>
          <w:szCs w:val="22"/>
        </w:rPr>
        <w:t xml:space="preserve">6. Business Requirements</w:t>
      </w:r>
    </w:p>
    <w:p>
      <w:pPr>
        <w:spacing w:after="140"/>
      </w:pPr>
      <w:r>
        <w:rPr>
          <w:color w:val="202020"/>
          <w:sz w:val="22"/>
          <w:szCs w:val="22"/>
        </w:rPr>
        <w:t xml:space="preserve">7. Non-Functional Requirements</w:t>
      </w:r>
    </w:p>
    <w:p>
      <w:pPr>
        <w:spacing w:after="140"/>
      </w:pPr>
      <w:r>
        <w:rPr>
          <w:color w:val="202020"/>
          <w:sz w:val="22"/>
          <w:szCs w:val="22"/>
        </w:rPr>
        <w:t xml:space="preserve">8. Assumptions &amp; Constraints</w:t>
      </w:r>
    </w:p>
    <w:p>
      <w:pPr>
        <w:spacing w:after="140"/>
      </w:pPr>
      <w:r>
        <w:rPr>
          <w:color w:val="202020"/>
          <w:sz w:val="22"/>
          <w:szCs w:val="22"/>
        </w:rPr>
        <w:t xml:space="preserve">9. Risks &amp; Mitigations</w:t>
      </w:r>
    </w:p>
    <w:p>
      <w:pPr>
        <w:spacing w:after="140"/>
      </w:pPr>
      <w:r>
        <w:rPr>
          <w:color w:val="202020"/>
          <w:sz w:val="22"/>
          <w:szCs w:val="22"/>
        </w:rPr>
        <w:t xml:space="preserve">10. Success Metrics / KPIs</w:t>
      </w:r>
    </w:p>
    <w:p>
      <w:pPr>
        <w:spacing w:after="140"/>
      </w:pPr>
      <w:r>
        <w:rPr>
          <w:color w:val="202020"/>
          <w:sz w:val="22"/>
          <w:szCs w:val="22"/>
        </w:rPr>
        <w:t xml:space="preserve">11. Appendix — Task Verification Matrix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color w:val="202020"/>
          <w:sz w:val="21"/>
          <w:szCs w:val="21"/>
        </w:rPr>
        <w:t xml:space="preserve">CommitX is a commitment and accountability platform built around a simple premise: people follow through more reliably when something real is on the line. Users set a personal goal, deposit money against it, and get that money back — in full or in part — based on whether they actually complete the tasks that make up the goal.</w:t>
      </w:r>
    </w:p>
    <w:p>
      <w:pPr>
        <w:spacing w:after="160" w:line="276"/>
      </w:pPr>
      <w:r>
        <w:rPr>
          <w:color w:val="202020"/>
          <w:sz w:val="21"/>
          <w:szCs w:val="21"/>
        </w:rPr>
        <w:t xml:space="preserve">This document defines the business requirements for the first build phase of CommitX: the Individual Users Module. The Company/Employee performance module and the Restaurant/Hotel loyalty module described in the original concept are intentionally deferred so the team can prove the core mechanic — reliable, hard-to-cheat task verification — before expanding into other segments.</w:t>
      </w:r>
    </w:p>
    <w:p>
      <w:pPr>
        <w:spacing w:after="160" w:line="276"/>
      </w:pPr>
      <w:r>
        <w:rPr>
          <w:color w:val="202020"/>
          <w:sz w:val="21"/>
          <w:szCs w:val="21"/>
        </w:rPr>
        <w:t xml:space="preserve">The central business problem this phase must solve is trust: the money-stake model only works if CommitX can verify, with reasonable confidence, that a task was genuinely completed. This BRD sets out the functional and non-functional requirements needed to deliver that, including a task-type-specific verification strategy (photo/metadata, GPS, third-party app/wearable data, quiz-based checks, AI content review, and referee/community review).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2. Project Background</w:t>
      </w:r>
    </w:p>
    <w:p>
      <w:pPr>
        <w:spacing w:after="160" w:line="276"/>
      </w:pPr>
      <w:r>
        <w:rPr>
          <w:color w:val="202020"/>
          <w:sz w:val="21"/>
          <w:szCs w:val="21"/>
        </w:rPr>
        <w:t xml:space="preserve">Existing accountability tools address parts of this problem but not all of it. Referee-based platforms (e.g. StickK) rely on a trusted third party self-reporting success or failure, which is easy to game. Data-integration platforms (e.g. Beeminder) pull objective data from connected apps, which is reliable but only covers goals with a matching integration. Photo/GPS-evidence platforms (e.g. Forfeit) close the honesty gap for physical, in-person tasks but add friction and can still be spoofed without additional checks.</w:t>
      </w:r>
    </w:p>
    <w:p>
      <w:pPr>
        <w:spacing w:after="160" w:line="276"/>
      </w:pPr>
      <w:r>
        <w:rPr>
          <w:color w:val="202020"/>
          <w:sz w:val="21"/>
          <w:szCs w:val="21"/>
        </w:rPr>
        <w:t xml:space="preserve">CommitX's opportunity is to combine the strongest verification method for each task type rather than committing to one method for every goal, and to layer a secondary fraud check behind each primary method so no single point of failure determines whether a user's money is returned.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3. Business Objectives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Launch a working Individual Users Module that lets a user create a goal, deposit a stake, and have task completion verified without manual back-and-forth for the majority of submissions.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Achieve a task-verification approach that is strict enough to protect the integrity of the money-stake model, while remaining low-friction enough that users do not abandon the app out of frustration.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Build the verification layer in a way that is extensible, so the same architecture can later support the Company/Employee and Restaurant/Hotel modules without a rebuild.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Establish an auditable trail for every stake outcome (refund or deduction) to support dispute resolution and, eventually, regulatory/compliance review of the financial flows.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4. Project Scope</w:t>
      </w:r>
    </w:p>
    <w:p>
      <w:pPr>
        <w:pStyle w:val="Heading2"/>
        <w:spacing w:after="120" w:before="300"/>
      </w:pPr>
      <w:r>
        <w:rPr>
          <w:b/>
          <w:bCs/>
          <w:color w:val="1F3B57"/>
          <w:sz w:val="24"/>
          <w:szCs w:val="24"/>
        </w:rPr>
        <w:t xml:space="preserve">4.1 In Scope — Individual Users Module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User sign-up and profile creation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Goal creation, categorised by type (study, fitness, business/creative, generic habit)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Money deposit against a goal, and division of the deposit into sub-task stakes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Optional points-based alternative to a money stake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Task submission and verification, using a task-type-specific method (see Section 6.3)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Automated refund on verified completion; partial deduction on verified failure or missed deadline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Dispute / manual-review pathway for submissions the automated checks cannot confidently resolve</w:t>
      </w:r>
    </w:p>
    <w:p>
      <w:pPr>
        <w:pStyle w:val="Heading2"/>
        <w:spacing w:after="120" w:before="300"/>
      </w:pPr>
      <w:r>
        <w:rPr>
          <w:b/>
          <w:bCs/>
          <w:color w:val="1F3B57"/>
          <w:sz w:val="24"/>
          <w:szCs w:val="24"/>
        </w:rPr>
        <w:t xml:space="preserve">4.2 Out of Scope for This Phase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Company / Employee performance module (task assignment by an employer, bonus/voucher conversion, promotion tracking)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Restaurant / Hotel loyalty module (QR-based visit tracking, discount/room-upgrade redemption)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These two modules are deferred, not cancelled — the verification and stake-management architecture built in this phase should be designed so it can be extended to them later.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5. Stakeholders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2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Interest / Responsibility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Founder / Product Owner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Defines priorities, approves scope and trade-offs, owns the money-stake business model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End Users (Individuals)</w:t>
            </w:r>
          </w:p>
        </w:tc>
        <w:tc>
          <w:tcPr>
            <w:tcW w:type="dxa" w:w="6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Create goals, deposit stakes, submit task proof; primary source of trust in the platform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Engineering Team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Builds goal, stake, and verification systems; integrates third-party APIs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Payments / Compliance (future)</w:t>
            </w:r>
          </w:p>
        </w:tc>
        <w:tc>
          <w:tcPr>
            <w:tcW w:type="dxa" w:w="6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Ensures deposit, refund, and deduction flows meet financial-handling requirements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Support / Review Team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Handles disputed or low-confidence verification cases flagged for manual review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6. Business Requirements</w:t>
      </w:r>
    </w:p>
    <w:p>
      <w:pPr>
        <w:pStyle w:val="Heading2"/>
        <w:spacing w:after="120" w:before="300"/>
      </w:pPr>
      <w:r>
        <w:rPr>
          <w:b/>
          <w:bCs/>
          <w:color w:val="1F3B57"/>
          <w:sz w:val="24"/>
          <w:szCs w:val="24"/>
        </w:rPr>
        <w:t xml:space="preserve">6.1 User Onboarding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50"/>
      </w:tblGrid>
      <w:tr>
        <w:trPr>
          <w:tblHeader/>
        </w:trPr>
        <w:tc>
          <w:tcPr>
            <w:tcW w:type="dxa" w:w="11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BR-01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allow a user to register using email/phone and create a profile.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BR-02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allow a user to link a payment method for deposits and refunds.</w:t>
            </w:r>
          </w:p>
        </w:tc>
        <w:tc>
          <w:tcPr>
            <w:tcW w:type="dxa" w:w="1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BR-03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allow a user to link supported third-party accounts (e.g. fitness tracker, study app) at any time, not only at sign-up.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B57"/>
          <w:sz w:val="24"/>
          <w:szCs w:val="24"/>
        </w:rPr>
        <w:t xml:space="preserve">6.2 Goal Creation &amp; Money Deposit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50"/>
      </w:tblGrid>
      <w:tr>
        <w:trPr>
          <w:tblHeader/>
        </w:trPr>
        <w:tc>
          <w:tcPr>
            <w:tcW w:type="dxa" w:w="11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BR-04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allow a user to create a goal and classify it under a task category (study, fitness, business/creative, generic habit).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BR-05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allow a user to deposit a monetary stake against a goal, or opt into a points-based stake instead.</w:t>
            </w:r>
          </w:p>
        </w:tc>
        <w:tc>
          <w:tcPr>
            <w:tcW w:type="dxa" w:w="1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BR-06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allow a user to divide a goal's stake into sub-task stakes with individual deadlines.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BR-07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select and present the applicable verification method(s) automatically based on the task category chosen in BR-04.</w:t>
            </w:r>
          </w:p>
        </w:tc>
        <w:tc>
          <w:tcPr>
            <w:tcW w:type="dxa" w:w="1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B57"/>
          <w:sz w:val="24"/>
          <w:szCs w:val="24"/>
        </w:rPr>
        <w:t xml:space="preserve">6.3 Task Verification (Core Requirement)</w:t>
      </w:r>
    </w:p>
    <w:p>
      <w:pPr>
        <w:spacing w:after="160" w:line="276"/>
      </w:pPr>
      <w:r>
        <w:rPr>
          <w:color w:val="202020"/>
          <w:sz w:val="21"/>
          <w:szCs w:val="21"/>
        </w:rPr>
        <w:t xml:space="preserve">This is the requirement set that determines whether the platform's money-stake model can be trusted. Verification method is matched to task type, with a primary method and a secondary fraud check, per the matrix below.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2650"/>
      </w:tblGrid>
      <w:tr>
        <w:trPr>
          <w:tblHeader/>
        </w:trPr>
        <w:tc>
          <w:tcPr>
            <w:tcW w:type="dxa" w:w="21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Type</w:t>
            </w:r>
          </w:p>
        </w:tc>
        <w:tc>
          <w:tcPr>
            <w:tcW w:type="dxa" w:w="36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Verification</w:t>
            </w:r>
          </w:p>
        </w:tc>
        <w:tc>
          <w:tcPr>
            <w:tcW w:type="dxa" w:w="26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Secondary Fraud Check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Fitness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Wearable / app data (Google Fit, Fitbit, Strava API)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GPS confirms location matches gym/route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Study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In-app quiz on the material, or study-app API (e.g. Duolingo streak)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AI check that submitted notes/output match the stated topic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Generic habit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In-app camera photo (capture-only, no gallery upload)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Reverse-image hash + EXIF timestamp/location check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Business / creative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File or artifact submission (document, commit, design file)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AI relevance check against task description; optional referee sign-off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6.3.1 Functional Requirements — Verification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50"/>
      </w:tblGrid>
      <w:tr>
        <w:trPr>
          <w:tblHeader/>
        </w:trPr>
        <w:tc>
          <w:tcPr>
            <w:tcW w:type="dxa" w:w="11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BR-08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capture photo/video proof only through the in-app camera, disabling gallery upload, to prevent reuse of old images.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BR-09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record GPS coordinates and timestamp at the moment of proof capture and compare them against the task's expected location, where applicable.</w:t>
            </w:r>
          </w:p>
        </w:tc>
        <w:tc>
          <w:tcPr>
            <w:tcW w:type="dxa" w:w="1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BR-10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check newly submitted photos against the user's prior submissions using image-hash comparison and reject exact or near-duplicate reuse.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BR-11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support API integrations with at least one fitness-tracking service and one study/productivity service at launch.</w:t>
            </w:r>
          </w:p>
        </w:tc>
        <w:tc>
          <w:tcPr>
            <w:tcW w:type="dxa" w:w="1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BR-12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generate a short verification quiz from the stated study material and require a passing score for study-goal completion where no API integration is available.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BR-13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run an automated relevance check (AI-based) on submitted text/file artifacts against the stated task description before marking a business/creative task complete.</w:t>
            </w:r>
          </w:p>
        </w:tc>
        <w:tc>
          <w:tcPr>
            <w:tcW w:type="dxa" w:w="1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BR-14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flag any submission with a fraud-check failure or low-confidence AI score for manual or peer review rather than auto-approving or auto-rejecting it.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BR-15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allow a user to optionally assign a referee (a trusted contact) to confirm completion for task types that cannot be verified through photo, GPS, or API data.</w:t>
            </w:r>
          </w:p>
        </w:tc>
        <w:tc>
          <w:tcPr>
            <w:tcW w:type="dxa" w:w="1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BR-16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log every verification decision (method used, data captured, pass/fail, reviewer if manual) for audit and dispute purposes.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B57"/>
          <w:sz w:val="24"/>
          <w:szCs w:val="24"/>
        </w:rPr>
        <w:t xml:space="preserve">6.4 Refund / Deduction Logic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50"/>
      </w:tblGrid>
      <w:tr>
        <w:trPr>
          <w:tblHeader/>
        </w:trPr>
        <w:tc>
          <w:tcPr>
            <w:tcW w:type="dxa" w:w="11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BR-17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automatically refund a sub-task's stake to the user upon a verified pass.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BR-18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automatically deduct a defined portion of a sub-task's stake upon a verified fail or missed deadline.</w:t>
            </w:r>
          </w:p>
        </w:tc>
        <w:tc>
          <w:tcPr>
            <w:tcW w:type="dxa" w:w="1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BR-19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hold the stake and notify the user when a submission is sent to manual review, rather than immediately refunding or deducting.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BR-20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provide a dispute pathway allowing a user to contest a fail decision, routing it to manual review.</w:t>
            </w:r>
          </w:p>
        </w:tc>
        <w:tc>
          <w:tcPr>
            <w:tcW w:type="dxa" w:w="1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B57"/>
          <w:sz w:val="24"/>
          <w:szCs w:val="24"/>
        </w:rPr>
        <w:t xml:space="preserve">6.5 Points System (Alternative to Money)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50"/>
      </w:tblGrid>
      <w:tr>
        <w:trPr>
          <w:tblHeader/>
        </w:trPr>
        <w:tc>
          <w:tcPr>
            <w:tcW w:type="dxa" w:w="11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BR-21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allow a user to stake points instead of money when creating a goal.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BR-22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system shall apply the same verification logic (Section 6.3) to points-staked goals as to money-staked goals.</w:t>
            </w:r>
          </w:p>
        </w:tc>
        <w:tc>
          <w:tcPr>
            <w:tcW w:type="dxa" w:w="1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7. Non-Functional Requirements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50"/>
      </w:tblGrid>
      <w:tr>
        <w:trPr>
          <w:tblHeader/>
        </w:trPr>
        <w:tc>
          <w:tcPr>
            <w:tcW w:type="dxa" w:w="24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8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Security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All payment and stake data shall be encrypted in transit and at rest; verification media (photos/video) shall be stored with access limited to the reviewing party and the user.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Privacy</w:t>
            </w:r>
          </w:p>
        </w:tc>
        <w:tc>
          <w:tcPr>
            <w:tcW w:type="dxa" w:w="6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GPS and biometric-adjacent data (e.g. selfie liveness checks) shall only be used for verification and shall not be retained beyond the dispute window without user consent.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Automated verification (image hash, GPS, quiz scoring) shall return a result within a few seconds of submission; AI relevance checks shall complete within a short, bounded time so the user is not left waiting indefinitely.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Stake refund/deduction actions shall be idempotent and logged, so a system failure mid-transaction cannot double-charge or double-refund a user.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verification architecture shall be modular by task type so new categories or new third-party integrations can be added without redesigning the core stake engine.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Money deposit, refund, and deduction flows shall be built with future financial-compliance review in mind (e.g. clear audit trail, defined refund/deduction percentages, dispute records).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8. Assumptions &amp; Constraints</w:t>
      </w:r>
    </w:p>
    <w:p>
      <w:pPr>
        <w:pStyle w:val="Heading2"/>
        <w:spacing w:after="120" w:before="300"/>
      </w:pPr>
      <w:r>
        <w:rPr>
          <w:b/>
          <w:bCs/>
          <w:color w:val="1F3B57"/>
          <w:sz w:val="24"/>
          <w:szCs w:val="24"/>
        </w:rPr>
        <w:t xml:space="preserve">8.1 Assumptions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Users are willing to grant camera, GPS, and (where relevant) third-party app permissions in exchange for a working refund mechanism.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A small percentage of submissions will always require manual/peer review; 100% automated verification is not a launch requirement.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Fitness and study goals are the initial wedge use cases, since they have the most mature third-party data sources to verify against.</w:t>
      </w:r>
    </w:p>
    <w:p>
      <w:pPr>
        <w:pStyle w:val="Heading2"/>
        <w:spacing w:after="120" w:before="300"/>
      </w:pPr>
      <w:r>
        <w:rPr>
          <w:b/>
          <w:bCs/>
          <w:color w:val="1F3B57"/>
          <w:sz w:val="24"/>
          <w:szCs w:val="24"/>
        </w:rPr>
        <w:t xml:space="preserve">8.2 Constraints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Company/Employee and Restaurant/Hotel modules are out of scope for this phase (Section 4.2) and shall not consume this phase's engineering budget.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Verification methods relying on third-party APIs are limited by the availability and rate limits of those APIs.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Any method that can be defeated by a single spoofed data point (e.g. mock GPS apps) must have a secondary check; no single-signal method should authorize a refund alone for high-value stakes.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9. Risks &amp; Mitigations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50"/>
      </w:tblGrid>
      <w:tr>
        <w:trPr>
          <w:tblHeader/>
        </w:trPr>
        <w:tc>
          <w:tcPr>
            <w:tcW w:type="dxa" w:w="42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0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Users spoof GPS or reuse photos to falsely claim completion.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Layered fraud checks (Section 6.3.1) — no single unverified signal triggers a refund for meaningful stake amounts.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AI relevance/quiz checks produce false negatives, frustrating honest users.</w:t>
            </w:r>
          </w:p>
        </w:tc>
        <w:tc>
          <w:tcPr>
            <w:tcW w:type="dxa" w:w="50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Low-confidence results route to manual review (BR-14) rather than automatic rejection; dispute pathway (BR-20) available.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Third-party API outages block verification for integrated task types.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Fall back to in-app photo/quiz verification when an integration is unavailable.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Users abandon the app due to verification friction.</w:t>
            </w:r>
          </w:p>
        </w:tc>
        <w:tc>
          <w:tcPr>
            <w:tcW w:type="dxa" w:w="50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Match verification effort to stake size — lighter checks for low-stake habits, stricter multi-signal checks for high-stake goals.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10. Success Metrics / KPIs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Percentage of task submissions resolved automatically without manual review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False-approval rate (fraudulent submissions that passed verification), tracked via spot audits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False-rejection rate (genuine completions flagged as fail), tracked via dispute outcomes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User retention / repeat-goal creation rate, as a proxy for whether verification friction is acceptable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02020"/>
          <w:sz w:val="21"/>
          <w:szCs w:val="21"/>
        </w:rPr>
        <w:t xml:space="preserve">Average time from submission to verification result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11. Appendix — Task Verification Matrix</w:t>
      </w:r>
    </w:p>
    <w:p>
      <w:pPr>
        <w:spacing w:after="160" w:line="276"/>
      </w:pPr>
      <w:r>
        <w:rPr>
          <w:color w:val="202020"/>
          <w:sz w:val="21"/>
          <w:szCs w:val="21"/>
        </w:rPr>
        <w:t xml:space="preserve">Reference matrix summarising the verification approach by task type, for use by both product and engineering during build.</w:t>
      </w:r>
    </w:p>
    <w:tbl>
      <w:tblPr>
        <w:tblW w:type="dxa" w:w="8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550"/>
        <w:gridCol w:w="2550"/>
        <w:gridCol w:w="1900"/>
      </w:tblGrid>
      <w:tr>
        <w:trPr>
          <w:tblHeader/>
        </w:trPr>
        <w:tc>
          <w:tcPr>
            <w:tcW w:type="dxa" w:w="18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Type</w:t>
            </w:r>
          </w:p>
        </w:tc>
        <w:tc>
          <w:tcPr>
            <w:tcW w:type="dxa" w:w="25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Verification</w:t>
            </w:r>
          </w:p>
        </w:tc>
        <w:tc>
          <w:tcPr>
            <w:tcW w:type="dxa" w:w="25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Secondary Fraud Check</w:t>
            </w:r>
          </w:p>
        </w:tc>
        <w:tc>
          <w:tcPr>
            <w:tcW w:type="dxa" w:w="19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Fitness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Wearable/app API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GPS location match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In-app photo + GPS</w:t>
            </w:r>
          </w:p>
        </w:tc>
      </w:tr>
      <w:tr>
        <w:tc>
          <w:tcPr>
            <w:tcW w:type="dxa" w:w="1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Study</w:t>
            </w:r>
          </w:p>
        </w:tc>
        <w:tc>
          <w:tcPr>
            <w:tcW w:type="dxa" w:w="2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In-app quiz / app API</w:t>
            </w:r>
          </w:p>
        </w:tc>
        <w:tc>
          <w:tcPr>
            <w:tcW w:type="dxa" w:w="2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AI topic-relevance check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Referee confirmation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Generic habit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In-app camera photo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Image-hash + EXIF check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Referee confirmation</w:t>
            </w:r>
          </w:p>
        </w:tc>
      </w:tr>
      <w:tr>
        <w:tc>
          <w:tcPr>
            <w:tcW w:type="dxa" w:w="1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Business/creative</w:t>
            </w:r>
          </w:p>
        </w:tc>
        <w:tc>
          <w:tcPr>
            <w:tcW w:type="dxa" w:w="2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Artifact submission</w:t>
            </w:r>
          </w:p>
        </w:tc>
        <w:tc>
          <w:tcPr>
            <w:tcW w:type="dxa" w:w="2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AI relevance check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Referee / peer review</w:t>
            </w:r>
          </w:p>
        </w:tc>
      </w:tr>
    </w:tbl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2026-08-19T08:18:20.188Z</dcterms:created>
  <dcterms:modified xsi:type="dcterms:W3CDTF">2026-08-19T08:18:20.188Z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