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1440" w:firstLine="0"/>
        <w:rPr/>
      </w:pPr>
      <w:r w:rsidDel="00000000" w:rsidR="00000000" w:rsidRPr="00000000">
        <w:rPr>
          <w:color w:val="538cd3"/>
          <w:rtl w:val="0"/>
        </w:rPr>
        <w:t xml:space="preserve">MINIPROJECT    LOGBOOK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424" w:lineRule="auto"/>
        <w:ind w:right="213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GROUP MEMBERS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7016"/>
        </w:tabs>
        <w:ind w:left="2462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1. </w:t>
      </w: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Harsh Mavadiya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7016"/>
        </w:tabs>
        <w:ind w:left="2462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2. </w:t>
      </w: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Sumit Mesta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7016"/>
        </w:tabs>
        <w:ind w:left="2462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3. </w:t>
      </w: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Arpit Kumble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7016"/>
        </w:tabs>
        <w:ind w:left="2462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4. </w:t>
      </w:r>
      <w:r w:rsidDel="00000000" w:rsidR="00000000" w:rsidRPr="00000000">
        <w:rPr>
          <w:color w:val="202124"/>
          <w:sz w:val="32"/>
          <w:szCs w:val="32"/>
          <w:highlight w:val="white"/>
          <w:rtl w:val="0"/>
        </w:rPr>
        <w:t xml:space="preserve">Atharva Kanase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86" w:lineRule="auto"/>
        <w:ind w:right="213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Project Guide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4944"/>
        </w:tabs>
        <w:ind w:right="137"/>
        <w:jc w:val="center"/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Prof.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25" w:line="360" w:lineRule="auto"/>
        <w:ind w:left="1440" w:right="1889" w:firstLine="0"/>
        <w:jc w:val="center"/>
        <w:rPr>
          <w:color w:val="006fbf"/>
          <w:sz w:val="42"/>
          <w:szCs w:val="42"/>
        </w:rPr>
      </w:pPr>
      <w:r w:rsidDel="00000000" w:rsidR="00000000" w:rsidRPr="00000000">
        <w:rPr>
          <w:color w:val="006fbf"/>
          <w:sz w:val="42"/>
          <w:szCs w:val="42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5" w:line="360" w:lineRule="auto"/>
        <w:ind w:left="2170" w:right="1889" w:firstLine="0"/>
        <w:jc w:val="center"/>
        <w:rPr>
          <w:b w:val="1"/>
          <w:color w:val="000000"/>
          <w:sz w:val="38"/>
          <w:szCs w:val="38"/>
        </w:rPr>
      </w:pPr>
      <w:r w:rsidDel="00000000" w:rsidR="00000000" w:rsidRPr="00000000">
        <w:rPr>
          <w:b w:val="1"/>
          <w:color w:val="000000"/>
          <w:sz w:val="38"/>
          <w:szCs w:val="38"/>
          <w:rtl w:val="0"/>
        </w:rPr>
        <w:t xml:space="preserve">A.P.  Shah Institute of Technology</w:t>
      </w:r>
    </w:p>
    <w:p w:rsidR="00000000" w:rsidDel="00000000" w:rsidP="00000000" w:rsidRDefault="00000000" w:rsidRPr="00000000" w14:paraId="00000014">
      <w:pPr>
        <w:spacing w:before="125" w:line="360" w:lineRule="auto"/>
        <w:ind w:left="1800" w:right="1889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Kasarvadavali, Thane - 400 607</w:t>
      </w:r>
    </w:p>
    <w:p w:rsidR="00000000" w:rsidDel="00000000" w:rsidP="00000000" w:rsidRDefault="00000000" w:rsidRPr="00000000" w14:paraId="00000015">
      <w:pPr>
        <w:spacing w:before="125" w:line="360" w:lineRule="auto"/>
        <w:ind w:left="1800" w:right="1889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University of Mumbai</w:t>
      </w:r>
    </w:p>
    <w:p w:rsidR="00000000" w:rsidDel="00000000" w:rsidP="00000000" w:rsidRDefault="00000000" w:rsidRPr="00000000" w14:paraId="00000016">
      <w:pPr>
        <w:spacing w:before="125" w:line="360" w:lineRule="auto"/>
        <w:ind w:left="1800" w:right="1889" w:firstLine="0"/>
        <w:jc w:val="center"/>
        <w:rPr>
          <w:b w:val="1"/>
          <w:sz w:val="40"/>
          <w:szCs w:val="40"/>
        </w:rPr>
        <w:sectPr>
          <w:headerReference r:id="rId6" w:type="default"/>
          <w:footerReference r:id="rId7" w:type="default"/>
          <w:pgSz w:h="15840" w:w="12240" w:orient="portrait"/>
          <w:pgMar w:bottom="280" w:top="1380" w:left="1140" w:right="920" w:header="568" w:footer="720"/>
          <w:pgNumType w:start="1"/>
        </w:sectPr>
      </w:pPr>
      <w:r w:rsidDel="00000000" w:rsidR="00000000" w:rsidRPr="00000000">
        <w:rPr>
          <w:sz w:val="36"/>
          <w:szCs w:val="36"/>
          <w:rtl w:val="0"/>
        </w:rPr>
        <w:t xml:space="preserve">(AY 2022-23)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hd w:fill="ffff00" w:val="clear"/>
        <w:spacing w:before="61" w:lineRule="auto"/>
        <w:ind w:right="216"/>
        <w:rPr/>
      </w:pPr>
      <w:r w:rsidDel="00000000" w:rsidR="00000000" w:rsidRPr="00000000">
        <w:rPr>
          <w:color w:val="006fbf"/>
          <w:rtl w:val="0"/>
        </w:rPr>
        <w:t xml:space="preserve">INSTITUTE VISION &amp; 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rPr>
          <w:b w:val="1"/>
          <w:color w:val="000000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ind w:firstLine="301"/>
        <w:rPr/>
      </w:pPr>
      <w:r w:rsidDel="00000000" w:rsidR="00000000" w:rsidRPr="00000000">
        <w:rPr>
          <w:color w:val="000009"/>
          <w:rtl w:val="0"/>
        </w:rPr>
        <w:t xml:space="preserve">VISION: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1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APSIT aspires to be a premier institute producing globally competent engineering professionals to contribute towards socio-economic growth of India.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1" w:firstLine="0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ind w:firstLine="301"/>
        <w:rPr/>
      </w:pPr>
      <w:r w:rsidDel="00000000" w:rsidR="00000000" w:rsidRPr="00000000">
        <w:rPr>
          <w:color w:val="000009"/>
          <w:rtl w:val="0"/>
        </w:rPr>
        <w:t xml:space="preserve">MISSION: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01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To provide conducive and collaborative environment to meet contemporary &amp; future Engineering challenges by project based and value-added education with the support of trained faculty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hd w:fill="ffff00" w:val="clear"/>
        <w:ind w:right="220"/>
        <w:rPr/>
      </w:pPr>
      <w:r w:rsidDel="00000000" w:rsidR="00000000" w:rsidRPr="00000000">
        <w:rPr>
          <w:color w:val="006fbf"/>
          <w:rtl w:val="0"/>
        </w:rPr>
        <w:t xml:space="preserve">DEPARTMENT OF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rPr>
          <w:b w:val="1"/>
          <w:color w:val="000000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ind w:firstLine="301"/>
        <w:rPr/>
      </w:pPr>
      <w:r w:rsidDel="00000000" w:rsidR="00000000" w:rsidRPr="00000000">
        <w:rPr>
          <w:color w:val="000009"/>
          <w:rtl w:val="0"/>
        </w:rPr>
        <w:t xml:space="preserve">VISION: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301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To be a prime centre of excellence by transforming students into globally competent IT professionals.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301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ind w:firstLine="301"/>
        <w:rPr/>
      </w:pPr>
      <w:r w:rsidDel="00000000" w:rsidR="00000000" w:rsidRPr="00000000">
        <w:rPr>
          <w:color w:val="000009"/>
          <w:rtl w:val="0"/>
        </w:rPr>
        <w:t xml:space="preserve">MISSION: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01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To develop, support and maintain state-of-art infrastructure to serve as a potent resource hub for IT industries. </w:t>
      </w:r>
    </w:p>
    <w:p w:rsidR="00000000" w:rsidDel="00000000" w:rsidP="00000000" w:rsidRDefault="00000000" w:rsidRPr="00000000" w14:paraId="00000027">
      <w:pPr>
        <w:ind w:left="301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To inculcate the problem solving, analytical, logical skills to promote the culture of creativity and innovation among the students. </w:t>
      </w:r>
    </w:p>
    <w:p w:rsidR="00000000" w:rsidDel="00000000" w:rsidP="00000000" w:rsidRDefault="00000000" w:rsidRPr="00000000" w14:paraId="00000028">
      <w:pPr>
        <w:ind w:left="301" w:firstLine="0"/>
        <w:jc w:val="both"/>
        <w:rPr>
          <w:sz w:val="28"/>
          <w:szCs w:val="28"/>
        </w:rPr>
        <w:sectPr>
          <w:type w:val="nextPage"/>
          <w:pgSz w:h="15840" w:w="12240" w:orient="portrait"/>
          <w:pgMar w:bottom="280" w:top="1380" w:left="1140" w:right="920" w:header="720" w:footer="720"/>
        </w:sectPr>
      </w:pPr>
      <w:r w:rsidDel="00000000" w:rsidR="00000000" w:rsidRPr="00000000">
        <w:rPr>
          <w:sz w:val="28"/>
          <w:szCs w:val="28"/>
          <w:rtl w:val="0"/>
        </w:rPr>
        <w:t xml:space="preserve">3. To adapt with the transformation of the technology emphasising on interdisciplinary studies, exposure to emerging technologies and imbibing high standards of professional ethics and social responsibilities in all endeavor</w:t>
      </w:r>
    </w:p>
    <w:p w:rsidR="00000000" w:rsidDel="00000000" w:rsidP="00000000" w:rsidRDefault="00000000" w:rsidRPr="00000000" w14:paraId="00000029">
      <w:pPr>
        <w:pStyle w:val="Heading1"/>
        <w:shd w:fill="ffff00" w:val="clear"/>
        <w:spacing w:before="86" w:lineRule="auto"/>
        <w:ind w:right="218"/>
        <w:rPr/>
      </w:pPr>
      <w:r w:rsidDel="00000000" w:rsidR="00000000" w:rsidRPr="00000000">
        <w:rPr>
          <w:color w:val="538cd3"/>
          <w:rtl w:val="0"/>
        </w:rPr>
        <w:t xml:space="preserve">PROGRAM EDUCATIONAL OBJECTIVES (PEO's)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8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2.0" w:type="dxa"/>
        <w:jc w:val="left"/>
        <w:tblInd w:w="34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207"/>
        <w:gridCol w:w="8615"/>
        <w:tblGridChange w:id="0">
          <w:tblGrid>
            <w:gridCol w:w="1207"/>
            <w:gridCol w:w="86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8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PEO1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8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PREPARATION: To prepare students for successful careers in industry, research and institutions of higher learning with social sense and responsibility.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8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8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PEO2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8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CORE COMPETENCE: The graduating professionals from Information technology will have a wide spread background of sciences, mathematics and fundamentals of Information Technology to solve dynamic universal industrial problems. 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8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8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PEO3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8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BREADTH: To create graduates for competitive and innovative solutions to industry and society through projects by application of multidisciplinary knowledge inculcating team work and management skills.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8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PEO4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8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PROFESSIONALISM: To enrich students with leadership quality, professional ethics and entrepreneurial skills through various devised programs 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8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8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PEO5</w:t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8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LIFE LONG LEARNING: To promote student awareness and commitment to life long learning for professional engagement to benefit society at large.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8" w:lineRule="auto"/>
        <w:ind w:left="348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ind w:right="272"/>
        <w:rPr>
          <w:color w:val="538cd3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ind w:right="272"/>
        <w:rPr/>
      </w:pPr>
      <w:r w:rsidDel="00000000" w:rsidR="00000000" w:rsidRPr="00000000">
        <w:rPr>
          <w:color w:val="538cd3"/>
          <w:highlight w:val="yellow"/>
          <w:rtl w:val="0"/>
        </w:rPr>
        <w:t xml:space="preserve">PROGRAM OUTCOMES (POs)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08.0" w:type="dxa"/>
        <w:jc w:val="left"/>
        <w:tblInd w:w="12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0"/>
        <w:gridCol w:w="8908"/>
        <w:tblGridChange w:id="0">
          <w:tblGrid>
            <w:gridCol w:w="900"/>
            <w:gridCol w:w="8908"/>
          </w:tblGrid>
        </w:tblGridChange>
      </w:tblGrid>
      <w:tr>
        <w:trPr>
          <w:cantSplit w:val="0"/>
          <w:trHeight w:val="662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4" w:lineRule="auto"/>
              <w:ind w:left="2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PO's</w:t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4" w:lineRule="auto"/>
              <w:ind w:left="5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OUTCOMES</w:t>
            </w:r>
          </w:p>
        </w:tc>
      </w:tr>
      <w:tr>
        <w:trPr>
          <w:cantSplit w:val="0"/>
          <w:trHeight w:val="66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2" w:lineRule="auto"/>
              <w:ind w:left="237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PO1</w:t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4" w:lineRule="auto"/>
              <w:ind w:left="56" w:right="12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An ability to apply knowledge of mathematics, science and engineering fundamentals in the field of computing.</w:t>
            </w:r>
          </w:p>
        </w:tc>
      </w:tr>
      <w:tr>
        <w:trPr>
          <w:cantSplit w:val="0"/>
          <w:trHeight w:val="662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2" w:lineRule="auto"/>
              <w:ind w:left="237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PO2</w:t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4" w:lineRule="auto"/>
              <w:ind w:left="56" w:right="12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Critically identify, formulate and evaluate emerging topics and the recent development in the field and Provide solution to futuristic engineering problems.</w:t>
            </w:r>
          </w:p>
        </w:tc>
      </w:tr>
      <w:tr>
        <w:trPr>
          <w:cantSplit w:val="0"/>
          <w:trHeight w:val="66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2" w:lineRule="auto"/>
              <w:ind w:left="237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PO3</w:t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4" w:lineRule="auto"/>
              <w:ind w:left="56" w:right="64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The broad education necessary to understand the impact of engineering solutions in a global, economic, environmental and societal context.</w:t>
            </w:r>
          </w:p>
        </w:tc>
      </w:tr>
      <w:tr>
        <w:trPr>
          <w:cantSplit w:val="0"/>
          <w:trHeight w:val="662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2" w:lineRule="auto"/>
              <w:ind w:left="237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PO4</w:t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4" w:lineRule="auto"/>
              <w:ind w:left="5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Ability in requirement gathering, design and implementation of software with computer systems to analyze and interpret the data.</w:t>
            </w:r>
          </w:p>
        </w:tc>
      </w:tr>
      <w:tr>
        <w:trPr>
          <w:cantSplit w:val="0"/>
          <w:trHeight w:val="66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2" w:lineRule="auto"/>
              <w:ind w:left="237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PO5</w:t>
            </w:r>
          </w:p>
        </w:tc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4" w:lineRule="auto"/>
              <w:ind w:left="5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An ability to use the techniques, logical and analytical skills and modern engineering tools necessary for engineering practice.</w:t>
            </w:r>
          </w:p>
        </w:tc>
      </w:tr>
      <w:tr>
        <w:trPr>
          <w:cantSplit w:val="0"/>
          <w:trHeight w:val="663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2" w:lineRule="auto"/>
              <w:ind w:left="237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PO6</w:t>
            </w:r>
          </w:p>
        </w:tc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4" w:lineRule="auto"/>
              <w:ind w:left="5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An ability to design a system component or process to meet desired needs within realistic constraints such as economic, environmental, social, cultural and safety issues.</w:t>
            </w:r>
          </w:p>
        </w:tc>
      </w:tr>
      <w:tr>
        <w:trPr>
          <w:cantSplit w:val="0"/>
          <w:trHeight w:val="661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2" w:lineRule="auto"/>
              <w:ind w:left="237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PO7</w:t>
            </w:r>
          </w:p>
        </w:tc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4" w:lineRule="auto"/>
              <w:ind w:left="5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An ability to understand an impact of engineering knowledge towards society and environment with need to sustainable solutions.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4" w:lineRule="auto"/>
              <w:ind w:left="237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PO8</w:t>
            </w:r>
          </w:p>
        </w:tc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4" w:lineRule="auto"/>
              <w:ind w:left="5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To inculcate professional ethics.</w:t>
            </w:r>
          </w:p>
        </w:tc>
      </w:tr>
      <w:tr>
        <w:trPr>
          <w:cantSplit w:val="0"/>
          <w:trHeight w:val="385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4" w:lineRule="auto"/>
              <w:ind w:left="237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PO9</w:t>
            </w:r>
          </w:p>
        </w:tc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4" w:lineRule="auto"/>
              <w:ind w:left="5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An ability to function effectively, individually and in teams to accomplish a common goal.</w:t>
            </w:r>
          </w:p>
        </w:tc>
      </w:tr>
      <w:tr>
        <w:trPr>
          <w:cantSplit w:val="0"/>
          <w:trHeight w:val="663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2" w:lineRule="auto"/>
              <w:ind w:left="177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PO10</w:t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4" w:lineRule="auto"/>
              <w:ind w:left="5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An ability to communicate solutions of complex computing problems effectively using reports and presentations to wide range of audiences.</w:t>
            </w:r>
          </w:p>
        </w:tc>
      </w:tr>
      <w:tr>
        <w:trPr>
          <w:cantSplit w:val="0"/>
          <w:trHeight w:val="385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4" w:lineRule="auto"/>
              <w:ind w:left="18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PO11</w:t>
            </w:r>
          </w:p>
        </w:tc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4" w:lineRule="auto"/>
              <w:ind w:left="5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To instill leadership and managerial skills in multidisciplinary environment.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4" w:lineRule="auto"/>
              <w:ind w:left="177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PO12</w:t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4" w:lineRule="auto"/>
              <w:ind w:left="5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Recognition of the need for and an ability to engage in life-long learning.</w:t>
            </w:r>
          </w:p>
        </w:tc>
      </w:tr>
    </w:tbl>
    <w:p w:rsidR="00000000" w:rsidDel="00000000" w:rsidP="00000000" w:rsidRDefault="00000000" w:rsidRPr="00000000" w14:paraId="00000069">
      <w:pPr>
        <w:rPr>
          <w:sz w:val="24"/>
          <w:szCs w:val="24"/>
        </w:rPr>
        <w:sectPr>
          <w:type w:val="nextPage"/>
          <w:pgSz w:h="15840" w:w="12240" w:orient="portrait"/>
          <w:pgMar w:bottom="280" w:top="1500" w:left="1140" w:right="9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00" w:val="clear"/>
        <w:spacing w:before="61" w:lineRule="auto"/>
        <w:ind w:right="217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538cd3"/>
          <w:sz w:val="32"/>
          <w:szCs w:val="32"/>
          <w:rtl w:val="0"/>
        </w:rPr>
        <w:t xml:space="preserve">PROGRAM SPECIFIC OUTCOMES (PSOs)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b w:val="1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34.0" w:type="dxa"/>
        <w:jc w:val="left"/>
        <w:tblInd w:w="1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4"/>
        <w:gridCol w:w="8920"/>
        <w:tblGridChange w:id="0">
          <w:tblGrid>
            <w:gridCol w:w="914"/>
            <w:gridCol w:w="8920"/>
          </w:tblGrid>
        </w:tblGridChange>
      </w:tblGrid>
      <w:tr>
        <w:trPr>
          <w:cantSplit w:val="0"/>
          <w:trHeight w:val="66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2" w:lineRule="auto"/>
              <w:ind w:left="159" w:right="149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PSO1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4" w:lineRule="auto"/>
              <w:ind w:left="57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To use modern computer languages, environments and platforms in creating innovative carrier paths in the areas of database, data analysis and application development.</w:t>
            </w:r>
          </w:p>
        </w:tc>
      </w:tr>
      <w:tr>
        <w:trPr>
          <w:cantSplit w:val="0"/>
          <w:trHeight w:val="66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2" w:lineRule="auto"/>
              <w:ind w:left="159" w:right="149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PSO2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4" w:lineRule="auto"/>
              <w:ind w:left="57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To apply theoretical foundations of Information technology in developing solutions for engineering problems that meet automation needs of industry and society.</w:t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4" w:lineRule="auto"/>
              <w:ind w:left="159" w:right="149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PSO3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4" w:lineRule="auto"/>
              <w:ind w:left="57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To design and implement efficient real-time solutions using evolving knowledge of information technology by demonstrating the practices of professional ethics and the concern for societal and environment wellbeing</w:t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87" w:lineRule="auto"/>
        <w:ind w:right="215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006fbf"/>
          <w:sz w:val="32"/>
          <w:szCs w:val="32"/>
          <w:u w:val="single"/>
          <w:rtl w:val="0"/>
        </w:rPr>
        <w:t xml:space="preserve">STUDENT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1910"/>
          <w:tab w:val="left" w:pos="9337"/>
        </w:tabs>
        <w:ind w:left="301" w:firstLine="0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Title: </w:t>
        <w:tab/>
        <w:t xml:space="preserve">Visitor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1910"/>
          <w:tab w:val="left" w:pos="9337"/>
        </w:tabs>
        <w:ind w:left="301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1910"/>
          <w:tab w:val="left" w:pos="9337"/>
        </w:tabs>
        <w:ind w:left="301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of Guide: Prof. Shital Agrawal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93.999999999998" w:type="dxa"/>
        <w:jc w:val="left"/>
        <w:tblInd w:w="-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58"/>
        <w:gridCol w:w="2115"/>
        <w:gridCol w:w="2445"/>
        <w:gridCol w:w="2268"/>
        <w:gridCol w:w="2508"/>
        <w:tblGridChange w:id="0">
          <w:tblGrid>
            <w:gridCol w:w="1258"/>
            <w:gridCol w:w="2115"/>
            <w:gridCol w:w="2445"/>
            <w:gridCol w:w="2268"/>
            <w:gridCol w:w="2508"/>
          </w:tblGrid>
        </w:tblGridChange>
      </w:tblGrid>
      <w:tr>
        <w:trPr>
          <w:cantSplit w:val="0"/>
          <w:trHeight w:val="365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5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      Student 1</w:t>
            </w:r>
          </w:p>
        </w:tc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5" w:lineRule="auto"/>
              <w:ind w:left="0" w:right="89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Student</w:t>
            </w:r>
            <w:r w:rsidDel="00000000" w:rsidR="00000000" w:rsidRPr="00000000">
              <w:rPr>
                <w:b w:val="1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5" w:lineRule="auto"/>
              <w:ind w:left="832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Student 3</w:t>
            </w:r>
          </w:p>
        </w:tc>
        <w:tc>
          <w:tcPr/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5" w:lineRule="auto"/>
              <w:ind w:left="832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Student 4</w:t>
            </w:r>
          </w:p>
        </w:tc>
      </w:tr>
      <w:tr>
        <w:trPr>
          <w:cantSplit w:val="0"/>
          <w:trHeight w:val="451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3" w:lineRule="auto"/>
              <w:ind w:left="164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Moodle ID</w:t>
            </w:r>
          </w:p>
        </w:tc>
        <w:tc>
          <w:tcPr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  21104047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21104069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         21104017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color w:val="00102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21104061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3" w:lineRule="auto"/>
              <w:ind w:left="164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Harsh Mavadiya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 Sumit Mesta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Arpit Kumble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Atharva Kanase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2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3" w:line="266" w:lineRule="auto"/>
              <w:ind w:left="164" w:right="403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Class </w:t>
            </w:r>
          </w:p>
        </w:tc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SE-IT (A)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SE-IT (A)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SE-IT (A)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SE-IT (A)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1" w:lineRule="auto"/>
              <w:ind w:left="55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Contact No.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9769847380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97738 83439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73043 77956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73048 73605</w:t>
            </w:r>
          </w:p>
        </w:tc>
      </w:tr>
    </w:tbl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23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2"/>
        <w:gridCol w:w="2439"/>
        <w:gridCol w:w="5812"/>
        <w:tblGridChange w:id="0">
          <w:tblGrid>
            <w:gridCol w:w="1672"/>
            <w:gridCol w:w="2439"/>
            <w:gridCol w:w="5812"/>
          </w:tblGrid>
        </w:tblGridChange>
      </w:tblGrid>
      <w:tr>
        <w:trPr>
          <w:cantSplit w:val="0"/>
          <w:trHeight w:val="9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08" w:right="391" w:firstLine="0"/>
              <w:jc w:val="center"/>
              <w:rPr>
                <w:b w:val="1"/>
                <w:color w:val="000000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0" w:right="123" w:firstLine="0"/>
              <w:jc w:val="center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Weeks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32" w:right="1216" w:firstLine="0"/>
              <w:jc w:val="center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Contents</w:t>
            </w:r>
          </w:p>
        </w:tc>
      </w:tr>
      <w:tr>
        <w:trPr>
          <w:cantSplit w:val="0"/>
          <w:trHeight w:val="9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28/07/2022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TO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4/08/2022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8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Group formation and Topic finalization.  Identifying the scope and objectives of the Mini Project</w:t>
            </w:r>
          </w:p>
        </w:tc>
      </w:tr>
      <w:tr>
        <w:trPr>
          <w:cantSplit w:val="0"/>
          <w:trHeight w:val="9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4/08/2022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TO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11/08/2022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8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Identifying the functionalities of the Mini Project</w:t>
            </w:r>
          </w:p>
        </w:tc>
      </w:tr>
      <w:tr>
        <w:trPr>
          <w:cantSplit w:val="0"/>
          <w:trHeight w:val="9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11/08/2022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TO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18/08/2022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8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Discussing the project topic with the help of paper prototype.</w:t>
            </w:r>
          </w:p>
        </w:tc>
      </w:tr>
      <w:tr>
        <w:trPr>
          <w:cantSplit w:val="0"/>
          <w:trHeight w:val="9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18/08/2022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TO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25/08/2022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8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Designing the Graphical User Interface (GUI)</w:t>
            </w:r>
          </w:p>
        </w:tc>
      </w:tr>
      <w:tr>
        <w:trPr>
          <w:cantSplit w:val="0"/>
          <w:trHeight w:val="9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25/08/2022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TO 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8/09/2022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8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Review 1 Presentations</w:t>
            </w:r>
          </w:p>
        </w:tc>
      </w:tr>
      <w:tr>
        <w:trPr>
          <w:cantSplit w:val="0"/>
          <w:trHeight w:val="9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8/09/2022 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TO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22/09/2022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8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Database Design</w:t>
            </w:r>
          </w:p>
        </w:tc>
      </w:tr>
      <w:tr>
        <w:trPr>
          <w:cantSplit w:val="0"/>
          <w:trHeight w:val="9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22/09/2022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TO 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29/09/2022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8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Database Connectivity of all modules</w:t>
            </w:r>
          </w:p>
        </w:tc>
      </w:tr>
      <w:tr>
        <w:trPr>
          <w:cantSplit w:val="0"/>
          <w:trHeight w:val="9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29/09/2022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To        06/10/2022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8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Integration of all modules and Report Writing</w:t>
            </w:r>
          </w:p>
        </w:tc>
      </w:tr>
      <w:tr>
        <w:trPr>
          <w:cantSplit w:val="0"/>
          <w:trHeight w:val="9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06/10/2021 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TO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20/10/2022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8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Review 2 Presentations</w:t>
            </w:r>
          </w:p>
        </w:tc>
      </w:tr>
    </w:tbl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spacing w:before="86" w:lineRule="auto"/>
        <w:ind w:right="21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          </w:t>
      </w:r>
    </w:p>
    <w:p w:rsidR="00000000" w:rsidDel="00000000" w:rsidP="00000000" w:rsidRDefault="00000000" w:rsidRPr="00000000" w14:paraId="000000D7">
      <w:pPr>
        <w:pStyle w:val="Heading1"/>
        <w:spacing w:before="86" w:lineRule="auto"/>
        <w:ind w:right="21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spacing w:before="86" w:lineRule="auto"/>
        <w:ind w:right="21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spacing w:before="86" w:lineRule="auto"/>
        <w:ind w:right="21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spacing w:before="86" w:lineRule="auto"/>
        <w:ind w:right="21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spacing w:before="86" w:lineRule="auto"/>
        <w:ind w:right="21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spacing w:before="86" w:lineRule="auto"/>
        <w:ind w:right="21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spacing w:before="86" w:lineRule="auto"/>
        <w:ind w:right="217"/>
        <w:jc w:val="left"/>
        <w:rPr>
          <w:color w:val="538cd3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 xml:space="preserve"> </w:t>
      </w:r>
      <w:r w:rsidDel="00000000" w:rsidR="00000000" w:rsidRPr="00000000">
        <w:rPr>
          <w:color w:val="538cd3"/>
          <w:rtl w:val="0"/>
        </w:rPr>
        <w:t xml:space="preserve">SCHEDULE FOR MINI PROJECT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11"/>
        <w:gridCol w:w="7301"/>
        <w:tblGridChange w:id="0">
          <w:tblGrid>
            <w:gridCol w:w="2111"/>
            <w:gridCol w:w="7301"/>
          </w:tblGrid>
        </w:tblGridChange>
      </w:tblGrid>
      <w:tr>
        <w:trPr>
          <w:cantSplit w:val="0"/>
          <w:trHeight w:val="8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4" w:lineRule="auto"/>
              <w:ind w:left="5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Title of the Project: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VISITOR MANAGEMENT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Group No. </w:t>
            </w:r>
          </w:p>
        </w:tc>
        <w:tc>
          <w:tcPr/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Name of Student 1:  </w:t>
            </w: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Harsh Mavadiya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Name of Student 2: </w:t>
            </w: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 Sumit Mesta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Name of Student 3: </w:t>
            </w: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Arpit Kumble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rPr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 of Student 4: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Atharva Kanase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" w:lineRule="auto"/>
              <w:rPr>
                <w:b w:val="1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5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Name of the Guide: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Prof. Shital Agrawal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spacing w:before="86" w:lineRule="auto"/>
        <w:ind w:right="215"/>
        <w:rPr>
          <w:b w:val="1"/>
          <w:color w:val="538cd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before="86" w:lineRule="auto"/>
        <w:ind w:right="215"/>
        <w:rPr>
          <w:b w:val="1"/>
          <w:color w:val="538cd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before="86" w:lineRule="auto"/>
        <w:ind w:right="215"/>
        <w:rPr>
          <w:b w:val="1"/>
          <w:color w:val="538cd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before="86" w:lineRule="auto"/>
        <w:ind w:right="215"/>
        <w:rPr>
          <w:b w:val="1"/>
          <w:color w:val="538cd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before="86" w:lineRule="auto"/>
        <w:ind w:right="215"/>
        <w:rPr>
          <w:b w:val="1"/>
          <w:color w:val="538cd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before="86" w:lineRule="auto"/>
        <w:ind w:right="215"/>
        <w:rPr>
          <w:b w:val="1"/>
          <w:color w:val="538cd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before="86" w:lineRule="auto"/>
        <w:ind w:right="215"/>
        <w:rPr>
          <w:b w:val="1"/>
          <w:color w:val="538cd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before="86" w:lineRule="auto"/>
        <w:ind w:right="215"/>
        <w:rPr>
          <w:b w:val="1"/>
          <w:color w:val="538cd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before="86" w:lineRule="auto"/>
        <w:ind w:right="215"/>
        <w:rPr>
          <w:b w:val="1"/>
          <w:color w:val="538cd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before="86" w:lineRule="auto"/>
        <w:ind w:right="215"/>
        <w:rPr>
          <w:b w:val="1"/>
          <w:color w:val="538cd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before="86" w:lineRule="auto"/>
        <w:ind w:right="215"/>
        <w:rPr>
          <w:b w:val="1"/>
          <w:color w:val="538cd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before="86" w:lineRule="auto"/>
        <w:ind w:right="215"/>
        <w:rPr>
          <w:b w:val="1"/>
          <w:color w:val="538cd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before="86" w:lineRule="auto"/>
        <w:ind w:right="215"/>
        <w:rPr>
          <w:b w:val="1"/>
          <w:color w:val="538cd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before="86" w:lineRule="auto"/>
        <w:ind w:right="215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538cd3"/>
          <w:sz w:val="32"/>
          <w:szCs w:val="32"/>
          <w:rtl w:val="0"/>
        </w:rPr>
        <w:t xml:space="preserve">PROGRESS/ATTENDANCE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"/>
        <w:gridCol w:w="960"/>
        <w:gridCol w:w="466"/>
        <w:gridCol w:w="434"/>
        <w:gridCol w:w="466"/>
        <w:gridCol w:w="4165"/>
        <w:gridCol w:w="935"/>
        <w:gridCol w:w="766"/>
        <w:gridCol w:w="730"/>
        <w:tblGridChange w:id="0">
          <w:tblGrid>
            <w:gridCol w:w="450"/>
            <w:gridCol w:w="960"/>
            <w:gridCol w:w="466"/>
            <w:gridCol w:w="434"/>
            <w:gridCol w:w="466"/>
            <w:gridCol w:w="4165"/>
            <w:gridCol w:w="935"/>
            <w:gridCol w:w="766"/>
            <w:gridCol w:w="730"/>
          </w:tblGrid>
        </w:tblGridChange>
      </w:tblGrid>
      <w:tr>
        <w:trPr>
          <w:cantSplit w:val="0"/>
          <w:trHeight w:val="938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="360" w:lineRule="auto"/>
              <w:ind w:left="58" w:right="68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Sr. No</w:t>
            </w:r>
          </w:p>
        </w:tc>
        <w:tc>
          <w:tcPr/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ind w:left="25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ind w:left="138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Attendance</w:t>
            </w:r>
          </w:p>
        </w:tc>
        <w:tc>
          <w:tcPr/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ind w:left="1203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Progress/Suggestion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ind w:left="68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Mapping</w:t>
            </w:r>
          </w:p>
        </w:tc>
      </w:tr>
      <w:tr>
        <w:trPr>
          <w:cantSplit w:val="0"/>
          <w:trHeight w:val="1001" w:hRule="atLeast"/>
          <w:tblHeader w:val="0"/>
        </w:trPr>
        <w:tc>
          <w:tcPr/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rPr>
                <w:b w:val="1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8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rPr>
                <w:b w:val="1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rPr>
                <w:b w:val="1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5" w:firstLine="0"/>
              <w:rPr>
                <w:b w:val="1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3</w:t>
            </w:r>
            <w:r w:rsidDel="00000000" w:rsidR="00000000" w:rsidRPr="00000000">
              <w:rPr>
                <w:b w:val="1"/>
                <w:color w:val="000000"/>
                <w:sz w:val="25"/>
                <w:szCs w:val="25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rPr>
                <w:b w:val="1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7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</w:t>
            </w:r>
          </w:p>
        </w:tc>
        <w:tc>
          <w:tcPr/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rPr>
                <w:b w:val="1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</w:t>
            </w:r>
          </w:p>
        </w:tc>
        <w:tc>
          <w:tcPr/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rPr>
                <w:b w:val="1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PSO</w:t>
            </w:r>
          </w:p>
        </w:tc>
      </w:tr>
      <w:tr>
        <w:trPr>
          <w:cantSplit w:val="0"/>
          <w:trHeight w:val="1040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" w:lineRule="auto"/>
              <w:rPr>
                <w:b w:val="1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Group formation and Topic finalization.  Identifying the scope and objectives of the Mini Project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CO1,CO2, CO3, CO9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PO1,PO2,PO9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PSO1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8" w:hRule="atLeast"/>
          <w:tblHeader w:val="0"/>
        </w:trPr>
        <w:tc>
          <w:tcPr/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rPr>
                <w:b w:val="1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Identifying the functionalities of the Mini Project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CO2,CO4, CO3, CO6,CO9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PO1,PO2,PO9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PSO1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/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" w:lineRule="auto"/>
              <w:rPr>
                <w:b w:val="1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Discussing the project topic with the help of paper prototype, Designing the Graphical User Interface (GUI)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CO4,CO3, CO6,CO9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PO1,PO2,PO9 ,PO12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PSO1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7" w:hRule="atLeast"/>
          <w:tblHeader w:val="0"/>
        </w:trPr>
        <w:tc>
          <w:tcPr/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Rule="auto"/>
              <w:rPr>
                <w:b w:val="1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Database Design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CO4,CO3, CO6,CO8, CO9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PO1,PO3,PO5 ,PO9,PO11, PO12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PSO1,PSO2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/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" w:lineRule="auto"/>
              <w:rPr>
                <w:b w:val="1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Review-I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CO3, CO6,CO7, CO9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PO8,PO10,PO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Database Connectivity of all modules</w:t>
            </w:r>
          </w:p>
        </w:tc>
        <w:tc>
          <w:tcPr/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CO5,CO3, CO6,CO8, CO9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PO1,PO3,PO7 ,PO9,PO11,P O12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PSO1,PSO2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Integration of all modules and Report Writing</w:t>
            </w:r>
          </w:p>
        </w:tc>
        <w:tc>
          <w:tcPr/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CO5,CO3, CO6,CO7, CO8,CO9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PO1,PO3,PO5 ,PO7,PO9,PO 11,PO12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PSO1,PSO2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Preparing Project Presentation and final report</w:t>
            </w:r>
          </w:p>
        </w:tc>
        <w:tc>
          <w:tcPr/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CO5,CO3, CO6,CO7, CO8,CO9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PO1,PO3,PO5 ,PO7,PO9,PO 10,PO11,PO1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PSO1,PSO2,PSO3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Review- II</w:t>
            </w:r>
          </w:p>
        </w:tc>
        <w:tc>
          <w:tcPr/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CO3, CO6,CO9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PO8,PO10,PO 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380" w:left="1140" w:right="9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/>
      <w:drawing>
        <wp:inline distB="0" distT="0" distL="0" distR="0">
          <wp:extent cx="6377144" cy="1020936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77144" cy="102093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right="215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301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ind w:left="1698" w:right="1912"/>
      <w:jc w:val="center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