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OMID MAHDIZADEH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Dubai, United Arab Emirates  |  bmzmedia2@gmail.com</w:t>
      </w:r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AAAAAA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Business student with hands-on experience in accounting support, independent financial market trading, and directing a self-initiated web development project. Strong interest in finance, trading, and entrepreneurship, with practical exposure to real business operations and emerging AI-assisted tools.</w:t>
      </w:r>
    </w:p>
    <w:p>
      <w:pPr>
        <w:pBdr>
          <w:bottom w:val="single" w:color="AAAAAA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American Gulf School — Dubai, UAE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Expected Graduation: 2028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Grade 11, Business Studies Focus</w:t>
      </w:r>
    </w:p>
    <w:p>
      <w:pPr>
        <w:pBdr>
          <w:bottom w:val="single" w:color="AAAAAA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Accounting Assistant — Petrogate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June 2025 – August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Dubai, UAE  |  5 days/week, 10:00 AM – 4:00 PM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Recorded financial transactions and prepared proforma invoices, receipts, and invoices for 5–10 active clients using Microsoft Excel and Word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Assisted with processing rent and vendor bill payments, supporting accurate and timely completion of routine accounting tasks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Gained practical, full-time exposure to day-to-day accounting operations over a 3-month period</w:t>
      </w:r>
    </w:p>
    <w:p>
      <w:pPr>
        <w:pBdr>
          <w:bottom w:val="single" w:color="AAAAAA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SELF-DIRECTED PROJECTS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Website Development Direction — Capri Pizza (Self-Initiated)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In Progress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Directing the planning and content development of a full restaurant website using AI-assisted coding tools, supplying business requirements, branding, and content details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Building toward pitching the completed site as a paid service to the restaurant business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Independent Trader — Cryptocurrency Markets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1.5+ Years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Practiced technical/chart analysis, risk management (position sizing, stop-losses), and trend identification while trading independently on the BingX platform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market awareness by tracking economic news and applying technical indicators to inform trading decisions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discipline, patience, and emotional control managing personal capital in a high-volatility environment</w:t>
      </w:r>
    </w:p>
    <w:p>
      <w:pPr>
        <w:pBdr>
          <w:bottom w:val="single" w:color="AAAAAA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sz w:val="20"/>
          <w:szCs w:val="20"/>
        </w:rPr>
        <w:t xml:space="preserve">Microsoft Excel, Microsoft Word, BingX Trading Platform, AI-Assisted Development Tools (Claude)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Persian (Fluent), English (Fluent), Arabic (Reading/Comprehension)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Currently Learning: </w:t>
      </w:r>
      <w:r>
        <w:rPr>
          <w:rFonts w:ascii="Calibri" w:cs="Calibri" w:eastAsia="Calibri" w:hAnsi="Calibri"/>
          <w:sz w:val="20"/>
          <w:szCs w:val="20"/>
        </w:rPr>
        <w:t xml:space="preserve">AI-assisted software development with Claude (self-directed, in progress)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2026-07-22T13:23:21.859Z</dcterms:created>
  <dcterms:modified xsi:type="dcterms:W3CDTF">2026-07-22T13:23:21.871Z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