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F0EA" w14:textId="77777777" w:rsidR="00CE5082" w:rsidRDefault="00000000">
      <w:r>
        <w:rPr>
          <w:noProof/>
          <w:lang w:eastAsia="en-GB"/>
        </w:rPr>
        <w:softHyphen/>
      </w:r>
      <w:r>
        <w:rPr>
          <w:noProof/>
          <w:lang w:eastAsia="en-GB"/>
        </w:rPr>
        <w:softHyphen/>
      </w:r>
      <w:r>
        <w:rPr>
          <w:noProof/>
          <w:lang w:eastAsia="en-GB"/>
        </w:rPr>
        <w:softHyphen/>
      </w:r>
    </w:p>
    <w:p w14:paraId="579AEC64" w14:textId="77777777" w:rsidR="00CE5082" w:rsidRDefault="00CE5082"/>
    <w:p w14:paraId="6D6B98AF" w14:textId="77777777" w:rsidR="00CE5082" w:rsidRDefault="00CE5082"/>
    <w:p w14:paraId="6B70BAC7" w14:textId="77777777" w:rsidR="00CE5082" w:rsidRDefault="00CE5082" w:rsidP="008F3E9E"/>
    <w:p w14:paraId="5EBA66D1" w14:textId="77777777" w:rsidR="00CE5082" w:rsidRDefault="00CE5082"/>
    <w:tbl>
      <w:tblPr>
        <w:tblStyle w:val="TableGrid"/>
        <w:tblpPr w:leftFromText="180" w:rightFromText="180" w:vertAnchor="page" w:horzAnchor="margin" w:tblpY="3535"/>
        <w:tblW w:w="0" w:type="auto"/>
        <w:tblLook w:val="04A0" w:firstRow="1" w:lastRow="0" w:firstColumn="1" w:lastColumn="0" w:noHBand="0" w:noVBand="1"/>
      </w:tblPr>
      <w:tblGrid>
        <w:gridCol w:w="9016"/>
      </w:tblGrid>
      <w:tr w:rsidR="00AE0D2C" w14:paraId="79BA257C" w14:textId="77777777" w:rsidTr="00AE0D2C">
        <w:tc>
          <w:tcPr>
            <w:tcW w:w="9016" w:type="dxa"/>
          </w:tcPr>
          <w:p w14:paraId="5C8D84B1" w14:textId="77777777" w:rsidR="00AE0D2C" w:rsidRDefault="00AE0D2C" w:rsidP="00AE0D2C">
            <w:pPr>
              <w:rPr>
                <w:sz w:val="32"/>
                <w:szCs w:val="32"/>
              </w:rPr>
            </w:pPr>
            <w:r>
              <w:rPr>
                <w:noProof/>
                <w:sz w:val="32"/>
                <w:szCs w:val="32"/>
              </w:rPr>
              <w:drawing>
                <wp:anchor distT="0" distB="0" distL="114300" distR="114300" simplePos="0" relativeHeight="251666432" behindDoc="0" locked="0" layoutInCell="1" allowOverlap="1" wp14:anchorId="24CA9D98" wp14:editId="0C0C96E1">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14:paraId="3C285963" w14:textId="77777777" w:rsidR="00AE0D2C" w:rsidRDefault="00AE0D2C" w:rsidP="00AE0D2C">
            <w:pPr>
              <w:rPr>
                <w:sz w:val="32"/>
                <w:szCs w:val="32"/>
              </w:rPr>
            </w:pPr>
          </w:p>
          <w:p w14:paraId="72F9F1B2" w14:textId="77777777" w:rsidR="00AE0D2C" w:rsidRPr="006759EF" w:rsidRDefault="00AE0D2C" w:rsidP="00AE0D2C">
            <w:pPr>
              <w:rPr>
                <w:sz w:val="32"/>
                <w:szCs w:val="32"/>
              </w:rPr>
            </w:pPr>
          </w:p>
        </w:tc>
      </w:tr>
      <w:tr w:rsidR="00AE0D2C" w14:paraId="5016A489" w14:textId="77777777" w:rsidTr="00AE0D2C">
        <w:tc>
          <w:tcPr>
            <w:tcW w:w="9016" w:type="dxa"/>
          </w:tcPr>
          <w:p w14:paraId="753CEE92" w14:textId="068FAE81" w:rsidR="00AE0D2C" w:rsidRDefault="00AE0D2C" w:rsidP="00AE0D2C">
            <w:pPr>
              <w:jc w:val="both"/>
              <w:rPr>
                <w:sz w:val="32"/>
                <w:szCs w:val="32"/>
              </w:rPr>
            </w:pPr>
            <w:r>
              <w:rPr>
                <w:noProof/>
                <w:sz w:val="32"/>
                <w:szCs w:val="32"/>
              </w:rPr>
              <w:drawing>
                <wp:anchor distT="0" distB="0" distL="114300" distR="114300" simplePos="0" relativeHeight="251667456" behindDoc="0" locked="0" layoutInCell="1" allowOverlap="1" wp14:anchorId="5A04F43A" wp14:editId="0B1A41A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r>
              <w:rPr>
                <w:sz w:val="32"/>
                <w:szCs w:val="32"/>
              </w:rPr>
              <w:t>Programming for Data Analytics</w:t>
            </w:r>
          </w:p>
          <w:p w14:paraId="3D993FDD" w14:textId="77777777" w:rsidR="00AE0D2C" w:rsidRDefault="00AE0D2C" w:rsidP="00AE0D2C">
            <w:pPr>
              <w:rPr>
                <w:sz w:val="32"/>
                <w:szCs w:val="32"/>
              </w:rPr>
            </w:pPr>
          </w:p>
          <w:p w14:paraId="3B33DF9F" w14:textId="77777777" w:rsidR="00AE0D2C" w:rsidRPr="006759EF" w:rsidRDefault="00AE0D2C" w:rsidP="00AE0D2C">
            <w:pPr>
              <w:rPr>
                <w:sz w:val="32"/>
                <w:szCs w:val="32"/>
              </w:rPr>
            </w:pPr>
          </w:p>
        </w:tc>
      </w:tr>
      <w:tr w:rsidR="00AE0D2C" w14:paraId="49010004" w14:textId="77777777" w:rsidTr="00AE0D2C">
        <w:tc>
          <w:tcPr>
            <w:tcW w:w="9016" w:type="dxa"/>
          </w:tcPr>
          <w:p w14:paraId="0FB30A71" w14:textId="77777777" w:rsidR="00AE0D2C" w:rsidRDefault="00AE0D2C" w:rsidP="00AE0D2C">
            <w:pPr>
              <w:rPr>
                <w:sz w:val="32"/>
                <w:szCs w:val="32"/>
              </w:rPr>
            </w:pPr>
            <w:r>
              <w:rPr>
                <w:noProof/>
                <w:sz w:val="32"/>
                <w:szCs w:val="32"/>
              </w:rPr>
              <w:drawing>
                <wp:anchor distT="0" distB="0" distL="114300" distR="114300" simplePos="0" relativeHeight="251668480" behindDoc="0" locked="0" layoutInCell="1" allowOverlap="1" wp14:anchorId="095511FD" wp14:editId="1F9FCF7C">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bookmarkStart w:id="0" w:name="_GoBack_cover"/>
            <w:bookmarkEnd w:id="0"/>
          </w:p>
          <w:p w14:paraId="62A44F64" w14:textId="77777777" w:rsidR="00AE0D2C" w:rsidRDefault="00AE0D2C" w:rsidP="00AE0D2C">
            <w:pPr>
              <w:rPr>
                <w:sz w:val="32"/>
                <w:szCs w:val="32"/>
              </w:rPr>
            </w:pPr>
          </w:p>
          <w:p w14:paraId="54868DF6" w14:textId="77777777" w:rsidR="00AE0D2C" w:rsidRPr="006759EF" w:rsidRDefault="00AE0D2C" w:rsidP="00AE0D2C">
            <w:pPr>
              <w:rPr>
                <w:sz w:val="32"/>
                <w:szCs w:val="32"/>
              </w:rPr>
            </w:pPr>
          </w:p>
        </w:tc>
      </w:tr>
      <w:tr w:rsidR="00AE0D2C" w14:paraId="2A6F3FE7" w14:textId="77777777" w:rsidTr="00AE0D2C">
        <w:tc>
          <w:tcPr>
            <w:tcW w:w="9016" w:type="dxa"/>
          </w:tcPr>
          <w:p w14:paraId="466A77A3" w14:textId="0259CA10" w:rsidR="00AE0D2C" w:rsidRDefault="00AE0D2C" w:rsidP="00AE0D2C">
            <w:pPr>
              <w:rPr>
                <w:sz w:val="32"/>
                <w:szCs w:val="32"/>
              </w:rPr>
            </w:pPr>
            <w:r>
              <w:rPr>
                <w:noProof/>
                <w:sz w:val="32"/>
                <w:szCs w:val="32"/>
              </w:rPr>
              <w:drawing>
                <wp:anchor distT="0" distB="0" distL="114300" distR="114300" simplePos="0" relativeHeight="251669504" behindDoc="0" locked="0" layoutInCell="1" allowOverlap="1" wp14:anchorId="50E780D8" wp14:editId="5C46AC2B">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r>
              <w:rPr>
                <w:rFonts w:eastAsia="Times New Roman" w:cstheme="minorHAnsi"/>
                <w:sz w:val="32"/>
                <w:szCs w:val="32"/>
              </w:rPr>
              <w:t>Exploratory Data Analysis of Sales Data</w:t>
            </w:r>
          </w:p>
          <w:p w14:paraId="7D7C8E6A" w14:textId="77777777" w:rsidR="00AE0D2C" w:rsidRDefault="00AE0D2C" w:rsidP="00AE0D2C">
            <w:pPr>
              <w:rPr>
                <w:sz w:val="32"/>
                <w:szCs w:val="32"/>
              </w:rPr>
            </w:pPr>
          </w:p>
          <w:p w14:paraId="2E706F6C" w14:textId="77777777" w:rsidR="00AE0D2C" w:rsidRPr="006759EF" w:rsidRDefault="00AE0D2C" w:rsidP="00AE0D2C">
            <w:pPr>
              <w:rPr>
                <w:sz w:val="32"/>
                <w:szCs w:val="32"/>
              </w:rPr>
            </w:pPr>
          </w:p>
        </w:tc>
      </w:tr>
      <w:tr w:rsidR="00AE0D2C" w14:paraId="2AEDCC78" w14:textId="77777777" w:rsidTr="00AE0D2C">
        <w:tc>
          <w:tcPr>
            <w:tcW w:w="9016" w:type="dxa"/>
          </w:tcPr>
          <w:p w14:paraId="08F34734" w14:textId="05EDB386" w:rsidR="00AE0D2C" w:rsidRDefault="00AE0D2C" w:rsidP="00AE0D2C">
            <w:pPr>
              <w:rPr>
                <w:sz w:val="32"/>
                <w:szCs w:val="32"/>
              </w:rPr>
            </w:pPr>
            <w:r>
              <w:rPr>
                <w:noProof/>
                <w:sz w:val="32"/>
                <w:szCs w:val="32"/>
              </w:rPr>
              <w:drawing>
                <wp:anchor distT="0" distB="0" distL="114300" distR="114300" simplePos="0" relativeHeight="251670528" behindDoc="0" locked="0" layoutInCell="1" allowOverlap="1" wp14:anchorId="1E47D553" wp14:editId="44CF939D">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r>
              <w:rPr>
                <w:sz w:val="32"/>
                <w:szCs w:val="32"/>
              </w:rPr>
              <w:t>25238053</w:t>
            </w:r>
          </w:p>
          <w:p w14:paraId="77FF57E6" w14:textId="77777777" w:rsidR="00AE0D2C" w:rsidRDefault="00AE0D2C" w:rsidP="00AE0D2C">
            <w:pPr>
              <w:rPr>
                <w:sz w:val="32"/>
                <w:szCs w:val="32"/>
              </w:rPr>
            </w:pPr>
          </w:p>
          <w:p w14:paraId="19DC13BC" w14:textId="77777777" w:rsidR="00AE0D2C" w:rsidRPr="006759EF" w:rsidRDefault="00AE0D2C" w:rsidP="00AE0D2C">
            <w:pPr>
              <w:rPr>
                <w:sz w:val="32"/>
                <w:szCs w:val="32"/>
              </w:rPr>
            </w:pPr>
          </w:p>
        </w:tc>
      </w:tr>
      <w:tr w:rsidR="00AE0D2C" w14:paraId="1AF01057" w14:textId="77777777" w:rsidTr="00AE0D2C">
        <w:tc>
          <w:tcPr>
            <w:tcW w:w="9016" w:type="dxa"/>
          </w:tcPr>
          <w:p w14:paraId="7FC9E1C5" w14:textId="6F106360" w:rsidR="00AE0D2C" w:rsidRDefault="00AE0D2C" w:rsidP="00AE0D2C">
            <w:pPr>
              <w:rPr>
                <w:sz w:val="32"/>
                <w:szCs w:val="32"/>
              </w:rPr>
            </w:pPr>
            <w:r>
              <w:rPr>
                <w:noProof/>
                <w:sz w:val="32"/>
                <w:szCs w:val="32"/>
              </w:rPr>
              <w:drawing>
                <wp:anchor distT="0" distB="0" distL="114300" distR="114300" simplePos="0" relativeHeight="251671552" behindDoc="0" locked="0" layoutInCell="1" allowOverlap="1" wp14:anchorId="6A5ECC4B" wp14:editId="51D0466A">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r>
              <w:rPr>
                <w:sz w:val="32"/>
                <w:szCs w:val="32"/>
              </w:rPr>
              <w:t>Ahmed Hassa</w:t>
            </w:r>
          </w:p>
          <w:p w14:paraId="7EE73C06" w14:textId="77777777" w:rsidR="00AE0D2C" w:rsidRDefault="00AE0D2C" w:rsidP="00AE0D2C">
            <w:pPr>
              <w:rPr>
                <w:sz w:val="32"/>
                <w:szCs w:val="32"/>
              </w:rPr>
            </w:pPr>
          </w:p>
          <w:p w14:paraId="07F69CF5" w14:textId="77777777" w:rsidR="00AE0D2C" w:rsidRPr="006759EF" w:rsidRDefault="00AE0D2C" w:rsidP="00AE0D2C">
            <w:pPr>
              <w:rPr>
                <w:sz w:val="32"/>
                <w:szCs w:val="32"/>
              </w:rPr>
            </w:pPr>
          </w:p>
        </w:tc>
      </w:tr>
      <w:tr w:rsidR="00AE0D2C" w14:paraId="6FFBAA8C" w14:textId="77777777" w:rsidTr="00AE0D2C">
        <w:tc>
          <w:tcPr>
            <w:tcW w:w="9016" w:type="dxa"/>
          </w:tcPr>
          <w:p w14:paraId="06AF88F7" w14:textId="77777777" w:rsidR="00AE0D2C" w:rsidRDefault="00AE0D2C" w:rsidP="00AE0D2C">
            <w:pPr>
              <w:rPr>
                <w:sz w:val="32"/>
                <w:szCs w:val="32"/>
              </w:rPr>
            </w:pPr>
            <w:r>
              <w:rPr>
                <w:noProof/>
                <w:sz w:val="32"/>
                <w:szCs w:val="32"/>
              </w:rPr>
              <w:drawing>
                <wp:anchor distT="0" distB="0" distL="114300" distR="114300" simplePos="0" relativeHeight="251672576" behindDoc="0" locked="0" layoutInCell="1" allowOverlap="1" wp14:anchorId="3E2A434C" wp14:editId="76649EEF">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14:paraId="1726176B" w14:textId="77777777" w:rsidR="00AE0D2C" w:rsidRDefault="00AE0D2C" w:rsidP="00AE0D2C">
            <w:pPr>
              <w:rPr>
                <w:sz w:val="32"/>
                <w:szCs w:val="32"/>
              </w:rPr>
            </w:pPr>
          </w:p>
          <w:p w14:paraId="2B5D1361" w14:textId="77777777" w:rsidR="00AE0D2C" w:rsidRPr="006759EF" w:rsidRDefault="00AE0D2C" w:rsidP="00AE0D2C">
            <w:pPr>
              <w:rPr>
                <w:sz w:val="18"/>
                <w:szCs w:val="18"/>
              </w:rPr>
            </w:pPr>
          </w:p>
          <w:p w14:paraId="2CBD29DC" w14:textId="77777777" w:rsidR="00AE0D2C" w:rsidRPr="006759EF" w:rsidRDefault="00AE0D2C" w:rsidP="00AE0D2C">
            <w:pPr>
              <w:rPr>
                <w:sz w:val="32"/>
                <w:szCs w:val="32"/>
              </w:rPr>
            </w:pPr>
            <w:r>
              <w:rPr>
                <w:noProof/>
                <w:sz w:val="32"/>
                <w:szCs w:val="32"/>
              </w:rPr>
              <w:drawing>
                <wp:inline distT="0" distB="0" distL="0" distR="0" wp14:anchorId="0D323F59" wp14:editId="5BB4EADC">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300749CD" w14:textId="77777777" w:rsidR="00CE5082" w:rsidRDefault="00CE5082"/>
    <w:p w14:paraId="22A70A34" w14:textId="77777777" w:rsidR="00AE62C8" w:rsidRDefault="00AE62C8">
      <w:pPr>
        <w:sectPr w:rsidR="00AE62C8">
          <w:headerReference w:type="default" r:id="rId16"/>
          <w:footerReference w:type="default" r:id="rId17"/>
          <w:pgSz w:w="11906" w:h="16838"/>
          <w:pgMar w:top="1440" w:right="1440" w:bottom="1440" w:left="1440" w:header="907" w:footer="624" w:gutter="0"/>
          <w:cols w:space="720"/>
        </w:sectPr>
      </w:pPr>
    </w:p>
    <w:sdt>
      <w:sdtPr>
        <w:rPr>
          <w:b w:val="0"/>
          <w:bCs w:val="0"/>
          <w:color w:val="auto"/>
          <w:sz w:val="24"/>
          <w:szCs w:val="24"/>
        </w:rPr>
        <w:id w:val="725032974"/>
        <w:docPartObj>
          <w:docPartGallery w:val="Table of Contents"/>
          <w:docPartUnique/>
        </w:docPartObj>
      </w:sdtPr>
      <w:sdtEndPr>
        <w:rPr>
          <w:noProof/>
        </w:rPr>
      </w:sdtEndPr>
      <w:sdtContent>
        <w:p w14:paraId="36A681AC" w14:textId="77777777" w:rsidR="006D60CC" w:rsidRPr="006D60CC" w:rsidRDefault="006D60CC" w:rsidP="006D60CC">
          <w:pPr>
            <w:pStyle w:val="Heading1"/>
            <w:rPr>
              <w:sz w:val="24"/>
              <w:szCs w:val="24"/>
            </w:rPr>
          </w:pPr>
          <w:r>
            <w:rPr>
              <w:sz w:val="24"/>
              <w:szCs w:val="24"/>
            </w:rPr>
            <w:t>Table of Contents</w:t>
          </w:r>
        </w:p>
        <w:p w14:paraId="2CC9827F"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r>
            <w:rPr>
              <w:b w:val="0"/>
              <w:bCs w:val="0"/>
            </w:rPr>
            <w:fldChar w:fldCharType="begin"/>
          </w:r>
          <w:r>
            <w:instrText xml:space="preserve"> TOC \o "1-3" \h \z \u </w:instrText>
          </w:r>
          <w:r>
            <w:rPr>
              <w:b w:val="0"/>
              <w:bCs w:val="0"/>
            </w:rPr>
            <w:fldChar w:fldCharType="separate"/>
          </w:r>
          <w:hyperlink w:anchor="_Toc228127416" w:history="1">
            <w:r>
              <w:rPr>
                <w:rStyle w:val="Hyperlink"/>
                <w:noProof/>
              </w:rPr>
              <w:t>Table of Contents</w:t>
            </w:r>
            <w:r>
              <w:rPr>
                <w:noProof/>
                <w:webHidden/>
              </w:rPr>
              <w:tab/>
            </w:r>
            <w:r>
              <w:rPr>
                <w:noProof/>
                <w:webHidden/>
              </w:rPr>
              <w:fldChar w:fldCharType="begin"/>
            </w:r>
            <w:r>
              <w:rPr>
                <w:noProof/>
                <w:webHidden/>
              </w:rPr>
              <w:instrText xml:space="preserve"> PAGEREF _Toc228127416 \h </w:instrText>
            </w:r>
            <w:r>
              <w:rPr>
                <w:noProof/>
                <w:webHidden/>
              </w:rPr>
            </w:r>
            <w:r>
              <w:rPr>
                <w:noProof/>
                <w:webHidden/>
              </w:rPr>
              <w:fldChar w:fldCharType="separate"/>
            </w:r>
            <w:r>
              <w:rPr>
                <w:noProof/>
                <w:webHidden/>
              </w:rPr>
              <w:t>2</w:t>
            </w:r>
            <w:r>
              <w:rPr>
                <w:noProof/>
                <w:webHidden/>
              </w:rPr>
              <w:fldChar w:fldCharType="end"/>
            </w:r>
          </w:hyperlink>
        </w:p>
        <w:p w14:paraId="49A001E7"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17" w:history="1">
            <w:r>
              <w:rPr>
                <w:rStyle w:val="Hyperlink"/>
                <w:noProof/>
              </w:rPr>
              <w:t>1. Introduction</w:t>
            </w:r>
            <w:r>
              <w:rPr>
                <w:noProof/>
                <w:webHidden/>
              </w:rPr>
              <w:tab/>
            </w:r>
            <w:r>
              <w:rPr>
                <w:noProof/>
                <w:webHidden/>
              </w:rPr>
              <w:fldChar w:fldCharType="begin"/>
            </w:r>
            <w:r>
              <w:rPr>
                <w:noProof/>
                <w:webHidden/>
              </w:rPr>
              <w:instrText xml:space="preserve"> PAGEREF _Toc228127417 \h </w:instrText>
            </w:r>
            <w:r>
              <w:rPr>
                <w:noProof/>
                <w:webHidden/>
              </w:rPr>
            </w:r>
            <w:r>
              <w:rPr>
                <w:noProof/>
                <w:webHidden/>
              </w:rPr>
              <w:fldChar w:fldCharType="separate"/>
            </w:r>
            <w:r>
              <w:rPr>
                <w:noProof/>
                <w:webHidden/>
              </w:rPr>
              <w:t>3</w:t>
            </w:r>
            <w:r>
              <w:rPr>
                <w:noProof/>
                <w:webHidden/>
              </w:rPr>
              <w:fldChar w:fldCharType="end"/>
            </w:r>
          </w:hyperlink>
        </w:p>
        <w:p w14:paraId="1A75C480"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18" w:history="1">
            <w:r>
              <w:rPr>
                <w:rStyle w:val="Hyperlink"/>
                <w:noProof/>
              </w:rPr>
              <w:t>2. Data Understanding and Methodology</w:t>
            </w:r>
            <w:r>
              <w:rPr>
                <w:noProof/>
                <w:webHidden/>
              </w:rPr>
              <w:tab/>
            </w:r>
            <w:r>
              <w:rPr>
                <w:noProof/>
                <w:webHidden/>
              </w:rPr>
              <w:fldChar w:fldCharType="begin"/>
            </w:r>
            <w:r>
              <w:rPr>
                <w:noProof/>
                <w:webHidden/>
              </w:rPr>
              <w:instrText xml:space="preserve"> PAGEREF _Toc228127418 \h </w:instrText>
            </w:r>
            <w:r>
              <w:rPr>
                <w:noProof/>
                <w:webHidden/>
              </w:rPr>
            </w:r>
            <w:r>
              <w:rPr>
                <w:noProof/>
                <w:webHidden/>
              </w:rPr>
              <w:fldChar w:fldCharType="separate"/>
            </w:r>
            <w:r>
              <w:rPr>
                <w:noProof/>
                <w:webHidden/>
              </w:rPr>
              <w:t>3</w:t>
            </w:r>
            <w:r>
              <w:rPr>
                <w:noProof/>
                <w:webHidden/>
              </w:rPr>
              <w:fldChar w:fldCharType="end"/>
            </w:r>
          </w:hyperlink>
        </w:p>
        <w:p w14:paraId="33002437" w14:textId="77777777" w:rsidR="006D60CC" w:rsidRPr="006D60CC" w:rsidRDefault="006D60CC">
          <w:pPr>
            <w:pStyle w:val="TOC2"/>
            <w:tabs>
              <w:tab w:val="right" w:leader="dot" w:pos="9016"/>
            </w:tabs>
            <w:rPr>
              <w:rFonts w:eastAsiaTheme="minorEastAsia" w:cstheme="minorBidi"/>
              <w:b w:val="0"/>
              <w:bCs w:val="0"/>
              <w:smallCaps/>
              <w:noProof/>
              <w:kern w:val="2"/>
              <w:sz w:val="24"/>
              <w:szCs w:val="24"/>
              <w:lang w:val="en-US" w:eastAsia="en-US"/>
              <w14:ligatures w14:val="standardContextual"/>
            </w:rPr>
          </w:pPr>
          <w:hyperlink w:anchor="_Toc228127419" w:history="1">
            <w:r>
              <w:rPr>
                <w:rStyle w:val="Hyperlink"/>
                <w:noProof/>
                <w:sz w:val="24"/>
                <w:szCs w:val="24"/>
              </w:rPr>
              <w:t>2.1 About the dataset</w:t>
            </w:r>
            <w:r>
              <w:rPr>
                <w:noProof/>
                <w:webHidden/>
                <w:sz w:val="24"/>
                <w:szCs w:val="24"/>
              </w:rPr>
              <w:tab/>
            </w:r>
            <w:r>
              <w:rPr>
                <w:noProof/>
                <w:webHidden/>
                <w:sz w:val="24"/>
                <w:szCs w:val="24"/>
              </w:rPr>
              <w:fldChar w:fldCharType="begin"/>
            </w:r>
            <w:r>
              <w:rPr>
                <w:noProof/>
                <w:webHidden/>
                <w:sz w:val="24"/>
                <w:szCs w:val="24"/>
              </w:rPr>
              <w:instrText xml:space="preserve"> PAGEREF _Toc228127419 \h </w:instrText>
            </w:r>
            <w:r>
              <w:rPr>
                <w:noProof/>
                <w:webHidden/>
                <w:sz w:val="24"/>
                <w:szCs w:val="24"/>
              </w:rPr>
            </w:r>
            <w:r>
              <w:rPr>
                <w:noProof/>
                <w:webHidden/>
                <w:sz w:val="24"/>
                <w:szCs w:val="24"/>
              </w:rPr>
              <w:fldChar w:fldCharType="separate"/>
            </w:r>
            <w:r>
              <w:rPr>
                <w:noProof/>
                <w:webHidden/>
                <w:sz w:val="24"/>
                <w:szCs w:val="24"/>
              </w:rPr>
              <w:t>3</w:t>
            </w:r>
            <w:r>
              <w:rPr>
                <w:noProof/>
                <w:webHidden/>
                <w:sz w:val="24"/>
                <w:szCs w:val="24"/>
              </w:rPr>
              <w:fldChar w:fldCharType="end"/>
            </w:r>
          </w:hyperlink>
        </w:p>
        <w:p w14:paraId="277A10EC" w14:textId="77777777" w:rsidR="006D60CC" w:rsidRPr="006D60CC" w:rsidRDefault="006D60CC">
          <w:pPr>
            <w:pStyle w:val="TOC2"/>
            <w:tabs>
              <w:tab w:val="right" w:leader="dot" w:pos="9016"/>
            </w:tabs>
            <w:rPr>
              <w:rFonts w:eastAsiaTheme="minorEastAsia" w:cstheme="minorBidi"/>
              <w:b w:val="0"/>
              <w:bCs w:val="0"/>
              <w:smallCaps/>
              <w:noProof/>
              <w:kern w:val="2"/>
              <w:sz w:val="24"/>
              <w:szCs w:val="24"/>
              <w:lang w:val="en-US" w:eastAsia="en-US"/>
              <w14:ligatures w14:val="standardContextual"/>
            </w:rPr>
          </w:pPr>
          <w:hyperlink w:anchor="_Toc228127420" w:history="1">
            <w:r>
              <w:rPr>
                <w:rStyle w:val="Hyperlink"/>
                <w:noProof/>
                <w:sz w:val="24"/>
                <w:szCs w:val="24"/>
              </w:rPr>
              <w:t>2.2 Tools used</w:t>
            </w:r>
            <w:r>
              <w:rPr>
                <w:noProof/>
                <w:webHidden/>
                <w:sz w:val="24"/>
                <w:szCs w:val="24"/>
              </w:rPr>
              <w:tab/>
            </w:r>
            <w:r>
              <w:rPr>
                <w:noProof/>
                <w:webHidden/>
                <w:sz w:val="24"/>
                <w:szCs w:val="24"/>
              </w:rPr>
              <w:fldChar w:fldCharType="begin"/>
            </w:r>
            <w:r>
              <w:rPr>
                <w:noProof/>
                <w:webHidden/>
                <w:sz w:val="24"/>
                <w:szCs w:val="24"/>
              </w:rPr>
              <w:instrText xml:space="preserve"> PAGEREF _Toc228127420 \h </w:instrText>
            </w:r>
            <w:r>
              <w:rPr>
                <w:noProof/>
                <w:webHidden/>
                <w:sz w:val="24"/>
                <w:szCs w:val="24"/>
              </w:rPr>
            </w:r>
            <w:r>
              <w:rPr>
                <w:noProof/>
                <w:webHidden/>
                <w:sz w:val="24"/>
                <w:szCs w:val="24"/>
              </w:rPr>
              <w:fldChar w:fldCharType="separate"/>
            </w:r>
            <w:r>
              <w:rPr>
                <w:noProof/>
                <w:webHidden/>
                <w:sz w:val="24"/>
                <w:szCs w:val="24"/>
              </w:rPr>
              <w:t>3</w:t>
            </w:r>
            <w:r>
              <w:rPr>
                <w:noProof/>
                <w:webHidden/>
                <w:sz w:val="24"/>
                <w:szCs w:val="24"/>
              </w:rPr>
              <w:fldChar w:fldCharType="end"/>
            </w:r>
          </w:hyperlink>
        </w:p>
        <w:p w14:paraId="10E7F764"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21" w:history="1">
            <w:r>
              <w:rPr>
                <w:rStyle w:val="Hyperlink"/>
                <w:noProof/>
              </w:rPr>
              <w:t>3. Data Pre-processing</w:t>
            </w:r>
            <w:r>
              <w:rPr>
                <w:noProof/>
                <w:webHidden/>
              </w:rPr>
              <w:tab/>
            </w:r>
            <w:r>
              <w:rPr>
                <w:noProof/>
                <w:webHidden/>
              </w:rPr>
              <w:fldChar w:fldCharType="begin"/>
            </w:r>
            <w:r>
              <w:rPr>
                <w:noProof/>
                <w:webHidden/>
              </w:rPr>
              <w:instrText xml:space="preserve"> PAGEREF _Toc228127421 \h </w:instrText>
            </w:r>
            <w:r>
              <w:rPr>
                <w:noProof/>
                <w:webHidden/>
              </w:rPr>
            </w:r>
            <w:r>
              <w:rPr>
                <w:noProof/>
                <w:webHidden/>
              </w:rPr>
              <w:fldChar w:fldCharType="separate"/>
            </w:r>
            <w:r>
              <w:rPr>
                <w:noProof/>
                <w:webHidden/>
              </w:rPr>
              <w:t>4</w:t>
            </w:r>
            <w:r>
              <w:rPr>
                <w:noProof/>
                <w:webHidden/>
              </w:rPr>
              <w:fldChar w:fldCharType="end"/>
            </w:r>
          </w:hyperlink>
        </w:p>
        <w:p w14:paraId="2E0A8003" w14:textId="77777777" w:rsidR="006D60CC" w:rsidRPr="006D60CC" w:rsidRDefault="006D60CC">
          <w:pPr>
            <w:pStyle w:val="TOC2"/>
            <w:tabs>
              <w:tab w:val="right" w:leader="dot" w:pos="9016"/>
            </w:tabs>
            <w:rPr>
              <w:rFonts w:eastAsiaTheme="minorEastAsia" w:cstheme="minorBidi"/>
              <w:b w:val="0"/>
              <w:bCs w:val="0"/>
              <w:smallCaps/>
              <w:noProof/>
              <w:kern w:val="2"/>
              <w:sz w:val="24"/>
              <w:szCs w:val="24"/>
              <w:lang w:val="en-US" w:eastAsia="en-US"/>
              <w14:ligatures w14:val="standardContextual"/>
            </w:rPr>
          </w:pPr>
          <w:hyperlink w:anchor="_Toc228127422" w:history="1">
            <w:r>
              <w:rPr>
                <w:rStyle w:val="Hyperlink"/>
                <w:noProof/>
                <w:sz w:val="24"/>
                <w:szCs w:val="24"/>
              </w:rPr>
              <w:t>3.1 Initial data quality check</w:t>
            </w:r>
            <w:r>
              <w:rPr>
                <w:noProof/>
                <w:webHidden/>
                <w:sz w:val="24"/>
                <w:szCs w:val="24"/>
              </w:rPr>
              <w:tab/>
            </w:r>
            <w:r>
              <w:rPr>
                <w:noProof/>
                <w:webHidden/>
                <w:sz w:val="24"/>
                <w:szCs w:val="24"/>
              </w:rPr>
              <w:fldChar w:fldCharType="begin"/>
            </w:r>
            <w:r>
              <w:rPr>
                <w:noProof/>
                <w:webHidden/>
                <w:sz w:val="24"/>
                <w:szCs w:val="24"/>
              </w:rPr>
              <w:instrText xml:space="preserve"> PAGEREF _Toc228127422 \h </w:instrText>
            </w:r>
            <w:r>
              <w:rPr>
                <w:noProof/>
                <w:webHidden/>
                <w:sz w:val="24"/>
                <w:szCs w:val="24"/>
              </w:rPr>
            </w:r>
            <w:r>
              <w:rPr>
                <w:noProof/>
                <w:webHidden/>
                <w:sz w:val="24"/>
                <w:szCs w:val="24"/>
              </w:rPr>
              <w:fldChar w:fldCharType="separate"/>
            </w:r>
            <w:r>
              <w:rPr>
                <w:noProof/>
                <w:webHidden/>
                <w:sz w:val="24"/>
                <w:szCs w:val="24"/>
              </w:rPr>
              <w:t>4</w:t>
            </w:r>
            <w:r>
              <w:rPr>
                <w:noProof/>
                <w:webHidden/>
                <w:sz w:val="24"/>
                <w:szCs w:val="24"/>
              </w:rPr>
              <w:fldChar w:fldCharType="end"/>
            </w:r>
          </w:hyperlink>
        </w:p>
        <w:p w14:paraId="63DDADE8" w14:textId="77777777" w:rsidR="006D60CC" w:rsidRPr="006D60CC" w:rsidRDefault="006D60CC">
          <w:pPr>
            <w:pStyle w:val="TOC2"/>
            <w:tabs>
              <w:tab w:val="right" w:leader="dot" w:pos="9016"/>
            </w:tabs>
            <w:rPr>
              <w:rFonts w:eastAsiaTheme="minorEastAsia" w:cstheme="minorBidi"/>
              <w:b w:val="0"/>
              <w:bCs w:val="0"/>
              <w:smallCaps/>
              <w:noProof/>
              <w:kern w:val="2"/>
              <w:sz w:val="24"/>
              <w:szCs w:val="24"/>
              <w:lang w:val="en-US" w:eastAsia="en-US"/>
              <w14:ligatures w14:val="standardContextual"/>
            </w:rPr>
          </w:pPr>
          <w:hyperlink w:anchor="_Toc228127423" w:history="1">
            <w:r>
              <w:rPr>
                <w:rStyle w:val="Hyperlink"/>
                <w:noProof/>
                <w:sz w:val="24"/>
                <w:szCs w:val="24"/>
              </w:rPr>
              <w:t>3.2 Data types and missing values</w:t>
            </w:r>
            <w:r>
              <w:rPr>
                <w:noProof/>
                <w:webHidden/>
                <w:sz w:val="24"/>
                <w:szCs w:val="24"/>
              </w:rPr>
              <w:tab/>
            </w:r>
            <w:r>
              <w:rPr>
                <w:noProof/>
                <w:webHidden/>
                <w:sz w:val="24"/>
                <w:szCs w:val="24"/>
              </w:rPr>
              <w:fldChar w:fldCharType="begin"/>
            </w:r>
            <w:r>
              <w:rPr>
                <w:noProof/>
                <w:webHidden/>
                <w:sz w:val="24"/>
                <w:szCs w:val="24"/>
              </w:rPr>
              <w:instrText xml:space="preserve"> PAGEREF _Toc228127423 \h </w:instrText>
            </w:r>
            <w:r>
              <w:rPr>
                <w:noProof/>
                <w:webHidden/>
                <w:sz w:val="24"/>
                <w:szCs w:val="24"/>
              </w:rPr>
            </w:r>
            <w:r>
              <w:rPr>
                <w:noProof/>
                <w:webHidden/>
                <w:sz w:val="24"/>
                <w:szCs w:val="24"/>
              </w:rPr>
              <w:fldChar w:fldCharType="separate"/>
            </w:r>
            <w:r>
              <w:rPr>
                <w:noProof/>
                <w:webHidden/>
                <w:sz w:val="24"/>
                <w:szCs w:val="24"/>
              </w:rPr>
              <w:t>4</w:t>
            </w:r>
            <w:r>
              <w:rPr>
                <w:noProof/>
                <w:webHidden/>
                <w:sz w:val="24"/>
                <w:szCs w:val="24"/>
              </w:rPr>
              <w:fldChar w:fldCharType="end"/>
            </w:r>
          </w:hyperlink>
        </w:p>
        <w:p w14:paraId="4A658DAC" w14:textId="77777777" w:rsidR="006D60CC" w:rsidRPr="006D60CC" w:rsidRDefault="006D60CC">
          <w:pPr>
            <w:pStyle w:val="TOC2"/>
            <w:tabs>
              <w:tab w:val="right" w:leader="dot" w:pos="9016"/>
            </w:tabs>
            <w:rPr>
              <w:rFonts w:eastAsiaTheme="minorEastAsia" w:cstheme="minorBidi"/>
              <w:b w:val="0"/>
              <w:bCs w:val="0"/>
              <w:smallCaps/>
              <w:noProof/>
              <w:kern w:val="2"/>
              <w:sz w:val="24"/>
              <w:szCs w:val="24"/>
              <w:lang w:val="en-US" w:eastAsia="en-US"/>
              <w14:ligatures w14:val="standardContextual"/>
            </w:rPr>
          </w:pPr>
          <w:hyperlink w:anchor="_Toc228127424" w:history="1">
            <w:r>
              <w:rPr>
                <w:rStyle w:val="Hyperlink"/>
                <w:noProof/>
                <w:sz w:val="24"/>
                <w:szCs w:val="24"/>
              </w:rPr>
              <w:t>3.3 Outlier detection and treatment</w:t>
            </w:r>
            <w:r>
              <w:rPr>
                <w:noProof/>
                <w:webHidden/>
                <w:sz w:val="24"/>
                <w:szCs w:val="24"/>
              </w:rPr>
              <w:tab/>
            </w:r>
            <w:r>
              <w:rPr>
                <w:noProof/>
                <w:webHidden/>
                <w:sz w:val="24"/>
                <w:szCs w:val="24"/>
              </w:rPr>
              <w:fldChar w:fldCharType="begin"/>
            </w:r>
            <w:r>
              <w:rPr>
                <w:noProof/>
                <w:webHidden/>
                <w:sz w:val="24"/>
                <w:szCs w:val="24"/>
              </w:rPr>
              <w:instrText xml:space="preserve"> PAGEREF _Toc228127424 \h </w:instrText>
            </w:r>
            <w:r>
              <w:rPr>
                <w:noProof/>
                <w:webHidden/>
                <w:sz w:val="24"/>
                <w:szCs w:val="24"/>
              </w:rPr>
            </w:r>
            <w:r>
              <w:rPr>
                <w:noProof/>
                <w:webHidden/>
                <w:sz w:val="24"/>
                <w:szCs w:val="24"/>
              </w:rPr>
              <w:fldChar w:fldCharType="separate"/>
            </w:r>
            <w:r>
              <w:rPr>
                <w:noProof/>
                <w:webHidden/>
                <w:sz w:val="24"/>
                <w:szCs w:val="24"/>
              </w:rPr>
              <w:t>4</w:t>
            </w:r>
            <w:r>
              <w:rPr>
                <w:noProof/>
                <w:webHidden/>
                <w:sz w:val="24"/>
                <w:szCs w:val="24"/>
              </w:rPr>
              <w:fldChar w:fldCharType="end"/>
            </w:r>
          </w:hyperlink>
        </w:p>
        <w:p w14:paraId="34F8EB02"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25" w:history="1">
            <w:r>
              <w:rPr>
                <w:rStyle w:val="Hyperlink"/>
                <w:noProof/>
              </w:rPr>
              <w:t>4. Exploratory Data Analysis</w:t>
            </w:r>
            <w:r>
              <w:rPr>
                <w:noProof/>
                <w:webHidden/>
              </w:rPr>
              <w:tab/>
            </w:r>
            <w:r>
              <w:rPr>
                <w:noProof/>
                <w:webHidden/>
              </w:rPr>
              <w:fldChar w:fldCharType="begin"/>
            </w:r>
            <w:r>
              <w:rPr>
                <w:noProof/>
                <w:webHidden/>
              </w:rPr>
              <w:instrText xml:space="preserve"> PAGEREF _Toc228127425 \h </w:instrText>
            </w:r>
            <w:r>
              <w:rPr>
                <w:noProof/>
                <w:webHidden/>
              </w:rPr>
            </w:r>
            <w:r>
              <w:rPr>
                <w:noProof/>
                <w:webHidden/>
              </w:rPr>
              <w:fldChar w:fldCharType="separate"/>
            </w:r>
            <w:r>
              <w:rPr>
                <w:noProof/>
                <w:webHidden/>
              </w:rPr>
              <w:t>6</w:t>
            </w:r>
            <w:r>
              <w:rPr>
                <w:noProof/>
                <w:webHidden/>
              </w:rPr>
              <w:fldChar w:fldCharType="end"/>
            </w:r>
          </w:hyperlink>
        </w:p>
        <w:p w14:paraId="4C5C784E" w14:textId="77777777" w:rsidR="006D60CC" w:rsidRPr="006D60CC" w:rsidRDefault="006D60CC">
          <w:pPr>
            <w:pStyle w:val="TOC2"/>
            <w:tabs>
              <w:tab w:val="right" w:leader="dot" w:pos="9016"/>
            </w:tabs>
            <w:rPr>
              <w:rFonts w:eastAsiaTheme="minorEastAsia" w:cstheme="minorBidi"/>
              <w:b w:val="0"/>
              <w:bCs w:val="0"/>
              <w:smallCaps/>
              <w:noProof/>
              <w:kern w:val="2"/>
              <w:sz w:val="24"/>
              <w:szCs w:val="24"/>
              <w:lang w:val="en-US" w:eastAsia="en-US"/>
              <w14:ligatures w14:val="standardContextual"/>
            </w:rPr>
          </w:pPr>
          <w:hyperlink w:anchor="_Toc228127426" w:history="1">
            <w:r>
              <w:rPr>
                <w:rStyle w:val="Hyperlink"/>
                <w:noProof/>
                <w:sz w:val="24"/>
                <w:szCs w:val="24"/>
              </w:rPr>
              <w:t>4.1 Sales person performance over time</w:t>
            </w:r>
            <w:r>
              <w:rPr>
                <w:noProof/>
                <w:webHidden/>
                <w:sz w:val="24"/>
                <w:szCs w:val="24"/>
              </w:rPr>
              <w:tab/>
            </w:r>
            <w:r>
              <w:rPr>
                <w:noProof/>
                <w:webHidden/>
                <w:sz w:val="24"/>
                <w:szCs w:val="24"/>
              </w:rPr>
              <w:fldChar w:fldCharType="begin"/>
            </w:r>
            <w:r>
              <w:rPr>
                <w:noProof/>
                <w:webHidden/>
                <w:sz w:val="24"/>
                <w:szCs w:val="24"/>
              </w:rPr>
              <w:instrText xml:space="preserve"> PAGEREF _Toc228127426 \h </w:instrText>
            </w:r>
            <w:r>
              <w:rPr>
                <w:noProof/>
                <w:webHidden/>
                <w:sz w:val="24"/>
                <w:szCs w:val="24"/>
              </w:rPr>
            </w:r>
            <w:r>
              <w:rPr>
                <w:noProof/>
                <w:webHidden/>
                <w:sz w:val="24"/>
                <w:szCs w:val="24"/>
              </w:rPr>
              <w:fldChar w:fldCharType="separate"/>
            </w:r>
            <w:r>
              <w:rPr>
                <w:noProof/>
                <w:webHidden/>
                <w:sz w:val="24"/>
                <w:szCs w:val="24"/>
              </w:rPr>
              <w:t>6</w:t>
            </w:r>
            <w:r>
              <w:rPr>
                <w:noProof/>
                <w:webHidden/>
                <w:sz w:val="24"/>
                <w:szCs w:val="24"/>
              </w:rPr>
              <w:fldChar w:fldCharType="end"/>
            </w:r>
          </w:hyperlink>
        </w:p>
        <w:p w14:paraId="1280143E" w14:textId="77777777" w:rsidR="006D60CC" w:rsidRPr="006D60CC" w:rsidRDefault="006D60CC">
          <w:pPr>
            <w:pStyle w:val="TOC2"/>
            <w:tabs>
              <w:tab w:val="right" w:leader="dot" w:pos="9016"/>
            </w:tabs>
            <w:rPr>
              <w:rFonts w:eastAsiaTheme="minorEastAsia" w:cstheme="minorBidi"/>
              <w:b w:val="0"/>
              <w:bCs w:val="0"/>
              <w:smallCaps/>
              <w:noProof/>
              <w:kern w:val="2"/>
              <w:sz w:val="24"/>
              <w:szCs w:val="24"/>
              <w:lang w:val="en-US" w:eastAsia="en-US"/>
              <w14:ligatures w14:val="standardContextual"/>
            </w:rPr>
          </w:pPr>
          <w:hyperlink w:anchor="_Toc228127427" w:history="1">
            <w:r>
              <w:rPr>
                <w:rStyle w:val="Hyperlink"/>
                <w:noProof/>
                <w:sz w:val="24"/>
                <w:szCs w:val="24"/>
              </w:rPr>
              <w:t>4.2 Correlation between priority and sales value</w:t>
            </w:r>
            <w:r>
              <w:rPr>
                <w:noProof/>
                <w:webHidden/>
                <w:sz w:val="24"/>
                <w:szCs w:val="24"/>
              </w:rPr>
              <w:tab/>
            </w:r>
            <w:r>
              <w:rPr>
                <w:noProof/>
                <w:webHidden/>
                <w:sz w:val="24"/>
                <w:szCs w:val="24"/>
              </w:rPr>
              <w:fldChar w:fldCharType="begin"/>
            </w:r>
            <w:r>
              <w:rPr>
                <w:noProof/>
                <w:webHidden/>
                <w:sz w:val="24"/>
                <w:szCs w:val="24"/>
              </w:rPr>
              <w:instrText xml:space="preserve"> PAGEREF _Toc228127427 \h </w:instrText>
            </w:r>
            <w:r>
              <w:rPr>
                <w:noProof/>
                <w:webHidden/>
                <w:sz w:val="24"/>
                <w:szCs w:val="24"/>
              </w:rPr>
            </w:r>
            <w:r>
              <w:rPr>
                <w:noProof/>
                <w:webHidden/>
                <w:sz w:val="24"/>
                <w:szCs w:val="24"/>
              </w:rPr>
              <w:fldChar w:fldCharType="separate"/>
            </w:r>
            <w:r>
              <w:rPr>
                <w:noProof/>
                <w:webHidden/>
                <w:sz w:val="24"/>
                <w:szCs w:val="24"/>
              </w:rPr>
              <w:t>8</w:t>
            </w:r>
            <w:r>
              <w:rPr>
                <w:noProof/>
                <w:webHidden/>
                <w:sz w:val="24"/>
                <w:szCs w:val="24"/>
              </w:rPr>
              <w:fldChar w:fldCharType="end"/>
            </w:r>
          </w:hyperlink>
        </w:p>
        <w:p w14:paraId="56954213" w14:textId="77777777" w:rsidR="006D60CC" w:rsidRPr="006D60CC" w:rsidRDefault="006D60CC">
          <w:pPr>
            <w:pStyle w:val="TOC2"/>
            <w:tabs>
              <w:tab w:val="right" w:leader="dot" w:pos="9016"/>
            </w:tabs>
            <w:rPr>
              <w:rFonts w:eastAsiaTheme="minorEastAsia" w:cstheme="minorBidi"/>
              <w:b w:val="0"/>
              <w:bCs w:val="0"/>
              <w:smallCaps/>
              <w:noProof/>
              <w:kern w:val="2"/>
              <w:sz w:val="24"/>
              <w:szCs w:val="24"/>
              <w:lang w:val="en-US" w:eastAsia="en-US"/>
              <w14:ligatures w14:val="standardContextual"/>
            </w:rPr>
          </w:pPr>
          <w:hyperlink w:anchor="_Toc228127428" w:history="1">
            <w:r>
              <w:rPr>
                <w:rStyle w:val="Hyperlink"/>
                <w:noProof/>
                <w:sz w:val="24"/>
                <w:szCs w:val="24"/>
              </w:rPr>
              <w:t>4.3 Revenue by shipping mode</w:t>
            </w:r>
            <w:r>
              <w:rPr>
                <w:noProof/>
                <w:webHidden/>
                <w:sz w:val="24"/>
                <w:szCs w:val="24"/>
              </w:rPr>
              <w:tab/>
            </w:r>
            <w:r>
              <w:rPr>
                <w:noProof/>
                <w:webHidden/>
                <w:sz w:val="24"/>
                <w:szCs w:val="24"/>
              </w:rPr>
              <w:fldChar w:fldCharType="begin"/>
            </w:r>
            <w:r>
              <w:rPr>
                <w:noProof/>
                <w:webHidden/>
                <w:sz w:val="24"/>
                <w:szCs w:val="24"/>
              </w:rPr>
              <w:instrText xml:space="preserve"> PAGEREF _Toc228127428 \h </w:instrText>
            </w:r>
            <w:r>
              <w:rPr>
                <w:noProof/>
                <w:webHidden/>
                <w:sz w:val="24"/>
                <w:szCs w:val="24"/>
              </w:rPr>
            </w:r>
            <w:r>
              <w:rPr>
                <w:noProof/>
                <w:webHidden/>
                <w:sz w:val="24"/>
                <w:szCs w:val="24"/>
              </w:rPr>
              <w:fldChar w:fldCharType="separate"/>
            </w:r>
            <w:r>
              <w:rPr>
                <w:noProof/>
                <w:webHidden/>
                <w:sz w:val="24"/>
                <w:szCs w:val="24"/>
              </w:rPr>
              <w:t>9</w:t>
            </w:r>
            <w:r>
              <w:rPr>
                <w:noProof/>
                <w:webHidden/>
                <w:sz w:val="24"/>
                <w:szCs w:val="24"/>
              </w:rPr>
              <w:fldChar w:fldCharType="end"/>
            </w:r>
          </w:hyperlink>
        </w:p>
        <w:p w14:paraId="3714AB8B"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29" w:history="1">
            <w:r>
              <w:rPr>
                <w:rStyle w:val="Hyperlink"/>
                <w:noProof/>
              </w:rPr>
              <w:t>5. Discussion</w:t>
            </w:r>
            <w:r>
              <w:rPr>
                <w:noProof/>
                <w:webHidden/>
              </w:rPr>
              <w:tab/>
            </w:r>
            <w:r>
              <w:rPr>
                <w:noProof/>
                <w:webHidden/>
              </w:rPr>
              <w:fldChar w:fldCharType="begin"/>
            </w:r>
            <w:r>
              <w:rPr>
                <w:noProof/>
                <w:webHidden/>
              </w:rPr>
              <w:instrText xml:space="preserve"> PAGEREF _Toc228127429 \h </w:instrText>
            </w:r>
            <w:r>
              <w:rPr>
                <w:noProof/>
                <w:webHidden/>
              </w:rPr>
            </w:r>
            <w:r>
              <w:rPr>
                <w:noProof/>
                <w:webHidden/>
              </w:rPr>
              <w:fldChar w:fldCharType="separate"/>
            </w:r>
            <w:r>
              <w:rPr>
                <w:noProof/>
                <w:webHidden/>
              </w:rPr>
              <w:t>10</w:t>
            </w:r>
            <w:r>
              <w:rPr>
                <w:noProof/>
                <w:webHidden/>
              </w:rPr>
              <w:fldChar w:fldCharType="end"/>
            </w:r>
          </w:hyperlink>
        </w:p>
        <w:p w14:paraId="2F05C8C4"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30" w:history="1">
            <w:r>
              <w:rPr>
                <w:rStyle w:val="Hyperlink"/>
                <w:noProof/>
              </w:rPr>
              <w:t>6. Conclusion and Recommendations</w:t>
            </w:r>
            <w:r>
              <w:rPr>
                <w:noProof/>
                <w:webHidden/>
              </w:rPr>
              <w:tab/>
            </w:r>
            <w:r>
              <w:rPr>
                <w:noProof/>
                <w:webHidden/>
              </w:rPr>
              <w:fldChar w:fldCharType="begin"/>
            </w:r>
            <w:r>
              <w:rPr>
                <w:noProof/>
                <w:webHidden/>
              </w:rPr>
              <w:instrText xml:space="preserve"> PAGEREF _Toc228127430 \h </w:instrText>
            </w:r>
            <w:r>
              <w:rPr>
                <w:noProof/>
                <w:webHidden/>
              </w:rPr>
            </w:r>
            <w:r>
              <w:rPr>
                <w:noProof/>
                <w:webHidden/>
              </w:rPr>
              <w:fldChar w:fldCharType="separate"/>
            </w:r>
            <w:r>
              <w:rPr>
                <w:noProof/>
                <w:webHidden/>
              </w:rPr>
              <w:t>11</w:t>
            </w:r>
            <w:r>
              <w:rPr>
                <w:noProof/>
                <w:webHidden/>
              </w:rPr>
              <w:fldChar w:fldCharType="end"/>
            </w:r>
          </w:hyperlink>
        </w:p>
        <w:p w14:paraId="0BF3D5CE"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31" w:history="1">
            <w:r>
              <w:rPr>
                <w:rStyle w:val="Hyperlink"/>
                <w:noProof/>
              </w:rPr>
              <w:t>7. References</w:t>
            </w:r>
            <w:r>
              <w:rPr>
                <w:noProof/>
                <w:webHidden/>
              </w:rPr>
              <w:tab/>
            </w:r>
            <w:r>
              <w:rPr>
                <w:noProof/>
                <w:webHidden/>
              </w:rPr>
              <w:fldChar w:fldCharType="begin"/>
            </w:r>
            <w:r>
              <w:rPr>
                <w:noProof/>
                <w:webHidden/>
              </w:rPr>
              <w:instrText xml:space="preserve"> PAGEREF _Toc228127431 \h </w:instrText>
            </w:r>
            <w:r>
              <w:rPr>
                <w:noProof/>
                <w:webHidden/>
              </w:rPr>
            </w:r>
            <w:r>
              <w:rPr>
                <w:noProof/>
                <w:webHidden/>
              </w:rPr>
              <w:fldChar w:fldCharType="separate"/>
            </w:r>
            <w:r>
              <w:rPr>
                <w:noProof/>
                <w:webHidden/>
              </w:rPr>
              <w:t>12</w:t>
            </w:r>
            <w:r>
              <w:rPr>
                <w:noProof/>
                <w:webHidden/>
              </w:rPr>
              <w:fldChar w:fldCharType="end"/>
            </w:r>
          </w:hyperlink>
        </w:p>
        <w:p w14:paraId="245E0812"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32" w:history="1">
            <w:r>
              <w:rPr>
                <w:rStyle w:val="Hyperlink"/>
                <w:noProof/>
              </w:rPr>
              <w:t>Appendix A – Python Code</w:t>
            </w:r>
            <w:r>
              <w:rPr>
                <w:noProof/>
                <w:webHidden/>
              </w:rPr>
              <w:tab/>
            </w:r>
            <w:r>
              <w:rPr>
                <w:noProof/>
                <w:webHidden/>
              </w:rPr>
              <w:fldChar w:fldCharType="begin"/>
            </w:r>
            <w:r>
              <w:rPr>
                <w:noProof/>
                <w:webHidden/>
              </w:rPr>
              <w:instrText xml:space="preserve"> PAGEREF _Toc228127432 \h </w:instrText>
            </w:r>
            <w:r>
              <w:rPr>
                <w:noProof/>
                <w:webHidden/>
              </w:rPr>
            </w:r>
            <w:r>
              <w:rPr>
                <w:noProof/>
                <w:webHidden/>
              </w:rPr>
              <w:fldChar w:fldCharType="separate"/>
            </w:r>
            <w:r>
              <w:rPr>
                <w:noProof/>
                <w:webHidden/>
              </w:rPr>
              <w:t>13</w:t>
            </w:r>
            <w:r>
              <w:rPr>
                <w:noProof/>
                <w:webHidden/>
              </w:rPr>
              <w:fldChar w:fldCharType="end"/>
            </w:r>
          </w:hyperlink>
        </w:p>
        <w:p w14:paraId="466851E9" w14:textId="77777777" w:rsidR="006D60CC" w:rsidRPr="006D60CC" w:rsidRDefault="006D60CC">
          <w:pPr>
            <w:pStyle w:val="TOC1"/>
            <w:tabs>
              <w:tab w:val="right" w:leader="dot" w:pos="9016"/>
            </w:tabs>
            <w:rPr>
              <w:rFonts w:eastAsiaTheme="minorEastAsia" w:cstheme="minorBidi"/>
              <w:b w:val="0"/>
              <w:bCs w:val="0"/>
              <w:caps/>
              <w:noProof/>
              <w:kern w:val="2"/>
              <w:lang w:val="en-US" w:eastAsia="en-US"/>
              <w14:ligatures w14:val="standardContextual"/>
            </w:rPr>
          </w:pPr>
          <w:hyperlink w:anchor="_Toc228127433" w:history="1">
            <w:r>
              <w:rPr>
                <w:rStyle w:val="Hyperlink"/>
                <w:noProof/>
              </w:rPr>
              <w:t>Appendix B – GitHub Repository</w:t>
            </w:r>
            <w:r>
              <w:rPr>
                <w:noProof/>
                <w:webHidden/>
              </w:rPr>
              <w:tab/>
            </w:r>
            <w:r>
              <w:rPr>
                <w:noProof/>
                <w:webHidden/>
              </w:rPr>
              <w:fldChar w:fldCharType="begin"/>
            </w:r>
            <w:r>
              <w:rPr>
                <w:noProof/>
                <w:webHidden/>
              </w:rPr>
              <w:instrText xml:space="preserve"> PAGEREF _Toc228127433 \h </w:instrText>
            </w:r>
            <w:r>
              <w:rPr>
                <w:noProof/>
                <w:webHidden/>
              </w:rPr>
            </w:r>
            <w:r>
              <w:rPr>
                <w:noProof/>
                <w:webHidden/>
              </w:rPr>
              <w:fldChar w:fldCharType="separate"/>
            </w:r>
            <w:r>
              <w:rPr>
                <w:noProof/>
                <w:webHidden/>
              </w:rPr>
              <w:t>17</w:t>
            </w:r>
            <w:r>
              <w:rPr>
                <w:noProof/>
                <w:webHidden/>
              </w:rPr>
              <w:fldChar w:fldCharType="end"/>
            </w:r>
          </w:hyperlink>
        </w:p>
        <w:p w14:paraId="2B1B3A67" w14:textId="77777777" w:rsidR="006D60CC" w:rsidRPr="006D60CC" w:rsidRDefault="006D60CC">
          <w:pPr>
            <w:rPr>
              <w:sz w:val="24"/>
              <w:szCs w:val="24"/>
            </w:rPr>
          </w:pPr>
          <w:r>
            <w:rPr>
              <w:b/>
              <w:bCs/>
              <w:noProof/>
              <w:sz w:val="24"/>
              <w:szCs w:val="24"/>
            </w:rPr>
            <w:fldChar w:fldCharType="end"/>
          </w:r>
        </w:p>
      </w:sdtContent>
    </w:sdt>
    <w:p w14:paraId="4E9C4454" w14:textId="77777777" w:rsidR="002851C3" w:rsidRPr="006D60CC" w:rsidRDefault="002851C3">
      <w:pPr>
        <w:rPr>
          <w:sz w:val="24"/>
          <w:szCs w:val="24"/>
        </w:rPr>
      </w:pPr>
    </w:p>
    <w:p w14:paraId="5BF62C39" w14:textId="77777777" w:rsidR="006D60CC" w:rsidRPr="006D60CC" w:rsidRDefault="006D60CC">
      <w:pPr>
        <w:rPr>
          <w:sz w:val="24"/>
          <w:szCs w:val="24"/>
        </w:rPr>
      </w:pPr>
    </w:p>
    <w:p w14:paraId="0E0B5B28" w14:textId="77777777" w:rsidR="006D60CC" w:rsidRPr="006D60CC" w:rsidRDefault="006D60CC">
      <w:pPr>
        <w:rPr>
          <w:sz w:val="24"/>
          <w:szCs w:val="24"/>
        </w:rPr>
      </w:pPr>
    </w:p>
    <w:p w14:paraId="64B4B5D7" w14:textId="77777777" w:rsidR="006D60CC" w:rsidRPr="006D60CC" w:rsidRDefault="006D60CC">
      <w:pPr>
        <w:rPr>
          <w:sz w:val="24"/>
          <w:szCs w:val="24"/>
        </w:rPr>
      </w:pPr>
    </w:p>
    <w:p w14:paraId="03B0EEAC" w14:textId="77777777" w:rsidR="006D60CC" w:rsidRPr="006D60CC" w:rsidRDefault="006D60CC">
      <w:pPr>
        <w:rPr>
          <w:sz w:val="24"/>
          <w:szCs w:val="24"/>
        </w:rPr>
      </w:pPr>
    </w:p>
    <w:p w14:paraId="35C0EFBC" w14:textId="77777777" w:rsidR="006D60CC" w:rsidRPr="006D60CC" w:rsidRDefault="006D60CC">
      <w:pPr>
        <w:rPr>
          <w:sz w:val="24"/>
          <w:szCs w:val="24"/>
        </w:rPr>
      </w:pPr>
    </w:p>
    <w:p w14:paraId="45B9E26D" w14:textId="77777777" w:rsidR="006D60CC" w:rsidRPr="006D60CC" w:rsidRDefault="006D60CC">
      <w:pPr>
        <w:rPr>
          <w:sz w:val="24"/>
          <w:szCs w:val="24"/>
        </w:rPr>
      </w:pPr>
    </w:p>
    <w:p w14:paraId="0730555B" w14:textId="77777777" w:rsidR="006D60CC" w:rsidRPr="006D60CC" w:rsidRDefault="006D60CC">
      <w:pPr>
        <w:rPr>
          <w:sz w:val="24"/>
          <w:szCs w:val="24"/>
        </w:rPr>
      </w:pPr>
    </w:p>
    <w:p w14:paraId="64472ACB" w14:textId="77777777" w:rsidR="006D60CC" w:rsidRPr="006D60CC" w:rsidRDefault="006D60CC">
      <w:pPr>
        <w:rPr>
          <w:sz w:val="24"/>
          <w:szCs w:val="24"/>
        </w:rPr>
      </w:pPr>
    </w:p>
    <w:p w14:paraId="1941AA6E" w14:textId="77777777" w:rsidR="006D60CC" w:rsidRPr="006D60CC" w:rsidRDefault="006D60CC">
      <w:pPr>
        <w:rPr>
          <w:sz w:val="24"/>
          <w:szCs w:val="24"/>
        </w:rPr>
      </w:pPr>
    </w:p>
    <w:p w14:paraId="0733FB08" w14:textId="77777777" w:rsidR="006D60CC" w:rsidRPr="006D60CC" w:rsidRDefault="006D60CC">
      <w:pPr>
        <w:rPr>
          <w:sz w:val="24"/>
          <w:szCs w:val="24"/>
        </w:rPr>
      </w:pPr>
    </w:p>
    <w:p w14:paraId="703216CE" w14:textId="77777777" w:rsidR="006D60CC" w:rsidRPr="006D60CC" w:rsidRDefault="006D60CC">
      <w:pPr>
        <w:rPr>
          <w:sz w:val="24"/>
          <w:szCs w:val="24"/>
        </w:rPr>
      </w:pPr>
    </w:p>
    <w:p w14:paraId="4CA1BFD1" w14:textId="77777777" w:rsidR="006D60CC" w:rsidRPr="006D60CC" w:rsidRDefault="006D60CC">
      <w:pPr>
        <w:rPr>
          <w:sz w:val="24"/>
          <w:szCs w:val="24"/>
        </w:rPr>
      </w:pPr>
    </w:p>
    <w:p w14:paraId="74488CD0" w14:textId="77777777" w:rsidR="006D60CC" w:rsidRPr="006D60CC" w:rsidRDefault="006D60CC">
      <w:pPr>
        <w:rPr>
          <w:sz w:val="24"/>
          <w:szCs w:val="24"/>
        </w:rPr>
      </w:pPr>
    </w:p>
    <w:p w14:paraId="1E4F0A3D" w14:textId="77777777" w:rsidR="006D60CC" w:rsidRPr="006D60CC" w:rsidRDefault="006D60CC">
      <w:pPr>
        <w:rPr>
          <w:sz w:val="24"/>
          <w:szCs w:val="24"/>
        </w:rPr>
      </w:pPr>
    </w:p>
    <w:p w14:paraId="5948979B" w14:textId="77777777" w:rsidR="006D60CC" w:rsidRPr="006D60CC" w:rsidRDefault="006D60CC">
      <w:pPr>
        <w:rPr>
          <w:sz w:val="24"/>
          <w:szCs w:val="24"/>
        </w:rPr>
      </w:pPr>
    </w:p>
    <w:p w14:paraId="50ED0028" w14:textId="77777777" w:rsidR="006D60CC" w:rsidRPr="006D60CC" w:rsidRDefault="006D60CC">
      <w:pPr>
        <w:rPr>
          <w:sz w:val="24"/>
          <w:szCs w:val="24"/>
        </w:rPr>
      </w:pPr>
    </w:p>
    <w:p w14:paraId="2F2BD91F" w14:textId="77777777" w:rsidR="006D60CC" w:rsidRPr="006D60CC" w:rsidRDefault="006D60CC">
      <w:pPr>
        <w:rPr>
          <w:sz w:val="24"/>
          <w:szCs w:val="24"/>
        </w:rPr>
      </w:pPr>
    </w:p>
    <w:p w14:paraId="403544E4" w14:textId="77777777" w:rsidR="006D60CC" w:rsidRPr="006D60CC" w:rsidRDefault="006D60CC">
      <w:pPr>
        <w:rPr>
          <w:sz w:val="24"/>
          <w:szCs w:val="24"/>
        </w:rPr>
      </w:pPr>
    </w:p>
    <w:p w14:paraId="56A0B55F" w14:textId="77777777" w:rsidR="006D60CC" w:rsidRPr="006D60CC" w:rsidRDefault="006D60CC">
      <w:pPr>
        <w:rPr>
          <w:sz w:val="24"/>
          <w:szCs w:val="24"/>
        </w:rPr>
      </w:pPr>
    </w:p>
    <w:p w14:paraId="6E5ACF7B" w14:textId="77777777" w:rsidR="006D60CC" w:rsidRPr="006D60CC" w:rsidRDefault="006D60CC">
      <w:pPr>
        <w:rPr>
          <w:sz w:val="24"/>
          <w:szCs w:val="24"/>
        </w:rPr>
      </w:pPr>
    </w:p>
    <w:p w14:paraId="2CD696F3" w14:textId="77777777" w:rsidR="006D60CC" w:rsidRPr="006D60CC" w:rsidRDefault="006D60CC">
      <w:pPr>
        <w:rPr>
          <w:sz w:val="24"/>
          <w:szCs w:val="24"/>
        </w:rPr>
      </w:pPr>
    </w:p>
    <w:p w14:paraId="3F69A618" w14:textId="77777777" w:rsidR="002851C3" w:rsidRPr="006D60CC" w:rsidRDefault="00B93D3C">
      <w:pPr>
        <w:pStyle w:val="Heading1"/>
        <w:rPr>
          <w:sz w:val="24"/>
          <w:szCs w:val="24"/>
        </w:rPr>
      </w:pPr>
      <w:bookmarkStart w:id="1" w:name="_Toc228127417"/>
      <w:r>
        <w:rPr>
          <w:sz w:val="24"/>
          <w:szCs w:val="24"/>
        </w:rPr>
        <w:t>1. Introduction</w:t>
      </w:r>
      <w:bookmarkEnd w:id="1"/>
    </w:p>
    <w:p w14:paraId="5315BAF0" w14:textId="77777777" w:rsidR="00564B6B" w:rsidRPr="006D60CC" w:rsidRDefault="00564B6B" w:rsidP="00564B6B">
      <w:pPr>
        <w:spacing w:before="80" w:after="120" w:line="300" w:lineRule="auto"/>
        <w:jc w:val="both"/>
        <w:rPr>
          <w:sz w:val="24"/>
          <w:szCs w:val="24"/>
        </w:rPr>
      </w:pPr>
      <w:bookmarkStart w:id="2" w:name="_Toc228127418"/>
      <w:r>
        <w:rPr>
          <w:sz w:val="24"/>
          <w:szCs w:val="24"/>
        </w:rPr>
        <w:t>This report presented an exploratory data analysis (EDA) carried out for One Time Sales and Marketing Ltd. The work was produced in response to a request from the sales manager, who wanted a clearer picture of how individual sales persons were performing and whether the priority level attached to an order related in any meaningful way to the value of that order.</w:t>
      </w:r>
    </w:p>
    <w:p w14:paraId="03B16953" w14:textId="77777777" w:rsidR="00564B6B" w:rsidRPr="0041665A" w:rsidRDefault="00564B6B" w:rsidP="00564B6B">
      <w:pPr>
        <w:spacing w:before="80" w:after="120" w:line="300" w:lineRule="auto"/>
        <w:jc w:val="both"/>
        <w:rPr>
          <w:sz w:val="24"/>
          <w:szCs w:val="24"/>
        </w:rPr>
      </w:pPr>
      <w:r>
        <w:rPr>
          <w:sz w:val="24"/>
          <w:szCs w:val="24"/>
        </w:rPr>
        <w:t>Sales Data PDA 4052 was the dataset analyzed, having recorded 1,001 transactions made within a six-month period from June through November 2020. The dataset included order id, customer id, sales person, priority, shipping mode, order date, and the sales amount in pounds. The entire analysis was conducted in Python, utilizing several standard libraries for data analysis, statistics, and visualization.</w:t>
      </w:r>
    </w:p>
    <w:p w14:paraId="48224A5A" w14:textId="77777777" w:rsidR="00564B6B" w:rsidRPr="006D60CC" w:rsidRDefault="00564B6B" w:rsidP="00564B6B">
      <w:pPr>
        <w:spacing w:before="80" w:after="120" w:line="300" w:lineRule="auto"/>
        <w:jc w:val="both"/>
        <w:rPr>
          <w:sz w:val="24"/>
          <w:szCs w:val="24"/>
        </w:rPr>
      </w:pPr>
      <w:r>
        <w:rPr>
          <w:sz w:val="24"/>
          <w:szCs w:val="24"/>
        </w:rPr>
        <w:t>This report was structured to reflect each stage of the analysis process. While Section 2 explained the dataset and tools employed, Section 3 addressed pre-processing measures, proving how much better the cleaned dataset turned out compared to the initial one. The actual exploratory data analysis was explained in Section 4, addressing the questions asked by the sales manager. Section 5 provided information about the implications of the results, while Section 6 summarized the recommendations based on the outcomes of the analysis. The complete Python script was included in Appendix A, and the GitHub repository URL was listed in Appendix B.</w:t>
      </w:r>
    </w:p>
    <w:p w14:paraId="668B372F" w14:textId="77777777" w:rsidR="002851C3" w:rsidRPr="006D60CC" w:rsidRDefault="00B93D3C">
      <w:pPr>
        <w:pStyle w:val="Heading1"/>
        <w:rPr>
          <w:sz w:val="24"/>
          <w:szCs w:val="24"/>
        </w:rPr>
      </w:pPr>
      <w:r>
        <w:rPr>
          <w:sz w:val="24"/>
          <w:szCs w:val="24"/>
        </w:rPr>
        <w:t>2. Data Understanding and Methodology</w:t>
      </w:r>
      <w:bookmarkEnd w:id="2"/>
    </w:p>
    <w:p w14:paraId="05D0F3C6" w14:textId="77777777" w:rsidR="002851C3" w:rsidRPr="006D60CC" w:rsidRDefault="00B93D3C">
      <w:pPr>
        <w:pStyle w:val="Heading2"/>
        <w:rPr>
          <w:sz w:val="24"/>
          <w:szCs w:val="24"/>
        </w:rPr>
      </w:pPr>
      <w:bookmarkStart w:id="3" w:name="_Toc228127419"/>
      <w:r>
        <w:rPr>
          <w:sz w:val="24"/>
          <w:szCs w:val="24"/>
        </w:rPr>
        <w:t>2.1 About the dataset</w:t>
      </w:r>
      <w:bookmarkEnd w:id="3"/>
    </w:p>
    <w:p w14:paraId="3C24A369" w14:textId="77777777" w:rsidR="00564B6B" w:rsidRDefault="0041665A" w:rsidP="00564B6B">
      <w:pPr>
        <w:spacing w:before="80" w:after="120" w:line="300" w:lineRule="auto"/>
        <w:jc w:val="both"/>
        <w:rPr>
          <w:sz w:val="24"/>
          <w:szCs w:val="24"/>
        </w:rPr>
      </w:pPr>
      <w:r>
        <w:rPr>
          <w:sz w:val="24"/>
          <w:szCs w:val="24"/>
        </w:rPr>
        <w:t xml:space="preserve">This sales tracker had 1,001 entries and 7 columns. Order_id and value_£ were numerical, where order_id was an integer while value_£ was the monetary amount (floating point number). Date was in timestamp format while the rest of the variables - customer_id, sales_person, priority and ship_mode - were categorical. Sales_person could take up to 3 values (Kelly, Peter and Pryia); priority could have any of the five values - Low, Medium, High, Critical and Not Specified while ship_mode could take Plane, Lorry or Van. </w:t>
      </w:r>
    </w:p>
    <w:p w14:paraId="649DBAA0" w14:textId="77777777" w:rsidR="0041665A" w:rsidRPr="0041665A" w:rsidRDefault="00564B6B" w:rsidP="00564B6B">
      <w:pPr>
        <w:spacing w:before="80" w:after="120" w:line="300" w:lineRule="auto"/>
        <w:jc w:val="both"/>
        <w:rPr>
          <w:sz w:val="24"/>
          <w:szCs w:val="24"/>
        </w:rPr>
      </w:pPr>
      <w:r>
        <w:rPr>
          <w:sz w:val="24"/>
          <w:szCs w:val="24"/>
        </w:rPr>
        <w:t>Sales_person, date, value_£ and priority are the variables used in this  study.</w:t>
      </w:r>
    </w:p>
    <w:p w14:paraId="120D70E8" w14:textId="77777777" w:rsidR="002851C3" w:rsidRPr="006D60CC" w:rsidRDefault="00B93D3C">
      <w:pPr>
        <w:pStyle w:val="Heading2"/>
        <w:rPr>
          <w:sz w:val="24"/>
          <w:szCs w:val="24"/>
        </w:rPr>
      </w:pPr>
      <w:bookmarkStart w:id="4" w:name="_Toc228127420"/>
      <w:r>
        <w:rPr>
          <w:sz w:val="24"/>
          <w:szCs w:val="24"/>
        </w:rPr>
        <w:t>2.2 Tools used</w:t>
      </w:r>
      <w:bookmarkEnd w:id="4"/>
    </w:p>
    <w:p w14:paraId="28B13386" w14:textId="77777777" w:rsidR="002851C3" w:rsidRPr="006D60CC" w:rsidRDefault="0041665A">
      <w:pPr>
        <w:spacing w:before="80" w:after="120" w:line="300" w:lineRule="auto"/>
        <w:jc w:val="both"/>
        <w:rPr>
          <w:sz w:val="24"/>
          <w:szCs w:val="24"/>
        </w:rPr>
      </w:pPr>
      <w:r>
        <w:rPr>
          <w:sz w:val="24"/>
          <w:szCs w:val="24"/>
        </w:rPr>
        <w:t>Everything in this study was done in Python using Google Colab, which provided a convenient notebook that did not require installation and allowed for easy sharing of codes. The main libraries included:</w:t>
      </w:r>
    </w:p>
    <w:p w14:paraId="31125AD8" w14:textId="77777777" w:rsidR="002851C3" w:rsidRPr="006D60CC" w:rsidRDefault="00B93D3C">
      <w:pPr>
        <w:pStyle w:val="ListParagraph"/>
        <w:numPr>
          <w:ilvl w:val="0"/>
          <w:numId w:val="2"/>
        </w:numPr>
        <w:spacing w:before="40" w:after="40"/>
        <w:rPr>
          <w:sz w:val="24"/>
          <w:szCs w:val="24"/>
        </w:rPr>
      </w:pPr>
      <w:r>
        <w:rPr>
          <w:sz w:val="24"/>
          <w:szCs w:val="24"/>
        </w:rPr>
        <w:lastRenderedPageBreak/>
        <w:t>pandas – for loading the spreadsheet, tidying column names, and grouping the data.</w:t>
      </w:r>
    </w:p>
    <w:p w14:paraId="2833EF08" w14:textId="77777777" w:rsidR="002851C3" w:rsidRPr="006D60CC" w:rsidRDefault="00B93D3C">
      <w:pPr>
        <w:pStyle w:val="ListParagraph"/>
        <w:numPr>
          <w:ilvl w:val="0"/>
          <w:numId w:val="2"/>
        </w:numPr>
        <w:spacing w:before="40" w:after="40"/>
        <w:rPr>
          <w:sz w:val="24"/>
          <w:szCs w:val="24"/>
        </w:rPr>
      </w:pPr>
      <w:r>
        <w:rPr>
          <w:sz w:val="24"/>
          <w:szCs w:val="24"/>
        </w:rPr>
        <w:t>numpy – for handling missing values represented as NaN.</w:t>
      </w:r>
    </w:p>
    <w:p w14:paraId="6B65C239" w14:textId="77777777" w:rsidR="002851C3" w:rsidRPr="006D60CC" w:rsidRDefault="00B93D3C">
      <w:pPr>
        <w:pStyle w:val="ListParagraph"/>
        <w:numPr>
          <w:ilvl w:val="0"/>
          <w:numId w:val="2"/>
        </w:numPr>
        <w:spacing w:before="40" w:after="40"/>
        <w:rPr>
          <w:sz w:val="24"/>
          <w:szCs w:val="24"/>
        </w:rPr>
      </w:pPr>
      <w:r>
        <w:rPr>
          <w:sz w:val="24"/>
          <w:szCs w:val="24"/>
        </w:rPr>
        <w:t>matplotlib and seaborn – for producing the boxplots, histograms, bar charts and line charts shown throughout the report.</w:t>
      </w:r>
    </w:p>
    <w:p w14:paraId="39D8E703" w14:textId="77777777" w:rsidR="002851C3" w:rsidRPr="006D60CC" w:rsidRDefault="00B93D3C">
      <w:pPr>
        <w:pStyle w:val="ListParagraph"/>
        <w:numPr>
          <w:ilvl w:val="0"/>
          <w:numId w:val="2"/>
        </w:numPr>
        <w:spacing w:before="40" w:after="40"/>
        <w:rPr>
          <w:sz w:val="24"/>
          <w:szCs w:val="24"/>
        </w:rPr>
      </w:pPr>
      <w:r>
        <w:rPr>
          <w:sz w:val="24"/>
          <w:szCs w:val="24"/>
        </w:rPr>
        <w:t>scipy.stats – for the Spearman and Pearson correlation tests used in Section 4.2.</w:t>
      </w:r>
    </w:p>
    <w:p w14:paraId="512343EB" w14:textId="77777777" w:rsidR="002851C3" w:rsidRPr="006D60CC" w:rsidRDefault="00B93D3C">
      <w:pPr>
        <w:spacing w:before="80" w:after="120" w:line="300" w:lineRule="auto"/>
        <w:jc w:val="both"/>
        <w:rPr>
          <w:sz w:val="24"/>
          <w:szCs w:val="24"/>
        </w:rPr>
      </w:pPr>
      <w:r>
        <w:rPr>
          <w:sz w:val="24"/>
          <w:szCs w:val="24"/>
        </w:rPr>
        <w:t>The workbook was read in with pd.read_excel(..., skiprows=1) because the first row of the spreadsheet contains a title rather than the column headers. Git and GitHub were used to version the notebook (details in Appendix B).</w:t>
      </w:r>
    </w:p>
    <w:p w14:paraId="50F16271" w14:textId="77777777" w:rsidR="002851C3" w:rsidRPr="006D60CC" w:rsidRDefault="00B93D3C">
      <w:pPr>
        <w:pStyle w:val="Heading1"/>
        <w:rPr>
          <w:sz w:val="24"/>
          <w:szCs w:val="24"/>
        </w:rPr>
      </w:pPr>
      <w:bookmarkStart w:id="5" w:name="_Toc228127421"/>
      <w:r>
        <w:rPr>
          <w:sz w:val="24"/>
          <w:szCs w:val="24"/>
        </w:rPr>
        <w:t>3. Data Pre-processing</w:t>
      </w:r>
      <w:bookmarkEnd w:id="5"/>
    </w:p>
    <w:p w14:paraId="575A5B3F" w14:textId="77777777" w:rsidR="002851C3" w:rsidRPr="006D60CC" w:rsidRDefault="00B93D3C">
      <w:pPr>
        <w:pStyle w:val="Heading2"/>
        <w:rPr>
          <w:sz w:val="24"/>
          <w:szCs w:val="24"/>
        </w:rPr>
      </w:pPr>
      <w:bookmarkStart w:id="6" w:name="_Toc228127422"/>
      <w:r>
        <w:rPr>
          <w:sz w:val="24"/>
          <w:szCs w:val="24"/>
        </w:rPr>
        <w:t>3.1 Initial data quality check</w:t>
      </w:r>
      <w:bookmarkEnd w:id="6"/>
    </w:p>
    <w:p w14:paraId="406B63B1" w14:textId="77777777" w:rsidR="00EA2C1E" w:rsidRPr="00EA2C1E" w:rsidRDefault="00EA2C1E" w:rsidP="00EA2C1E">
      <w:pPr>
        <w:spacing w:before="80" w:after="120" w:line="300" w:lineRule="auto"/>
        <w:jc w:val="both"/>
        <w:rPr>
          <w:sz w:val="24"/>
          <w:szCs w:val="24"/>
        </w:rPr>
      </w:pPr>
      <w:r>
        <w:rPr>
          <w:sz w:val="24"/>
          <w:szCs w:val="24"/>
        </w:rPr>
        <w:t>Firstly, the data structure was checked with the functions of df.info() and df.describe() which demonstrated that there are 1,001 rows without any empty fields and pandas has transformed the date variable into a datetime64 type variable, without need for additional manipulations. As a result, the application of df.duplicated().sum() gave zero and thus there is no need in duplication elimination.</w:t>
      </w:r>
    </w:p>
    <w:p w14:paraId="72DC550A" w14:textId="77777777" w:rsidR="00EA2C1E" w:rsidRPr="00EA2C1E" w:rsidRDefault="00EA2C1E" w:rsidP="00EA2C1E">
      <w:pPr>
        <w:spacing w:before="80" w:after="120" w:line="300" w:lineRule="auto"/>
        <w:jc w:val="both"/>
        <w:rPr>
          <w:sz w:val="24"/>
          <w:szCs w:val="24"/>
        </w:rPr>
      </w:pPr>
      <w:r>
        <w:rPr>
          <w:sz w:val="24"/>
          <w:szCs w:val="24"/>
        </w:rPr>
        <w:t>Regarding the missing values, using df.isnull().sum() we found out that there are 0 missing observations, however, applying value_counts() to priority variables, 213 rows turned out to have priority equal to Not Specified. This is how pandas has interpreted this value; however, it should be considered an unknown category due to the significance of this feature within our analysis.</w:t>
      </w:r>
    </w:p>
    <w:p w14:paraId="09B75560" w14:textId="77777777" w:rsidR="002851C3" w:rsidRPr="006D60CC" w:rsidRDefault="00EA2C1E" w:rsidP="00EA2C1E">
      <w:pPr>
        <w:spacing w:before="80" w:after="120" w:line="300" w:lineRule="auto"/>
        <w:jc w:val="both"/>
        <w:rPr>
          <w:sz w:val="24"/>
          <w:szCs w:val="24"/>
        </w:rPr>
      </w:pPr>
      <w:r>
        <w:rPr>
          <w:sz w:val="24"/>
          <w:szCs w:val="24"/>
        </w:rPr>
        <w:t>The descriptive statistics applied on value_£ variable show that there are likely some outliers in the sample since the mean of the distribution is £1,778 which is about four times higher than the median, while the standard deviation of £3,457 is almost twice higher than the mean itself. The maximum of £27,448 is about 16 times higher than the mean.</w:t>
      </w:r>
    </w:p>
    <w:p w14:paraId="5952F733" w14:textId="77777777" w:rsidR="002851C3" w:rsidRPr="006D60CC" w:rsidRDefault="00B93D3C">
      <w:pPr>
        <w:pStyle w:val="Heading2"/>
        <w:rPr>
          <w:sz w:val="24"/>
          <w:szCs w:val="24"/>
        </w:rPr>
      </w:pPr>
      <w:bookmarkStart w:id="7" w:name="_Toc228127423"/>
      <w:r>
        <w:rPr>
          <w:sz w:val="24"/>
          <w:szCs w:val="24"/>
        </w:rPr>
        <w:t>3.2 Data types and missing values</w:t>
      </w:r>
      <w:bookmarkEnd w:id="7"/>
    </w:p>
    <w:p w14:paraId="5EE249A0" w14:textId="77777777" w:rsidR="00881662" w:rsidRPr="006D60CC" w:rsidRDefault="00881662" w:rsidP="00881662">
      <w:pPr>
        <w:spacing w:before="80" w:after="120" w:line="300" w:lineRule="auto"/>
        <w:jc w:val="both"/>
        <w:rPr>
          <w:sz w:val="24"/>
          <w:szCs w:val="24"/>
        </w:rPr>
      </w:pPr>
      <w:r>
        <w:rPr>
          <w:sz w:val="24"/>
          <w:szCs w:val="24"/>
        </w:rPr>
        <w:t>Having revealed the previously unnoticed 'hidden missing' category, the subsequent action was replacing instances of "Not Specified" in the priority column with NaN using df['priority'].replace('Not Specified', np.nan). As a result of this transformation, the number of missing values returned by isnull().sum() in the priority column became equal to 213, which is closer to the truth.</w:t>
      </w:r>
    </w:p>
    <w:p w14:paraId="2A2F60C2" w14:textId="77777777" w:rsidR="00881662" w:rsidRPr="006D60CC" w:rsidRDefault="00881662" w:rsidP="00881662">
      <w:pPr>
        <w:spacing w:before="80" w:after="120" w:line="300" w:lineRule="auto"/>
        <w:jc w:val="both"/>
        <w:rPr>
          <w:sz w:val="24"/>
          <w:szCs w:val="24"/>
        </w:rPr>
      </w:pPr>
      <w:r>
        <w:rPr>
          <w:sz w:val="24"/>
          <w:szCs w:val="24"/>
        </w:rPr>
        <w:t xml:space="preserve">It seemed unwise to impute the values in these 213 records using either the mode (most frequent category) or randomly selected categories. The replacement values would be imaginary priorities that were never actually used, and their introduction would thus cause a distortion in the correlation testing conducted in Section 4.2. In general sales analysis, </w:t>
      </w:r>
      <w:r>
        <w:rPr>
          <w:sz w:val="24"/>
          <w:szCs w:val="24"/>
        </w:rPr>
        <w:lastRenderedPageBreak/>
        <w:t>however, where the correlation does not matter, the missing values stay in the table along with the rest of information such as value, date, and sales person.</w:t>
      </w:r>
    </w:p>
    <w:p w14:paraId="769FBFF3" w14:textId="77777777" w:rsidR="002851C3" w:rsidRPr="006D60CC" w:rsidRDefault="00B93D3C" w:rsidP="00881662">
      <w:pPr>
        <w:pStyle w:val="Heading2"/>
        <w:rPr>
          <w:sz w:val="24"/>
          <w:szCs w:val="24"/>
        </w:rPr>
      </w:pPr>
      <w:bookmarkStart w:id="8" w:name="_Toc228127424"/>
      <w:r>
        <w:rPr>
          <w:sz w:val="24"/>
          <w:szCs w:val="24"/>
        </w:rPr>
        <w:t>3.3 Outlier detection and treatment</w:t>
      </w:r>
      <w:bookmarkEnd w:id="8"/>
    </w:p>
    <w:p w14:paraId="6993C66F" w14:textId="77777777" w:rsidR="002851C3" w:rsidRPr="006D60CC" w:rsidRDefault="00881662" w:rsidP="00881662">
      <w:pPr>
        <w:spacing w:before="80" w:after="120" w:line="300" w:lineRule="auto"/>
        <w:jc w:val="both"/>
        <w:rPr>
          <w:sz w:val="24"/>
          <w:szCs w:val="24"/>
        </w:rPr>
      </w:pPr>
      <w:r>
        <w:rPr>
          <w:sz w:val="24"/>
          <w:szCs w:val="24"/>
        </w:rPr>
        <w:t>The most crucial pre-processing operation in this dataset was managing the outliers found in the value_£ field. The IQR approach was adopted, which is one of the most commonly used rules of thumb for detecting outliers. First, the lower quartile (Q1) and upper quartile (Q3) of value_£ were determined, then the IQR was estimated by subtracting Q1 from Q3. If value_£ was less than Q1−1.5×IQR or greater than Q3+1.5×IQR, it was flagged as an outlier.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851C3" w:rsidRPr="006D60CC" w14:paraId="52C8C8A2" w14:textId="77777777">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308596" w14:textId="77777777" w:rsidR="002851C3" w:rsidRPr="006D60CC" w:rsidRDefault="00B93D3C">
            <w:pPr>
              <w:rPr>
                <w:sz w:val="24"/>
                <w:szCs w:val="24"/>
              </w:rPr>
            </w:pPr>
            <w:r>
              <w:rPr>
                <w:b/>
                <w:bCs/>
                <w:color w:val="FFFFFF"/>
                <w:sz w:val="24"/>
                <w:szCs w:val="24"/>
              </w:rPr>
              <w:t>Statistic</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181AF99" w14:textId="77777777" w:rsidR="002851C3" w:rsidRPr="006D60CC" w:rsidRDefault="00B93D3C">
            <w:pPr>
              <w:jc w:val="center"/>
              <w:rPr>
                <w:sz w:val="24"/>
                <w:szCs w:val="24"/>
              </w:rPr>
            </w:pPr>
            <w:r>
              <w:rPr>
                <w:b/>
                <w:bCs/>
                <w:color w:val="FFFFFF"/>
                <w:sz w:val="24"/>
                <w:szCs w:val="24"/>
              </w:rPr>
              <w:t>Value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3A4DD5" w14:textId="77777777" w:rsidR="002851C3" w:rsidRPr="006D60CC" w:rsidRDefault="00B93D3C">
            <w:pPr>
              <w:rPr>
                <w:sz w:val="24"/>
                <w:szCs w:val="24"/>
              </w:rPr>
            </w:pPr>
            <w:r>
              <w:rPr>
                <w:b/>
                <w:bCs/>
                <w:color w:val="FFFFFF"/>
                <w:sz w:val="24"/>
                <w:szCs w:val="24"/>
              </w:rPr>
              <w:t>Notes</w:t>
            </w:r>
          </w:p>
        </w:tc>
      </w:tr>
      <w:tr w:rsidR="002851C3" w:rsidRPr="006D60CC" w14:paraId="371512C8"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5CA09" w14:textId="77777777" w:rsidR="002851C3" w:rsidRPr="006D60CC" w:rsidRDefault="00B93D3C">
            <w:pPr>
              <w:rPr>
                <w:sz w:val="24"/>
                <w:szCs w:val="24"/>
              </w:rPr>
            </w:pPr>
            <w:r>
              <w:rPr>
                <w:color w:val="000000"/>
                <w:sz w:val="24"/>
                <w:szCs w:val="24"/>
              </w:rPr>
              <w:t>Q1 (25th percentile)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E4BDA4" w14:textId="77777777" w:rsidR="002851C3" w:rsidRPr="006D60CC" w:rsidRDefault="00B93D3C">
            <w:pPr>
              <w:jc w:val="center"/>
              <w:rPr>
                <w:sz w:val="24"/>
                <w:szCs w:val="24"/>
              </w:rPr>
            </w:pPr>
            <w:r>
              <w:rPr>
                <w:color w:val="000000"/>
                <w:sz w:val="24"/>
                <w:szCs w:val="24"/>
              </w:rPr>
              <w:t>£134.40</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4C3EE0" w14:textId="77777777" w:rsidR="002851C3" w:rsidRPr="006D60CC" w:rsidRDefault="00B93D3C">
            <w:pPr>
              <w:rPr>
                <w:sz w:val="24"/>
                <w:szCs w:val="24"/>
              </w:rPr>
            </w:pPr>
            <w:r>
              <w:rPr>
                <w:color w:val="000000"/>
                <w:sz w:val="24"/>
                <w:szCs w:val="24"/>
              </w:rPr>
              <w:t>Lower quartile of value_£</w:t>
            </w:r>
          </w:p>
        </w:tc>
      </w:tr>
      <w:tr w:rsidR="002851C3" w:rsidRPr="006D60CC" w14:paraId="0C9F931E"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7E62CA" w14:textId="77777777" w:rsidR="002851C3" w:rsidRPr="006D60CC" w:rsidRDefault="00B93D3C">
            <w:pPr>
              <w:rPr>
                <w:sz w:val="24"/>
                <w:szCs w:val="24"/>
              </w:rPr>
            </w:pPr>
            <w:r>
              <w:rPr>
                <w:color w:val="000000"/>
                <w:sz w:val="24"/>
                <w:szCs w:val="24"/>
              </w:rPr>
              <w:t>Q3 (75th percentile)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0BAF3" w14:textId="77777777" w:rsidR="002851C3" w:rsidRPr="006D60CC" w:rsidRDefault="00B93D3C">
            <w:pPr>
              <w:jc w:val="center"/>
              <w:rPr>
                <w:sz w:val="24"/>
                <w:szCs w:val="24"/>
              </w:rPr>
            </w:pPr>
            <w:r>
              <w:rPr>
                <w:color w:val="000000"/>
                <w:sz w:val="24"/>
                <w:szCs w:val="24"/>
              </w:rPr>
              <w:t>£1,816.93</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30AE67" w14:textId="77777777" w:rsidR="002851C3" w:rsidRPr="006D60CC" w:rsidRDefault="00B93D3C">
            <w:pPr>
              <w:rPr>
                <w:sz w:val="24"/>
                <w:szCs w:val="24"/>
              </w:rPr>
            </w:pPr>
            <w:r>
              <w:rPr>
                <w:color w:val="000000"/>
                <w:sz w:val="24"/>
                <w:szCs w:val="24"/>
              </w:rPr>
              <w:t>Upper quartile of value_£</w:t>
            </w:r>
          </w:p>
        </w:tc>
      </w:tr>
      <w:tr w:rsidR="002851C3" w:rsidRPr="006D60CC" w14:paraId="307DB25E"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DB9660" w14:textId="77777777" w:rsidR="002851C3" w:rsidRPr="006D60CC" w:rsidRDefault="00B93D3C">
            <w:pPr>
              <w:rPr>
                <w:sz w:val="24"/>
                <w:szCs w:val="24"/>
              </w:rPr>
            </w:pPr>
            <w:r>
              <w:rPr>
                <w:color w:val="000000"/>
                <w:sz w:val="24"/>
                <w:szCs w:val="24"/>
              </w:rPr>
              <w:t>IQR (Q3 − Q1)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24CEB8" w14:textId="77777777" w:rsidR="002851C3" w:rsidRPr="006D60CC" w:rsidRDefault="00B93D3C">
            <w:pPr>
              <w:jc w:val="center"/>
              <w:rPr>
                <w:sz w:val="24"/>
                <w:szCs w:val="24"/>
              </w:rPr>
            </w:pPr>
            <w:r>
              <w:rPr>
                <w:color w:val="000000"/>
                <w:sz w:val="24"/>
                <w:szCs w:val="24"/>
              </w:rPr>
              <w:t>£1,682.53</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1B4DA0" w14:textId="77777777" w:rsidR="002851C3" w:rsidRPr="006D60CC" w:rsidRDefault="00B93D3C">
            <w:pPr>
              <w:rPr>
                <w:sz w:val="24"/>
                <w:szCs w:val="24"/>
              </w:rPr>
            </w:pPr>
            <w:r>
              <w:rPr>
                <w:color w:val="000000"/>
                <w:sz w:val="24"/>
                <w:szCs w:val="24"/>
              </w:rPr>
              <w:t>Spread of the middle 50%</w:t>
            </w:r>
          </w:p>
        </w:tc>
      </w:tr>
      <w:tr w:rsidR="002851C3" w:rsidRPr="006D60CC" w14:paraId="65D55D5B"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307F50" w14:textId="77777777" w:rsidR="002851C3" w:rsidRPr="006D60CC" w:rsidRDefault="00B93D3C">
            <w:pPr>
              <w:rPr>
                <w:sz w:val="24"/>
                <w:szCs w:val="24"/>
              </w:rPr>
            </w:pPr>
            <w:r>
              <w:rPr>
                <w:color w:val="000000"/>
                <w:sz w:val="24"/>
                <w:szCs w:val="24"/>
              </w:rPr>
              <w:t>Lower bound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90FEA0" w14:textId="77777777" w:rsidR="002851C3" w:rsidRPr="006D60CC" w:rsidRDefault="00B93D3C">
            <w:pPr>
              <w:jc w:val="center"/>
              <w:rPr>
                <w:sz w:val="24"/>
                <w:szCs w:val="24"/>
              </w:rPr>
            </w:pPr>
            <w:r>
              <w:rPr>
                <w:color w:val="000000"/>
                <w:sz w:val="24"/>
                <w:szCs w:val="24"/>
              </w:rPr>
              <w:t>−£2,389.39</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84FC72" w14:textId="77777777" w:rsidR="002851C3" w:rsidRPr="006D60CC" w:rsidRDefault="00B93D3C">
            <w:pPr>
              <w:rPr>
                <w:sz w:val="24"/>
                <w:szCs w:val="24"/>
              </w:rPr>
            </w:pPr>
            <w:r>
              <w:rPr>
                <w:color w:val="000000"/>
                <w:sz w:val="24"/>
                <w:szCs w:val="24"/>
              </w:rPr>
              <w:t>Not binding (values are positive)</w:t>
            </w:r>
          </w:p>
        </w:tc>
      </w:tr>
      <w:tr w:rsidR="002851C3" w:rsidRPr="006D60CC" w14:paraId="5C3AB2CE"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6B51E3" w14:textId="77777777" w:rsidR="002851C3" w:rsidRPr="006D60CC" w:rsidRDefault="00B93D3C">
            <w:pPr>
              <w:rPr>
                <w:sz w:val="24"/>
                <w:szCs w:val="24"/>
              </w:rPr>
            </w:pPr>
            <w:r>
              <w:rPr>
                <w:color w:val="000000"/>
                <w:sz w:val="24"/>
                <w:szCs w:val="24"/>
              </w:rPr>
              <w:t>Upper bound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315100" w14:textId="77777777" w:rsidR="002851C3" w:rsidRPr="006D60CC" w:rsidRDefault="00B93D3C">
            <w:pPr>
              <w:jc w:val="center"/>
              <w:rPr>
                <w:sz w:val="24"/>
                <w:szCs w:val="24"/>
              </w:rPr>
            </w:pPr>
            <w:r>
              <w:rPr>
                <w:color w:val="000000"/>
                <w:sz w:val="24"/>
                <w:szCs w:val="24"/>
              </w:rPr>
              <w:t>£4,340.73</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FD372E" w14:textId="77777777" w:rsidR="002851C3" w:rsidRPr="006D60CC" w:rsidRDefault="00B93D3C">
            <w:pPr>
              <w:rPr>
                <w:sz w:val="24"/>
                <w:szCs w:val="24"/>
              </w:rPr>
            </w:pPr>
            <w:r>
              <w:rPr>
                <w:color w:val="000000"/>
                <w:sz w:val="24"/>
                <w:szCs w:val="24"/>
              </w:rPr>
              <w:t>Rows above this are outliers</w:t>
            </w:r>
          </w:p>
        </w:tc>
      </w:tr>
      <w:tr w:rsidR="002851C3" w:rsidRPr="006D60CC" w14:paraId="6881CE99"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EA7388" w14:textId="77777777" w:rsidR="002851C3" w:rsidRPr="006D60CC" w:rsidRDefault="00B93D3C">
            <w:pPr>
              <w:rPr>
                <w:sz w:val="24"/>
                <w:szCs w:val="24"/>
              </w:rPr>
            </w:pPr>
            <w:r>
              <w:rPr>
                <w:color w:val="000000"/>
                <w:sz w:val="24"/>
                <w:szCs w:val="24"/>
              </w:rPr>
              <w:t>Outliers removed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5F1B6D" w14:textId="77777777" w:rsidR="002851C3" w:rsidRPr="006D60CC" w:rsidRDefault="00B93D3C">
            <w:pPr>
              <w:jc w:val="center"/>
              <w:rPr>
                <w:sz w:val="24"/>
                <w:szCs w:val="24"/>
              </w:rPr>
            </w:pPr>
            <w:r>
              <w:rPr>
                <w:color w:val="000000"/>
                <w:sz w:val="24"/>
                <w:szCs w:val="24"/>
              </w:rPr>
              <w:t>122 of 1,001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ABD11A" w14:textId="77777777" w:rsidR="002851C3" w:rsidRPr="006D60CC" w:rsidRDefault="00B93D3C">
            <w:pPr>
              <w:rPr>
                <w:sz w:val="24"/>
                <w:szCs w:val="24"/>
              </w:rPr>
            </w:pPr>
            <w:r>
              <w:rPr>
                <w:color w:val="000000"/>
                <w:sz w:val="24"/>
                <w:szCs w:val="24"/>
              </w:rPr>
              <w:t>About 12.2% of the rows</w:t>
            </w:r>
          </w:p>
        </w:tc>
      </w:tr>
    </w:tbl>
    <w:p w14:paraId="56DFC2F6" w14:textId="77777777" w:rsidR="002851C3" w:rsidRPr="006D60CC" w:rsidRDefault="00B93D3C">
      <w:pPr>
        <w:spacing w:before="40" w:after="200"/>
        <w:jc w:val="center"/>
        <w:rPr>
          <w:sz w:val="24"/>
          <w:szCs w:val="24"/>
        </w:rPr>
      </w:pPr>
      <w:r>
        <w:rPr>
          <w:i/>
          <w:iCs/>
          <w:color w:val="555555"/>
          <w:sz w:val="24"/>
          <w:szCs w:val="24"/>
        </w:rPr>
        <w:t>Table 1 – IQR bounds and outlier count for value_£.</w:t>
      </w:r>
    </w:p>
    <w:p w14:paraId="6147291D" w14:textId="77777777" w:rsidR="002851C3" w:rsidRPr="006D60CC" w:rsidRDefault="00881662">
      <w:pPr>
        <w:spacing w:before="80" w:after="120" w:line="300" w:lineRule="auto"/>
        <w:jc w:val="both"/>
        <w:rPr>
          <w:sz w:val="24"/>
          <w:szCs w:val="24"/>
        </w:rPr>
      </w:pPr>
      <w:r>
        <w:rPr>
          <w:sz w:val="24"/>
          <w:szCs w:val="24"/>
        </w:rPr>
        <w:t>A diagrammatic representation of the result of this transformation can be found in Figure 1 and Figure 2 below. As seen in Figure 1, prior to cleansing, the box plot on the left had an excessive amount of points in the tail section beyond the upper whisker; the highest value among the ordered set was £27,448, which was nearly six times the value of the 75th percentile. The new box plot, on the other hand, after using the IQR filter was relatively tight.</w:t>
      </w:r>
    </w:p>
    <w:p w14:paraId="02011DE6" w14:textId="77777777" w:rsidR="002851C3" w:rsidRPr="006D60CC" w:rsidRDefault="00B93D3C">
      <w:pPr>
        <w:spacing w:before="120" w:after="40"/>
        <w:jc w:val="center"/>
        <w:rPr>
          <w:sz w:val="24"/>
          <w:szCs w:val="24"/>
        </w:rPr>
      </w:pPr>
      <w:r>
        <w:rPr>
          <w:noProof/>
          <w:sz w:val="24"/>
          <w:szCs w:val="24"/>
        </w:rPr>
        <w:drawing>
          <wp:inline distT="0" distB="0" distL="0" distR="0" wp14:anchorId="5A6275CB" wp14:editId="0E4DC8FC">
            <wp:extent cx="5524500" cy="2000250"/>
            <wp:effectExtent l="0" t="0" r="0" b="0"/>
            <wp:docPr id="1" name="fig1_boxplots.png" descr="fig1_boxplots.png" title="fig1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000250"/>
                    </a:xfrm>
                    <a:prstGeom prst="rect">
                      <a:avLst/>
                    </a:prstGeom>
                  </pic:spPr>
                </pic:pic>
              </a:graphicData>
            </a:graphic>
          </wp:inline>
        </w:drawing>
      </w:r>
    </w:p>
    <w:p w14:paraId="7FE4A44B" w14:textId="77777777" w:rsidR="002851C3" w:rsidRPr="006D60CC" w:rsidRDefault="00B93D3C">
      <w:pPr>
        <w:spacing w:before="40" w:after="200"/>
        <w:jc w:val="center"/>
        <w:rPr>
          <w:sz w:val="24"/>
          <w:szCs w:val="24"/>
        </w:rPr>
      </w:pPr>
      <w:r>
        <w:rPr>
          <w:i/>
          <w:iCs/>
          <w:color w:val="555555"/>
          <w:sz w:val="24"/>
          <w:szCs w:val="24"/>
        </w:rPr>
        <w:t>Figure 1 – Boxplots of value_£ before (left) and after (right) outlier removal.</w:t>
      </w:r>
    </w:p>
    <w:p w14:paraId="017FC3BE" w14:textId="77777777" w:rsidR="002851C3" w:rsidRPr="006D60CC" w:rsidRDefault="00B97100">
      <w:pPr>
        <w:spacing w:before="80" w:after="120" w:line="300" w:lineRule="auto"/>
        <w:jc w:val="both"/>
        <w:rPr>
          <w:sz w:val="24"/>
          <w:szCs w:val="24"/>
        </w:rPr>
      </w:pPr>
      <w:r>
        <w:rPr>
          <w:sz w:val="24"/>
          <w:szCs w:val="24"/>
        </w:rPr>
        <w:t xml:space="preserve">Histograms tell the same tale in Figure 2 below. Prior to any treatment, the histogram is compressed towards the lower end of the x-axis due to some orders being very large, which </w:t>
      </w:r>
      <w:r>
        <w:rPr>
          <w:sz w:val="24"/>
          <w:szCs w:val="24"/>
        </w:rPr>
        <w:lastRenderedPageBreak/>
        <w:t>stretches the graph to about £30,000. After applying the IQR rule, the histogram is decipherable, revealing a skewed right distribution, which is normal for sales data.</w:t>
      </w:r>
    </w:p>
    <w:p w14:paraId="1D85090C" w14:textId="77777777" w:rsidR="002851C3" w:rsidRPr="006D60CC" w:rsidRDefault="00B93D3C">
      <w:pPr>
        <w:spacing w:before="120" w:after="40"/>
        <w:jc w:val="center"/>
        <w:rPr>
          <w:sz w:val="24"/>
          <w:szCs w:val="24"/>
        </w:rPr>
      </w:pPr>
      <w:r>
        <w:rPr>
          <w:noProof/>
          <w:sz w:val="24"/>
          <w:szCs w:val="24"/>
        </w:rPr>
        <w:drawing>
          <wp:inline distT="0" distB="0" distL="0" distR="0" wp14:anchorId="59243606" wp14:editId="5D397326">
            <wp:extent cx="5524500" cy="2000250"/>
            <wp:effectExtent l="0" t="0" r="0" b="0"/>
            <wp:docPr id="700173351" name="fig2_histograms.png" descr="fig2_histograms.png" title="fig2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000250"/>
                    </a:xfrm>
                    <a:prstGeom prst="rect">
                      <a:avLst/>
                    </a:prstGeom>
                  </pic:spPr>
                </pic:pic>
              </a:graphicData>
            </a:graphic>
          </wp:inline>
        </w:drawing>
      </w:r>
    </w:p>
    <w:p w14:paraId="13B8CD9B" w14:textId="77777777" w:rsidR="002851C3" w:rsidRPr="006D60CC" w:rsidRDefault="00B93D3C">
      <w:pPr>
        <w:spacing w:before="40" w:after="200"/>
        <w:jc w:val="center"/>
        <w:rPr>
          <w:sz w:val="24"/>
          <w:szCs w:val="24"/>
        </w:rPr>
      </w:pPr>
      <w:r>
        <w:rPr>
          <w:i/>
          <w:iCs/>
          <w:color w:val="555555"/>
          <w:sz w:val="24"/>
          <w:szCs w:val="24"/>
        </w:rPr>
        <w:t>Figure 2 – Histograms of value_£ before (left) and after (right) outlier removal.</w:t>
      </w:r>
    </w:p>
    <w:p w14:paraId="33B473C9" w14:textId="77777777" w:rsidR="002851C3" w:rsidRPr="006D60CC" w:rsidRDefault="00881662">
      <w:pPr>
        <w:spacing w:before="80" w:after="120" w:line="300" w:lineRule="auto"/>
        <w:jc w:val="both"/>
        <w:rPr>
          <w:sz w:val="24"/>
          <w:szCs w:val="24"/>
        </w:rPr>
      </w:pPr>
      <w:r>
        <w:rPr>
          <w:sz w:val="24"/>
          <w:szCs w:val="24"/>
        </w:rPr>
        <w:t>The effects on the descriptive statistics, presented in Table 2, were significant. Specifically, the average decreased from £1,778 to £747, coming much closer to the median, the standard deviation decreased from £3,457 to £962, and the skewness decreased from 3.77 to 1.76. The closeness of the mean and median values suggested that the cleaned dataset was significantly less skewed due to a few outlier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851C3" w:rsidRPr="006D60CC" w14:paraId="7F990E5A" w14:textId="77777777">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CCAB841" w14:textId="77777777" w:rsidR="002851C3" w:rsidRPr="006D60CC" w:rsidRDefault="00B93D3C">
            <w:pPr>
              <w:rPr>
                <w:sz w:val="24"/>
                <w:szCs w:val="24"/>
              </w:rPr>
            </w:pPr>
            <w:r>
              <w:rPr>
                <w:b/>
                <w:bCs/>
                <w:color w:val="FFFFFF"/>
                <w:sz w:val="24"/>
                <w:szCs w:val="24"/>
              </w:rPr>
              <w:t>Statistic (value_£)</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80B69B8" w14:textId="77777777" w:rsidR="002851C3" w:rsidRPr="006D60CC" w:rsidRDefault="00B93D3C">
            <w:pPr>
              <w:jc w:val="center"/>
              <w:rPr>
                <w:sz w:val="24"/>
                <w:szCs w:val="24"/>
              </w:rPr>
            </w:pPr>
            <w:r>
              <w:rPr>
                <w:b/>
                <w:bCs/>
                <w:color w:val="FFFFFF"/>
                <w:sz w:val="24"/>
                <w:szCs w:val="24"/>
              </w:rPr>
              <w:t>Before cleaning</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E3A0B4" w14:textId="77777777" w:rsidR="002851C3" w:rsidRPr="006D60CC" w:rsidRDefault="00B93D3C">
            <w:pPr>
              <w:jc w:val="center"/>
              <w:rPr>
                <w:sz w:val="24"/>
                <w:szCs w:val="24"/>
              </w:rPr>
            </w:pPr>
            <w:r>
              <w:rPr>
                <w:b/>
                <w:bCs/>
                <w:color w:val="FFFFFF"/>
                <w:sz w:val="24"/>
                <w:szCs w:val="24"/>
              </w:rPr>
              <w:t>After cleaning</w:t>
            </w:r>
          </w:p>
        </w:tc>
      </w:tr>
      <w:tr w:rsidR="002851C3" w:rsidRPr="006D60CC" w14:paraId="42602A72"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C8814A" w14:textId="77777777" w:rsidR="002851C3" w:rsidRPr="006D60CC" w:rsidRDefault="00B93D3C">
            <w:pPr>
              <w:rPr>
                <w:sz w:val="24"/>
                <w:szCs w:val="24"/>
              </w:rPr>
            </w:pPr>
            <w:r>
              <w:rPr>
                <w:color w:val="000000"/>
                <w:sz w:val="24"/>
                <w:szCs w:val="24"/>
              </w:rPr>
              <w:t>Count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14D19F" w14:textId="77777777" w:rsidR="002851C3" w:rsidRPr="006D60CC" w:rsidRDefault="00B93D3C">
            <w:pPr>
              <w:jc w:val="center"/>
              <w:rPr>
                <w:sz w:val="24"/>
                <w:szCs w:val="24"/>
              </w:rPr>
            </w:pPr>
            <w:r>
              <w:rPr>
                <w:color w:val="000000"/>
                <w:sz w:val="24"/>
                <w:szCs w:val="24"/>
              </w:rPr>
              <w:t>1,001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BA7D28" w14:textId="77777777" w:rsidR="002851C3" w:rsidRPr="006D60CC" w:rsidRDefault="00B93D3C">
            <w:pPr>
              <w:jc w:val="center"/>
              <w:rPr>
                <w:sz w:val="24"/>
                <w:szCs w:val="24"/>
              </w:rPr>
            </w:pPr>
            <w:r>
              <w:rPr>
                <w:color w:val="000000"/>
                <w:sz w:val="24"/>
                <w:szCs w:val="24"/>
              </w:rPr>
              <w:t>879</w:t>
            </w:r>
          </w:p>
        </w:tc>
      </w:tr>
      <w:tr w:rsidR="002851C3" w:rsidRPr="006D60CC" w14:paraId="3A995C1E"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492064" w14:textId="77777777" w:rsidR="002851C3" w:rsidRPr="006D60CC" w:rsidRDefault="00B93D3C">
            <w:pPr>
              <w:rPr>
                <w:sz w:val="24"/>
                <w:szCs w:val="24"/>
              </w:rPr>
            </w:pPr>
            <w:r>
              <w:rPr>
                <w:color w:val="000000"/>
                <w:sz w:val="24"/>
                <w:szCs w:val="24"/>
              </w:rPr>
              <w:t>Mean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6C9962" w14:textId="77777777" w:rsidR="002851C3" w:rsidRPr="006D60CC" w:rsidRDefault="00B93D3C">
            <w:pPr>
              <w:jc w:val="center"/>
              <w:rPr>
                <w:sz w:val="24"/>
                <w:szCs w:val="24"/>
              </w:rPr>
            </w:pPr>
            <w:r>
              <w:rPr>
                <w:color w:val="000000"/>
                <w:sz w:val="24"/>
                <w:szCs w:val="24"/>
              </w:rPr>
              <w:t>£1,778.40</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452496" w14:textId="77777777" w:rsidR="002851C3" w:rsidRPr="006D60CC" w:rsidRDefault="00B93D3C">
            <w:pPr>
              <w:jc w:val="center"/>
              <w:rPr>
                <w:sz w:val="24"/>
                <w:szCs w:val="24"/>
              </w:rPr>
            </w:pPr>
            <w:r>
              <w:rPr>
                <w:color w:val="000000"/>
                <w:sz w:val="24"/>
                <w:szCs w:val="24"/>
              </w:rPr>
              <w:t>£747.30</w:t>
            </w:r>
          </w:p>
        </w:tc>
      </w:tr>
      <w:tr w:rsidR="002851C3" w:rsidRPr="006D60CC" w14:paraId="25438DF3"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6FCBA2" w14:textId="77777777" w:rsidR="002851C3" w:rsidRPr="006D60CC" w:rsidRDefault="00B93D3C">
            <w:pPr>
              <w:rPr>
                <w:sz w:val="24"/>
                <w:szCs w:val="24"/>
              </w:rPr>
            </w:pPr>
            <w:r>
              <w:rPr>
                <w:color w:val="000000"/>
                <w:sz w:val="24"/>
                <w:szCs w:val="24"/>
              </w:rPr>
              <w:t>Median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E3CC6F" w14:textId="77777777" w:rsidR="002851C3" w:rsidRPr="006D60CC" w:rsidRDefault="00B93D3C">
            <w:pPr>
              <w:jc w:val="center"/>
              <w:rPr>
                <w:sz w:val="24"/>
                <w:szCs w:val="24"/>
              </w:rPr>
            </w:pPr>
            <w:r>
              <w:rPr>
                <w:color w:val="000000"/>
                <w:sz w:val="24"/>
                <w:szCs w:val="24"/>
              </w:rPr>
              <w:t>£417.58</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269C36" w14:textId="77777777" w:rsidR="002851C3" w:rsidRPr="006D60CC" w:rsidRDefault="00B93D3C">
            <w:pPr>
              <w:jc w:val="center"/>
              <w:rPr>
                <w:sz w:val="24"/>
                <w:szCs w:val="24"/>
              </w:rPr>
            </w:pPr>
            <w:r>
              <w:rPr>
                <w:color w:val="000000"/>
                <w:sz w:val="24"/>
                <w:szCs w:val="24"/>
              </w:rPr>
              <w:t>£297.97</w:t>
            </w:r>
          </w:p>
        </w:tc>
      </w:tr>
      <w:tr w:rsidR="002851C3" w:rsidRPr="006D60CC" w14:paraId="45F3C8D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A95DF3" w14:textId="77777777" w:rsidR="002851C3" w:rsidRPr="006D60CC" w:rsidRDefault="00B93D3C">
            <w:pPr>
              <w:rPr>
                <w:sz w:val="24"/>
                <w:szCs w:val="24"/>
              </w:rPr>
            </w:pPr>
            <w:r>
              <w:rPr>
                <w:color w:val="000000"/>
                <w:sz w:val="24"/>
                <w:szCs w:val="24"/>
              </w:rPr>
              <w:t>Standard deviation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85EF5F" w14:textId="77777777" w:rsidR="002851C3" w:rsidRPr="006D60CC" w:rsidRDefault="00B93D3C">
            <w:pPr>
              <w:jc w:val="center"/>
              <w:rPr>
                <w:sz w:val="24"/>
                <w:szCs w:val="24"/>
              </w:rPr>
            </w:pPr>
            <w:r>
              <w:rPr>
                <w:color w:val="000000"/>
                <w:sz w:val="24"/>
                <w:szCs w:val="24"/>
              </w:rPr>
              <w:t>£3,457.46</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CDCE9" w14:textId="77777777" w:rsidR="002851C3" w:rsidRPr="006D60CC" w:rsidRDefault="00B93D3C">
            <w:pPr>
              <w:jc w:val="center"/>
              <w:rPr>
                <w:sz w:val="24"/>
                <w:szCs w:val="24"/>
              </w:rPr>
            </w:pPr>
            <w:r>
              <w:rPr>
                <w:color w:val="000000"/>
                <w:sz w:val="24"/>
                <w:szCs w:val="24"/>
              </w:rPr>
              <w:t>£961.98</w:t>
            </w:r>
          </w:p>
        </w:tc>
      </w:tr>
      <w:tr w:rsidR="002851C3" w:rsidRPr="006D60CC" w14:paraId="1FFAB2DC"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6C8CB0" w14:textId="77777777" w:rsidR="002851C3" w:rsidRPr="006D60CC" w:rsidRDefault="00B93D3C">
            <w:pPr>
              <w:rPr>
                <w:sz w:val="24"/>
                <w:szCs w:val="24"/>
              </w:rPr>
            </w:pPr>
            <w:r>
              <w:rPr>
                <w:color w:val="000000"/>
                <w:sz w:val="24"/>
                <w:szCs w:val="24"/>
              </w:rPr>
              <w:t>Maximum</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5E18B3" w14:textId="77777777" w:rsidR="002851C3" w:rsidRPr="006D60CC" w:rsidRDefault="00B93D3C">
            <w:pPr>
              <w:jc w:val="center"/>
              <w:rPr>
                <w:sz w:val="24"/>
                <w:szCs w:val="24"/>
              </w:rPr>
            </w:pPr>
            <w:r>
              <w:rPr>
                <w:color w:val="000000"/>
                <w:sz w:val="24"/>
                <w:szCs w:val="24"/>
              </w:rPr>
              <w:t>£27,448.24</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E65FED" w14:textId="77777777" w:rsidR="002851C3" w:rsidRPr="006D60CC" w:rsidRDefault="00B93D3C">
            <w:pPr>
              <w:jc w:val="center"/>
              <w:rPr>
                <w:sz w:val="24"/>
                <w:szCs w:val="24"/>
              </w:rPr>
            </w:pPr>
            <w:r>
              <w:rPr>
                <w:color w:val="000000"/>
                <w:sz w:val="24"/>
                <w:szCs w:val="24"/>
              </w:rPr>
              <w:t>£4,286.74</w:t>
            </w:r>
          </w:p>
        </w:tc>
      </w:tr>
      <w:tr w:rsidR="002851C3" w:rsidRPr="006D60CC" w14:paraId="56411EB4"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AC5864" w14:textId="77777777" w:rsidR="002851C3" w:rsidRPr="006D60CC" w:rsidRDefault="00B93D3C">
            <w:pPr>
              <w:rPr>
                <w:sz w:val="24"/>
                <w:szCs w:val="24"/>
              </w:rPr>
            </w:pPr>
            <w:r>
              <w:rPr>
                <w:color w:val="000000"/>
                <w:sz w:val="24"/>
                <w:szCs w:val="24"/>
              </w:rPr>
              <w:t>Skewness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C7F68E" w14:textId="77777777" w:rsidR="002851C3" w:rsidRPr="006D60CC" w:rsidRDefault="00B93D3C">
            <w:pPr>
              <w:jc w:val="center"/>
              <w:rPr>
                <w:sz w:val="24"/>
                <w:szCs w:val="24"/>
              </w:rPr>
            </w:pPr>
            <w:r>
              <w:rPr>
                <w:color w:val="000000"/>
                <w:sz w:val="24"/>
                <w:szCs w:val="24"/>
              </w:rPr>
              <w:t>3.77</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4A7396" w14:textId="77777777" w:rsidR="002851C3" w:rsidRPr="006D60CC" w:rsidRDefault="00B93D3C">
            <w:pPr>
              <w:jc w:val="center"/>
              <w:rPr>
                <w:sz w:val="24"/>
                <w:szCs w:val="24"/>
              </w:rPr>
            </w:pPr>
            <w:r>
              <w:rPr>
                <w:color w:val="000000"/>
                <w:sz w:val="24"/>
                <w:szCs w:val="24"/>
              </w:rPr>
              <w:t>1.76</w:t>
            </w:r>
          </w:p>
        </w:tc>
      </w:tr>
    </w:tbl>
    <w:p w14:paraId="1B43B7BC" w14:textId="77777777" w:rsidR="002851C3" w:rsidRPr="006D60CC" w:rsidRDefault="00B93D3C">
      <w:pPr>
        <w:spacing w:before="40" w:after="200"/>
        <w:jc w:val="center"/>
        <w:rPr>
          <w:sz w:val="24"/>
          <w:szCs w:val="24"/>
        </w:rPr>
      </w:pPr>
      <w:r>
        <w:rPr>
          <w:i/>
          <w:iCs/>
          <w:color w:val="555555"/>
          <w:sz w:val="24"/>
          <w:szCs w:val="24"/>
        </w:rPr>
        <w:t>Table 2 – Summary statistics for value_£ before and after IQR-based outlier removal.</w:t>
      </w:r>
    </w:p>
    <w:p w14:paraId="0FEC60B2" w14:textId="77777777" w:rsidR="002851C3" w:rsidRPr="006D60CC" w:rsidRDefault="00EA2C1E">
      <w:pPr>
        <w:spacing w:before="80" w:after="120" w:line="300" w:lineRule="auto"/>
        <w:jc w:val="both"/>
        <w:rPr>
          <w:sz w:val="24"/>
          <w:szCs w:val="24"/>
        </w:rPr>
      </w:pPr>
      <w:r>
        <w:rPr>
          <w:sz w:val="24"/>
          <w:szCs w:val="24"/>
        </w:rPr>
        <w:t xml:space="preserve">The consequences of dropping 122 observations (12.2%) should be noted. Unlike sensor or measurement data, where outliers are often errors, the high-value orders here were most likely legitimate cases reflecting bulk purchases or special accounts. Removing them tidied the statistics but lost a meaningful chunk of revenue from the sample. As a sensitivity check, the sales person totals were recalculated using the raw figures: Pryia again led in both cases (£672k raw vs £230k cleaned), followed by Kelly (£559k vs £227k) and Peter (£549k vs £200k). The gap between Pryia and the others is much wider once high-value orders are kept, which suggests Pryia handles an unusually large number of bulk orders. The cleaned data should therefore be used to assess everyday performance, while the raw figures should be borne in </w:t>
      </w:r>
      <w:r>
        <w:rPr>
          <w:sz w:val="24"/>
          <w:szCs w:val="24"/>
        </w:rPr>
        <w:lastRenderedPageBreak/>
        <w:t>mind when discussing revenue contributions or bulk-order handling. Another option would be to apply IQR on log(value_£), which would retain all rows.</w:t>
      </w:r>
    </w:p>
    <w:p w14:paraId="7A464562" w14:textId="77777777" w:rsidR="002851C3" w:rsidRPr="006D60CC" w:rsidRDefault="00B93D3C">
      <w:pPr>
        <w:pStyle w:val="Heading1"/>
        <w:rPr>
          <w:sz w:val="24"/>
          <w:szCs w:val="24"/>
        </w:rPr>
      </w:pPr>
      <w:bookmarkStart w:id="9" w:name="_Toc228127425"/>
      <w:r>
        <w:rPr>
          <w:sz w:val="24"/>
          <w:szCs w:val="24"/>
        </w:rPr>
        <w:t>4. Exploratory Data Analysis</w:t>
      </w:r>
      <w:bookmarkEnd w:id="9"/>
    </w:p>
    <w:p w14:paraId="74E0ADB2" w14:textId="77777777" w:rsidR="00881662" w:rsidRPr="006D60CC" w:rsidRDefault="00564B6B" w:rsidP="00881662">
      <w:pPr>
        <w:spacing w:before="80" w:after="120" w:line="300" w:lineRule="auto"/>
        <w:jc w:val="both"/>
        <w:rPr>
          <w:sz w:val="24"/>
          <w:szCs w:val="24"/>
        </w:rPr>
      </w:pPr>
      <w:r>
        <w:rPr>
          <w:sz w:val="24"/>
          <w:szCs w:val="24"/>
        </w:rPr>
        <w:t>Having prepared the cleaned dataset which consisted of 879 entries, the analysis proceeded based on two main questions raised by the Sales Manager related to the performances of three different sales reps throughout the whole time period and the correlation between priority and sales. The third analysis conducted, i.e., profits from each shipping mode, was included since it was relevant to the discussion in Section 6.</w:t>
      </w:r>
    </w:p>
    <w:p w14:paraId="6A74717C" w14:textId="77777777" w:rsidR="00070FEC" w:rsidRPr="006D60CC" w:rsidRDefault="00070FEC" w:rsidP="00070FEC">
      <w:pPr>
        <w:pStyle w:val="Heading2"/>
        <w:rPr>
          <w:sz w:val="24"/>
          <w:szCs w:val="24"/>
        </w:rPr>
      </w:pPr>
      <w:bookmarkStart w:id="10" w:name="_Toc228127426"/>
      <w:r>
        <w:rPr>
          <w:sz w:val="24"/>
          <w:szCs w:val="24"/>
        </w:rPr>
        <w:t>4.1 Sales person performance over time</w:t>
      </w:r>
      <w:bookmarkEnd w:id="10"/>
    </w:p>
    <w:p w14:paraId="10328A93" w14:textId="77777777" w:rsidR="00881662" w:rsidRPr="006D60CC" w:rsidRDefault="00EA2C1E" w:rsidP="00881662">
      <w:pPr>
        <w:spacing w:before="80" w:after="120" w:line="300" w:lineRule="auto"/>
        <w:jc w:val="both"/>
        <w:rPr>
          <w:sz w:val="24"/>
          <w:szCs w:val="24"/>
        </w:rPr>
      </w:pPr>
      <w:r>
        <w:rPr>
          <w:sz w:val="24"/>
          <w:szCs w:val="24"/>
        </w:rPr>
        <w:t>As a first step, Kelly, Peter and Pryia were compared on three measures: total revenue, average transaction value, and number of transactions. The results are shown in Table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340"/>
        <w:gridCol w:w="1872"/>
        <w:gridCol w:w="1872"/>
        <w:gridCol w:w="1404"/>
      </w:tblGrid>
      <w:tr w:rsidR="002851C3" w:rsidRPr="006D60CC" w14:paraId="4587FFF7" w14:textId="77777777">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DFAEBC9" w14:textId="77777777" w:rsidR="002851C3" w:rsidRPr="006D60CC" w:rsidRDefault="00B93D3C">
            <w:pPr>
              <w:rPr>
                <w:sz w:val="24"/>
                <w:szCs w:val="24"/>
              </w:rPr>
            </w:pPr>
            <w:r>
              <w:rPr>
                <w:b/>
                <w:bCs/>
                <w:color w:val="FFFFFF"/>
                <w:sz w:val="24"/>
                <w:szCs w:val="24"/>
              </w:rPr>
              <w:t>Sales Person</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E347BAD" w14:textId="77777777" w:rsidR="002851C3" w:rsidRPr="006D60CC" w:rsidRDefault="00B93D3C">
            <w:pPr>
              <w:jc w:val="center"/>
              <w:rPr>
                <w:sz w:val="24"/>
                <w:szCs w:val="24"/>
              </w:rPr>
            </w:pPr>
            <w:r>
              <w:rPr>
                <w:b/>
                <w:bCs/>
                <w:color w:val="FFFFFF"/>
                <w:sz w:val="24"/>
                <w:szCs w:val="24"/>
              </w:rPr>
              <w:t>Total Revenue (£)</w:t>
            </w:r>
          </w:p>
        </w:tc>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7966D9" w14:textId="77777777" w:rsidR="002851C3" w:rsidRPr="006D60CC" w:rsidRDefault="00B93D3C">
            <w:pPr>
              <w:jc w:val="center"/>
              <w:rPr>
                <w:sz w:val="24"/>
                <w:szCs w:val="24"/>
              </w:rPr>
            </w:pPr>
            <w:r>
              <w:rPr>
                <w:b/>
                <w:bCs/>
                <w:color w:val="FFFFFF"/>
                <w:sz w:val="24"/>
                <w:szCs w:val="24"/>
              </w:rPr>
              <w:t>Avg Sale (£)</w:t>
            </w:r>
          </w:p>
        </w:tc>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6B8C37" w14:textId="77777777" w:rsidR="002851C3" w:rsidRPr="006D60CC" w:rsidRDefault="00B93D3C">
            <w:pPr>
              <w:jc w:val="center"/>
              <w:rPr>
                <w:sz w:val="24"/>
                <w:szCs w:val="24"/>
              </w:rPr>
            </w:pPr>
            <w:r>
              <w:rPr>
                <w:b/>
                <w:bCs/>
                <w:color w:val="FFFFFF"/>
                <w:sz w:val="24"/>
                <w:szCs w:val="24"/>
              </w:rPr>
              <w:t>Transactions</w:t>
            </w:r>
          </w:p>
        </w:tc>
        <w:tc>
          <w:tcPr>
            <w:tcW w:w="140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2EEFDB6" w14:textId="77777777" w:rsidR="002851C3" w:rsidRPr="006D60CC" w:rsidRDefault="00B93D3C">
            <w:pPr>
              <w:jc w:val="center"/>
              <w:rPr>
                <w:sz w:val="24"/>
                <w:szCs w:val="24"/>
              </w:rPr>
            </w:pPr>
            <w:r>
              <w:rPr>
                <w:b/>
                <w:bCs/>
                <w:color w:val="FFFFFF"/>
                <w:sz w:val="24"/>
                <w:szCs w:val="24"/>
              </w:rPr>
              <w:t>Max Sale (£)</w:t>
            </w:r>
          </w:p>
        </w:tc>
      </w:tr>
      <w:tr w:rsidR="002851C3" w:rsidRPr="006D60CC" w14:paraId="2EF1E5A3"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738033" w14:textId="77777777" w:rsidR="002851C3" w:rsidRPr="006D60CC" w:rsidRDefault="00B93D3C">
            <w:pPr>
              <w:rPr>
                <w:sz w:val="24"/>
                <w:szCs w:val="24"/>
              </w:rPr>
            </w:pPr>
            <w:r>
              <w:rPr>
                <w:color w:val="000000"/>
                <w:sz w:val="24"/>
                <w:szCs w:val="24"/>
              </w:rPr>
              <w:t>Pryia</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09D35C" w14:textId="77777777" w:rsidR="002851C3" w:rsidRPr="006D60CC" w:rsidRDefault="00B93D3C">
            <w:pPr>
              <w:jc w:val="center"/>
              <w:rPr>
                <w:sz w:val="24"/>
                <w:szCs w:val="24"/>
              </w:rPr>
            </w:pPr>
            <w:r>
              <w:rPr>
                <w:color w:val="000000"/>
                <w:sz w:val="24"/>
                <w:szCs w:val="24"/>
              </w:rPr>
              <w:t>229,755.92</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FE380E" w14:textId="77777777" w:rsidR="002851C3" w:rsidRPr="006D60CC" w:rsidRDefault="00B93D3C">
            <w:pPr>
              <w:jc w:val="center"/>
              <w:rPr>
                <w:sz w:val="24"/>
                <w:szCs w:val="24"/>
              </w:rPr>
            </w:pPr>
            <w:r>
              <w:rPr>
                <w:color w:val="000000"/>
                <w:sz w:val="24"/>
                <w:szCs w:val="24"/>
              </w:rPr>
              <w:t>795.00</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B93D71" w14:textId="77777777" w:rsidR="002851C3" w:rsidRPr="006D60CC" w:rsidRDefault="00B93D3C">
            <w:pPr>
              <w:jc w:val="center"/>
              <w:rPr>
                <w:sz w:val="24"/>
                <w:szCs w:val="24"/>
              </w:rPr>
            </w:pPr>
            <w:r>
              <w:rPr>
                <w:color w:val="000000"/>
                <w:sz w:val="24"/>
                <w:szCs w:val="24"/>
              </w:rPr>
              <w:t>289</w:t>
            </w:r>
          </w:p>
        </w:tc>
        <w:tc>
          <w:tcPr>
            <w:tcW w:w="140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76CF0B" w14:textId="77777777" w:rsidR="002851C3" w:rsidRPr="006D60CC" w:rsidRDefault="00B93D3C">
            <w:pPr>
              <w:jc w:val="center"/>
              <w:rPr>
                <w:sz w:val="24"/>
                <w:szCs w:val="24"/>
              </w:rPr>
            </w:pPr>
            <w:r>
              <w:rPr>
                <w:color w:val="000000"/>
                <w:sz w:val="24"/>
                <w:szCs w:val="24"/>
              </w:rPr>
              <w:t>4,227.02</w:t>
            </w:r>
          </w:p>
        </w:tc>
      </w:tr>
      <w:tr w:rsidR="002851C3" w:rsidRPr="006D60CC" w14:paraId="55448AC5"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0375CF" w14:textId="77777777" w:rsidR="002851C3" w:rsidRPr="006D60CC" w:rsidRDefault="00B93D3C">
            <w:pPr>
              <w:rPr>
                <w:sz w:val="24"/>
                <w:szCs w:val="24"/>
              </w:rPr>
            </w:pPr>
            <w:r>
              <w:rPr>
                <w:color w:val="000000"/>
                <w:sz w:val="24"/>
                <w:szCs w:val="24"/>
              </w:rPr>
              <w:t>Kelly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CB46A3" w14:textId="77777777" w:rsidR="002851C3" w:rsidRPr="006D60CC" w:rsidRDefault="00B93D3C">
            <w:pPr>
              <w:jc w:val="center"/>
              <w:rPr>
                <w:sz w:val="24"/>
                <w:szCs w:val="24"/>
              </w:rPr>
            </w:pPr>
            <w:r>
              <w:rPr>
                <w:color w:val="000000"/>
                <w:sz w:val="24"/>
                <w:szCs w:val="24"/>
              </w:rPr>
              <w:t>226,801.95</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61BD26" w14:textId="77777777" w:rsidR="002851C3" w:rsidRPr="006D60CC" w:rsidRDefault="00B93D3C">
            <w:pPr>
              <w:jc w:val="center"/>
              <w:rPr>
                <w:sz w:val="24"/>
                <w:szCs w:val="24"/>
              </w:rPr>
            </w:pPr>
            <w:r>
              <w:rPr>
                <w:color w:val="000000"/>
                <w:sz w:val="24"/>
                <w:szCs w:val="24"/>
              </w:rPr>
              <w:t>804.26</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A21DCB" w14:textId="77777777" w:rsidR="002851C3" w:rsidRPr="006D60CC" w:rsidRDefault="00B93D3C">
            <w:pPr>
              <w:jc w:val="center"/>
              <w:rPr>
                <w:sz w:val="24"/>
                <w:szCs w:val="24"/>
              </w:rPr>
            </w:pPr>
            <w:r>
              <w:rPr>
                <w:color w:val="000000"/>
                <w:sz w:val="24"/>
                <w:szCs w:val="24"/>
              </w:rPr>
              <w:t>282</w:t>
            </w:r>
          </w:p>
        </w:tc>
        <w:tc>
          <w:tcPr>
            <w:tcW w:w="140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5DB70E" w14:textId="77777777" w:rsidR="002851C3" w:rsidRPr="006D60CC" w:rsidRDefault="00B93D3C">
            <w:pPr>
              <w:jc w:val="center"/>
              <w:rPr>
                <w:sz w:val="24"/>
                <w:szCs w:val="24"/>
              </w:rPr>
            </w:pPr>
            <w:r>
              <w:rPr>
                <w:color w:val="000000"/>
                <w:sz w:val="24"/>
                <w:szCs w:val="24"/>
              </w:rPr>
              <w:t>4,286.74</w:t>
            </w:r>
          </w:p>
        </w:tc>
      </w:tr>
      <w:tr w:rsidR="002851C3" w:rsidRPr="006D60CC" w14:paraId="2B284FDC" w14:textId="77777777">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8C9CFB" w14:textId="77777777" w:rsidR="002851C3" w:rsidRPr="006D60CC" w:rsidRDefault="00B93D3C">
            <w:pPr>
              <w:rPr>
                <w:sz w:val="24"/>
                <w:szCs w:val="24"/>
              </w:rPr>
            </w:pPr>
            <w:r>
              <w:rPr>
                <w:color w:val="000000"/>
                <w:sz w:val="24"/>
                <w:szCs w:val="24"/>
              </w:rPr>
              <w:t>Peter</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6F14DC" w14:textId="77777777" w:rsidR="002851C3" w:rsidRPr="006D60CC" w:rsidRDefault="00B93D3C">
            <w:pPr>
              <w:jc w:val="center"/>
              <w:rPr>
                <w:sz w:val="24"/>
                <w:szCs w:val="24"/>
              </w:rPr>
            </w:pPr>
            <w:r>
              <w:rPr>
                <w:color w:val="000000"/>
                <w:sz w:val="24"/>
                <w:szCs w:val="24"/>
              </w:rPr>
              <w:t>200,322.99</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80274C" w14:textId="77777777" w:rsidR="002851C3" w:rsidRPr="006D60CC" w:rsidRDefault="00B93D3C">
            <w:pPr>
              <w:jc w:val="center"/>
              <w:rPr>
                <w:sz w:val="24"/>
                <w:szCs w:val="24"/>
              </w:rPr>
            </w:pPr>
            <w:r>
              <w:rPr>
                <w:color w:val="000000"/>
                <w:sz w:val="24"/>
                <w:szCs w:val="24"/>
              </w:rPr>
              <w:t>650.40</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704D40" w14:textId="77777777" w:rsidR="002851C3" w:rsidRPr="006D60CC" w:rsidRDefault="00B93D3C">
            <w:pPr>
              <w:jc w:val="center"/>
              <w:rPr>
                <w:sz w:val="24"/>
                <w:szCs w:val="24"/>
              </w:rPr>
            </w:pPr>
            <w:r>
              <w:rPr>
                <w:color w:val="000000"/>
                <w:sz w:val="24"/>
                <w:szCs w:val="24"/>
              </w:rPr>
              <w:t>308</w:t>
            </w:r>
          </w:p>
        </w:tc>
        <w:tc>
          <w:tcPr>
            <w:tcW w:w="140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506465" w14:textId="77777777" w:rsidR="002851C3" w:rsidRPr="006D60CC" w:rsidRDefault="00B93D3C">
            <w:pPr>
              <w:jc w:val="center"/>
              <w:rPr>
                <w:sz w:val="24"/>
                <w:szCs w:val="24"/>
              </w:rPr>
            </w:pPr>
            <w:r>
              <w:rPr>
                <w:color w:val="000000"/>
                <w:sz w:val="24"/>
                <w:szCs w:val="24"/>
              </w:rPr>
              <w:t>4,182.90</w:t>
            </w:r>
          </w:p>
        </w:tc>
      </w:tr>
    </w:tbl>
    <w:p w14:paraId="448C643E" w14:textId="77777777" w:rsidR="002851C3" w:rsidRPr="006D60CC" w:rsidRDefault="00B93D3C">
      <w:pPr>
        <w:spacing w:before="40" w:after="200"/>
        <w:jc w:val="center"/>
        <w:rPr>
          <w:sz w:val="24"/>
          <w:szCs w:val="24"/>
        </w:rPr>
      </w:pPr>
      <w:r>
        <w:rPr>
          <w:i/>
          <w:iCs/>
          <w:color w:val="555555"/>
          <w:sz w:val="24"/>
          <w:szCs w:val="24"/>
        </w:rPr>
        <w:t>Table 3 – Aggregated performance of each sales person (after cleaning).</w:t>
      </w:r>
    </w:p>
    <w:p w14:paraId="58EE76A3" w14:textId="77777777" w:rsidR="002851C3" w:rsidRPr="006D60CC" w:rsidRDefault="00070FEC">
      <w:pPr>
        <w:spacing w:before="80" w:after="120" w:line="300" w:lineRule="auto"/>
        <w:jc w:val="both"/>
        <w:rPr>
          <w:sz w:val="24"/>
          <w:szCs w:val="24"/>
        </w:rPr>
      </w:pPr>
      <w:r>
        <w:rPr>
          <w:sz w:val="24"/>
          <w:szCs w:val="24"/>
        </w:rPr>
        <w:t>With total revenue of £229,756, Pryia was ahead of Kelly who had a revenue of £226,802 while Peter brought up the rear with revenues of £200,323. The difference between Pryia and Kelly in the six-month period was quite negligible (below £3,000). Figure 3 below showed the graphical representation of the above statistics.</w:t>
      </w:r>
    </w:p>
    <w:p w14:paraId="4F4A3C6E" w14:textId="77777777" w:rsidR="002851C3" w:rsidRPr="006D60CC" w:rsidRDefault="00B93D3C">
      <w:pPr>
        <w:spacing w:before="120" w:after="40"/>
        <w:jc w:val="center"/>
        <w:rPr>
          <w:sz w:val="24"/>
          <w:szCs w:val="24"/>
        </w:rPr>
      </w:pPr>
      <w:r>
        <w:rPr>
          <w:noProof/>
          <w:sz w:val="24"/>
          <w:szCs w:val="24"/>
        </w:rPr>
        <w:drawing>
          <wp:inline distT="0" distB="0" distL="0" distR="0" wp14:anchorId="00035306" wp14:editId="1A94B4F8">
            <wp:extent cx="3619500" cy="2571750"/>
            <wp:effectExtent l="0" t="0" r="0" b="0"/>
            <wp:docPr id="3" name="fig3_total_by_person.png" descr="fig3_total_by_person.png" title="fig3_total_by_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571750"/>
                    </a:xfrm>
                    <a:prstGeom prst="rect">
                      <a:avLst/>
                    </a:prstGeom>
                  </pic:spPr>
                </pic:pic>
              </a:graphicData>
            </a:graphic>
          </wp:inline>
        </w:drawing>
      </w:r>
    </w:p>
    <w:p w14:paraId="6DFD3368" w14:textId="77777777" w:rsidR="002851C3" w:rsidRPr="006D60CC" w:rsidRDefault="00B93D3C">
      <w:pPr>
        <w:spacing w:before="40" w:after="200"/>
        <w:jc w:val="center"/>
        <w:rPr>
          <w:sz w:val="24"/>
          <w:szCs w:val="24"/>
        </w:rPr>
      </w:pPr>
      <w:r>
        <w:rPr>
          <w:i/>
          <w:iCs/>
          <w:color w:val="555555"/>
          <w:sz w:val="24"/>
          <w:szCs w:val="24"/>
        </w:rPr>
        <w:t>Figure 3 – Total sales value per sales person.</w:t>
      </w:r>
    </w:p>
    <w:p w14:paraId="25AA08C1" w14:textId="77777777" w:rsidR="00564B6B" w:rsidRPr="006D60CC" w:rsidRDefault="00A622AD" w:rsidP="00564B6B">
      <w:pPr>
        <w:spacing w:before="80" w:after="120" w:line="300" w:lineRule="auto"/>
        <w:jc w:val="both"/>
        <w:rPr>
          <w:sz w:val="24"/>
          <w:szCs w:val="24"/>
        </w:rPr>
      </w:pPr>
      <w:r>
        <w:rPr>
          <w:sz w:val="24"/>
          <w:szCs w:val="24"/>
        </w:rPr>
        <w:lastRenderedPageBreak/>
        <w:t>A look at the average transaction provided another insight into each employee’s performance. Kelly ranked first with an average sale amounting to £804, followed by Pryia’s average of £795. Both these numbers far exceeded the average for Peter who made £650 per transaction. However, while Peter actually closed more deals than Kelly (308 compared to her 282), he managed to close more orders than Pryia whose average was the second highest, albeit only by £5. This implied that Peter relied on volume while Kelly and Pryia closed smaller amounts but earned larger commissions.</w:t>
      </w:r>
    </w:p>
    <w:p w14:paraId="071EA437" w14:textId="77777777" w:rsidR="002851C3" w:rsidRPr="006D60CC" w:rsidRDefault="00564B6B" w:rsidP="00564B6B">
      <w:pPr>
        <w:spacing w:before="80" w:after="120" w:line="300" w:lineRule="auto"/>
        <w:jc w:val="both"/>
        <w:rPr>
          <w:sz w:val="24"/>
          <w:szCs w:val="24"/>
        </w:rPr>
      </w:pPr>
      <w:r>
        <w:rPr>
          <w:sz w:val="24"/>
          <w:szCs w:val="24"/>
        </w:rPr>
        <w:t>All the figures were illustrated on an individual month basis in Figure 4 below. All three peaked in July (since data collection started from June mid-way, so June was only a partial month). However, for Kelly and Pryia, there was another peak in August where the two sales agents made sales worth more than £50,000 in one month. For Kelly and Pryia, their performances were almost steady as they varied from £25,000 to £50,000 in sales.</w:t>
      </w:r>
    </w:p>
    <w:p w14:paraId="3D8E8C20" w14:textId="77777777" w:rsidR="002851C3" w:rsidRPr="006D60CC" w:rsidRDefault="00B93D3C">
      <w:pPr>
        <w:spacing w:before="120" w:after="40"/>
        <w:jc w:val="center"/>
        <w:rPr>
          <w:sz w:val="24"/>
          <w:szCs w:val="24"/>
        </w:rPr>
      </w:pPr>
      <w:r>
        <w:rPr>
          <w:noProof/>
          <w:sz w:val="24"/>
          <w:szCs w:val="24"/>
        </w:rPr>
        <w:drawing>
          <wp:inline distT="0" distB="0" distL="0" distR="0" wp14:anchorId="55EF52E1" wp14:editId="594B5FAE">
            <wp:extent cx="5715000" cy="2571750"/>
            <wp:effectExtent l="0" t="0" r="0" b="0"/>
            <wp:docPr id="4" name="fig4_monthly_trend.png" descr="fig4_monthly_trend.png" title="fig4_month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71750"/>
                    </a:xfrm>
                    <a:prstGeom prst="rect">
                      <a:avLst/>
                    </a:prstGeom>
                  </pic:spPr>
                </pic:pic>
              </a:graphicData>
            </a:graphic>
          </wp:inline>
        </w:drawing>
      </w:r>
    </w:p>
    <w:p w14:paraId="20A27FAB" w14:textId="77777777" w:rsidR="002851C3" w:rsidRPr="006D60CC" w:rsidRDefault="00B93D3C">
      <w:pPr>
        <w:spacing w:before="40" w:after="200"/>
        <w:jc w:val="center"/>
        <w:rPr>
          <w:sz w:val="24"/>
          <w:szCs w:val="24"/>
        </w:rPr>
      </w:pPr>
      <w:r>
        <w:rPr>
          <w:i/>
          <w:iCs/>
          <w:color w:val="555555"/>
          <w:sz w:val="24"/>
          <w:szCs w:val="24"/>
        </w:rPr>
        <w:t>Figure 4 – Monthly total sales by sales person, June–November 2020.</w:t>
      </w:r>
    </w:p>
    <w:p w14:paraId="15088702" w14:textId="77777777" w:rsidR="002851C3" w:rsidRPr="006D60CC" w:rsidRDefault="00DF24E8">
      <w:pPr>
        <w:spacing w:before="80" w:after="120" w:line="300" w:lineRule="auto"/>
        <w:jc w:val="both"/>
        <w:rPr>
          <w:sz w:val="24"/>
          <w:szCs w:val="24"/>
        </w:rPr>
      </w:pPr>
      <w:r>
        <w:rPr>
          <w:sz w:val="24"/>
          <w:szCs w:val="24"/>
        </w:rPr>
        <w:t>The volatility of Peter’s monthly income was another interesting business insight. While the difference between the highest earning month for him (£57k in July) and lowest earning month (£17k in June) amounted to more than three times his income from other months, the variations between Kelly and Pryia remained small. Hence, the monthly averages of all team members inevitably varied depending on Peter’s monthly income.</w:t>
      </w:r>
    </w:p>
    <w:p w14:paraId="033020EF" w14:textId="77777777" w:rsidR="002851C3" w:rsidRPr="006D60CC" w:rsidRDefault="00B93D3C">
      <w:pPr>
        <w:pStyle w:val="Heading2"/>
        <w:rPr>
          <w:sz w:val="24"/>
          <w:szCs w:val="24"/>
        </w:rPr>
      </w:pPr>
      <w:bookmarkStart w:id="11" w:name="_Toc228127427"/>
      <w:r>
        <w:rPr>
          <w:sz w:val="24"/>
          <w:szCs w:val="24"/>
        </w:rPr>
        <w:t>4.2 Correlation between priority and sales value</w:t>
      </w:r>
      <w:bookmarkEnd w:id="11"/>
    </w:p>
    <w:p w14:paraId="686C360E" w14:textId="77777777" w:rsidR="002851C3" w:rsidRPr="006D60CC" w:rsidRDefault="00EA2C1E" w:rsidP="00EA2C1E">
      <w:pPr>
        <w:spacing w:before="80" w:after="120" w:line="300" w:lineRule="auto"/>
        <w:jc w:val="both"/>
        <w:rPr>
          <w:sz w:val="24"/>
          <w:szCs w:val="24"/>
        </w:rPr>
      </w:pPr>
      <w:r>
        <w:rPr>
          <w:rFonts w:ascii="Open Sans" w:hAnsi="Open Sans" w:cs="Open Sans"/>
          <w:color w:val="172B4D"/>
          <w:shd w:val="clear" w:color="auto" w:fill="FFFFFF"/>
        </w:rPr>
        <w:t>The sales manager’s second question concerned the relationship between the priority assigned to an order and its value. It was easy to assume the two were linked — high-value orders being processed quickly — but this needed to be tested empirically.</w:t>
      </w:r>
      <w:r>
        <w:rPr>
          <w:rFonts w:ascii="Open Sans" w:hAnsi="Open Sans" w:cs="Open Sans"/>
          <w:color w:val="172B4D"/>
        </w:rPr>
        <w:br/>
      </w:r>
      <w:r>
        <w:rPr>
          <w:rFonts w:ascii="Open Sans" w:hAnsi="Open Sans" w:cs="Open Sans"/>
          <w:color w:val="172B4D"/>
          <w:shd w:val="clear" w:color="auto" w:fill="FFFFFF"/>
        </w:rPr>
        <w:t xml:space="preserve">Priority is an ordinal variable: there is a natural order between the four states (Low &lt; Medium &lt; High &lt; Critical). For correlating two such variables, the Spearman rank correlation was used instead of Pearson’s, which assumes linear dependency and was </w:t>
      </w:r>
      <w:r>
        <w:rPr>
          <w:rFonts w:ascii="Open Sans" w:hAnsi="Open Sans" w:cs="Open Sans"/>
          <w:color w:val="172B4D"/>
          <w:shd w:val="clear" w:color="auto" w:fill="FFFFFF"/>
        </w:rPr>
        <w:lastRenderedPageBreak/>
        <w:t>therefore inappropriate. The gaps between values could not be assumed to be equal either (e.g., Medium to High versus High to Critical). The four priority values were encoded as integers 1 to 4, and the Spearman coefficient was computed on the 691 rows excluding "Not 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851C3" w:rsidRPr="006D60CC" w14:paraId="2CB14B73" w14:textId="77777777">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A62B100" w14:textId="77777777" w:rsidR="002851C3" w:rsidRPr="006D60CC" w:rsidRDefault="00B93D3C">
            <w:pPr>
              <w:rPr>
                <w:sz w:val="24"/>
                <w:szCs w:val="24"/>
              </w:rPr>
            </w:pPr>
            <w:r>
              <w:rPr>
                <w:b/>
                <w:bCs/>
                <w:color w:val="FFFFFF"/>
                <w:sz w:val="24"/>
                <w:szCs w:val="24"/>
              </w:rPr>
              <w:t>Test</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72D056B" w14:textId="77777777" w:rsidR="002851C3" w:rsidRPr="006D60CC" w:rsidRDefault="00B93D3C">
            <w:pPr>
              <w:jc w:val="center"/>
              <w:rPr>
                <w:sz w:val="24"/>
                <w:szCs w:val="24"/>
              </w:rPr>
            </w:pPr>
            <w:r>
              <w:rPr>
                <w:b/>
                <w:bCs/>
                <w:color w:val="FFFFFF"/>
                <w:sz w:val="24"/>
                <w:szCs w:val="24"/>
              </w:rPr>
              <w:t>Correlation r</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535D174" w14:textId="77777777" w:rsidR="002851C3" w:rsidRPr="006D60CC" w:rsidRDefault="00B93D3C">
            <w:pPr>
              <w:jc w:val="center"/>
              <w:rPr>
                <w:sz w:val="24"/>
                <w:szCs w:val="24"/>
              </w:rPr>
            </w:pPr>
            <w:r>
              <w:rPr>
                <w:b/>
                <w:bCs/>
                <w:color w:val="FFFFFF"/>
                <w:sz w:val="24"/>
                <w:szCs w:val="24"/>
              </w:rPr>
              <w:t>p-value</w:t>
            </w:r>
          </w:p>
        </w:tc>
      </w:tr>
      <w:tr w:rsidR="002851C3" w:rsidRPr="006D60CC" w14:paraId="75A30E8E"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A83B71" w14:textId="77777777" w:rsidR="002851C3" w:rsidRPr="006D60CC" w:rsidRDefault="00B93D3C">
            <w:pPr>
              <w:rPr>
                <w:sz w:val="24"/>
                <w:szCs w:val="24"/>
              </w:rPr>
            </w:pPr>
            <w:r>
              <w:rPr>
                <w:color w:val="000000"/>
                <w:sz w:val="24"/>
                <w:szCs w:val="24"/>
              </w:rPr>
              <w:t>Spearman (primary)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FD2E86" w14:textId="77777777" w:rsidR="002851C3" w:rsidRPr="006D60CC" w:rsidRDefault="00B93D3C">
            <w:pPr>
              <w:jc w:val="center"/>
              <w:rPr>
                <w:sz w:val="24"/>
                <w:szCs w:val="24"/>
              </w:rPr>
            </w:pPr>
            <w:r>
              <w:rPr>
                <w:color w:val="000000"/>
                <w:sz w:val="24"/>
                <w:szCs w:val="24"/>
              </w:rPr>
              <w:t>0.046</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EEA7AB" w14:textId="77777777" w:rsidR="002851C3" w:rsidRPr="006D60CC" w:rsidRDefault="00B93D3C">
            <w:pPr>
              <w:jc w:val="center"/>
              <w:rPr>
                <w:sz w:val="24"/>
                <w:szCs w:val="24"/>
              </w:rPr>
            </w:pPr>
            <w:r>
              <w:rPr>
                <w:color w:val="000000"/>
                <w:sz w:val="24"/>
                <w:szCs w:val="24"/>
              </w:rPr>
              <w:t>0.226</w:t>
            </w:r>
          </w:p>
        </w:tc>
      </w:tr>
      <w:tr w:rsidR="002851C3" w:rsidRPr="006D60CC" w14:paraId="288F5419"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7249B6" w14:textId="77777777" w:rsidR="002851C3" w:rsidRPr="006D60CC" w:rsidRDefault="00B93D3C">
            <w:pPr>
              <w:rPr>
                <w:sz w:val="24"/>
                <w:szCs w:val="24"/>
              </w:rPr>
            </w:pPr>
            <w:r>
              <w:rPr>
                <w:color w:val="000000"/>
                <w:sz w:val="24"/>
                <w:szCs w:val="24"/>
              </w:rPr>
              <w:t>Pearson (reference)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8282CA" w14:textId="77777777" w:rsidR="002851C3" w:rsidRPr="006D60CC" w:rsidRDefault="00B93D3C">
            <w:pPr>
              <w:jc w:val="center"/>
              <w:rPr>
                <w:sz w:val="24"/>
                <w:szCs w:val="24"/>
              </w:rPr>
            </w:pPr>
            <w:r>
              <w:rPr>
                <w:color w:val="000000"/>
                <w:sz w:val="24"/>
                <w:szCs w:val="24"/>
              </w:rPr>
              <w:t>0.046</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E057A6" w14:textId="77777777" w:rsidR="002851C3" w:rsidRPr="006D60CC" w:rsidRDefault="00B93D3C">
            <w:pPr>
              <w:jc w:val="center"/>
              <w:rPr>
                <w:sz w:val="24"/>
                <w:szCs w:val="24"/>
              </w:rPr>
            </w:pPr>
            <w:r>
              <w:rPr>
                <w:color w:val="000000"/>
                <w:sz w:val="24"/>
                <w:szCs w:val="24"/>
              </w:rPr>
              <w:t>0.224</w:t>
            </w:r>
          </w:p>
        </w:tc>
      </w:tr>
    </w:tbl>
    <w:p w14:paraId="1D99FFED" w14:textId="77777777" w:rsidR="002851C3" w:rsidRPr="006D60CC" w:rsidRDefault="00B93D3C">
      <w:pPr>
        <w:spacing w:before="40" w:after="200"/>
        <w:jc w:val="center"/>
        <w:rPr>
          <w:sz w:val="24"/>
          <w:szCs w:val="24"/>
        </w:rPr>
      </w:pPr>
      <w:r>
        <w:rPr>
          <w:i/>
          <w:iCs/>
          <w:color w:val="555555"/>
          <w:sz w:val="24"/>
          <w:szCs w:val="24"/>
        </w:rPr>
        <w:t>Table 4 – Correlation tests between priority level and value_£ (n = 691).</w:t>
      </w:r>
    </w:p>
    <w:p w14:paraId="37FBED75" w14:textId="77777777" w:rsidR="00564B6B" w:rsidRPr="006D60CC" w:rsidRDefault="00731B03" w:rsidP="00564B6B">
      <w:pPr>
        <w:spacing w:before="80" w:after="120" w:line="300" w:lineRule="auto"/>
        <w:jc w:val="both"/>
        <w:rPr>
          <w:sz w:val="24"/>
          <w:szCs w:val="24"/>
        </w:rPr>
      </w:pPr>
      <w:r>
        <w:rPr>
          <w:sz w:val="24"/>
          <w:szCs w:val="24"/>
        </w:rPr>
        <w:t>Both methods provided virtually identical results. The value of Spearman correlation was 0.046 and its corresponding p-value equalled 0.226, which was considerably greater than the usual significance level of 0.05. From a business perspective, the meaning of the p-value was that there was a possibility that the weak association observed in the data could occur randomly; thus, the presumption that the orders with a higher priority had greater values did not hold from a statistical point of view.</w:t>
      </w:r>
    </w:p>
    <w:p w14:paraId="56D16A7C" w14:textId="77777777" w:rsidR="002851C3" w:rsidRPr="006D60CC" w:rsidRDefault="00564B6B" w:rsidP="00564B6B">
      <w:pPr>
        <w:spacing w:before="80" w:after="120" w:line="300" w:lineRule="auto"/>
        <w:jc w:val="both"/>
        <w:rPr>
          <w:sz w:val="24"/>
          <w:szCs w:val="24"/>
        </w:rPr>
      </w:pPr>
      <w:r>
        <w:rPr>
          <w:sz w:val="24"/>
          <w:szCs w:val="24"/>
        </w:rPr>
        <w:t>Moreover, Figures 5 and 6 reinforce this. The average sales value across priority groups falls within a narrow range, from about £688 for Low priority to £847 for Critical.</w:t>
      </w:r>
    </w:p>
    <w:p w14:paraId="3AEEEDBD" w14:textId="77777777" w:rsidR="002851C3" w:rsidRPr="006D60CC" w:rsidRDefault="00B93D3C">
      <w:pPr>
        <w:spacing w:before="120" w:after="40"/>
        <w:jc w:val="center"/>
        <w:rPr>
          <w:sz w:val="24"/>
          <w:szCs w:val="24"/>
        </w:rPr>
      </w:pPr>
      <w:r>
        <w:rPr>
          <w:noProof/>
          <w:sz w:val="24"/>
          <w:szCs w:val="24"/>
        </w:rPr>
        <w:drawing>
          <wp:inline distT="0" distB="0" distL="0" distR="0" wp14:anchorId="3BA26F60" wp14:editId="6197958F">
            <wp:extent cx="4191000" cy="2571750"/>
            <wp:effectExtent l="0" t="0" r="0" b="0"/>
            <wp:docPr id="5" name="fig5_avg_by_priority.png" descr="fig5_avg_by_priority.png" title="fig5_avg_by_prio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571750"/>
                    </a:xfrm>
                    <a:prstGeom prst="rect">
                      <a:avLst/>
                    </a:prstGeom>
                  </pic:spPr>
                </pic:pic>
              </a:graphicData>
            </a:graphic>
          </wp:inline>
        </w:drawing>
      </w:r>
    </w:p>
    <w:p w14:paraId="7B234B91" w14:textId="77777777" w:rsidR="002851C3" w:rsidRPr="006D60CC" w:rsidRDefault="00B93D3C">
      <w:pPr>
        <w:spacing w:before="40" w:after="200"/>
        <w:jc w:val="center"/>
        <w:rPr>
          <w:sz w:val="24"/>
          <w:szCs w:val="24"/>
        </w:rPr>
      </w:pPr>
      <w:r>
        <w:rPr>
          <w:i/>
          <w:iCs/>
          <w:color w:val="555555"/>
          <w:sz w:val="24"/>
          <w:szCs w:val="24"/>
        </w:rPr>
        <w:t>Figure 5 – Average sales value by priority level.</w:t>
      </w:r>
    </w:p>
    <w:p w14:paraId="1416E6B3" w14:textId="77777777" w:rsidR="002851C3" w:rsidRPr="006D60CC" w:rsidRDefault="00B93D3C">
      <w:pPr>
        <w:spacing w:before="120" w:after="40"/>
        <w:jc w:val="center"/>
        <w:rPr>
          <w:sz w:val="24"/>
          <w:szCs w:val="24"/>
        </w:rPr>
      </w:pPr>
      <w:r>
        <w:rPr>
          <w:noProof/>
          <w:sz w:val="24"/>
          <w:szCs w:val="24"/>
        </w:rPr>
        <w:lastRenderedPageBreak/>
        <w:drawing>
          <wp:inline distT="0" distB="0" distL="0" distR="0" wp14:anchorId="0F516711" wp14:editId="40EBC208">
            <wp:extent cx="4191000" cy="2571750"/>
            <wp:effectExtent l="0" t="0" r="0" b="0"/>
            <wp:docPr id="86636018" name="fig6_box_by_priority.png" descr="fig6_box_by_priority.png" title="fig6_box_by_prio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571750"/>
                    </a:xfrm>
                    <a:prstGeom prst="rect">
                      <a:avLst/>
                    </a:prstGeom>
                  </pic:spPr>
                </pic:pic>
              </a:graphicData>
            </a:graphic>
          </wp:inline>
        </w:drawing>
      </w:r>
    </w:p>
    <w:p w14:paraId="4D9D1F98" w14:textId="77777777" w:rsidR="002851C3" w:rsidRPr="006D60CC" w:rsidRDefault="00B93D3C">
      <w:pPr>
        <w:spacing w:before="40" w:after="200"/>
        <w:jc w:val="center"/>
        <w:rPr>
          <w:sz w:val="24"/>
          <w:szCs w:val="24"/>
        </w:rPr>
      </w:pPr>
      <w:r>
        <w:rPr>
          <w:i/>
          <w:iCs/>
          <w:color w:val="555555"/>
          <w:sz w:val="24"/>
          <w:szCs w:val="24"/>
        </w:rPr>
        <w:t>Figure 6 – Distribution of sales value by priority level.</w:t>
      </w:r>
    </w:p>
    <w:p w14:paraId="1FD1D766" w14:textId="77777777" w:rsidR="002851C3" w:rsidRPr="006D60CC" w:rsidRDefault="00D3505A">
      <w:pPr>
        <w:spacing w:before="80" w:after="120" w:line="300" w:lineRule="auto"/>
        <w:jc w:val="both"/>
        <w:rPr>
          <w:sz w:val="24"/>
          <w:szCs w:val="24"/>
        </w:rPr>
      </w:pPr>
      <w:r>
        <w:rPr>
          <w:sz w:val="24"/>
          <w:szCs w:val="24"/>
        </w:rPr>
        <w:t>This was certainly an unexpected discovery in a business context. Given that the prioritization process depended upon the perceived significance of the issue, it would have been expected that the higher the value of the order, the higher its priority would be rated. This not being the case suggested that there were factors determining the priority of an order other than its value. These factors could have been the customer himself, the delivery deadline, or the nature of the  product.</w:t>
      </w:r>
    </w:p>
    <w:p w14:paraId="50411AFA" w14:textId="77777777" w:rsidR="002851C3" w:rsidRPr="006D60CC" w:rsidRDefault="00B93D3C">
      <w:pPr>
        <w:pStyle w:val="Heading2"/>
        <w:rPr>
          <w:sz w:val="24"/>
          <w:szCs w:val="24"/>
        </w:rPr>
      </w:pPr>
      <w:bookmarkStart w:id="12" w:name="_Toc228127428"/>
      <w:r>
        <w:rPr>
          <w:sz w:val="24"/>
          <w:szCs w:val="24"/>
        </w:rPr>
        <w:t>4.3 Revenue by shipping mode</w:t>
      </w:r>
      <w:bookmarkEnd w:id="12"/>
    </w:p>
    <w:p w14:paraId="6CB4C820" w14:textId="77777777" w:rsidR="002851C3" w:rsidRPr="006D60CC" w:rsidRDefault="00731B03">
      <w:pPr>
        <w:spacing w:before="80" w:after="120" w:line="300" w:lineRule="auto"/>
        <w:jc w:val="both"/>
        <w:rPr>
          <w:sz w:val="24"/>
          <w:szCs w:val="24"/>
        </w:rPr>
      </w:pPr>
      <w:r>
        <w:rPr>
          <w:sz w:val="24"/>
          <w:szCs w:val="24"/>
        </w:rPr>
        <w:t>Although outside the two main questions, a brief review of revenue by shipping mode was included as a supporting business insight. The data is shown in Table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851C3" w:rsidRPr="006D60CC" w14:paraId="0E4215BB" w14:textId="77777777">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E6E75A0" w14:textId="77777777" w:rsidR="002851C3" w:rsidRPr="006D60CC" w:rsidRDefault="00B93D3C">
            <w:pPr>
              <w:rPr>
                <w:sz w:val="24"/>
                <w:szCs w:val="24"/>
              </w:rPr>
            </w:pPr>
            <w:r>
              <w:rPr>
                <w:b/>
                <w:bCs/>
                <w:color w:val="FFFFFF"/>
                <w:sz w:val="24"/>
                <w:szCs w:val="24"/>
              </w:rPr>
              <w:t>Ship Mode</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EA35AA9" w14:textId="77777777" w:rsidR="002851C3" w:rsidRPr="006D60CC" w:rsidRDefault="00B93D3C">
            <w:pPr>
              <w:jc w:val="center"/>
              <w:rPr>
                <w:sz w:val="24"/>
                <w:szCs w:val="24"/>
              </w:rPr>
            </w:pPr>
            <w:r>
              <w:rPr>
                <w:b/>
                <w:bCs/>
                <w:color w:val="FFFFFF"/>
                <w:sz w:val="24"/>
                <w:szCs w:val="24"/>
              </w:rPr>
              <w:t>Total Revenue (£)</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D9CFA5" w14:textId="77777777" w:rsidR="002851C3" w:rsidRPr="006D60CC" w:rsidRDefault="00B93D3C">
            <w:pPr>
              <w:jc w:val="center"/>
              <w:rPr>
                <w:sz w:val="24"/>
                <w:szCs w:val="24"/>
              </w:rPr>
            </w:pPr>
            <w:r>
              <w:rPr>
                <w:b/>
                <w:bCs/>
                <w:color w:val="FFFFFF"/>
                <w:sz w:val="24"/>
                <w:szCs w:val="24"/>
              </w:rPr>
              <w:t>Transactions</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DFFED5E" w14:textId="77777777" w:rsidR="002851C3" w:rsidRPr="006D60CC" w:rsidRDefault="00B93D3C">
            <w:pPr>
              <w:jc w:val="center"/>
              <w:rPr>
                <w:sz w:val="24"/>
                <w:szCs w:val="24"/>
              </w:rPr>
            </w:pPr>
            <w:r>
              <w:rPr>
                <w:b/>
                <w:bCs/>
                <w:color w:val="FFFFFF"/>
                <w:sz w:val="24"/>
                <w:szCs w:val="24"/>
              </w:rPr>
              <w:t>Avg Sale (£)</w:t>
            </w:r>
          </w:p>
        </w:tc>
      </w:tr>
      <w:tr w:rsidR="002851C3" w:rsidRPr="006D60CC" w14:paraId="029758B2"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484DAD" w14:textId="77777777" w:rsidR="002851C3" w:rsidRPr="006D60CC" w:rsidRDefault="00B93D3C">
            <w:pPr>
              <w:rPr>
                <w:sz w:val="24"/>
                <w:szCs w:val="24"/>
              </w:rPr>
            </w:pPr>
            <w:r>
              <w:rPr>
                <w:color w:val="000000"/>
                <w:sz w:val="24"/>
                <w:szCs w:val="24"/>
              </w:rPr>
              <w:t>Plane</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D895CE" w14:textId="77777777" w:rsidR="002851C3" w:rsidRPr="006D60CC" w:rsidRDefault="00B93D3C">
            <w:pPr>
              <w:jc w:val="center"/>
              <w:rPr>
                <w:sz w:val="24"/>
                <w:szCs w:val="24"/>
              </w:rPr>
            </w:pPr>
            <w:r>
              <w:rPr>
                <w:color w:val="000000"/>
                <w:sz w:val="24"/>
                <w:szCs w:val="24"/>
              </w:rPr>
              <w:t>435,939.99</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F7BCE8" w14:textId="77777777" w:rsidR="002851C3" w:rsidRPr="006D60CC" w:rsidRDefault="00B93D3C">
            <w:pPr>
              <w:jc w:val="center"/>
              <w:rPr>
                <w:sz w:val="24"/>
                <w:szCs w:val="24"/>
              </w:rPr>
            </w:pPr>
            <w:r>
              <w:rPr>
                <w:color w:val="000000"/>
                <w:sz w:val="24"/>
                <w:szCs w:val="24"/>
              </w:rPr>
              <w:t>708</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16C52F" w14:textId="77777777" w:rsidR="002851C3" w:rsidRPr="006D60CC" w:rsidRDefault="00B93D3C">
            <w:pPr>
              <w:jc w:val="center"/>
              <w:rPr>
                <w:sz w:val="24"/>
                <w:szCs w:val="24"/>
              </w:rPr>
            </w:pPr>
            <w:r>
              <w:rPr>
                <w:color w:val="000000"/>
                <w:sz w:val="24"/>
                <w:szCs w:val="24"/>
              </w:rPr>
              <w:t>615.73</w:t>
            </w:r>
          </w:p>
        </w:tc>
      </w:tr>
      <w:tr w:rsidR="002851C3" w:rsidRPr="006D60CC" w14:paraId="78FA14F6"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32561F" w14:textId="77777777" w:rsidR="002851C3" w:rsidRPr="006D60CC" w:rsidRDefault="00B93D3C">
            <w:pPr>
              <w:rPr>
                <w:sz w:val="24"/>
                <w:szCs w:val="24"/>
              </w:rPr>
            </w:pPr>
            <w:r>
              <w:rPr>
                <w:color w:val="000000"/>
                <w:sz w:val="24"/>
                <w:szCs w:val="24"/>
              </w:rPr>
              <w:t>Lorry</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1E923F" w14:textId="77777777" w:rsidR="002851C3" w:rsidRPr="006D60CC" w:rsidRDefault="00B93D3C">
            <w:pPr>
              <w:jc w:val="center"/>
              <w:rPr>
                <w:sz w:val="24"/>
                <w:szCs w:val="24"/>
              </w:rPr>
            </w:pPr>
            <w:r>
              <w:rPr>
                <w:color w:val="000000"/>
                <w:sz w:val="24"/>
                <w:szCs w:val="24"/>
              </w:rPr>
              <w:t>137,453.28</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DD4117" w14:textId="77777777" w:rsidR="002851C3" w:rsidRPr="006D60CC" w:rsidRDefault="00B93D3C">
            <w:pPr>
              <w:jc w:val="center"/>
              <w:rPr>
                <w:sz w:val="24"/>
                <w:szCs w:val="24"/>
              </w:rPr>
            </w:pPr>
            <w:r>
              <w:rPr>
                <w:color w:val="000000"/>
                <w:sz w:val="24"/>
                <w:szCs w:val="24"/>
              </w:rPr>
              <w:t>74</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16E91F" w14:textId="77777777" w:rsidR="002851C3" w:rsidRPr="006D60CC" w:rsidRDefault="00B93D3C">
            <w:pPr>
              <w:jc w:val="center"/>
              <w:rPr>
                <w:sz w:val="24"/>
                <w:szCs w:val="24"/>
              </w:rPr>
            </w:pPr>
            <w:r>
              <w:rPr>
                <w:color w:val="000000"/>
                <w:sz w:val="24"/>
                <w:szCs w:val="24"/>
              </w:rPr>
              <w:t>1,857.48</w:t>
            </w:r>
          </w:p>
        </w:tc>
      </w:tr>
      <w:tr w:rsidR="002851C3" w:rsidRPr="006D60CC" w14:paraId="126DAE0D"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03253E" w14:textId="77777777" w:rsidR="002851C3" w:rsidRPr="006D60CC" w:rsidRDefault="00B93D3C">
            <w:pPr>
              <w:rPr>
                <w:sz w:val="24"/>
                <w:szCs w:val="24"/>
              </w:rPr>
            </w:pPr>
            <w:r>
              <w:rPr>
                <w:color w:val="000000"/>
                <w:sz w:val="24"/>
                <w:szCs w:val="24"/>
              </w:rPr>
              <w:t>Van</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B8895F" w14:textId="77777777" w:rsidR="002851C3" w:rsidRPr="006D60CC" w:rsidRDefault="00B93D3C">
            <w:pPr>
              <w:jc w:val="center"/>
              <w:rPr>
                <w:sz w:val="24"/>
                <w:szCs w:val="24"/>
              </w:rPr>
            </w:pPr>
            <w:r>
              <w:rPr>
                <w:color w:val="000000"/>
                <w:sz w:val="24"/>
                <w:szCs w:val="24"/>
              </w:rPr>
              <w:t>83,487.59</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7AF725" w14:textId="77777777" w:rsidR="002851C3" w:rsidRPr="006D60CC" w:rsidRDefault="00B93D3C">
            <w:pPr>
              <w:jc w:val="center"/>
              <w:rPr>
                <w:sz w:val="24"/>
                <w:szCs w:val="24"/>
              </w:rPr>
            </w:pPr>
            <w:r>
              <w:rPr>
                <w:color w:val="000000"/>
                <w:sz w:val="24"/>
                <w:szCs w:val="24"/>
              </w:rPr>
              <w:t>97</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684D63" w14:textId="77777777" w:rsidR="002851C3" w:rsidRPr="006D60CC" w:rsidRDefault="00B93D3C">
            <w:pPr>
              <w:jc w:val="center"/>
              <w:rPr>
                <w:sz w:val="24"/>
                <w:szCs w:val="24"/>
              </w:rPr>
            </w:pPr>
            <w:r>
              <w:rPr>
                <w:color w:val="000000"/>
                <w:sz w:val="24"/>
                <w:szCs w:val="24"/>
              </w:rPr>
              <w:t>860.70</w:t>
            </w:r>
          </w:p>
        </w:tc>
      </w:tr>
    </w:tbl>
    <w:p w14:paraId="14BAEF75" w14:textId="77777777" w:rsidR="002851C3" w:rsidRPr="006D60CC" w:rsidRDefault="00B93D3C">
      <w:pPr>
        <w:spacing w:before="40" w:after="200"/>
        <w:jc w:val="center"/>
        <w:rPr>
          <w:sz w:val="24"/>
          <w:szCs w:val="24"/>
        </w:rPr>
      </w:pPr>
      <w:r>
        <w:rPr>
          <w:i/>
          <w:iCs/>
          <w:color w:val="555555"/>
          <w:sz w:val="24"/>
          <w:szCs w:val="24"/>
        </w:rPr>
        <w:t>Table 5 – Revenue and transaction count by shipping mode.</w:t>
      </w:r>
    </w:p>
    <w:p w14:paraId="628120F6" w14:textId="77777777" w:rsidR="002851C3" w:rsidRPr="006D60CC" w:rsidRDefault="00B93D3C">
      <w:pPr>
        <w:spacing w:before="120" w:after="40"/>
        <w:jc w:val="center"/>
        <w:rPr>
          <w:sz w:val="24"/>
          <w:szCs w:val="24"/>
        </w:rPr>
      </w:pPr>
      <w:r>
        <w:rPr>
          <w:noProof/>
          <w:sz w:val="24"/>
          <w:szCs w:val="24"/>
        </w:rPr>
        <w:lastRenderedPageBreak/>
        <w:drawing>
          <wp:inline distT="0" distB="0" distL="0" distR="0" wp14:anchorId="2F7F71FE" wp14:editId="4744E2E2">
            <wp:extent cx="3619500" cy="2571750"/>
            <wp:effectExtent l="0" t="0" r="0" b="0"/>
            <wp:docPr id="7" name="fig7_ship_mode.png" descr="fig7_ship_mode.png" title="fig7_ship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2571750"/>
                    </a:xfrm>
                    <a:prstGeom prst="rect">
                      <a:avLst/>
                    </a:prstGeom>
                  </pic:spPr>
                </pic:pic>
              </a:graphicData>
            </a:graphic>
          </wp:inline>
        </w:drawing>
      </w:r>
    </w:p>
    <w:p w14:paraId="0EDA65D2" w14:textId="77777777" w:rsidR="002851C3" w:rsidRPr="006D60CC" w:rsidRDefault="00B93D3C">
      <w:pPr>
        <w:spacing w:before="40" w:after="200"/>
        <w:jc w:val="center"/>
        <w:rPr>
          <w:sz w:val="24"/>
          <w:szCs w:val="24"/>
        </w:rPr>
      </w:pPr>
      <w:r>
        <w:rPr>
          <w:i/>
          <w:iCs/>
          <w:color w:val="555555"/>
          <w:sz w:val="24"/>
          <w:szCs w:val="24"/>
        </w:rPr>
        <w:t>Figure 7 – Total revenue by shipping mode.</w:t>
      </w:r>
    </w:p>
    <w:p w14:paraId="6B80E4B4" w14:textId="77777777" w:rsidR="002851C3" w:rsidRPr="006D60CC" w:rsidRDefault="00D3505A">
      <w:pPr>
        <w:spacing w:before="80" w:after="120" w:line="300" w:lineRule="auto"/>
        <w:jc w:val="both"/>
        <w:rPr>
          <w:sz w:val="24"/>
          <w:szCs w:val="24"/>
        </w:rPr>
      </w:pPr>
      <w:r>
        <w:rPr>
          <w:sz w:val="24"/>
          <w:szCs w:val="24"/>
        </w:rPr>
        <w:t>Plane was clearly the predominant means of transport in terms of sales value (£435,940, about 66%) and transaction number (708 out of 879). Lorry transported much fewer consignments (74), but had the highest average purchase price (£1,857), which suggested the company used it for high-value, low-volume bulk shipments. Van had a moderate number of transactions and the smallest revenue among all three modes of transport analyzed. The reliance on one particular transport type was a potentially serious problem which was addressed in Section  6.</w:t>
      </w:r>
    </w:p>
    <w:p w14:paraId="4AD2CF2B" w14:textId="77777777" w:rsidR="002851C3" w:rsidRPr="006D60CC" w:rsidRDefault="00B93D3C">
      <w:pPr>
        <w:pStyle w:val="Heading1"/>
        <w:rPr>
          <w:sz w:val="24"/>
          <w:szCs w:val="24"/>
        </w:rPr>
      </w:pPr>
      <w:bookmarkStart w:id="13" w:name="_Toc228127429"/>
      <w:r>
        <w:rPr>
          <w:sz w:val="24"/>
          <w:szCs w:val="24"/>
        </w:rPr>
        <w:t>5. Discussion</w:t>
      </w:r>
      <w:bookmarkEnd w:id="13"/>
    </w:p>
    <w:p w14:paraId="14626F2D" w14:textId="77777777" w:rsidR="00D10FAD" w:rsidRPr="00731B03" w:rsidRDefault="00731B03" w:rsidP="00D10FAD">
      <w:pPr>
        <w:spacing w:before="80" w:after="120" w:line="300" w:lineRule="auto"/>
        <w:jc w:val="both"/>
        <w:rPr>
          <w:sz w:val="24"/>
          <w:szCs w:val="24"/>
        </w:rPr>
      </w:pPr>
      <w:r>
        <w:rPr>
          <w:sz w:val="24"/>
          <w:szCs w:val="24"/>
        </w:rPr>
        <w:t>Three conclusions can be drawn from the analysis presented above. Firstly, it turns out that the pre-processing phase did make an impact on the analysis. For example, the average value of value_£ before any processing was quite high (at £1,778), influenced by a very few very abnormal orders; however, after the data were cleaned, the average decreased to £747, closer to the median (£298). Therefore, any measure based on the average value (for instance, the ranking table of the sales persons) was going to be biased towards just a few abnormal orders. This is clearly illustrated in Table 2 and Figures 1 and 2.</w:t>
      </w:r>
    </w:p>
    <w:p w14:paraId="1F4FE0EC" w14:textId="77777777" w:rsidR="00D10FAD" w:rsidRPr="006D60CC" w:rsidRDefault="00D10FAD" w:rsidP="00D10FAD">
      <w:pPr>
        <w:spacing w:before="80" w:after="120" w:line="300" w:lineRule="auto"/>
        <w:jc w:val="both"/>
        <w:rPr>
          <w:sz w:val="24"/>
          <w:szCs w:val="24"/>
        </w:rPr>
      </w:pPr>
      <w:r>
        <w:rPr>
          <w:sz w:val="24"/>
          <w:szCs w:val="24"/>
        </w:rPr>
        <w:t>Secondly, while the three sales persons had very close results in terms of total sales, they had completely different performance dynamics. Pryia and Kelly were similar in terms of total sales, while Kelly was much more efficient (per one order). However, Peter had the highest number of orders closed, yet a much lower average sales order by about 20%. Additionally, he demonstrated much higher variability in month-to-month performance. It was critical to note the differences for making any predictions regarding the future performance of these salespeople.</w:t>
      </w:r>
    </w:p>
    <w:p w14:paraId="567493D3" w14:textId="77777777" w:rsidR="00D10FAD" w:rsidRPr="006D60CC" w:rsidRDefault="00D10FAD" w:rsidP="00D10FAD">
      <w:pPr>
        <w:spacing w:before="80" w:after="120" w:line="300" w:lineRule="auto"/>
        <w:jc w:val="both"/>
        <w:rPr>
          <w:sz w:val="24"/>
          <w:szCs w:val="24"/>
        </w:rPr>
      </w:pPr>
      <w:r>
        <w:rPr>
          <w:sz w:val="24"/>
          <w:szCs w:val="24"/>
        </w:rPr>
        <w:t xml:space="preserve">The final observation was that there was no correlation between priority and sales value. The Spearman coefficient of 0.046 with p = 0.226 fitted neatly into the category of "no effect," </w:t>
      </w:r>
      <w:r>
        <w:rPr>
          <w:sz w:val="24"/>
          <w:szCs w:val="24"/>
        </w:rPr>
        <w:lastRenderedPageBreak/>
        <w:t>and this was also reflected in the graph presented in Figure 5. This finding needed to be mentioned to the manager because it showed that the priority classification used was simply not correlated to what was often supposed to be correlated. It could either mean that priorities were given under criteria different from value or that priorities were given inconsistently across the three sales persons.</w:t>
      </w:r>
    </w:p>
    <w:p w14:paraId="5157FA8A" w14:textId="77777777" w:rsidR="00D10FAD" w:rsidRPr="00731B03" w:rsidRDefault="00D10FAD" w:rsidP="00D10FAD">
      <w:pPr>
        <w:spacing w:before="80" w:after="120" w:line="300" w:lineRule="auto"/>
        <w:jc w:val="both"/>
        <w:rPr>
          <w:sz w:val="24"/>
          <w:szCs w:val="24"/>
        </w:rPr>
      </w:pPr>
      <w:r>
        <w:rPr>
          <w:sz w:val="24"/>
          <w:szCs w:val="24"/>
        </w:rPr>
        <w:t>First, it was worth noting that the sample was too small to test for seasonality effects, since it only spanned six months, not allowing for accounting for quarter-end pushes, holiday demand, or year-end effects; thus, it would have made sense to obtain data for at least twelve months. Second, 21% of orders had priority "Not Specified," meaning that either priority was optional at the time or people were entering it inconsistently; thus, making this field mandatory would help significantly with future correlation analysis. Finally, even if all fields were filled in, correlation did not imply causation: if a positive correlation were found between priority and value, further experiments would have been needed to prove it.</w:t>
      </w:r>
    </w:p>
    <w:p w14:paraId="373367C2" w14:textId="77777777" w:rsidR="002851C3" w:rsidRPr="006D60CC" w:rsidRDefault="00D10FAD" w:rsidP="00D10FAD">
      <w:pPr>
        <w:spacing w:before="80" w:after="120" w:line="300" w:lineRule="auto"/>
        <w:jc w:val="both"/>
        <w:rPr>
          <w:sz w:val="24"/>
          <w:szCs w:val="24"/>
        </w:rPr>
      </w:pPr>
      <w:r>
        <w:rPr>
          <w:sz w:val="24"/>
          <w:szCs w:val="24"/>
        </w:rPr>
        <w:t>From a technical perspective, our analysis involved only a few key operations, which can be easily adapted to work with bigger samples. We used grouping and aggregation functions (df.groupby() with named aggregations) in order to replace potentially labor-intensive filtering and counting of sums of values for every sales person. Since we need the Spearman test to work, we had to ordinal-encode our "Priority" field into numbers (Low = 1, Medium = 2, High = 3, Critical = 4). It would be useful to keep our priority replacement, IQR calculation, and group aggregation separated from each other and name them accordingly for easier reuse of the script.</w:t>
      </w:r>
    </w:p>
    <w:p w14:paraId="4A205F55" w14:textId="77777777" w:rsidR="002851C3" w:rsidRDefault="00B93D3C">
      <w:pPr>
        <w:pStyle w:val="Heading1"/>
        <w:rPr>
          <w:sz w:val="24"/>
          <w:szCs w:val="24"/>
        </w:rPr>
      </w:pPr>
      <w:bookmarkStart w:id="14" w:name="_Toc228127430"/>
      <w:r>
        <w:rPr>
          <w:sz w:val="24"/>
          <w:szCs w:val="24"/>
        </w:rPr>
        <w:t>6. Conclusion and Recommendations</w:t>
      </w:r>
      <w:bookmarkEnd w:id="14"/>
    </w:p>
    <w:p w14:paraId="56F62242" w14:textId="77777777" w:rsidR="00D10FAD" w:rsidRPr="00731B03" w:rsidRDefault="00731B03" w:rsidP="00D10FAD">
      <w:pPr>
        <w:spacing w:before="80" w:after="120" w:line="300" w:lineRule="auto"/>
        <w:jc w:val="both"/>
        <w:rPr>
          <w:sz w:val="24"/>
          <w:szCs w:val="24"/>
        </w:rPr>
      </w:pPr>
      <w:r>
        <w:rPr>
          <w:sz w:val="24"/>
          <w:szCs w:val="24"/>
        </w:rPr>
        <w:t>The analysis was a full-cycle exploratory process that included data loading from the Excel file, data cleaning for missing values in priority, identifying and removing outliers from the value_£ based on the IQR rule, and producing a clean dataset for analysis. The clean dataset with 879 observations allowed the following logical conclusions: Pryia and Kelly were strong overall performers; there were specific patterns in the work of each sales person so that individual performance tracking provided better insights; there was no correlation between priority and sales value in this particular case.</w:t>
      </w:r>
    </w:p>
    <w:p w14:paraId="3B8D2AC6" w14:textId="77777777" w:rsidR="00C16387" w:rsidRPr="00731B03" w:rsidRDefault="00D10FAD" w:rsidP="00731B03">
      <w:pPr>
        <w:spacing w:before="80" w:after="120" w:line="300" w:lineRule="auto"/>
        <w:jc w:val="both"/>
        <w:rPr>
          <w:sz w:val="24"/>
          <w:szCs w:val="24"/>
        </w:rPr>
      </w:pPr>
      <w:r>
        <w:rPr>
          <w:sz w:val="24"/>
          <w:szCs w:val="24"/>
        </w:rPr>
        <w:t>In light of the above information, five recommendations can be considered valuable for the management of the sales department:</w:t>
      </w:r>
    </w:p>
    <w:p w14:paraId="31AEBDE1" w14:textId="77777777" w:rsidR="00D10FAD" w:rsidRPr="006D60CC" w:rsidRDefault="00C16387" w:rsidP="00D10FAD">
      <w:pPr>
        <w:pStyle w:val="ListParagraph"/>
        <w:numPr>
          <w:ilvl w:val="0"/>
          <w:numId w:val="2"/>
        </w:numPr>
        <w:spacing w:before="40" w:after="40"/>
        <w:rPr>
          <w:sz w:val="24"/>
          <w:szCs w:val="24"/>
        </w:rPr>
      </w:pPr>
      <w:r>
        <w:rPr>
          <w:sz w:val="24"/>
          <w:szCs w:val="24"/>
        </w:rPr>
        <w:t>Monitoring and reporting sales person’s performance should be done individually. Month-to-month changes in Peter's performance significantly exceed the changes in Kelly's or Pryia's performance so that averaging their monthly performance would distort the real level of instability.</w:t>
      </w:r>
    </w:p>
    <w:p w14:paraId="17B73350" w14:textId="77777777" w:rsidR="00D10FAD" w:rsidRPr="00C16387" w:rsidRDefault="00D10FAD" w:rsidP="00D10FAD">
      <w:pPr>
        <w:pStyle w:val="ListParagraph"/>
        <w:numPr>
          <w:ilvl w:val="0"/>
          <w:numId w:val="2"/>
        </w:numPr>
        <w:spacing w:before="40" w:after="40"/>
        <w:rPr>
          <w:sz w:val="24"/>
          <w:szCs w:val="24"/>
        </w:rPr>
      </w:pPr>
      <w:r>
        <w:rPr>
          <w:sz w:val="24"/>
          <w:szCs w:val="24"/>
        </w:rPr>
        <w:lastRenderedPageBreak/>
        <w:t>Setting a rule for defining the order priority. As the priorities are assigned without a relationship to the order value, they most probably reflect different criteria across the employees. Priority assignment could include the following criteria: value of the order, tier of the customer, deadline window, and SLA associated with the client.</w:t>
      </w:r>
    </w:p>
    <w:p w14:paraId="6A383DFB" w14:textId="77777777" w:rsidR="00D10FAD" w:rsidRPr="006D60CC" w:rsidRDefault="00D10FAD" w:rsidP="00D10FAD">
      <w:pPr>
        <w:pStyle w:val="ListParagraph"/>
        <w:numPr>
          <w:ilvl w:val="0"/>
          <w:numId w:val="2"/>
        </w:numPr>
        <w:spacing w:before="40" w:after="40"/>
        <w:rPr>
          <w:sz w:val="24"/>
          <w:szCs w:val="24"/>
        </w:rPr>
      </w:pPr>
      <w:r>
        <w:rPr>
          <w:sz w:val="24"/>
          <w:szCs w:val="24"/>
        </w:rPr>
        <w:t>Constrain data input regarding priority. In the raw dataset, nearly one in five orders lacked information on priority. Ensuring that priority is marked in the CRM, perhaps with a mandatory default of “Medium” and a changeable override, would increase the quality of future analyses conducted on this variable.</w:t>
      </w:r>
    </w:p>
    <w:p w14:paraId="0AAEAFB0" w14:textId="77777777" w:rsidR="00D10FAD" w:rsidRPr="006D60CC" w:rsidRDefault="00D10FAD" w:rsidP="00D10FAD">
      <w:pPr>
        <w:pStyle w:val="ListParagraph"/>
        <w:numPr>
          <w:ilvl w:val="0"/>
          <w:numId w:val="2"/>
        </w:numPr>
        <w:spacing w:before="40" w:after="40"/>
        <w:rPr>
          <w:sz w:val="24"/>
          <w:szCs w:val="24"/>
        </w:rPr>
      </w:pPr>
      <w:r>
        <w:rPr>
          <w:sz w:val="24"/>
          <w:szCs w:val="24"/>
        </w:rPr>
        <w:t>Reduce reliance on plane as the dominant shipping mode. Plane accounts for over two-thirds of total revenue, so if that carrier becomes unavailable or raises rates, the business has limited fall-back options. Negotiating secondary contracts with lorry and van operators would reduce this concentration risk.</w:t>
      </w:r>
    </w:p>
    <w:p w14:paraId="6A969CD2" w14:textId="77777777" w:rsidR="002851C3" w:rsidRPr="006D60CC" w:rsidRDefault="00D10FAD" w:rsidP="00D10FAD">
      <w:pPr>
        <w:pStyle w:val="ListParagraph"/>
        <w:numPr>
          <w:ilvl w:val="0"/>
          <w:numId w:val="2"/>
        </w:numPr>
        <w:spacing w:before="40" w:after="40"/>
        <w:rPr>
          <w:sz w:val="24"/>
          <w:szCs w:val="24"/>
        </w:rPr>
      </w:pPr>
      <w:r>
        <w:rPr>
          <w:sz w:val="24"/>
          <w:szCs w:val="24"/>
        </w:rPr>
        <w:t>Finally, as a logical next step for research, an expansion of the timeframe of analysis along with the introduction of the customer view would enable more sophisticated analyses. Merging information from the customer database would enable investigation into the possibility of repeat customers working with the same representative.</w:t>
      </w:r>
    </w:p>
    <w:p w14:paraId="2F0B12BC" w14:textId="77777777" w:rsidR="002851C3" w:rsidRPr="006D60CC" w:rsidRDefault="00B93D3C">
      <w:pPr>
        <w:pStyle w:val="Heading1"/>
        <w:rPr>
          <w:sz w:val="24"/>
          <w:szCs w:val="24"/>
        </w:rPr>
      </w:pPr>
      <w:bookmarkStart w:id="15" w:name="_Toc228127431"/>
      <w:r>
        <w:rPr>
          <w:sz w:val="24"/>
          <w:szCs w:val="24"/>
        </w:rPr>
        <w:t>7. References</w:t>
      </w:r>
      <w:bookmarkEnd w:id="15"/>
    </w:p>
    <w:p w14:paraId="56DA8618" w14:textId="77777777" w:rsidR="00DC4CCE" w:rsidRDefault="00DC4CCE" w:rsidP="00754511">
      <w:pPr>
        <w:spacing w:before="60" w:after="100" w:line="280" w:lineRule="auto"/>
      </w:pPr>
      <w:r>
        <w:t xml:space="preserve">Behrens, J.T. (1997) 'Principles and procedures of exploratory data analysis', Psychological Methods, 2(2), pp. 131–160. Available at: </w:t>
      </w:r>
      <w:hyperlink r:id="rId25" w:history="1">
        <w:r>
          <w:rPr>
            <w:rStyle w:val="Hyperlink"/>
          </w:rPr>
          <w:t>https://doi.org/10.1037/1082-989X.2.2.131</w:t>
        </w:r>
      </w:hyperlink>
      <w:r>
        <w:t xml:space="preserve"> (Accessed: 18 April 2026).</w:t>
      </w:r>
    </w:p>
    <w:p w14:paraId="185731B8" w14:textId="77777777" w:rsidR="00DC4CCE" w:rsidRDefault="00DC4CCE" w:rsidP="00754511">
      <w:pPr>
        <w:spacing w:before="60" w:after="100" w:line="280" w:lineRule="auto"/>
      </w:pPr>
      <w:r>
        <w:t xml:space="preserve">Hauke, J. and Kossowski, T. (2011) 'Comparison of values of Pearson's and Spearman's correlation coefficients on the same sets of data', Quaestiones Geographicae, 30(2), pp. 87–93. Available at: </w:t>
      </w:r>
      <w:hyperlink r:id="rId26" w:history="1">
        <w:r>
          <w:rPr>
            <w:rStyle w:val="Hyperlink"/>
          </w:rPr>
          <w:t>https://doi.org/10.2478/v10117-011-0021-1</w:t>
        </w:r>
      </w:hyperlink>
      <w:r>
        <w:t xml:space="preserve"> (Accessed: 18 April 2026).</w:t>
      </w:r>
    </w:p>
    <w:p w14:paraId="641B2201" w14:textId="77777777" w:rsidR="00DC4CCE" w:rsidRDefault="00DC4CCE" w:rsidP="00754511">
      <w:pPr>
        <w:spacing w:before="60" w:after="100" w:line="280" w:lineRule="auto"/>
      </w:pPr>
      <w:r>
        <w:t xml:space="preserve">Hunter, J.D. (2007) 'Matplotlib: A 2D graphics environment', Computing in Science &amp; Engineering, 9(3), pp. 90–95. Available at: </w:t>
      </w:r>
      <w:hyperlink r:id="rId27" w:history="1">
        <w:r>
          <w:rPr>
            <w:rStyle w:val="Hyperlink"/>
          </w:rPr>
          <w:t>https://doi.org/10.1109/MCSE.2007.55</w:t>
        </w:r>
      </w:hyperlink>
      <w:r>
        <w:t xml:space="preserve">  (Accessed: 18 April 2026).</w:t>
      </w:r>
    </w:p>
    <w:p w14:paraId="7FF4691C" w14:textId="77777777" w:rsidR="00DC4CCE" w:rsidRDefault="00DC4CCE" w:rsidP="00754511">
      <w:pPr>
        <w:spacing w:before="60" w:after="100" w:line="280" w:lineRule="auto"/>
      </w:pPr>
      <w:r>
        <w:t xml:space="preserve">McKinney, W. (2010) 'Data structures for statistical computing in Python', in Proceedings of the 9th Python in Science Conference, Austin, TX, pp. 51–56. Available at: </w:t>
      </w:r>
      <w:hyperlink r:id="rId28" w:history="1">
        <w:r>
          <w:rPr>
            <w:rStyle w:val="Hyperlink"/>
          </w:rPr>
          <w:t>https://conference.scipy.org/proceedings/scipy2010/mckinney.html</w:t>
        </w:r>
      </w:hyperlink>
      <w:r>
        <w:t xml:space="preserve"> (Accessed: 18 April 2026).</w:t>
      </w:r>
    </w:p>
    <w:p w14:paraId="5E7154D3" w14:textId="77777777" w:rsidR="00DC4CCE" w:rsidRDefault="00DC4CCE" w:rsidP="00754511">
      <w:pPr>
        <w:spacing w:before="60" w:after="100" w:line="280" w:lineRule="auto"/>
      </w:pPr>
      <w:r>
        <w:t xml:space="preserve">NIST/SEMATECH (n.d.) Box Plot. e-Handbook of Statistical Methods. Available at: </w:t>
      </w:r>
      <w:hyperlink r:id="rId29" w:history="1">
        <w:r>
          <w:rPr>
            <w:rStyle w:val="Hyperlink"/>
          </w:rPr>
          <w:t>https://www.itl.nist.gov/div898/handbook/eda/section3/boxplot.htm</w:t>
        </w:r>
      </w:hyperlink>
      <w:r>
        <w:t xml:space="preserve"> (Accessed: 19 April 2026).</w:t>
      </w:r>
    </w:p>
    <w:p w14:paraId="3CD01405" w14:textId="77777777" w:rsidR="00DC4CCE" w:rsidRDefault="00DC4CCE" w:rsidP="00754511">
      <w:pPr>
        <w:spacing w:before="60" w:after="100" w:line="280" w:lineRule="auto"/>
      </w:pPr>
      <w:r>
        <w:t xml:space="preserve">The pandas development team (n.d.) pandas.DataFrame.describe. Available at: </w:t>
      </w:r>
      <w:hyperlink r:id="rId30" w:history="1">
        <w:r>
          <w:rPr>
            <w:rStyle w:val="Hyperlink"/>
          </w:rPr>
          <w:t>https://pandas.pydata.org/docs/reference/api/pandas.DataFrame.describe.html</w:t>
        </w:r>
      </w:hyperlink>
      <w:r>
        <w:t xml:space="preserve"> (Accessed: 19 April 2026).</w:t>
      </w:r>
    </w:p>
    <w:p w14:paraId="159CD6D7" w14:textId="77777777" w:rsidR="00DC4CCE" w:rsidRDefault="00DC4CCE" w:rsidP="00754511">
      <w:pPr>
        <w:spacing w:before="60" w:after="100" w:line="280" w:lineRule="auto"/>
      </w:pPr>
      <w:r>
        <w:t xml:space="preserve">The pandas development team (n.d.) pandas.to_datetime. Available at: </w:t>
      </w:r>
      <w:hyperlink r:id="rId31" w:history="1">
        <w:r>
          <w:rPr>
            <w:rStyle w:val="Hyperlink"/>
          </w:rPr>
          <w:t>https://pandas.pydata.org/docs/reference/api/pandas.to_datetime.html</w:t>
        </w:r>
      </w:hyperlink>
      <w:r>
        <w:t xml:space="preserve"> (Accessed: 19 April 2026).</w:t>
      </w:r>
    </w:p>
    <w:p w14:paraId="3CEAB379" w14:textId="77777777" w:rsidR="00DC4CCE" w:rsidRDefault="00DC4CCE" w:rsidP="00754511">
      <w:pPr>
        <w:spacing w:before="60" w:after="100" w:line="280" w:lineRule="auto"/>
      </w:pPr>
      <w:r>
        <w:t>Provost, F. and Fawcett, T. (2013) Data Science for Business: What You Need to Know about Data Mining and Data-Analytic Thinking. Sebastopol, CA: O'Reilly Media.</w:t>
      </w:r>
    </w:p>
    <w:p w14:paraId="12F3F9BC" w14:textId="77777777" w:rsidR="00DC4CCE" w:rsidRDefault="00DC4CCE" w:rsidP="00754511">
      <w:pPr>
        <w:spacing w:before="60" w:after="100" w:line="280" w:lineRule="auto"/>
      </w:pPr>
      <w:r>
        <w:t xml:space="preserve">SciPy community (n.d.) scipy.stats.spearmanr. Available at: </w:t>
      </w:r>
      <w:hyperlink r:id="rId32" w:history="1">
        <w:r>
          <w:rPr>
            <w:rStyle w:val="Hyperlink"/>
          </w:rPr>
          <w:t>https://docs.scipy.org/doc/scipy/reference/generated/scipy.stats.spearmanr.html</w:t>
        </w:r>
      </w:hyperlink>
      <w:r>
        <w:t xml:space="preserve"> (Accessed: 20 April 2026).</w:t>
      </w:r>
    </w:p>
    <w:p w14:paraId="34C04D6E" w14:textId="77777777" w:rsidR="00DC4CCE" w:rsidRDefault="00DC4CCE" w:rsidP="00754511">
      <w:pPr>
        <w:spacing w:before="60" w:after="100" w:line="280" w:lineRule="auto"/>
      </w:pPr>
      <w:r>
        <w:lastRenderedPageBreak/>
        <w:t>Tukey, J.W. (1977) Exploratory Data Analysis. Reading, MA: Addison-Wesley.</w:t>
      </w:r>
    </w:p>
    <w:p w14:paraId="50674E46" w14:textId="77777777" w:rsidR="00DC4CCE" w:rsidRDefault="00DC4CCE" w:rsidP="00754511">
      <w:pPr>
        <w:spacing w:before="60" w:after="100" w:line="280" w:lineRule="auto"/>
      </w:pPr>
      <w:r>
        <w:t xml:space="preserve">Waskom, M.L. (2021) 'seaborn: statistical data visualization', Journal of Open Source Software, 6(60), p. 3021. Available at: </w:t>
      </w:r>
      <w:hyperlink r:id="rId33" w:history="1">
        <w:r>
          <w:rPr>
            <w:rStyle w:val="Hyperlink"/>
          </w:rPr>
          <w:t>https://doi.org/10.21105/joss.03021</w:t>
        </w:r>
      </w:hyperlink>
      <w:r>
        <w:t xml:space="preserve"> (Accessed: 18 April 2026).</w:t>
      </w:r>
    </w:p>
    <w:p w14:paraId="2632C10D" w14:textId="77777777" w:rsidR="00DC4CCE" w:rsidRDefault="00DC4CCE">
      <w:pPr>
        <w:pStyle w:val="Heading1"/>
        <w:rPr>
          <w:sz w:val="24"/>
          <w:szCs w:val="24"/>
        </w:rPr>
      </w:pPr>
      <w:bookmarkStart w:id="16" w:name="_Toc228127432"/>
    </w:p>
    <w:p w14:paraId="0424DF9A" w14:textId="77777777" w:rsidR="002851C3" w:rsidRPr="006D60CC" w:rsidRDefault="00B93D3C">
      <w:pPr>
        <w:pStyle w:val="Heading1"/>
        <w:rPr>
          <w:sz w:val="24"/>
          <w:szCs w:val="24"/>
        </w:rPr>
      </w:pPr>
      <w:r>
        <w:rPr>
          <w:sz w:val="24"/>
          <w:szCs w:val="24"/>
        </w:rPr>
        <w:t>Appendix A – Python Code</w:t>
      </w:r>
      <w:bookmarkEnd w:id="16"/>
    </w:p>
    <w:p w14:paraId="15A2BC30" w14:textId="77777777" w:rsidR="00AE62C8" w:rsidRDefault="00000000">
      <w:pPr>
        <w:spacing w:before="80" w:after="160" w:line="300" w:lineRule="auto"/>
        <w:jc w:val="both"/>
        <w:rPr>
          <w:sz w:val="24"/>
          <w:szCs w:val="24"/>
        </w:rPr>
      </w:pPr>
      <w:r>
        <w:rPr>
          <w:sz w:val="24"/>
          <w:szCs w:val="24"/>
        </w:rPr>
        <w:t>The full Python code used for this analysis is shown below in the form of code listings (screenshots from Google Colab, Python 3.12). The code reproduces every table, figure, and numerical result referenced in the report.</w:t>
      </w:r>
    </w:p>
    <w:p w14:paraId="1F1A3B7B" w14:textId="77777777" w:rsidR="00AE62C8" w:rsidRDefault="00000000">
      <w:pPr>
        <w:pStyle w:val="Heading2"/>
        <w:rPr>
          <w:sz w:val="24"/>
          <w:szCs w:val="24"/>
        </w:rPr>
      </w:pPr>
      <w:r>
        <w:rPr>
          <w:sz w:val="24"/>
          <w:szCs w:val="24"/>
        </w:rPr>
        <w:t>A.1 Imports and Initial Data Loading</w:t>
      </w:r>
    </w:p>
    <w:p w14:paraId="4C68A072" w14:textId="77777777" w:rsidR="00AE62C8" w:rsidRDefault="00000000">
      <w:pPr>
        <w:spacing w:before="120" w:after="120"/>
        <w:jc w:val="center"/>
      </w:pPr>
      <w:r>
        <w:rPr>
          <w:noProof/>
        </w:rPr>
        <w:drawing>
          <wp:inline distT="0" distB="0" distL="0" distR="0" wp14:anchorId="77FA875A" wp14:editId="61278A98">
            <wp:extent cx="2891313" cy="1758315"/>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34"/>
                    <a:stretch>
                      <a:fillRect/>
                    </a:stretch>
                  </pic:blipFill>
                  <pic:spPr>
                    <a:xfrm>
                      <a:off x="0" y="0"/>
                      <a:ext cx="2891313" cy="1758315"/>
                    </a:xfrm>
                    <a:prstGeom prst="rect">
                      <a:avLst/>
                    </a:prstGeom>
                  </pic:spPr>
                </pic:pic>
              </a:graphicData>
            </a:graphic>
          </wp:inline>
        </w:drawing>
      </w:r>
    </w:p>
    <w:p w14:paraId="64E0092F" w14:textId="77777777" w:rsidR="00AE62C8" w:rsidRDefault="00000000">
      <w:pPr>
        <w:spacing w:before="60" w:after="180"/>
        <w:jc w:val="center"/>
        <w:rPr>
          <w:i/>
        </w:rPr>
      </w:pPr>
      <w:r>
        <w:rPr>
          <w:i/>
        </w:rPr>
        <w:t>Figure A.1.1: Import Libraries</w:t>
      </w:r>
    </w:p>
    <w:p w14:paraId="01CD2CC4" w14:textId="77777777" w:rsidR="00AE62C8" w:rsidRDefault="00000000">
      <w:pPr>
        <w:spacing w:before="120" w:after="120"/>
        <w:jc w:val="center"/>
      </w:pPr>
      <w:r>
        <w:rPr>
          <w:noProof/>
        </w:rPr>
        <w:drawing>
          <wp:inline distT="0" distB="0" distL="0" distR="0" wp14:anchorId="44FCCFA5" wp14:editId="31B6D265">
            <wp:extent cx="5486400" cy="1842491"/>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35"/>
                    <a:stretch>
                      <a:fillRect/>
                    </a:stretch>
                  </pic:blipFill>
                  <pic:spPr>
                    <a:xfrm>
                      <a:off x="0" y="0"/>
                      <a:ext cx="5486400" cy="1842491"/>
                    </a:xfrm>
                    <a:prstGeom prst="rect">
                      <a:avLst/>
                    </a:prstGeom>
                  </pic:spPr>
                </pic:pic>
              </a:graphicData>
            </a:graphic>
          </wp:inline>
        </w:drawing>
      </w:r>
    </w:p>
    <w:p w14:paraId="373B02C4" w14:textId="77777777" w:rsidR="00AE62C8" w:rsidRDefault="00000000">
      <w:pPr>
        <w:spacing w:before="60" w:after="180"/>
        <w:jc w:val="center"/>
        <w:rPr>
          <w:i/>
        </w:rPr>
      </w:pPr>
      <w:r>
        <w:rPr>
          <w:i/>
        </w:rPr>
        <w:t>Figure A.1.2: Initial Data Loading</w:t>
      </w:r>
    </w:p>
    <w:p w14:paraId="6E0B50C4" w14:textId="77777777" w:rsidR="00D420E9" w:rsidRDefault="00D420E9">
      <w:pPr>
        <w:spacing w:before="60" w:after="180"/>
        <w:jc w:val="center"/>
        <w:rPr>
          <w:i/>
        </w:rPr>
      </w:pPr>
    </w:p>
    <w:p w14:paraId="3042ABEF" w14:textId="77777777" w:rsidR="00D420E9" w:rsidRDefault="00D420E9">
      <w:pPr>
        <w:spacing w:before="60" w:after="180"/>
        <w:jc w:val="center"/>
        <w:rPr>
          <w:i/>
        </w:rPr>
      </w:pPr>
    </w:p>
    <w:p w14:paraId="62156510" w14:textId="77777777" w:rsidR="00D420E9" w:rsidRDefault="00D420E9">
      <w:pPr>
        <w:spacing w:before="60" w:after="180"/>
        <w:jc w:val="center"/>
        <w:rPr>
          <w:i/>
        </w:rPr>
      </w:pPr>
    </w:p>
    <w:p w14:paraId="607A7965" w14:textId="77777777" w:rsidR="00D420E9" w:rsidRDefault="00D420E9">
      <w:pPr>
        <w:spacing w:before="60" w:after="180"/>
        <w:jc w:val="center"/>
        <w:rPr>
          <w:i/>
        </w:rPr>
      </w:pPr>
    </w:p>
    <w:p w14:paraId="0E292078" w14:textId="77777777" w:rsidR="00D420E9" w:rsidRDefault="00D420E9">
      <w:pPr>
        <w:spacing w:before="60" w:after="180"/>
        <w:jc w:val="center"/>
        <w:rPr>
          <w:i/>
        </w:rPr>
      </w:pPr>
    </w:p>
    <w:p w14:paraId="5FE242A5" w14:textId="77777777" w:rsidR="00D420E9" w:rsidRDefault="00D420E9">
      <w:pPr>
        <w:spacing w:before="60" w:after="180"/>
        <w:jc w:val="center"/>
        <w:rPr>
          <w:i/>
        </w:rPr>
      </w:pPr>
    </w:p>
    <w:p w14:paraId="6DE5EF72" w14:textId="77777777" w:rsidR="00AE62C8" w:rsidRDefault="00000000">
      <w:pPr>
        <w:pStyle w:val="Heading2"/>
        <w:rPr>
          <w:sz w:val="24"/>
          <w:szCs w:val="24"/>
        </w:rPr>
      </w:pPr>
      <w:r>
        <w:rPr>
          <w:sz w:val="24"/>
          <w:szCs w:val="24"/>
        </w:rPr>
        <w:lastRenderedPageBreak/>
        <w:t>A.2 Data Type Fixes and Initial Inspection</w:t>
      </w:r>
    </w:p>
    <w:p w14:paraId="291FDBE1" w14:textId="77777777" w:rsidR="00AE62C8" w:rsidRDefault="00000000">
      <w:pPr>
        <w:spacing w:before="120" w:after="120"/>
        <w:jc w:val="center"/>
      </w:pPr>
      <w:r>
        <w:rPr>
          <w:noProof/>
        </w:rPr>
        <w:drawing>
          <wp:inline distT="0" distB="0" distL="0" distR="0" wp14:anchorId="4DB24448" wp14:editId="4AF264F5">
            <wp:extent cx="4903470" cy="510159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36"/>
                    <a:stretch>
                      <a:fillRect/>
                    </a:stretch>
                  </pic:blipFill>
                  <pic:spPr>
                    <a:xfrm>
                      <a:off x="0" y="0"/>
                      <a:ext cx="4903470" cy="5101590"/>
                    </a:xfrm>
                    <a:prstGeom prst="rect">
                      <a:avLst/>
                    </a:prstGeom>
                  </pic:spPr>
                </pic:pic>
              </a:graphicData>
            </a:graphic>
          </wp:inline>
        </w:drawing>
      </w:r>
    </w:p>
    <w:p w14:paraId="46431D21" w14:textId="77777777" w:rsidR="00AE62C8" w:rsidRDefault="00000000">
      <w:pPr>
        <w:spacing w:before="60" w:after="180"/>
        <w:jc w:val="center"/>
        <w:rPr>
          <w:i/>
        </w:rPr>
      </w:pPr>
      <w:r>
        <w:rPr>
          <w:i/>
        </w:rPr>
        <w:t>Figure A.2.1: Data Type Conversion and Initial Data Quality Checks</w:t>
      </w:r>
    </w:p>
    <w:p w14:paraId="17C16564" w14:textId="77777777" w:rsidR="00AE62C8" w:rsidRDefault="00000000">
      <w:pPr>
        <w:pStyle w:val="Heading2"/>
        <w:rPr>
          <w:sz w:val="24"/>
          <w:szCs w:val="24"/>
        </w:rPr>
      </w:pPr>
      <w:r>
        <w:rPr>
          <w:sz w:val="24"/>
          <w:szCs w:val="24"/>
        </w:rPr>
        <w:t>A.3 Missing Value Treatment</w:t>
      </w:r>
    </w:p>
    <w:p w14:paraId="715B5E1B" w14:textId="77777777" w:rsidR="00AE62C8" w:rsidRDefault="00000000">
      <w:pPr>
        <w:spacing w:before="120" w:after="120"/>
        <w:jc w:val="center"/>
      </w:pPr>
      <w:r>
        <w:rPr>
          <w:noProof/>
        </w:rPr>
        <w:drawing>
          <wp:inline distT="0" distB="0" distL="0" distR="0" wp14:anchorId="5017ECEF" wp14:editId="40E9762C">
            <wp:extent cx="5486400" cy="1187903"/>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37"/>
                    <a:stretch>
                      <a:fillRect/>
                    </a:stretch>
                  </pic:blipFill>
                  <pic:spPr>
                    <a:xfrm>
                      <a:off x="0" y="0"/>
                      <a:ext cx="5486400" cy="1187903"/>
                    </a:xfrm>
                    <a:prstGeom prst="rect">
                      <a:avLst/>
                    </a:prstGeom>
                  </pic:spPr>
                </pic:pic>
              </a:graphicData>
            </a:graphic>
          </wp:inline>
        </w:drawing>
      </w:r>
    </w:p>
    <w:p w14:paraId="5936152A" w14:textId="77777777" w:rsidR="00AE62C8" w:rsidRDefault="00000000">
      <w:pPr>
        <w:spacing w:before="60" w:after="180"/>
        <w:jc w:val="center"/>
        <w:rPr>
          <w:i/>
        </w:rPr>
      </w:pPr>
      <w:r>
        <w:rPr>
          <w:i/>
        </w:rPr>
        <w:t>Figure A.3.1: Handling 'Not Specified' Values in Priority Field</w:t>
      </w:r>
    </w:p>
    <w:p w14:paraId="223BA732" w14:textId="77777777" w:rsidR="00D420E9" w:rsidRDefault="00D420E9">
      <w:pPr>
        <w:spacing w:before="60" w:after="180"/>
        <w:jc w:val="center"/>
        <w:rPr>
          <w:i/>
        </w:rPr>
      </w:pPr>
    </w:p>
    <w:p w14:paraId="7518EECA" w14:textId="77777777" w:rsidR="00D420E9" w:rsidRDefault="00D420E9">
      <w:pPr>
        <w:spacing w:before="60" w:after="180"/>
        <w:jc w:val="center"/>
        <w:rPr>
          <w:i/>
        </w:rPr>
      </w:pPr>
    </w:p>
    <w:p w14:paraId="50149EA8" w14:textId="77777777" w:rsidR="00D420E9" w:rsidRDefault="00D420E9">
      <w:pPr>
        <w:spacing w:before="60" w:after="180"/>
        <w:jc w:val="center"/>
        <w:rPr>
          <w:i/>
        </w:rPr>
      </w:pPr>
    </w:p>
    <w:p w14:paraId="617FB865" w14:textId="77777777" w:rsidR="00D420E9" w:rsidRDefault="00D420E9">
      <w:pPr>
        <w:spacing w:before="60" w:after="180"/>
        <w:jc w:val="center"/>
        <w:rPr>
          <w:i/>
        </w:rPr>
      </w:pPr>
    </w:p>
    <w:p w14:paraId="0AD6C08E" w14:textId="77777777" w:rsidR="00AE62C8" w:rsidRDefault="00000000">
      <w:pPr>
        <w:pStyle w:val="Heading2"/>
        <w:rPr>
          <w:sz w:val="24"/>
          <w:szCs w:val="24"/>
        </w:rPr>
      </w:pPr>
      <w:r>
        <w:rPr>
          <w:sz w:val="24"/>
          <w:szCs w:val="24"/>
        </w:rPr>
        <w:lastRenderedPageBreak/>
        <w:t>A.4 Outlier Detection and Removal (IQR Method)</w:t>
      </w:r>
    </w:p>
    <w:p w14:paraId="6BA5C852" w14:textId="77777777" w:rsidR="00AE62C8" w:rsidRDefault="00000000">
      <w:pPr>
        <w:spacing w:before="120" w:after="120"/>
        <w:jc w:val="center"/>
      </w:pPr>
      <w:r>
        <w:rPr>
          <w:noProof/>
        </w:rPr>
        <w:drawing>
          <wp:inline distT="0" distB="0" distL="0" distR="0" wp14:anchorId="57675EA8" wp14:editId="33A749B8">
            <wp:extent cx="5064442" cy="2687002"/>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38"/>
                    <a:stretch>
                      <a:fillRect/>
                    </a:stretch>
                  </pic:blipFill>
                  <pic:spPr>
                    <a:xfrm>
                      <a:off x="0" y="0"/>
                      <a:ext cx="5064442" cy="2687002"/>
                    </a:xfrm>
                    <a:prstGeom prst="rect">
                      <a:avLst/>
                    </a:prstGeom>
                  </pic:spPr>
                </pic:pic>
              </a:graphicData>
            </a:graphic>
          </wp:inline>
        </w:drawing>
      </w:r>
    </w:p>
    <w:p w14:paraId="5202EF98" w14:textId="77777777" w:rsidR="00AE62C8" w:rsidRDefault="00000000">
      <w:pPr>
        <w:spacing w:before="60" w:after="180"/>
        <w:jc w:val="center"/>
        <w:rPr>
          <w:i/>
        </w:rPr>
      </w:pPr>
      <w:r>
        <w:rPr>
          <w:i/>
        </w:rPr>
        <w:t>Figure A.4.1: Outlier Detection using the IQR Method</w:t>
      </w:r>
    </w:p>
    <w:p w14:paraId="55AE7328" w14:textId="77777777" w:rsidR="00AE62C8" w:rsidRDefault="00000000">
      <w:pPr>
        <w:spacing w:before="120" w:after="120"/>
        <w:jc w:val="center"/>
      </w:pPr>
      <w:r>
        <w:rPr>
          <w:noProof/>
        </w:rPr>
        <w:drawing>
          <wp:inline distT="0" distB="0" distL="0" distR="0" wp14:anchorId="33C3E6E5" wp14:editId="7D7DAADE">
            <wp:extent cx="5486400" cy="5476907"/>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39"/>
                    <a:stretch>
                      <a:fillRect/>
                    </a:stretch>
                  </pic:blipFill>
                  <pic:spPr>
                    <a:xfrm>
                      <a:off x="0" y="0"/>
                      <a:ext cx="5486400" cy="5476907"/>
                    </a:xfrm>
                    <a:prstGeom prst="rect">
                      <a:avLst/>
                    </a:prstGeom>
                  </pic:spPr>
                </pic:pic>
              </a:graphicData>
            </a:graphic>
          </wp:inline>
        </w:drawing>
      </w:r>
    </w:p>
    <w:p w14:paraId="2084B6AD" w14:textId="77777777" w:rsidR="00AE62C8" w:rsidRDefault="00000000">
      <w:pPr>
        <w:spacing w:before="60" w:after="180"/>
        <w:jc w:val="center"/>
        <w:rPr>
          <w:i/>
        </w:rPr>
      </w:pPr>
      <w:r>
        <w:rPr>
          <w:i/>
        </w:rPr>
        <w:lastRenderedPageBreak/>
        <w:t>Figure A.4.2: Removing Outliers and Comparison Plots</w:t>
      </w:r>
    </w:p>
    <w:p w14:paraId="1E60C8F7" w14:textId="77777777" w:rsidR="00AE62C8" w:rsidRDefault="00000000">
      <w:pPr>
        <w:pStyle w:val="Heading2"/>
        <w:rPr>
          <w:sz w:val="24"/>
          <w:szCs w:val="24"/>
        </w:rPr>
      </w:pPr>
      <w:r>
        <w:rPr>
          <w:sz w:val="24"/>
          <w:szCs w:val="24"/>
        </w:rPr>
        <w:t>A.5 EDA – Sales Person Analysis</w:t>
      </w:r>
    </w:p>
    <w:p w14:paraId="020A7577" w14:textId="77777777" w:rsidR="00AE62C8" w:rsidRDefault="00000000">
      <w:pPr>
        <w:spacing w:before="120" w:after="120"/>
        <w:jc w:val="center"/>
      </w:pPr>
      <w:r>
        <w:rPr>
          <w:noProof/>
        </w:rPr>
        <w:drawing>
          <wp:inline distT="0" distB="0" distL="0" distR="0" wp14:anchorId="5910F205" wp14:editId="7A218EE4">
            <wp:extent cx="4742497" cy="64389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40"/>
                    <a:stretch>
                      <a:fillRect/>
                    </a:stretch>
                  </pic:blipFill>
                  <pic:spPr>
                    <a:xfrm>
                      <a:off x="0" y="0"/>
                      <a:ext cx="4742497" cy="643890"/>
                    </a:xfrm>
                    <a:prstGeom prst="rect">
                      <a:avLst/>
                    </a:prstGeom>
                  </pic:spPr>
                </pic:pic>
              </a:graphicData>
            </a:graphic>
          </wp:inline>
        </w:drawing>
      </w:r>
    </w:p>
    <w:p w14:paraId="6648FF84" w14:textId="77777777" w:rsidR="00AE62C8" w:rsidRDefault="00000000">
      <w:pPr>
        <w:spacing w:before="60" w:after="180"/>
        <w:jc w:val="center"/>
        <w:rPr>
          <w:i/>
        </w:rPr>
      </w:pPr>
      <w:r>
        <w:rPr>
          <w:i/>
        </w:rPr>
        <w:t>Figure A.5.1: EDA – Adding Time-Based Columns from Date Field</w:t>
      </w:r>
    </w:p>
    <w:p w14:paraId="197F4805" w14:textId="77777777" w:rsidR="00AE62C8" w:rsidRDefault="00000000">
      <w:pPr>
        <w:spacing w:before="120" w:after="120"/>
        <w:jc w:val="center"/>
      </w:pPr>
      <w:r>
        <w:rPr>
          <w:noProof/>
        </w:rPr>
        <w:drawing>
          <wp:inline distT="0" distB="0" distL="0" distR="0" wp14:anchorId="7473C24D" wp14:editId="17F1FF62">
            <wp:extent cx="5486400" cy="5416731"/>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41"/>
                    <a:stretch>
                      <a:fillRect/>
                    </a:stretch>
                  </pic:blipFill>
                  <pic:spPr>
                    <a:xfrm>
                      <a:off x="0" y="0"/>
                      <a:ext cx="5486400" cy="5416731"/>
                    </a:xfrm>
                    <a:prstGeom prst="rect">
                      <a:avLst/>
                    </a:prstGeom>
                  </pic:spPr>
                </pic:pic>
              </a:graphicData>
            </a:graphic>
          </wp:inline>
        </w:drawing>
      </w:r>
    </w:p>
    <w:p w14:paraId="42FAA2DC" w14:textId="77777777" w:rsidR="00AE62C8" w:rsidRDefault="00000000">
      <w:pPr>
        <w:spacing w:before="60" w:after="180"/>
        <w:jc w:val="center"/>
        <w:rPr>
          <w:i/>
        </w:rPr>
      </w:pPr>
      <w:r>
        <w:rPr>
          <w:i/>
        </w:rPr>
        <w:t>Figure A.5.2: EDA – Total and Mean Sale Value Grouped by Sales Person</w:t>
      </w:r>
    </w:p>
    <w:p w14:paraId="40CC9DC9" w14:textId="77777777" w:rsidR="00D420E9" w:rsidRDefault="00D420E9">
      <w:pPr>
        <w:spacing w:before="60" w:after="180"/>
        <w:jc w:val="center"/>
        <w:rPr>
          <w:i/>
        </w:rPr>
      </w:pPr>
    </w:p>
    <w:p w14:paraId="707A4BF3" w14:textId="77777777" w:rsidR="00D420E9" w:rsidRDefault="00D420E9">
      <w:pPr>
        <w:spacing w:before="60" w:after="180"/>
        <w:jc w:val="center"/>
        <w:rPr>
          <w:i/>
        </w:rPr>
      </w:pPr>
    </w:p>
    <w:p w14:paraId="5F63AEBD" w14:textId="77777777" w:rsidR="00D420E9" w:rsidRDefault="00D420E9">
      <w:pPr>
        <w:spacing w:before="60" w:after="180"/>
        <w:jc w:val="center"/>
        <w:rPr>
          <w:i/>
        </w:rPr>
      </w:pPr>
    </w:p>
    <w:p w14:paraId="69897E4B" w14:textId="77777777" w:rsidR="00D420E9" w:rsidRDefault="00D420E9">
      <w:pPr>
        <w:spacing w:before="60" w:after="180"/>
        <w:jc w:val="center"/>
        <w:rPr>
          <w:i/>
        </w:rPr>
      </w:pPr>
    </w:p>
    <w:p w14:paraId="68A735FB" w14:textId="77777777" w:rsidR="00D420E9" w:rsidRDefault="00D420E9">
      <w:pPr>
        <w:spacing w:before="60" w:after="180"/>
        <w:jc w:val="center"/>
        <w:rPr>
          <w:i/>
        </w:rPr>
      </w:pPr>
    </w:p>
    <w:p w14:paraId="2446B0DC" w14:textId="77777777" w:rsidR="00AE62C8" w:rsidRDefault="00000000">
      <w:pPr>
        <w:pStyle w:val="Heading2"/>
        <w:rPr>
          <w:sz w:val="24"/>
          <w:szCs w:val="24"/>
        </w:rPr>
      </w:pPr>
      <w:r>
        <w:rPr>
          <w:sz w:val="24"/>
          <w:szCs w:val="24"/>
        </w:rPr>
        <w:lastRenderedPageBreak/>
        <w:t>A.6 Priority vs Sale Value – Correlation Analysis</w:t>
      </w:r>
    </w:p>
    <w:p w14:paraId="46FBA0B8" w14:textId="77777777" w:rsidR="00AE62C8" w:rsidRDefault="00000000">
      <w:pPr>
        <w:spacing w:before="120" w:after="120"/>
        <w:jc w:val="center"/>
      </w:pPr>
      <w:r>
        <w:rPr>
          <w:noProof/>
        </w:rPr>
        <w:drawing>
          <wp:inline distT="0" distB="0" distL="0" distR="0" wp14:anchorId="39DF0C5F" wp14:editId="3CEA7413">
            <wp:extent cx="5486400" cy="6331118"/>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42"/>
                    <a:stretch>
                      <a:fillRect/>
                    </a:stretch>
                  </pic:blipFill>
                  <pic:spPr>
                    <a:xfrm>
                      <a:off x="0" y="0"/>
                      <a:ext cx="5486400" cy="6331118"/>
                    </a:xfrm>
                    <a:prstGeom prst="rect">
                      <a:avLst/>
                    </a:prstGeom>
                  </pic:spPr>
                </pic:pic>
              </a:graphicData>
            </a:graphic>
          </wp:inline>
        </w:drawing>
      </w:r>
    </w:p>
    <w:p w14:paraId="3E51808B" w14:textId="77777777" w:rsidR="00AE62C8" w:rsidRDefault="00000000">
      <w:pPr>
        <w:spacing w:before="60" w:after="180"/>
        <w:jc w:val="center"/>
        <w:rPr>
          <w:i/>
        </w:rPr>
      </w:pPr>
      <w:r>
        <w:rPr>
          <w:i/>
        </w:rPr>
        <w:t>Figure A.6.1: Priority vs Sale Value Correlation Analysis</w:t>
      </w:r>
    </w:p>
    <w:p w14:paraId="23372730" w14:textId="77777777" w:rsidR="00D420E9" w:rsidRDefault="00D420E9">
      <w:pPr>
        <w:spacing w:before="60" w:after="180"/>
        <w:jc w:val="center"/>
        <w:rPr>
          <w:i/>
        </w:rPr>
      </w:pPr>
    </w:p>
    <w:p w14:paraId="60E9612C" w14:textId="77777777" w:rsidR="00D420E9" w:rsidRDefault="00D420E9">
      <w:pPr>
        <w:spacing w:before="60" w:after="180"/>
        <w:jc w:val="center"/>
        <w:rPr>
          <w:i/>
        </w:rPr>
      </w:pPr>
    </w:p>
    <w:p w14:paraId="19048D7F" w14:textId="77777777" w:rsidR="00D420E9" w:rsidRDefault="00D420E9">
      <w:pPr>
        <w:spacing w:before="60" w:after="180"/>
        <w:jc w:val="center"/>
        <w:rPr>
          <w:i/>
        </w:rPr>
      </w:pPr>
    </w:p>
    <w:p w14:paraId="612FA4A7" w14:textId="77777777" w:rsidR="00D420E9" w:rsidRDefault="00D420E9">
      <w:pPr>
        <w:spacing w:before="60" w:after="180"/>
        <w:jc w:val="center"/>
        <w:rPr>
          <w:i/>
        </w:rPr>
      </w:pPr>
    </w:p>
    <w:p w14:paraId="6DA9F061" w14:textId="77777777" w:rsidR="00D420E9" w:rsidRDefault="00D420E9">
      <w:pPr>
        <w:spacing w:before="60" w:after="180"/>
        <w:jc w:val="center"/>
        <w:rPr>
          <w:i/>
        </w:rPr>
      </w:pPr>
    </w:p>
    <w:p w14:paraId="28885307" w14:textId="77777777" w:rsidR="00D420E9" w:rsidRDefault="00D420E9">
      <w:pPr>
        <w:spacing w:before="60" w:after="180"/>
        <w:jc w:val="center"/>
        <w:rPr>
          <w:i/>
        </w:rPr>
      </w:pPr>
    </w:p>
    <w:p w14:paraId="57BD3C32" w14:textId="77777777" w:rsidR="00AE62C8" w:rsidRDefault="00000000">
      <w:pPr>
        <w:pStyle w:val="Heading2"/>
        <w:rPr>
          <w:sz w:val="24"/>
          <w:szCs w:val="24"/>
        </w:rPr>
      </w:pPr>
      <w:r>
        <w:rPr>
          <w:sz w:val="24"/>
          <w:szCs w:val="24"/>
        </w:rPr>
        <w:lastRenderedPageBreak/>
        <w:t>A.7 Revenue by Shipping Mode and Saving Cleaned Dataset</w:t>
      </w:r>
    </w:p>
    <w:p w14:paraId="11BB32FE" w14:textId="77777777" w:rsidR="00AE62C8" w:rsidRDefault="00000000">
      <w:pPr>
        <w:spacing w:before="120" w:after="120"/>
        <w:jc w:val="center"/>
      </w:pPr>
      <w:r>
        <w:rPr>
          <w:noProof/>
        </w:rPr>
        <w:drawing>
          <wp:inline distT="0" distB="0" distL="0" distR="0" wp14:anchorId="0973D565" wp14:editId="3BCE4B06">
            <wp:extent cx="5305901" cy="4358640"/>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43"/>
                    <a:stretch>
                      <a:fillRect/>
                    </a:stretch>
                  </pic:blipFill>
                  <pic:spPr>
                    <a:xfrm>
                      <a:off x="0" y="0"/>
                      <a:ext cx="5305901" cy="4358640"/>
                    </a:xfrm>
                    <a:prstGeom prst="rect">
                      <a:avLst/>
                    </a:prstGeom>
                  </pic:spPr>
                </pic:pic>
              </a:graphicData>
            </a:graphic>
          </wp:inline>
        </w:drawing>
      </w:r>
    </w:p>
    <w:p w14:paraId="559FF22B" w14:textId="77777777" w:rsidR="00AE62C8" w:rsidRDefault="00000000">
      <w:pPr>
        <w:spacing w:before="60" w:after="180"/>
        <w:jc w:val="center"/>
        <w:rPr>
          <w:i/>
        </w:rPr>
      </w:pPr>
      <w:r>
        <w:rPr>
          <w:i/>
        </w:rPr>
        <w:t>Figure A.7.1: Revenue by Shipping Mode and Saving Cleaned Dataset</w:t>
      </w:r>
    </w:p>
    <w:p w14:paraId="741A48CA" w14:textId="77777777" w:rsidR="002851C3" w:rsidRPr="006D60CC" w:rsidRDefault="00B93D3C">
      <w:pPr>
        <w:rPr>
          <w:sz w:val="24"/>
          <w:szCs w:val="24"/>
        </w:rPr>
      </w:pPr>
      <w:r>
        <w:rPr>
          <w:sz w:val="24"/>
          <w:szCs w:val="24"/>
        </w:rPr>
        <w:br w:type="page"/>
      </w:r>
    </w:p>
    <w:p w14:paraId="2F67602D" w14:textId="77777777" w:rsidR="002851C3" w:rsidRPr="006D60CC" w:rsidRDefault="00B93D3C">
      <w:pPr>
        <w:pStyle w:val="Heading1"/>
        <w:rPr>
          <w:sz w:val="24"/>
          <w:szCs w:val="24"/>
        </w:rPr>
      </w:pPr>
      <w:bookmarkStart w:id="17" w:name="_Toc228127433"/>
      <w:r>
        <w:rPr>
          <w:sz w:val="24"/>
          <w:szCs w:val="24"/>
        </w:rPr>
        <w:lastRenderedPageBreak/>
        <w:t>Appendix B – GitHub Repository</w:t>
      </w:r>
      <w:bookmarkEnd w:id="17"/>
    </w:p>
    <w:p w14:paraId="2BE15C51" w14:textId="77777777" w:rsidR="002851C3" w:rsidRPr="006D60CC" w:rsidRDefault="00B93D3C">
      <w:pPr>
        <w:spacing w:before="80" w:after="120" w:line="300" w:lineRule="auto"/>
        <w:jc w:val="both"/>
        <w:rPr>
          <w:sz w:val="24"/>
          <w:szCs w:val="24"/>
        </w:rPr>
      </w:pPr>
      <w:r>
        <w:rPr>
          <w:sz w:val="24"/>
          <w:szCs w:val="24"/>
        </w:rPr>
        <w:t>The notebook, the raw dataset, the cleaned dataset, and a copy of this report have been uploaded to a GitHub repository for versioning. Details below.</w:t>
      </w:r>
    </w:p>
    <w:p w14:paraId="7F9F4B37" w14:textId="77777777" w:rsidR="002851C3" w:rsidRPr="006D60CC" w:rsidRDefault="00B93D3C">
      <w:pPr>
        <w:pStyle w:val="ListParagraph"/>
        <w:numPr>
          <w:ilvl w:val="0"/>
          <w:numId w:val="2"/>
        </w:numPr>
        <w:spacing w:before="40" w:after="40"/>
        <w:rPr>
          <w:sz w:val="24"/>
          <w:szCs w:val="24"/>
        </w:rPr>
      </w:pPr>
      <w:r>
        <w:rPr>
          <w:sz w:val="24"/>
          <w:szCs w:val="24"/>
        </w:rPr>
        <w:t>Python version: 3.12 (Google Colab)</w:t>
      </w:r>
    </w:p>
    <w:p w14:paraId="1D157B3D" w14:textId="77777777" w:rsidR="002851C3" w:rsidRPr="006D60CC" w:rsidRDefault="00695B83">
      <w:pPr>
        <w:pStyle w:val="ListParagraph"/>
        <w:numPr>
          <w:ilvl w:val="0"/>
          <w:numId w:val="2"/>
        </w:numPr>
        <w:spacing w:before="40" w:after="40"/>
        <w:rPr>
          <w:sz w:val="24"/>
          <w:szCs w:val="24"/>
        </w:rPr>
      </w:pPr>
      <w:r>
        <w:rPr>
          <w:sz w:val="24"/>
          <w:szCs w:val="24"/>
        </w:rPr>
        <w:t>GitHub: https://github.com/OmBhingradiya/Programming_for_Data_Analytics_COM_7024</w:t>
      </w:r>
    </w:p>
    <w:p w14:paraId="5C25892F" w14:textId="77777777" w:rsidR="002851C3" w:rsidRPr="006D60CC" w:rsidRDefault="00B93D3C">
      <w:pPr>
        <w:pStyle w:val="ListParagraph"/>
        <w:numPr>
          <w:ilvl w:val="0"/>
          <w:numId w:val="2"/>
        </w:numPr>
        <w:spacing w:before="40" w:after="40"/>
        <w:rPr>
          <w:sz w:val="24"/>
          <w:szCs w:val="24"/>
        </w:rPr>
      </w:pPr>
      <w:r>
        <w:rPr>
          <w:sz w:val="24"/>
          <w:szCs w:val="24"/>
        </w:rPr>
        <w:t>Dataset: Sales Data_PDA_4052.xlsx</w:t>
      </w:r>
    </w:p>
    <w:p w14:paraId="270CA87E" w14:textId="77777777" w:rsidR="002851C3" w:rsidRPr="006D60CC" w:rsidRDefault="00B93D3C">
      <w:pPr>
        <w:pStyle w:val="ListParagraph"/>
        <w:numPr>
          <w:ilvl w:val="0"/>
          <w:numId w:val="2"/>
        </w:numPr>
        <w:spacing w:before="40" w:after="40"/>
        <w:rPr>
          <w:sz w:val="24"/>
          <w:szCs w:val="24"/>
        </w:rPr>
      </w:pPr>
      <w:r>
        <w:rPr>
          <w:sz w:val="24"/>
          <w:szCs w:val="24"/>
        </w:rPr>
        <w:t>Cleaned dataset: sales_data_cleaned.csv</w:t>
      </w:r>
    </w:p>
    <w:p w14:paraId="2BA8AA23" w14:textId="77777777" w:rsidR="002851C3" w:rsidRPr="006D60CC" w:rsidRDefault="00695B83">
      <w:pPr>
        <w:pStyle w:val="ListParagraph"/>
        <w:numPr>
          <w:ilvl w:val="0"/>
          <w:numId w:val="2"/>
        </w:numPr>
        <w:spacing w:before="40" w:after="40"/>
        <w:rPr>
          <w:sz w:val="24"/>
          <w:szCs w:val="24"/>
        </w:rPr>
      </w:pPr>
      <w:r>
        <w:rPr>
          <w:sz w:val="24"/>
          <w:szCs w:val="24"/>
        </w:rPr>
        <w:t>Colab Notebook: Programming_for_Data_Analytics.ipynb</w:t>
      </w:r>
    </w:p>
    <w:p w14:paraId="0093DBAF" w14:textId="77777777" w:rsidR="002851C3" w:rsidRPr="006D60CC" w:rsidRDefault="00B93D3C">
      <w:pPr>
        <w:pStyle w:val="ListParagraph"/>
        <w:numPr>
          <w:ilvl w:val="0"/>
          <w:numId w:val="2"/>
        </w:numPr>
        <w:spacing w:before="40" w:after="40"/>
        <w:rPr>
          <w:sz w:val="24"/>
          <w:szCs w:val="24"/>
        </w:rPr>
      </w:pPr>
      <w:r>
        <w:rPr>
          <w:sz w:val="24"/>
          <w:szCs w:val="24"/>
        </w:rPr>
        <w:t>This report: 25238053 - Programming for Data Analytics - COM7024 [4048].pdf</w:t>
      </w:r>
    </w:p>
    <w:sectPr w:rsidR="002851C3" w:rsidRPr="006D60CC">
      <w:headerReference w:type="default" r:id="rId44"/>
      <w:footerReference w:type="default" r:id="rId4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4A799" w14:textId="77777777" w:rsidR="00EA59C2" w:rsidRDefault="00EA59C2">
      <w:r>
        <w:separator/>
      </w:r>
    </w:p>
  </w:endnote>
  <w:endnote w:type="continuationSeparator" w:id="0">
    <w:p w14:paraId="510D4898" w14:textId="77777777" w:rsidR="00EA59C2" w:rsidRDefault="00EA5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2BBC" w14:textId="77777777" w:rsidR="00CE5082" w:rsidRPr="00F80BFC" w:rsidRDefault="00CE5082" w:rsidP="00A7468E">
    <w:pPr>
      <w:autoSpaceDE w:val="0"/>
      <w:autoSpaceDN w:val="0"/>
      <w:adjustRightInd w:val="0"/>
      <w:spacing w:line="287" w:lineRule="auto"/>
      <w:rPr>
        <w:rFonts w:ascii="Arial" w:hAnsi="Arial" w:cs="Arial"/>
        <w:b/>
        <w:color w:val="424242"/>
        <w:sz w:val="18"/>
        <w:szCs w:val="18"/>
      </w:rPr>
    </w:pPr>
  </w:p>
  <w:p w14:paraId="020FB9C8" w14:textId="77777777" w:rsidR="00CE5082" w:rsidRPr="00D35D6D" w:rsidRDefault="00CE5082" w:rsidP="00F86934">
    <w:pPr>
      <w:autoSpaceDE w:val="0"/>
      <w:autoSpaceDN w:val="0"/>
      <w:adjustRightInd w:val="0"/>
      <w:spacing w:line="287" w:lineRule="auto"/>
      <w:jc w:val="center"/>
      <w:rPr>
        <w:rFonts w:ascii="Century Gothic" w:hAnsi="Century Gothic"/>
        <w:color w:val="424242"/>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B9BD3" w14:textId="77777777" w:rsidR="002851C3" w:rsidRDefault="00B93D3C">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8166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E5B8" w14:textId="77777777" w:rsidR="00EA59C2" w:rsidRDefault="00EA59C2">
      <w:r>
        <w:separator/>
      </w:r>
    </w:p>
  </w:footnote>
  <w:footnote w:type="continuationSeparator" w:id="0">
    <w:p w14:paraId="2CC13EB9" w14:textId="77777777" w:rsidR="00EA59C2" w:rsidRDefault="00EA5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2562" w14:textId="77777777" w:rsidR="00CE5082" w:rsidRDefault="00000000" w:rsidP="00874161">
    <w:pPr>
      <w:jc w:val="right"/>
    </w:pPr>
    <w:r>
      <w:rPr>
        <w:noProof/>
        <w:lang w:eastAsia="en-GB"/>
      </w:rPr>
      <w:drawing>
        <wp:anchor distT="0" distB="0" distL="114300" distR="114300" simplePos="0" relativeHeight="251658240" behindDoc="1" locked="0" layoutInCell="1" allowOverlap="1" wp14:anchorId="3D7CA4D2" wp14:editId="71CBF15D">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D1F6EC" w14:textId="77777777" w:rsidR="00CE5082" w:rsidRDefault="00CE50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712C" w14:textId="77777777" w:rsidR="002851C3" w:rsidRDefault="00B93D3C">
    <w:pPr>
      <w:jc w:val="right"/>
    </w:pPr>
    <w:r>
      <w:rPr>
        <w:i/>
        <w:iCs/>
        <w:color w:val="808080"/>
        <w:sz w:val="18"/>
        <w:szCs w:val="18"/>
      </w:rPr>
      <w:t>COM 7024 – Programming for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14BDB"/>
    <w:multiLevelType w:val="hybridMultilevel"/>
    <w:tmpl w:val="C6A68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BF556E"/>
    <w:multiLevelType w:val="hybridMultilevel"/>
    <w:tmpl w:val="335E1D64"/>
    <w:lvl w:ilvl="0" w:tplc="EAA2DD56">
      <w:start w:val="1"/>
      <w:numFmt w:val="bullet"/>
      <w:lvlText w:val="•"/>
      <w:lvlJc w:val="left"/>
      <w:pPr>
        <w:ind w:left="720" w:hanging="360"/>
      </w:pPr>
    </w:lvl>
    <w:lvl w:ilvl="1" w:tplc="D766022A">
      <w:numFmt w:val="decimal"/>
      <w:lvlText w:val=""/>
      <w:lvlJc w:val="left"/>
    </w:lvl>
    <w:lvl w:ilvl="2" w:tplc="6FF4539C">
      <w:numFmt w:val="decimal"/>
      <w:lvlText w:val=""/>
      <w:lvlJc w:val="left"/>
    </w:lvl>
    <w:lvl w:ilvl="3" w:tplc="03A2A830">
      <w:numFmt w:val="decimal"/>
      <w:lvlText w:val=""/>
      <w:lvlJc w:val="left"/>
    </w:lvl>
    <w:lvl w:ilvl="4" w:tplc="B712D104">
      <w:numFmt w:val="decimal"/>
      <w:lvlText w:val=""/>
      <w:lvlJc w:val="left"/>
    </w:lvl>
    <w:lvl w:ilvl="5" w:tplc="284658B2">
      <w:numFmt w:val="decimal"/>
      <w:lvlText w:val=""/>
      <w:lvlJc w:val="left"/>
    </w:lvl>
    <w:lvl w:ilvl="6" w:tplc="358C895E">
      <w:numFmt w:val="decimal"/>
      <w:lvlText w:val=""/>
      <w:lvlJc w:val="left"/>
    </w:lvl>
    <w:lvl w:ilvl="7" w:tplc="5F8E1EF0">
      <w:numFmt w:val="decimal"/>
      <w:lvlText w:val=""/>
      <w:lvlJc w:val="left"/>
    </w:lvl>
    <w:lvl w:ilvl="8" w:tplc="626671B6">
      <w:numFmt w:val="decimal"/>
      <w:lvlText w:val=""/>
      <w:lvlJc w:val="left"/>
    </w:lvl>
  </w:abstractNum>
  <w:abstractNum w:abstractNumId="2" w15:restartNumberingAfterBreak="0">
    <w:nsid w:val="470548CC"/>
    <w:multiLevelType w:val="hybridMultilevel"/>
    <w:tmpl w:val="E3501BC0"/>
    <w:lvl w:ilvl="0" w:tplc="F4CCC63E">
      <w:start w:val="1"/>
      <w:numFmt w:val="bullet"/>
      <w:lvlText w:val="●"/>
      <w:lvlJc w:val="left"/>
      <w:pPr>
        <w:ind w:left="720" w:hanging="360"/>
      </w:pPr>
    </w:lvl>
    <w:lvl w:ilvl="1" w:tplc="B8EE2784">
      <w:start w:val="1"/>
      <w:numFmt w:val="bullet"/>
      <w:lvlText w:val="○"/>
      <w:lvlJc w:val="left"/>
      <w:pPr>
        <w:ind w:left="1440" w:hanging="360"/>
      </w:pPr>
    </w:lvl>
    <w:lvl w:ilvl="2" w:tplc="3684B6DE">
      <w:start w:val="1"/>
      <w:numFmt w:val="bullet"/>
      <w:lvlText w:val="■"/>
      <w:lvlJc w:val="left"/>
      <w:pPr>
        <w:ind w:left="2160" w:hanging="360"/>
      </w:pPr>
    </w:lvl>
    <w:lvl w:ilvl="3" w:tplc="DB780384">
      <w:start w:val="1"/>
      <w:numFmt w:val="bullet"/>
      <w:lvlText w:val="●"/>
      <w:lvlJc w:val="left"/>
      <w:pPr>
        <w:ind w:left="2880" w:hanging="360"/>
      </w:pPr>
    </w:lvl>
    <w:lvl w:ilvl="4" w:tplc="43D2652A">
      <w:start w:val="1"/>
      <w:numFmt w:val="bullet"/>
      <w:lvlText w:val="○"/>
      <w:lvlJc w:val="left"/>
      <w:pPr>
        <w:ind w:left="3600" w:hanging="360"/>
      </w:pPr>
    </w:lvl>
    <w:lvl w:ilvl="5" w:tplc="64407F9E">
      <w:start w:val="1"/>
      <w:numFmt w:val="bullet"/>
      <w:lvlText w:val="■"/>
      <w:lvlJc w:val="left"/>
      <w:pPr>
        <w:ind w:left="4320" w:hanging="360"/>
      </w:pPr>
    </w:lvl>
    <w:lvl w:ilvl="6" w:tplc="3938A4C8">
      <w:start w:val="1"/>
      <w:numFmt w:val="bullet"/>
      <w:lvlText w:val="●"/>
      <w:lvlJc w:val="left"/>
      <w:pPr>
        <w:ind w:left="5040" w:hanging="360"/>
      </w:pPr>
    </w:lvl>
    <w:lvl w:ilvl="7" w:tplc="F51E371E">
      <w:start w:val="1"/>
      <w:numFmt w:val="bullet"/>
      <w:lvlText w:val="●"/>
      <w:lvlJc w:val="left"/>
      <w:pPr>
        <w:ind w:left="5760" w:hanging="360"/>
      </w:pPr>
    </w:lvl>
    <w:lvl w:ilvl="8" w:tplc="EEB42638">
      <w:start w:val="1"/>
      <w:numFmt w:val="bullet"/>
      <w:lvlText w:val="●"/>
      <w:lvlJc w:val="left"/>
      <w:pPr>
        <w:ind w:left="6480" w:hanging="360"/>
      </w:pPr>
    </w:lvl>
  </w:abstractNum>
  <w:num w:numId="1" w16cid:durableId="165173134">
    <w:abstractNumId w:val="2"/>
    <w:lvlOverride w:ilvl="0">
      <w:startOverride w:val="1"/>
    </w:lvlOverride>
  </w:num>
  <w:num w:numId="2" w16cid:durableId="1510175276">
    <w:abstractNumId w:val="1"/>
    <w:lvlOverride w:ilvl="0">
      <w:startOverride w:val="1"/>
    </w:lvlOverride>
  </w:num>
  <w:num w:numId="3" w16cid:durableId="1469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1C3"/>
    <w:rsid w:val="00070FEC"/>
    <w:rsid w:val="000E2476"/>
    <w:rsid w:val="00155868"/>
    <w:rsid w:val="001771A2"/>
    <w:rsid w:val="002851C3"/>
    <w:rsid w:val="003420EB"/>
    <w:rsid w:val="003821FA"/>
    <w:rsid w:val="003979C7"/>
    <w:rsid w:val="0041665A"/>
    <w:rsid w:val="00420CD5"/>
    <w:rsid w:val="004F630A"/>
    <w:rsid w:val="00564B6B"/>
    <w:rsid w:val="00695B83"/>
    <w:rsid w:val="006D60CC"/>
    <w:rsid w:val="00731B03"/>
    <w:rsid w:val="00754511"/>
    <w:rsid w:val="00841E39"/>
    <w:rsid w:val="00881662"/>
    <w:rsid w:val="00A622AD"/>
    <w:rsid w:val="00AE0D2C"/>
    <w:rsid w:val="00AE62C8"/>
    <w:rsid w:val="00B17F27"/>
    <w:rsid w:val="00B93D3C"/>
    <w:rsid w:val="00B97100"/>
    <w:rsid w:val="00BA5A44"/>
    <w:rsid w:val="00C16387"/>
    <w:rsid w:val="00CA1129"/>
    <w:rsid w:val="00CE5082"/>
    <w:rsid w:val="00D10FAD"/>
    <w:rsid w:val="00D3505A"/>
    <w:rsid w:val="00D420E9"/>
    <w:rsid w:val="00DA00A2"/>
    <w:rsid w:val="00DC4CCE"/>
    <w:rsid w:val="00DD5324"/>
    <w:rsid w:val="00DF24E8"/>
    <w:rsid w:val="00EA2C1E"/>
    <w:rsid w:val="00EA59C2"/>
    <w:rsid w:val="00F96D62"/>
    <w:rsid w:val="00FD1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A563"/>
  <w15:docId w15:val="{3281517B-4BE4-45CE-8D6B-BDA11D09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070FEC"/>
    <w:rPr>
      <w:b/>
      <w:bCs/>
      <w:color w:val="2E75B6"/>
      <w:sz w:val="26"/>
      <w:szCs w:val="26"/>
    </w:rPr>
  </w:style>
  <w:style w:type="paragraph" w:styleId="TOCHeading">
    <w:name w:val="TOC Heading"/>
    <w:basedOn w:val="Heading1"/>
    <w:next w:val="Normal"/>
    <w:uiPriority w:val="39"/>
    <w:unhideWhenUsed/>
    <w:qFormat/>
    <w:rsid w:val="00695B83"/>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eastAsia="en-US"/>
    </w:rPr>
  </w:style>
  <w:style w:type="paragraph" w:styleId="TOC1">
    <w:name w:val="toc 1"/>
    <w:basedOn w:val="Normal"/>
    <w:next w:val="Normal"/>
    <w:autoRedefine/>
    <w:uiPriority w:val="39"/>
    <w:unhideWhenUsed/>
    <w:rsid w:val="00695B83"/>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695B83"/>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695B83"/>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95B83"/>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95B83"/>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95B83"/>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95B83"/>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95B83"/>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95B83"/>
    <w:pPr>
      <w:ind w:left="1760"/>
    </w:pPr>
    <w:rPr>
      <w:rFonts w:asciiTheme="minorHAnsi" w:hAnsiTheme="minorHAnsi" w:cstheme="minorHAnsi"/>
      <w:sz w:val="20"/>
      <w:szCs w:val="20"/>
    </w:rPr>
  </w:style>
  <w:style w:type="paragraph" w:customStyle="1" w:styleId="font-claude-response-body">
    <w:name w:val="font-claude-response-body"/>
    <w:basedOn w:val="Normal"/>
    <w:rsid w:val="003821FA"/>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3821FA"/>
    <w:rPr>
      <w:i/>
      <w:iCs/>
    </w:rPr>
  </w:style>
  <w:style w:type="character" w:styleId="FollowedHyperlink">
    <w:name w:val="FollowedHyperlink"/>
    <w:basedOn w:val="DefaultParagraphFont"/>
    <w:uiPriority w:val="99"/>
    <w:semiHidden/>
    <w:unhideWhenUsed/>
    <w:rsid w:val="003821FA"/>
    <w:rPr>
      <w:color w:val="954F72" w:themeColor="followedHyperlink"/>
      <w:u w:val="single"/>
    </w:rPr>
  </w:style>
  <w:style w:type="character" w:styleId="UnresolvedMention">
    <w:name w:val="Unresolved Mention"/>
    <w:basedOn w:val="DefaultParagraphFont"/>
    <w:uiPriority w:val="99"/>
    <w:semiHidden/>
    <w:unhideWhenUsed/>
    <w:rsid w:val="003821FA"/>
    <w:rPr>
      <w:color w:val="605E5C"/>
      <w:shd w:val="clear" w:color="auto" w:fill="E1DFDD"/>
    </w:rPr>
  </w:style>
  <w:style w:type="table" w:styleId="TableGrid">
    <w:name w:val="Table Grid"/>
    <w:basedOn w:val="TableNormal"/>
    <w:uiPriority w:val="59"/>
    <w:rsid w:val="004F630A"/>
    <w:rPr>
      <w:rFonts w:asciiTheme="minorHAnsi" w:eastAsiaTheme="minorHAnsi" w:hAnsiTheme="minorHAnsi" w:cstheme="minorBidi"/>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reference-global.com/article/10.2478/v10117-011-0021-1" TargetMode="External"/><Relationship Id="rId39" Type="http://schemas.openxmlformats.org/officeDocument/2006/relationships/image" Target="media/image22.png"/><Relationship Id="rId21" Type="http://schemas.openxmlformats.org/officeDocument/2006/relationships/image" Target="media/image13.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yperlink" Target="https://www.itl.nist.gov/div898/handbook/eda/section3/boxplot.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ocs.scipy.org/doc/scipy/reference/generated/scipy.stats.spearmanr.html"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proceedings.scipy.org/articles/Majora-92bf1922-00a"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pandas.pydata.org/docs/reference/api/pandas.to_datetime.html"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ieeexplore.ieee.org/document/4160265/" TargetMode="External"/><Relationship Id="rId30" Type="http://schemas.openxmlformats.org/officeDocument/2006/relationships/hyperlink" Target="https://pandas.pydata.org/docs/reference/api/pandas.DataFrame.describe.html" TargetMode="External"/><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yperlink" Target="https://psycnet.apa.org/doiLanding?doi=10.1037%2F1082-989X.2.2.131" TargetMode="External"/><Relationship Id="rId33" Type="http://schemas.openxmlformats.org/officeDocument/2006/relationships/hyperlink" Target="https://joss.theoj.org/papers/10.21105/joss.03021" TargetMode="External"/><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3B929-8FE2-DC45-AD51-A4AE87EAD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3935</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Programming for Data Analytics - Project Report</vt:lpstr>
    </vt:vector>
  </TitlesOfParts>
  <Company/>
  <LinksUpToDate>false</LinksUpToDate>
  <CharactersWithSpaces>26313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for Data Analytics - Project Report</dc:title>
  <dc:creator>Student</dc:creator>
  <cp:lastModifiedBy>Om Dilipbhai Bhingradiya (25238053)</cp:lastModifiedBy>
  <cp:revision>5</cp:revision>
  <dcterms:created xsi:type="dcterms:W3CDTF">2026-05-05T11:36:00Z</dcterms:created>
  <dcterms:modified xsi:type="dcterms:W3CDTF">2026-05-05T12:39:00Z</dcterms:modified>
</cp:coreProperties>
</file>