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atk8l293i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1ybc3jg0s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Retail &amp; Marketing Analytics — Customer Segmentation &amp; Sales Intelligence Pipeline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Om Dadhe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Project Start:</w:t>
      </w:r>
      <w:r w:rsidDel="00000000" w:rsidR="00000000" w:rsidRPr="00000000">
        <w:rPr>
          <w:rtl w:val="0"/>
        </w:rPr>
        <w:t xml:space="preserve"> December 20,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Completed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Google Colab (Python 3.12)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6d6xti1xp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Project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Environment &amp; Dependencies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Data Specification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Phase 1 — Data Acquisition &amp;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Phase 2 — Data Cleaning &amp; Preprocessing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Phase 3 — Exploratory Data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Phase 4 — Advanced Analytics &amp; Segmentation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Phase 5 — KPI Design &amp; Dashboard Preparation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Output Inventory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Analytical Decisions &amp; Rationale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Known Limitations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240" w:before="0" w:beforeAutospacing="0" w:lineRule="auto"/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Reproducibility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54ltevuml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Architecture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retail-marketing-analytics/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├── raw/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│   ├── retail_sales_data.csv          # Kaggle source dataset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│   └── original_data_checkpoint.csv   # Pre-cleaning snapshot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└── processed/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    ├── cleaned_retail_sales.csv        # Post-cleaning, feature-engineered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    ├── rfm_analysis.csv                # RFM scores per customer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    ├── customer_segments.csv           # K-Means cluster assignments + names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    ├── customer_clv.csv                # CLV calculations per customer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    └── monthly_kpis.csv                # Monthly aggregated KPIs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├── notebooks/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├── 01_Data_Acquisition_and_Setup.ipynb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├── 02_Data_Cleaning_and_Preprocessing.ipynb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├── 03_Exploratory_Data_Analysis.ipynb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├── 04_Customer_Segmentation_and_Advanced_Analytics.ipynb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└── 05_KPI_Design_and_Dashboard_Preparation.ipynb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├── outputs/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├── figures/                            # 28 saved visualizations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└── reports/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    ├── 01_initial_inspection_report.txt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    ├── 02_cleaning_report.txt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    ├── 03_eda_key_findings.txt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    ├── kpi_summary.csv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    ├── category_kpis.csv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    ├── regional_kpis.csv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    ├── cohort_retention.csv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    ├── market_basket_rules_category.csv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    ├── market_basket_rules_sub_category.csv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    ├── executive_summary.txt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    └── project_completion_summary.txt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└── docs/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├── data_dictionary.csv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└── technical_documentation.md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flow:</w:t>
      </w:r>
      <w:r w:rsidDel="00000000" w:rsidR="00000000" w:rsidRPr="00000000">
        <w:rPr>
          <w:rtl w:val="0"/>
        </w:rPr>
        <w:t xml:space="preserve"> Each notebook reads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data/processed/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and writes back to it. Notebooks must be executed in order (01 → 05). No notebook modifies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data/raw/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33s49vh9q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Environment &amp; Dependencies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Runtime:</w:t>
      </w:r>
      <w:r w:rsidDel="00000000" w:rsidR="00000000" w:rsidRPr="00000000">
        <w:rPr>
          <w:rtl w:val="0"/>
        </w:rPr>
        <w:t xml:space="preserve"> Google Colab, Python 3.12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Libraries: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3.7320574162682"/>
        <w:gridCol w:w="1005.1674641148326"/>
        <w:gridCol w:w="7051.100478468899"/>
        <w:tblGridChange w:id="0">
          <w:tblGrid>
            <w:gridCol w:w="1303.7320574162682"/>
            <w:gridCol w:w="1005.1674641148326"/>
            <w:gridCol w:w="7051.10047846889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pandas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Data manipulation, aggregation, time series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numpy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Numerical computation, array operations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matplotlib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Static chart generation, saved as PNG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seaborn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Statistical visualizations, heatmaps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plotly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Interactive HTML charts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scikit-learn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KMeans, StandardScaler, PCA, silhouette_score, davies_bouldin_score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scipy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Statistical functions (IQR, z-score)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mlxtend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Apriori algorithm, TransactionEncoder, association_rules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kagglehub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Programmatic Kaggle dataset download</w:t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display settings applied at runtime: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warnings.filterwarnings('ignore')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plt.style.use('seaborn-v0_8-darkgrid')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sns.set_palette("husl")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pd.set_option('display.max_columns', None)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pd.set_option('display.max_rows', 100)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pd.set_option('display.float_format', lambda x: '%.2f' % x)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command: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pip install pandas numpy matplotlib seaborn plotly scikit-learn scipy mlxtend kagglehub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1w7ar2r1l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 Specification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zjzou0rpn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Source Dataset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Kaggle Dataset: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abdullah0a/retail-sales-data-with-seasonal-trends-and-marketing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https://www.kaggle.com/datasets/abdullah0a/retail-sales-data-with-seasonal-trends-and-marketing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0q4yeiuvc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Synthesized Dataset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operates on a synthesized dataset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np.random.seed(42)</w:t>
      </w:r>
      <w:r w:rsidDel="00000000" w:rsidR="00000000" w:rsidRPr="00000000">
        <w:rPr>
          <w:rtl w:val="0"/>
        </w:rPr>
        <w:t xml:space="preserve">) generated when the Kaggle file is intentionally skipped. This ensures full reproducibility without a Kaggle API key.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Generation parameters:</w:t>
      </w:r>
    </w:p>
    <w:tbl>
      <w:tblPr>
        <w:tblStyle w:val="Table2"/>
        <w:tblW w:w="5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3995"/>
        <w:tblGridChange w:id="0">
          <w:tblGrid>
            <w:gridCol w:w="1970"/>
            <w:gridCol w:w="3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Total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Random seed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Date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2022-01-01 onwards, hourly frequency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Unique 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~1,999 (CUST0001–CUST1999)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Unique 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~499 (PROD0001–PROD0499)</w:t>
            </w:r>
          </w:p>
        </w:tc>
      </w:tr>
    </w:tbl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Synthesized column distributions:</w:t>
      </w:r>
    </w:p>
    <w:tbl>
      <w:tblPr>
        <w:tblStyle w:val="Table3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6860"/>
        <w:tblGridChange w:id="0">
          <w:tblGrid>
            <w:gridCol w:w="2375"/>
            <w:gridCol w:w="6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Distribution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Consumer 50%, Corporate 30%, Home Office 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East 30%, West 25%, Central 25%, South 20%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Electronics 30%, Office Supplies 30%, Furniture 20%, Clothing 20%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Product_Sub_Category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Phones, Chairs, Paper, Accessories, Tables, Binders, Appliances, Shirts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Gamma(shape=2, scale=50) + 10 — right-skewed, realistic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Uniform integer [1, 9]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Discrete: 0(40%), 0.10(20%), 0.15(20%), 0.20(15%), 0.25(5%)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Normal(mean=20, std=30) — includes negative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Shipping_Cost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Gamma(shape=1.5, scale=3) + 2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Low 30%, Medium 40%, High 20%, Critical 10%</w:t>
            </w:r>
          </w:p>
        </w:tc>
      </w:tr>
    </w:tbl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Intentional missing values injected: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Customer_Name</w:t>
      </w:r>
      <w:r w:rsidDel="00000000" w:rsidR="00000000" w:rsidRPr="00000000">
        <w:rPr>
          <w:rtl w:val="0"/>
        </w:rPr>
        <w:t xml:space="preserve">: 50 random rows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Profit</w:t>
      </w:r>
      <w:r w:rsidDel="00000000" w:rsidR="00000000" w:rsidRPr="00000000">
        <w:rPr>
          <w:rtl w:val="0"/>
        </w:rPr>
        <w:t xml:space="preserve">: 30 random rows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sqra7ekxu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Raw Column Schema</w:t>
      </w:r>
    </w:p>
    <w:tbl>
      <w:tblPr>
        <w:tblStyle w:val="Table4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1055"/>
        <w:gridCol w:w="5600"/>
        <w:tblGridChange w:id="0">
          <w:tblGrid>
            <w:gridCol w:w="2465"/>
            <w:gridCol w:w="1055"/>
            <w:gridCol w:w="5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Unique order identifier (ORD000001 format)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Order placement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Ship_Date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Order shipment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Unique customer identifier (CUST0001 format)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Customer_Name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Customer display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Segment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Business segment (Consumer, Corporate, Home Office)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Geographic region (East, West, Central, South)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Unique product identifier (PROD0001 format)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Product_Category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Top-level product category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Product_Sub_Category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Sub-level product category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Product display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float64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Transaction revenue in USD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int32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Units ordered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Discount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float64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Discount fraction applied [0, 1]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Profit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float64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Transaction profit in USD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Shipping_Cost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float64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Shipping cost in USD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Order_Priority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Fulfillment priority level</w:t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2vbowhfyk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Phase 1 — Data Acquisition &amp; Setup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Notebook: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01_Data_Acquisition_and_Setup.ipynb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o1yrfw0y0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Folder Structure Creation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Eight project directories created programmatically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pathlib.Path.mkdir(parents=True, exist_ok=True)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data/raw, data/processed, notebooks, scripts,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dashboards, outputs/figures, outputs/reports, docs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1m61ufktd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Kaggle Data Acquisition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downloaded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kagglehub.dataset_download()</w:t>
      </w:r>
      <w:r w:rsidDel="00000000" w:rsidR="00000000" w:rsidRPr="00000000">
        <w:rPr>
          <w:rtl w:val="0"/>
        </w:rPr>
        <w:t xml:space="preserve">. The CSV is copied from the Kaggle cache path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data/raw/retail_sales_data.csv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shutil.copy()</w:t>
      </w:r>
      <w:r w:rsidDel="00000000" w:rsidR="00000000" w:rsidRPr="00000000">
        <w:rPr>
          <w:rtl w:val="0"/>
        </w:rPr>
        <w:t xml:space="preserve">. If the file is not found at load time, the synthesized dataset is generated instead (see Section 3.2).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gxc0qfzpd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Initial Data Inspection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Inspection covers: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df.shape</w:t>
      </w:r>
      <w:r w:rsidDel="00000000" w:rsidR="00000000" w:rsidRPr="00000000">
        <w:rPr>
          <w:rtl w:val="0"/>
        </w:rPr>
        <w:t xml:space="preserve"> — record and column counts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df.info()</w:t>
      </w:r>
      <w:r w:rsidDel="00000000" w:rsidR="00000000" w:rsidRPr="00000000">
        <w:rPr>
          <w:rtl w:val="0"/>
        </w:rPr>
        <w:t xml:space="preserve"> — dtype summary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df.describe()</w:t>
      </w:r>
      <w:r w:rsidDel="00000000" w:rsidR="00000000" w:rsidRPr="00000000">
        <w:rPr>
          <w:rtl w:val="0"/>
        </w:rPr>
        <w:t xml:space="preserve"> — statistical summary for all numeric columns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df.dtypes</w:t>
      </w:r>
      <w:r w:rsidDel="00000000" w:rsidR="00000000" w:rsidRPr="00000000">
        <w:rPr>
          <w:rtl w:val="0"/>
        </w:rPr>
        <w:t xml:space="preserve"> — per-column type verification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df.isnull().sum()</w:t>
      </w:r>
      <w:r w:rsidDel="00000000" w:rsidR="00000000" w:rsidRPr="00000000">
        <w:rPr>
          <w:rtl w:val="0"/>
        </w:rPr>
        <w:t xml:space="preserve"> — missing value counts per column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df.duplicated().sum()</w:t>
      </w:r>
      <w:r w:rsidDel="00000000" w:rsidR="00000000" w:rsidRPr="00000000">
        <w:rPr>
          <w:rtl w:val="0"/>
        </w:rPr>
        <w:t xml:space="preserve"> — full-row duplicate count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df[col].value_counts()</w:t>
      </w:r>
      <w:r w:rsidDel="00000000" w:rsidR="00000000" w:rsidRPr="00000000">
        <w:rPr>
          <w:rtl w:val="0"/>
        </w:rPr>
        <w:t xml:space="preserve"> — top frequency counts for first 5 categorical columns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Report generated: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outputs/reports/01_initial_inspection_report.txt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Captures: total records, column count, memory usage, missing value count and percentage, duplicate count, complete row count, and column type breakdown.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Checkpoint saved: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data/raw/original_data_checkpoint.csv</w:t>
      </w:r>
      <w:r w:rsidDel="00000000" w:rsidR="00000000" w:rsidRPr="00000000">
        <w:rPr>
          <w:rtl w:val="0"/>
        </w:rPr>
        <w:t xml:space="preserve"> — unmodified copy of the raw loaded data, preserved before any transformation.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Visualizations saved: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01_missing_values.png</w:t>
      </w:r>
      <w:r w:rsidDel="00000000" w:rsidR="00000000" w:rsidRPr="00000000">
        <w:rPr>
          <w:rtl w:val="0"/>
        </w:rPr>
        <w:t xml:space="preserve"> — bar chart of top 10 columns with missing values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02_data_types_distribution.png</w:t>
      </w:r>
      <w:r w:rsidDel="00000000" w:rsidR="00000000" w:rsidRPr="00000000">
        <w:rPr>
          <w:rtl w:val="0"/>
        </w:rPr>
        <w:t xml:space="preserve"> — pie chart of dtype distribution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b0lrwro0p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Phase 2 — Data Cleaning &amp; Preprocessing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Notebook: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02_Data_Cleaning_and_Preprocessing.ipynb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working copy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df_clean = df_sales.copy()</w:t>
      </w:r>
      <w:r w:rsidDel="00000000" w:rsidR="00000000" w:rsidRPr="00000000">
        <w:rPr>
          <w:rtl w:val="0"/>
        </w:rPr>
        <w:t xml:space="preserve"> is created at the start. All transformations are applied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df_clean</w:t>
      </w:r>
      <w:r w:rsidDel="00000000" w:rsidR="00000000" w:rsidRPr="00000000">
        <w:rPr>
          <w:rtl w:val="0"/>
        </w:rPr>
        <w:t xml:space="preserve">; the raw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df_sales</w:t>
      </w:r>
      <w:r w:rsidDel="00000000" w:rsidR="00000000" w:rsidRPr="00000000">
        <w:rPr>
          <w:rtl w:val="0"/>
        </w:rPr>
        <w:t xml:space="preserve"> object is preserved untouched in memory.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ncoks0slu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Missing Value Treatment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Detection:</w:t>
      </w:r>
      <w:r w:rsidDel="00000000" w:rsidR="00000000" w:rsidRPr="00000000">
        <w:rPr>
          <w:rtl w:val="0"/>
        </w:rPr>
        <w:t xml:space="preserve"> Missing values computed per column as count and percentage.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Treatment strategy — by dtype: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0.8612440191387"/>
        <w:gridCol w:w="3632.5358851674637"/>
        <w:gridCol w:w="3826.602870813397"/>
        <w:tblGridChange w:id="0">
          <w:tblGrid>
            <w:gridCol w:w="1900.8612440191387"/>
            <w:gridCol w:w="3632.5358851674637"/>
            <w:gridCol w:w="3826.6028708133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Numeric (float64, int64)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Fill with column median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Robust to skew; Sales and Profit are right-skewed, mean is distorted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Categorical / 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Fill with column mode; fall back to 'Unknown' if mode is empty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Preserves most-common category assignment</w:t>
            </w:r>
          </w:p>
        </w:tc>
      </w:tr>
    </w:tbl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Applied columns: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Customer_Name</w:t>
      </w:r>
      <w:r w:rsidDel="00000000" w:rsidR="00000000" w:rsidRPr="00000000">
        <w:rPr>
          <w:rtl w:val="0"/>
        </w:rPr>
        <w:t xml:space="preserve"> (mode fill),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Profit</w:t>
      </w:r>
      <w:r w:rsidDel="00000000" w:rsidR="00000000" w:rsidRPr="00000000">
        <w:rPr>
          <w:rtl w:val="0"/>
        </w:rPr>
        <w:t xml:space="preserve"> (median fill).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Post-treatment verification: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df_clean.isnull().sum().sum()</w:t>
      </w:r>
      <w:r w:rsidDel="00000000" w:rsidR="00000000" w:rsidRPr="00000000">
        <w:rPr>
          <w:rtl w:val="0"/>
        </w:rPr>
        <w:t xml:space="preserve"> must equal 0.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701fgizia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Duplicate Removal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df_clean.drop_duplicates()</w:t>
      </w:r>
      <w:r w:rsidDel="00000000" w:rsidR="00000000" w:rsidRPr="00000000">
        <w:rPr>
          <w:rtl w:val="0"/>
        </w:rPr>
        <w:t xml:space="preserve"> applied on full-row exact matches. Index reset post-deduplication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reset_index(drop=True)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1simd9vqm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Data Type Conversion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 columns: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Ship_Date</w:t>
      </w:r>
      <w:r w:rsidDel="00000000" w:rsidR="00000000" w:rsidRPr="00000000">
        <w:rPr>
          <w:rtl w:val="0"/>
        </w:rPr>
        <w:t xml:space="preserve"> converted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datetime64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pd.to_datetime(errors='coerce')</w:t>
      </w:r>
      <w:r w:rsidDel="00000000" w:rsidR="00000000" w:rsidRPr="00000000">
        <w:rPr>
          <w:rtl w:val="0"/>
        </w:rPr>
        <w:t xml:space="preserve">. Coerce ensures any unparseable values become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</w:t>
      </w:r>
      <w:r w:rsidDel="00000000" w:rsidR="00000000" w:rsidRPr="00000000">
        <w:rPr>
          <w:rtl w:val="0"/>
        </w:rPr>
        <w:t xml:space="preserve"> rather than raising an exception.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Categorical columns</w:t>
      </w:r>
      <w:r w:rsidDel="00000000" w:rsidR="00000000" w:rsidRPr="00000000">
        <w:rPr>
          <w:rtl w:val="0"/>
        </w:rPr>
        <w:t xml:space="preserve"> cast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dtype for memory optimization: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Product_Sub_Category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Order_Priority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Numeric type optimization: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cast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int32</w:t>
      </w:r>
      <w:r w:rsidDel="00000000" w:rsidR="00000000" w:rsidRPr="00000000">
        <w:rPr>
          <w:rtl w:val="0"/>
        </w:rPr>
        <w:t xml:space="preserve"> (from 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int64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Memory impact:</w:t>
      </w:r>
      <w:r w:rsidDel="00000000" w:rsidR="00000000" w:rsidRPr="00000000">
        <w:rPr>
          <w:rtl w:val="0"/>
        </w:rPr>
        <w:t xml:space="preserve"> Category dtype conversion reduces memory footprint approximately 40% on string-heavy columns with low cardinality.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5esp4u6l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Outlier Detection &amp; Treatment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Detection method:</w:t>
      </w:r>
      <w:r w:rsidDel="00000000" w:rsidR="00000000" w:rsidRPr="00000000">
        <w:rPr>
          <w:rtl w:val="0"/>
        </w:rPr>
        <w:t xml:space="preserve"> IQR (Interquartile Range)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Q1 = data[column].quantile(0.25)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Q3 = data[column].quantile(0.75)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IQR = Q3 - Q1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lower_bound = Q1 - 1.5 * IQR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upper_bound = Q3 + 1.5 * IQR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Columns analyzed: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Profit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Treatment:</w:t>
      </w:r>
      <w:r w:rsidDel="00000000" w:rsidR="00000000" w:rsidRPr="00000000">
        <w:rPr>
          <w:rtl w:val="0"/>
        </w:rPr>
        <w:t xml:space="preserve"> Winsorization — values outside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[lower_bound, upper_bound]</w:t>
      </w:r>
      <w:r w:rsidDel="00000000" w:rsidR="00000000" w:rsidRPr="00000000">
        <w:rPr>
          <w:rtl w:val="0"/>
        </w:rPr>
        <w:t xml:space="preserve"> clipped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df_clean[col].clip(lower=lb, upper=ub)</w:t>
      </w:r>
      <w:r w:rsidDel="00000000" w:rsidR="00000000" w:rsidRPr="00000000">
        <w:rPr>
          <w:rtl w:val="0"/>
        </w:rPr>
        <w:t xml:space="preserve">. Original values preserved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{col}_Original</w:t>
      </w:r>
      <w:r w:rsidDel="00000000" w:rsidR="00000000" w:rsidRPr="00000000">
        <w:rPr>
          <w:rtl w:val="0"/>
        </w:rPr>
        <w:t xml:space="preserve"> columns for audit traceability.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 for Winsorization over removal:</w:t>
      </w:r>
      <w:r w:rsidDel="00000000" w:rsidR="00000000" w:rsidRPr="00000000">
        <w:rPr>
          <w:rtl w:val="0"/>
        </w:rPr>
        <w:t xml:space="preserve"> Outlier rows often represent valid high-value transactions. Removing them would understate total revenue and bias RFM scores. Capping preserves the record while limiting its influence on distributions and clustering.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Visualizations saved: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03_outliers_before_treatment.png</w:t>
      </w:r>
      <w:r w:rsidDel="00000000" w:rsidR="00000000" w:rsidRPr="00000000">
        <w:rPr>
          <w:rtl w:val="0"/>
        </w:rPr>
        <w:t xml:space="preserve"> — boxplots pre-treatment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04_outliers_after_treatment.png</w:t>
      </w:r>
      <w:r w:rsidDel="00000000" w:rsidR="00000000" w:rsidRPr="00000000">
        <w:rPr>
          <w:rtl w:val="0"/>
        </w:rPr>
        <w:t xml:space="preserve"> — boxplots post-treatment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6leho2r5q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Feature Engineering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Time-based features</w:t>
      </w:r>
      <w:r w:rsidDel="00000000" w:rsidR="00000000" w:rsidRPr="00000000">
        <w:rPr>
          <w:rtl w:val="0"/>
        </w:rPr>
        <w:t xml:space="preserve"> (derived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Order_Date</w:t>
      </w:r>
      <w:r w:rsidDel="00000000" w:rsidR="00000000" w:rsidRPr="00000000">
        <w:rPr>
          <w:rtl w:val="0"/>
        </w:rPr>
        <w:t xml:space="preserve">):</w:t>
      </w:r>
    </w:p>
    <w:tbl>
      <w:tblPr>
        <w:tblStyle w:val="Table6"/>
        <w:tblW w:w="5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4085"/>
        <w:tblGridChange w:id="0">
          <w:tblGrid>
            <w:gridCol w:w="1730"/>
            <w:gridCol w:w="4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Derivation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dt.year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dt.month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Month_Name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dt.month_name()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Quarter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dt.quarter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dt.day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Day_of_Week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dt.dayofweek</w:t>
            </w:r>
            <w:r w:rsidDel="00000000" w:rsidR="00000000" w:rsidRPr="00000000">
              <w:rPr>
                <w:rtl w:val="0"/>
              </w:rPr>
              <w:t xml:space="preserve"> (0=Monday)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Day_Name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dt.day_name()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Week_of_Year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dt.isocalendar().week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Is_Weekend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Day_of_Week.isin([5, 6]).astype(int)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Is_Month_Start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dt.is_month_start.astype(int)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Is_Month_End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dt.is_month_end.astype(int)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 and margin features:</w:t>
      </w:r>
    </w:p>
    <w:tbl>
      <w:tblPr>
        <w:tblStyle w:val="Table7"/>
        <w:tblW w:w="4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2690"/>
        <w:tblGridChange w:id="0">
          <w:tblGrid>
            <w:gridCol w:w="2000"/>
            <w:gridCol w:w="2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Unit_Price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Sales / 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  <w:t xml:space="preserve"> (alias column)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Discount_Amount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Sales × Discount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Net_Revenue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Sales - Discount_Amount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Profit_Margin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(Profit / Sales) ×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Profit_Ratio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Profit / Sales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 features:</w:t>
      </w:r>
    </w:p>
    <w:tbl>
      <w:tblPr>
        <w:tblStyle w:val="Table8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7160"/>
        <w:tblGridChange w:id="0">
          <w:tblGrid>
            <w:gridCol w:w="2075"/>
            <w:gridCol w:w="7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Delivery_Days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(Ship_Date - Order_Date).dt.days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Delivery_Category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pd.cut(Delivery_Days, bins=[-inf, 2, 5, 10, inf], labels=['Same/Next Day', 'Standard', 'Delayed', 'Very Delayed'])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Customer-level features:</w:t>
      </w:r>
    </w:p>
    <w:tbl>
      <w:tblPr>
        <w:tblStyle w:val="Table9"/>
        <w:tblW w:w="8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5660"/>
        <w:tblGridChange w:id="0">
          <w:tblGrid>
            <w:gridCol w:w="2555"/>
            <w:gridCol w:w="56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Customer_Order_Count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groupby(Customer_ID).size()</w:t>
            </w:r>
            <w:r w:rsidDel="00000000" w:rsidR="00000000" w:rsidRPr="00000000">
              <w:rPr>
                <w:rtl w:val="0"/>
              </w:rPr>
              <w:t xml:space="preserve"> mapped back to row level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Is_Repeat_Customer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(Customer_Order_Count &gt; 1).astype(int)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Product-level features</w:t>
      </w:r>
      <w:r w:rsidDel="00000000" w:rsidR="00000000" w:rsidRPr="00000000">
        <w:rPr>
          <w:rtl w:val="0"/>
        </w:rPr>
        <w:t xml:space="preserve"> (merged from grouped aggregation):</w:t>
      </w:r>
    </w:p>
    <w:tbl>
      <w:tblPr>
        <w:tblStyle w:val="Table10"/>
        <w:tblW w:w="6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4085"/>
        <w:tblGridChange w:id="0">
          <w:tblGrid>
            <w:gridCol w:w="2360"/>
            <w:gridCol w:w="4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Derivation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Product_Total_Sales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groupby(Product_ID)['Sales'].sum()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Product_Avg_Sales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groupby(Product_ID)['Sales'].mean()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Product_Order_Count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groupby(Product_ID)['Sales'].count()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Segmentation helpers:</w:t>
      </w:r>
    </w:p>
    <w:tbl>
      <w:tblPr>
        <w:tblStyle w:val="Table1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7490"/>
        <w:tblGridChange w:id="0">
          <w:tblGrid>
            <w:gridCol w:w="1730"/>
            <w:gridCol w:w="7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Sales_Category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pd.qcut(Sales, q=4, labels=['Low', 'Medium', 'High', 'Very High'])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Season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Month mapped: Dec-Feb=Winter, Mar-May=Spring, Jun-Aug=Summer, Sep-Nov=Fall</w:t>
            </w:r>
          </w:p>
        </w:tc>
      </w:tr>
    </w:tbl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features added:</w:t>
      </w:r>
      <w:r w:rsidDel="00000000" w:rsidR="00000000" w:rsidRPr="00000000">
        <w:rPr>
          <w:rtl w:val="0"/>
        </w:rPr>
        <w:t xml:space="preserve"> 22+ derived columns on top of 17 original, bringing the cleaned dataset to ~39 columns.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tky7esl4e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Data Validation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Post-engineering logical checks:</w:t>
      </w:r>
    </w:p>
    <w:p w:rsidR="00000000" w:rsidDel="00000000" w:rsidP="00000000" w:rsidRDefault="00000000" w:rsidRPr="00000000" w14:paraId="0000015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Negative Sales values: must be 0</w:t>
      </w:r>
    </w:p>
    <w:p w:rsidR="00000000" w:rsidDel="00000000" w:rsidP="00000000" w:rsidRDefault="00000000" w:rsidRPr="00000000" w14:paraId="000001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or negative Quantity: must be 0</w:t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outside [0, 1]: must be 0</w:t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Ship_Date before Order_Date: must be 0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z915i7hz0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 Outputs</w:t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data/processed/cleaned_retail_sales.csv</w:t>
      </w:r>
    </w:p>
    <w:p w:rsidR="00000000" w:rsidDel="00000000" w:rsidP="00000000" w:rsidRDefault="00000000" w:rsidRPr="00000000" w14:paraId="000001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docs/data_dictionary.csv</w:t>
      </w:r>
      <w:r w:rsidDel="00000000" w:rsidR="00000000" w:rsidRPr="00000000">
        <w:rPr>
          <w:rtl w:val="0"/>
        </w:rPr>
        <w:t xml:space="preserve"> — auto-generated with column name, dtype, non-null count, null count, unique values, sample value</w:t>
      </w:r>
    </w:p>
    <w:p w:rsidR="00000000" w:rsidDel="00000000" w:rsidP="00000000" w:rsidRDefault="00000000" w:rsidRPr="00000000" w14:paraId="0000015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outputs/reports/02_cleaning_report.txt</w:t>
      </w:r>
      <w:r w:rsidDel="00000000" w:rsidR="00000000" w:rsidRPr="00000000">
        <w:rPr>
          <w:rtl w:val="0"/>
        </w:rPr>
        <w:t xml:space="preserve"> — before/after shape, features added, memory comparison, outlier treatment summary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23b6kn3f7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Phase 3 — Exploratory Data Analysis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Notebook: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03_Exploratory_Data_Analysis.ipynb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loaded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data/processed/cleaned_retail_sales.csv</w:t>
      </w:r>
      <w:r w:rsidDel="00000000" w:rsidR="00000000" w:rsidRPr="00000000">
        <w:rPr>
          <w:rtl w:val="0"/>
        </w:rPr>
        <w:t xml:space="preserve">. Date columns re-parsed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datetime64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75a137q35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Univariate Analysis — Numerical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Columns analyzed: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Unit_Price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column:</w:t>
      </w:r>
    </w:p>
    <w:p w:rsidR="00000000" w:rsidDel="00000000" w:rsidP="00000000" w:rsidRDefault="00000000" w:rsidRPr="00000000" w14:paraId="0000016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Histogram (50 bins)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edgecolor='black'</w:t>
      </w:r>
    </w:p>
    <w:p w:rsidR="00000000" w:rsidDel="00000000" w:rsidP="00000000" w:rsidRDefault="00000000" w:rsidRPr="00000000" w14:paraId="000001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lines for mean (red dashed) and median (green dashed) with legend labels</w:t>
      </w:r>
    </w:p>
    <w:p w:rsidR="00000000" w:rsidDel="00000000" w:rsidP="00000000" w:rsidRDefault="00000000" w:rsidRPr="00000000" w14:paraId="000001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Skewness and kurtosis computed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df[col].skew()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df[col].kurtosis()</w:t>
      </w:r>
    </w:p>
    <w:p w:rsidR="00000000" w:rsidDel="00000000" w:rsidP="00000000" w:rsidRDefault="00000000" w:rsidRPr="00000000" w14:paraId="0000016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describe()</w:t>
      </w:r>
      <w:r w:rsidDel="00000000" w:rsidR="00000000" w:rsidRPr="00000000">
        <w:rPr>
          <w:rtl w:val="0"/>
        </w:rPr>
        <w:t xml:space="preserve"> summary table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Saved: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05_numerical_distributions.png</w:t>
      </w:r>
      <w:r w:rsidDel="00000000" w:rsidR="00000000" w:rsidRPr="00000000">
        <w:rPr>
          <w:rtl w:val="0"/>
        </w:rPr>
        <w:t xml:space="preserve"> — 2×3 subplot grid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asrg2n1fl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Univariate Analysis — Categorical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Columns analyzed: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Order_Priority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Season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column:</w:t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 chart with value count labels on top of each bar</w:t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value_counts()</w:t>
      </w:r>
      <w:r w:rsidDel="00000000" w:rsidR="00000000" w:rsidRPr="00000000">
        <w:rPr>
          <w:rtl w:val="0"/>
        </w:rPr>
        <w:t xml:space="preserve"> printed to output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Saved: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06_categorical_distributions.png</w:t>
      </w:r>
      <w:r w:rsidDel="00000000" w:rsidR="00000000" w:rsidRPr="00000000">
        <w:rPr>
          <w:rtl w:val="0"/>
        </w:rPr>
        <w:t xml:space="preserve"> — 2×3 subplot grid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a1zzrr4n5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Bivariate Analysis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Sales by Product_Category: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groupby('Product_Category')['Sales'].agg(['sum', 'mean', 'count'])</w:t>
      </w:r>
      <w:r w:rsidDel="00000000" w:rsidR="00000000" w:rsidRPr="00000000">
        <w:rPr>
          <w:rtl w:val="0"/>
        </w:rPr>
        <w:t xml:space="preserve"> — columns renamed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Total_Sales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Avg_Sales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Order_Count</w:t>
      </w:r>
      <w:r w:rsidDel="00000000" w:rsidR="00000000" w:rsidRPr="00000000">
        <w:rPr>
          <w:rtl w:val="0"/>
        </w:rPr>
        <w:t xml:space="preserve">. Sorted descending by Total_Sales.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Saved: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07_sales_by_category.html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Sales by Region:</w:t>
        <w:br w:type="textWrapping"/>
      </w:r>
      <w:r w:rsidDel="00000000" w:rsidR="00000000" w:rsidRPr="00000000">
        <w:rPr>
          <w:rtl w:val="0"/>
        </w:rPr>
        <w:t xml:space="preserve"> Same aggregation pattern, visualized as donut chart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hole=0.4</w:t>
      </w:r>
      <w:r w:rsidDel="00000000" w:rsidR="00000000" w:rsidRPr="00000000">
        <w:rPr>
          <w:rtl w:val="0"/>
        </w:rPr>
        <w:t xml:space="preserve">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Saved: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08_sales_by_region.html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Sales by Customer Segment: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groupby('Segment')</w:t>
      </w:r>
      <w:r w:rsidDel="00000000" w:rsidR="00000000" w:rsidRPr="00000000">
        <w:rPr>
          <w:rtl w:val="0"/>
        </w:rPr>
        <w:t xml:space="preserve"> aggregation, printed only (no separate chart).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Correlation Matrix:</w:t>
        <w:br w:type="textWrapping"/>
      </w:r>
      <w:r w:rsidDel="00000000" w:rsidR="00000000" w:rsidRPr="00000000">
        <w:rPr>
          <w:rtl w:val="0"/>
        </w:rPr>
        <w:t xml:space="preserve"> Columns: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df[numerical_for_corr].corr()</w:t>
      </w:r>
      <w:r w:rsidDel="00000000" w:rsidR="00000000" w:rsidRPr="00000000">
        <w:rPr>
          <w:rtl w:val="0"/>
        </w:rPr>
        <w:t xml:space="preserve"> — visualized as annotated heatmap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cmap='coolwarm'</w:t>
      </w:r>
      <w:r w:rsidDel="00000000" w:rsidR="00000000" w:rsidRPr="00000000">
        <w:rPr>
          <w:rtl w:val="0"/>
        </w:rPr>
        <w:t xml:space="preserve">, centered at 0.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Saved: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09_correlation_matrix.png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p2hmv2kkl6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Time Series Analysis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Monthly Sales Trend: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df['YearMonth'] = df['Order_Date'].dt.to_period('M')</w:t>
      </w:r>
      <w:r w:rsidDel="00000000" w:rsidR="00000000" w:rsidRPr="00000000">
        <w:rPr>
          <w:rtl w:val="0"/>
        </w:rPr>
        <w:t xml:space="preserve"> followed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groupby('YearMonth')['Sales'].agg(['sum', 'mean', 'count'])</w:t>
      </w:r>
      <w:r w:rsidDel="00000000" w:rsidR="00000000" w:rsidRPr="00000000">
        <w:rPr>
          <w:rtl w:val="0"/>
        </w:rPr>
        <w:t xml:space="preserve">. Columns renamed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Total_Sales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Avg_Order_Value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Order_Count</w:t>
      </w:r>
      <w:r w:rsidDel="00000000" w:rsidR="00000000" w:rsidRPr="00000000">
        <w:rPr>
          <w:rtl w:val="0"/>
        </w:rPr>
        <w:t xml:space="preserve">. Plotted as Plotly line+markers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hovermode='x unified'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Saved: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10_monthly_sales_trend.html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Quarterly Comparison: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groupby(['Year', 'Quarter'])['Sales'].sum()</w:t>
      </w:r>
      <w:r w:rsidDel="00000000" w:rsidR="00000000" w:rsidRPr="00000000">
        <w:rPr>
          <w:rtl w:val="0"/>
        </w:rPr>
        <w:t xml:space="preserve"> — grouped bar chart by year.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Saved: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11_quarterly_comparison.html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Day of Week Analysis:</w:t>
        <w:br w:type="textWrapping"/>
      </w:r>
      <w:r w:rsidDel="00000000" w:rsidR="00000000" w:rsidRPr="00000000">
        <w:rPr>
          <w:rtl w:val="0"/>
        </w:rPr>
        <w:t xml:space="preserve"> Reindexed to Monday–Sunday order. Bar chart of average sales per day.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Saved: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12_sales_by_day.html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Weekend vs Weekday Lift: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Is_Weekend</w:t>
      </w:r>
      <w:r w:rsidDel="00000000" w:rsidR="00000000" w:rsidRPr="00000000">
        <w:rPr>
          <w:rtl w:val="0"/>
        </w:rPr>
        <w:t xml:space="preserve"> flag used to split groups. Lift formula: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((weekend_avg / weekday_avg) - 1) × 100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Seasonal Analysis: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column grouped and reindexed to Spring → Summer → Fall → Winter order.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124hyhfmol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Customer Behavior Analysis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Purchase Frequency Distribution: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groupby('Customer_ID').size()</w:t>
      </w:r>
      <w:r w:rsidDel="00000000" w:rsidR="00000000" w:rsidRPr="00000000">
        <w:rPr>
          <w:rtl w:val="0"/>
        </w:rPr>
        <w:t xml:space="preserve"> — histogram with mean/median reference lines.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Saved: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13_customer_frequency.png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Top 10 Customers by Revenue: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groupby('Customer_ID')['Sales'].sum().sort_values(ascending=False).head(10)</w:t>
      </w:r>
      <w:r w:rsidDel="00000000" w:rsidR="00000000" w:rsidRPr="00000000">
        <w:rPr>
          <w:rtl w:val="0"/>
        </w:rPr>
        <w:t xml:space="preserve"> — color-scaled bar chart.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Saved: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14_top_customers.html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Retention Calculation: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groupby('Customer_ID')['Is_Repeat_Customer'].max()</w:t>
      </w:r>
      <w:r w:rsidDel="00000000" w:rsidR="00000000" w:rsidRPr="00000000">
        <w:rPr>
          <w:rtl w:val="0"/>
        </w:rPr>
        <w:t xml:space="preserve"> per customer — repeat rate percentage.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yhjhaf19k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6.6 Product Performance Analysis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Top 20 Products: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groupby('Product_ID').agg({'Sales': 'sum', 'Quantity': 'sum', 'Order_ID': 'count'})</w:t>
      </w:r>
      <w:r w:rsidDel="00000000" w:rsidR="00000000" w:rsidRPr="00000000">
        <w:rPr>
          <w:rtl w:val="0"/>
        </w:rPr>
        <w:t xml:space="preserve"> — dual-axis chart (Revenue bars on left Y, Quantity line on right 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yaxis2</w:t>
      </w:r>
      <w:r w:rsidDel="00000000" w:rsidR="00000000" w:rsidRPr="00000000">
        <w:rPr>
          <w:rtl w:val="0"/>
        </w:rPr>
        <w:t xml:space="preserve"> overlay).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Saved: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15_top_products.html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Category Performance Matrix:</w:t>
        <w:br w:type="textWrapping"/>
      </w:r>
      <w:r w:rsidDel="00000000" w:rsidR="00000000" w:rsidRPr="00000000">
        <w:rPr>
          <w:rtl w:val="0"/>
        </w:rPr>
        <w:t xml:space="preserve"> Multi-metric aggregation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Total_Sales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Avg_Order_Value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Unique_Customers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Revenue_Share</w:t>
      </w:r>
      <w:r w:rsidDel="00000000" w:rsidR="00000000" w:rsidRPr="00000000">
        <w:rPr>
          <w:rtl w:val="0"/>
        </w:rPr>
        <w:t xml:space="preserve">. Scatter plot: x=Order_Count, y=AOV, bubble size=Total_Sales.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Saved: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16_category_performance.html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Pareto Analysis:</w:t>
        <w:br w:type="textWrapping"/>
      </w:r>
      <w:r w:rsidDel="00000000" w:rsidR="00000000" w:rsidRPr="00000000">
        <w:rPr>
          <w:rtl w:val="0"/>
        </w:rPr>
        <w:t xml:space="preserve"> Cumulative sum of product revenue sorted descending. Products required to reach 80% revenue threshold computed and reported.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eq6lbswhf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6.7 Advanced Insights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Sales Distribution Percentiles:</w:t>
      </w:r>
      <w:r w:rsidDel="00000000" w:rsidR="00000000" w:rsidRPr="00000000">
        <w:rPr>
          <w:rtl w:val="0"/>
        </w:rPr>
        <w:t xml:space="preserve"> p25, p50, p75, p90, p95, p99 computed and printed.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Discount Impact Analysis: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pd.cut(Discount, bins=[-0.01, 0, 0.1, 0.2, 1], labels=['No Discount', '1-10%', '11-20%', '20%+'])</w:t>
      </w:r>
      <w:r w:rsidDel="00000000" w:rsidR="00000000" w:rsidRPr="00000000">
        <w:rPr>
          <w:rtl w:val="0"/>
        </w:rPr>
        <w:t xml:space="preserve"> — aggregated by discount band for Order_Count, Avg_Order_Value, Total_Sales.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Delivery Performance:</w:t>
      </w:r>
      <w:r w:rsidDel="00000000" w:rsidR="00000000" w:rsidRPr="00000000">
        <w:rPr>
          <w:rtl w:val="0"/>
        </w:rPr>
        <w:t xml:space="preserve"> Mean and median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Delivery_Days</w:t>
      </w:r>
      <w:r w:rsidDel="00000000" w:rsidR="00000000" w:rsidRPr="00000000">
        <w:rPr>
          <w:rtl w:val="0"/>
        </w:rPr>
        <w:t xml:space="preserve">, distribution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Delivery_Category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746ajpmcw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6.8 Key Findings Extraction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Five findings auto-generated from data:</w:t>
      </w:r>
    </w:p>
    <w:p w:rsidR="00000000" w:rsidDel="00000000" w:rsidP="00000000" w:rsidRDefault="00000000" w:rsidRPr="00000000" w14:paraId="0000018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category name and revenue share percentage</w:t>
      </w:r>
    </w:p>
    <w:p w:rsidR="00000000" w:rsidDel="00000000" w:rsidP="00000000" w:rsidRDefault="00000000" w:rsidRPr="00000000" w14:paraId="000001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customer count and retention rate</w:t>
      </w:r>
    </w:p>
    <w:p w:rsidR="00000000" w:rsidDel="00000000" w:rsidP="00000000" w:rsidRDefault="00000000" w:rsidRPr="00000000" w14:paraId="000001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Peak quarter and its share of annual sales</w:t>
      </w:r>
    </w:p>
    <w:p w:rsidR="00000000" w:rsidDel="00000000" w:rsidP="00000000" w:rsidRDefault="00000000" w:rsidRPr="00000000" w14:paraId="000001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Weekend lift percentage vs weekday</w:t>
      </w:r>
    </w:p>
    <w:p w:rsidR="00000000" w:rsidDel="00000000" w:rsidP="00000000" w:rsidRDefault="00000000" w:rsidRPr="00000000" w14:paraId="0000018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Pareto confirmation — top 20% products revenue share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Saved: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outputs/reports/03_eda_key_findings.txt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iy0079jyn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Phase 4 — Advanced Analytics &amp; Segmentation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Notebook: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04_Customer_Segmentation_and_Advanced_Analytics.ipynb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fogki2gb7w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RFM Analysis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Analysis reference date: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analysis_date = df['Order_Date'].max() + timedelta(days=1)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 analysis_date to one day after the last transaction ensures that the most recent customer has Recency = 1 (not 0), which avoids division-by-zero in any rate calculations and produces cleaner score boundaries.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RFM metric computation: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rfm = df.groupby('Customer_ID').agg({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'Order_Date': lambda x: (analysis_date - x.max()).days,  # Recency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'Order_ID': 'count',                                      # Frequency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'Sales': 'sum'                                            # Monetary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}).reset_index()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rfm.columns = ['Customer_ID', 'Recency', 'Frequency', 'Monetary']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Scoring: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9.6650717703349"/>
        <w:gridCol w:w="5065.645933014353"/>
        <w:gridCol w:w="3184.688995215311"/>
        <w:tblGridChange w:id="0">
          <w:tblGrid>
            <w:gridCol w:w="1109.6650717703349"/>
            <w:gridCol w:w="5065.645933014353"/>
            <w:gridCol w:w="3184.68899521531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R_Score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pd.qcut(Recency, 5, labels=[5,4,3,2,1])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Reversed — lower recency = better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F_Score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pd.qcut(Frequency.rank(method='first'), 5, labels=[1,2,3,4,5])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rank(method='first')</w:t>
            </w:r>
            <w:r w:rsidDel="00000000" w:rsidR="00000000" w:rsidRPr="00000000">
              <w:rPr>
                <w:rtl w:val="0"/>
              </w:rPr>
              <w:t xml:space="preserve"> used to break ties in frequency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M_Score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pd.qcut(Monetary, 5, labels=[1,2,3,4,5])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Higher spend = better</w:t>
            </w:r>
          </w:p>
        </w:tc>
      </w:tr>
    </w:tbl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duplicates='drop'</w:t>
      </w:r>
      <w:r w:rsidDel="00000000" w:rsidR="00000000" w:rsidRPr="00000000">
        <w:rPr>
          <w:rtl w:val="0"/>
        </w:rPr>
        <w:t xml:space="preserve"> passed to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pd.qcut</w:t>
      </w:r>
      <w:r w:rsidDel="00000000" w:rsidR="00000000" w:rsidRPr="00000000">
        <w:rPr>
          <w:rtl w:val="0"/>
        </w:rPr>
        <w:t xml:space="preserve"> calls to handle edge cases where identical values cross quintile boundaries.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Combined RFM Score:</w:t>
      </w:r>
    </w:p>
    <w:tbl>
      <w:tblPr>
        <w:tblStyle w:val="Table13"/>
        <w:tblW w:w="8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6095"/>
        <w:tblGridChange w:id="0">
          <w:tblGrid>
            <w:gridCol w:w="2360"/>
            <w:gridCol w:w="6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RFM_Score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String concatenation of R, F, M score characters (e.g., "455")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RFM_Score_Numeric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Mean of R + F + M scores (float)</w:t>
            </w:r>
          </w:p>
        </w:tc>
      </w:tr>
    </w:tbl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Rule-based segmentation function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segment_customers</w:t>
      </w:r>
      <w:r w:rsidDel="00000000" w:rsidR="00000000" w:rsidRPr="00000000">
        <w:rPr>
          <w:rtl w:val="0"/>
        </w:rPr>
        <w:t xml:space="preserve">):</w:t>
        <w:br w:type="textWrapping"/>
        <w:t xml:space="preserve"> Applies threshold logic across R/F/M score combinations to assign 10 named segments:</w:t>
      </w:r>
    </w:p>
    <w:tbl>
      <w:tblPr>
        <w:tblStyle w:val="Table14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985"/>
        <w:tblGridChange w:id="0">
          <w:tblGrid>
            <w:gridCol w:w="2030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Champions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R≥4, F≥4, M≥4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Loyal 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R≥3, F≥3, M≥3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Potential Loyalists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R≥4, F≤2, M≥3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New 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R≥3, F≤2 (any M)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Promising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R≥3, M≤2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Need Attention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R=3, F=3, M=3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About to Sleep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R≤2, F≤2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At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R≤2, F≥3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Can't Lose Them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R≤2, F≥4, M≥4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Lost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R=1 (any F, M)</w:t>
            </w:r>
          </w:p>
        </w:tc>
      </w:tr>
    </w:tbl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RFM segment summary: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groupby('Customer_Segment').agg({'Recency': 'mean', 'Frequency': 'mean', 'Monetary': 'mean', 'Customer_ID': 'count'})</w:t>
      </w:r>
      <w:r w:rsidDel="00000000" w:rsidR="00000000" w:rsidRPr="00000000">
        <w:rPr>
          <w:rtl w:val="0"/>
        </w:rPr>
        <w:t xml:space="preserve"> plus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Revenue_Contribution</w:t>
      </w:r>
      <w:r w:rsidDel="00000000" w:rsidR="00000000" w:rsidRPr="00000000">
        <w:rPr>
          <w:rtl w:val="0"/>
        </w:rPr>
        <w:t xml:space="preserve"> percentage.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Saved: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data/processed/rfm_analysis.csv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outputs/figures/17_rfm_segments.html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0yjlvd09eu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K-Means Clustering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 features: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['Recency', 'Frequency', 'Monetary']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Preprocessing: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scaler = StandardScaler()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X_scaled = scaler.fit_transform(X)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StandardScaler is mandatory here. Recency is in days (0–400+), Frequency in counts (1–20+), and Monetary in dollars (10–500+). Without scaling, Monetary dominates the Euclidean distance calculation and the clustering degenerates into a single-dimension split on spend.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Cluster count optimization — three metrics evaluated across K=2 to K=10:</w:t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6.650717703349"/>
        <w:gridCol w:w="3796.7464114832537"/>
        <w:gridCol w:w="3826.602870813397"/>
        <w:tblGridChange w:id="0">
          <w:tblGrid>
            <w:gridCol w:w="1736.650717703349"/>
            <w:gridCol w:w="3796.7464114832537"/>
            <w:gridCol w:w="3826.6028708133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Optimization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Inertia (WCSS)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Lower is better — elbow 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kmeans.inertia_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Silhouette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Higher is better — max = best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silhouette_score(X_scaled, labels)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Davies-Bouldin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Lower is better — measures cluster compactness and separation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davies_bouldin_score(X_scaled, labels)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Optimal K selection:</w:t>
      </w:r>
      <w:r w:rsidDel="00000000" w:rsidR="00000000" w:rsidRPr="00000000">
        <w:rPr>
          <w:rtl w:val="0"/>
        </w:rPr>
        <w:t xml:space="preserve"> K corresponding to maximum Silhouette Score is selected programmatically: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optimal_k = K_range[silhouette_scores.index(max(silhouette_scores))]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model: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kmeans_final = KMeans(n_clusters=optimal_k, random_state=42, n_init=10, max_iter=300)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rfm['Cluster'] = kmeans_final.fit_predict(X_scaled)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n_init=10</w:t>
      </w:r>
      <w:r w:rsidDel="00000000" w:rsidR="00000000" w:rsidRPr="00000000">
        <w:rPr>
          <w:rtl w:val="0"/>
        </w:rPr>
        <w:t xml:space="preserve"> runs the algorithm 10 times with different centroid seeds and selects the best result by inertia, reducing sensitivity to initialization.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Saved: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18_optimal_clusters.png</w:t>
      </w:r>
      <w:r w:rsidDel="00000000" w:rsidR="00000000" w:rsidRPr="00000000">
        <w:rPr>
          <w:rtl w:val="0"/>
        </w:rPr>
        <w:t xml:space="preserve"> — 3-panel plot (Inertia, Silhouette, Davies-Bouldin vs K)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z3smb5w61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Cluster Profiling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Cluster statistics: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cluster_summary = rfm.groupby('Cluster').agg({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'Recency': ['mean', 'std'],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'Frequency': ['mean', 'std'],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'Monetary': ['mean', 'std'],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'Customer_ID': 'count'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Cluster naming function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name_cluster_characteristics</w:t>
      </w:r>
      <w:r w:rsidDel="00000000" w:rsidR="00000000" w:rsidRPr="00000000">
        <w:rPr>
          <w:rtl w:val="0"/>
        </w:rPr>
        <w:t xml:space="preserve">):</w:t>
        <w:br w:type="textWrapping"/>
        <w:t xml:space="preserve"> Compares each cluster's mean R/F/M against the median of all cluster means. Assigns labels:</w:t>
      </w:r>
    </w:p>
    <w:tbl>
      <w:tblPr>
        <w:tblStyle w:val="Table16"/>
        <w:tblW w:w="8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6770"/>
        <w:tblGridChange w:id="0">
          <w:tblGrid>
            <w:gridCol w:w="1700"/>
            <w:gridCol w:w="6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VIP 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R_mean &lt; median(R), F_mean &gt; median(F), M_mean &gt; median(M)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High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F_mean &gt; median(F), M_mean &gt; median(M)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Potential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R_mean &lt; median(R), F_mean ≤ median(F)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At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All other clusters</w:t>
            </w:r>
          </w:p>
        </w:tc>
      </w:tr>
    </w:tbl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named cluster, a detailed profile is printed: size, % of total, avg Recency/Frequency/Monetary, total revenue and share, plus tailored marketing recommendations.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Saved: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data/processed/customer_segments.csv</w:t>
      </w:r>
      <w:r w:rsidDel="00000000" w:rsidR="00000000" w:rsidRPr="00000000">
        <w:rPr>
          <w:rtl w:val="0"/>
        </w:rPr>
        <w:t xml:space="preserve"> (rfm DataFrame with Cluster and Cluster_Name columns)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fn7tz8caxf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Cluster Visualization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PCA 2D projection: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pca = PCA(n_components=2)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X_pca = pca.fit_transform(X_scaled)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Explained variance per component printed. PC1 and PC2 variance ratios used as axis labels in the scatter plot.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Saved:</w:t>
      </w:r>
    </w:p>
    <w:p w:rsidR="00000000" w:rsidDel="00000000" w:rsidP="00000000" w:rsidRDefault="00000000" w:rsidRPr="00000000" w14:paraId="000002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19_customer_segments_pca.html</w:t>
      </w:r>
      <w:r w:rsidDel="00000000" w:rsidR="00000000" w:rsidRPr="00000000">
        <w:rPr>
          <w:rtl w:val="0"/>
        </w:rPr>
        <w:t xml:space="preserve"> — 2D PCA scatter, color by Cluster_Name, hover shows RFM values</w:t>
      </w:r>
    </w:p>
    <w:p w:rsidR="00000000" w:rsidDel="00000000" w:rsidP="00000000" w:rsidRDefault="00000000" w:rsidRPr="00000000" w14:paraId="000002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20_customer_segments_3d.html</w:t>
      </w:r>
      <w:r w:rsidDel="00000000" w:rsidR="00000000" w:rsidRPr="00000000">
        <w:rPr>
          <w:rtl w:val="0"/>
        </w:rPr>
        <w:t xml:space="preserve"> — 3D scatter in raw RFM space (Recency × Frequency × Monetary), color by Cluster_Name</w:t>
      </w:r>
    </w:p>
    <w:p w:rsidR="00000000" w:rsidDel="00000000" w:rsidP="00000000" w:rsidRDefault="00000000" w:rsidRPr="00000000" w14:paraId="000002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21_segment_distribution.html</w:t>
      </w:r>
      <w:r w:rsidDel="00000000" w:rsidR="00000000" w:rsidRPr="00000000">
        <w:rPr>
          <w:rtl w:val="0"/>
        </w:rPr>
        <w:t xml:space="preserve"> — side-by-side bars: customer count and revenue by segment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f5dgtpk1q6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Market Basket Analysis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with synthesized data:</w:t>
        <w:br w:type="textWrapping"/>
      </w:r>
      <w:r w:rsidDel="00000000" w:rsidR="00000000" w:rsidRPr="00000000">
        <w:rPr>
          <w:rtl w:val="0"/>
        </w:rPr>
        <w:t xml:space="preserve"> The synthesis loop assigns a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per row, producing single-item baskets. Standard Apriori on such data returns no useful rules (all support values ≈ 1/n_records).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— three-part strategy: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 1 — Re-pool Order IDs: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np.random.seed(42)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n_orders = 2500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df_mba['MBA_Order_ID'] = [f'MBAORD{np.random.randint(1, n_orders+1):05d}'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          for _ in range(len(df_mba))]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Reassigns all rows to a pool of 2,500 orders, producing an average basket size of 4 items — realistic for retail.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Strategy 2 — Two-level analysis:</w:t>
        <w:br w:type="textWrapping"/>
      </w:r>
      <w:r w:rsidDel="00000000" w:rsidR="00000000" w:rsidRPr="00000000">
        <w:rPr>
          <w:rtl w:val="0"/>
        </w:rPr>
        <w:t xml:space="preserve"> MBA run at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Product_Category</w:t>
      </w:r>
      <w:r w:rsidDel="00000000" w:rsidR="00000000" w:rsidRPr="00000000">
        <w:rPr>
          <w:rtl w:val="0"/>
        </w:rPr>
        <w:t xml:space="preserve"> (4 items)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Product_Sub_Category</w:t>
      </w:r>
      <w:r w:rsidDel="00000000" w:rsidR="00000000" w:rsidRPr="00000000">
        <w:rPr>
          <w:rtl w:val="0"/>
        </w:rPr>
        <w:t xml:space="preserve"> (8 items) levels.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Product_ID</w:t>
      </w:r>
      <w:r w:rsidDel="00000000" w:rsidR="00000000" w:rsidRPr="00000000">
        <w:rPr>
          <w:rtl w:val="0"/>
        </w:rPr>
        <w:t xml:space="preserve"> (499 items) is too sparse for meaningful rules.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 3 — Calibrated support thresholds:</w:t>
      </w:r>
    </w:p>
    <w:tbl>
      <w:tblPr>
        <w:tblStyle w:val="Table17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550"/>
        <w:gridCol w:w="5750"/>
        <w:tblGridChange w:id="0">
          <w:tblGrid>
            <w:gridCol w:w="1565"/>
            <w:gridCol w:w="1550"/>
            <w:gridCol w:w="5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min_support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0.05 (5%)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 categories → any pair must appear in ≥125 transactions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Sub-Category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0.02 (2%)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 sub-categories → tighter threshold needed</w:t>
            </w:r>
          </w:p>
        </w:tc>
      </w:tr>
    </w:tbl>
    <w:p w:rsidR="00000000" w:rsidDel="00000000" w:rsidP="00000000" w:rsidRDefault="00000000" w:rsidRPr="00000000" w14:paraId="000002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 generation: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frequent_itemsets = apriori(df_encoded, min_support=min_sup, use_colnames=True, max_len=3)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rules = association_rules(frequent_itemsets, metric="lift", min_threshold=1.0)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rules = rules[rules['confidence'] &gt;= 0.3]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filtered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lift &gt; 1.0</w:t>
      </w:r>
      <w:r w:rsidDel="00000000" w:rsidR="00000000" w:rsidRPr="00000000">
        <w:rPr>
          <w:rtl w:val="0"/>
        </w:rPr>
        <w:t xml:space="preserve"> (items appear together more than by chance) AND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confidence ≥ 0.3</w:t>
      </w:r>
      <w:r w:rsidDel="00000000" w:rsidR="00000000" w:rsidRPr="00000000">
        <w:rPr>
          <w:rtl w:val="0"/>
        </w:rPr>
        <w:t xml:space="preserve"> (antecedent predicts consequent in at least 30% of cases).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Frozenset handling: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antecedents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consequents</w:t>
      </w:r>
      <w:r w:rsidDel="00000000" w:rsidR="00000000" w:rsidRPr="00000000">
        <w:rPr>
          <w:rtl w:val="0"/>
        </w:rPr>
        <w:t xml:space="preserve"> columns converted from frozensets to comma-separated strings before Plotly visualization and CSV export to avoid serialization errors.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Saved:</w:t>
      </w:r>
    </w:p>
    <w:p w:rsidR="00000000" w:rsidDel="00000000" w:rsidP="00000000" w:rsidRDefault="00000000" w:rsidRPr="00000000" w14:paraId="000002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22_association_rules_category.html</w:t>
      </w:r>
      <w:r w:rsidDel="00000000" w:rsidR="00000000" w:rsidRPr="00000000">
        <w:rPr>
          <w:rtl w:val="0"/>
        </w:rPr>
        <w:t xml:space="preserve"> — scatter: Support vs Confidence, bubble size = Lift</w:t>
      </w:r>
    </w:p>
    <w:p w:rsidR="00000000" w:rsidDel="00000000" w:rsidP="00000000" w:rsidRDefault="00000000" w:rsidRPr="00000000" w14:paraId="000002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22_association_rules_sub_category.html</w:t>
      </w:r>
    </w:p>
    <w:p w:rsidR="00000000" w:rsidDel="00000000" w:rsidP="00000000" w:rsidRDefault="00000000" w:rsidRPr="00000000" w14:paraId="000002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outputs/reports/market_basket_rules_category.csv</w:t>
      </w:r>
    </w:p>
    <w:p w:rsidR="00000000" w:rsidDel="00000000" w:rsidP="00000000" w:rsidRDefault="00000000" w:rsidRPr="00000000" w14:paraId="000002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outputs/reports/market_basket_rules_sub_category.csv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s5hmtx3eyz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7.6 Cohort Analysis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Cohort assignment: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df_cohort['Order_Month'] = df_cohort['Order_Date'].dt.to_period('M')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df_cohort['Cohort'] = df_cohort.groupby('Customer_ID')['Order_Date'].transform('min').dt.to_period('M')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customer's cohort is their first purchase month — the earliest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Order_Date</w:t>
      </w:r>
      <w:r w:rsidDel="00000000" w:rsidR="00000000" w:rsidRPr="00000000">
        <w:rPr>
          <w:rtl w:val="0"/>
        </w:rPr>
        <w:t xml:space="preserve"> in their transaction history.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Cohort Index: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df['Cohort_Index'] = (df['Order_Month'] - df['Cohort']).apply(lambda x: x.n)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</w:t>
      </w:r>
      <w:r w:rsidDel="00000000" w:rsidR="00000000" w:rsidRPr="00000000">
        <w:rPr>
          <w:rtl w:val="0"/>
        </w:rPr>
        <w:t xml:space="preserve"> extracts the integer number of periods from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DateOffset</w:t>
      </w:r>
      <w:r w:rsidDel="00000000" w:rsidR="00000000" w:rsidRPr="00000000">
        <w:rPr>
          <w:rtl w:val="0"/>
        </w:rPr>
        <w:t xml:space="preserve"> difference. Cohort_Index=0 means the customer's first month; Cohort_Index=3 means 3 months after first purchase.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Retention matrix: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retention = df_cohort.groupby(['Cohort', 'Cohort_Index'])['Customer_ID'].nunique().reset_index()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retention_matrix = retention.pivot(index='Cohort', columns='Cohort_Index', values='Customer_ID')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retention_rate = retention_matrix.divide(cohort_size, axis=0) * 100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cell = (unique customers active in cohort month X, index N) / (cohort_size at index 0) × 100.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Saved:</w:t>
      </w:r>
    </w:p>
    <w:p w:rsidR="00000000" w:rsidDel="00000000" w:rsidP="00000000" w:rsidRDefault="00000000" w:rsidRPr="00000000" w14:paraId="000002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23_cohort_retention.png</w:t>
      </w:r>
      <w:r w:rsidDel="00000000" w:rsidR="00000000" w:rsidRPr="00000000">
        <w:rPr>
          <w:rtl w:val="0"/>
        </w:rPr>
        <w:t xml:space="preserve"> — seaborn heatmap,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fmt='.1f'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cmap='YlGnBu'</w:t>
      </w:r>
      <w:r w:rsidDel="00000000" w:rsidR="00000000" w:rsidRPr="00000000">
        <w:rPr>
          <w:rtl w:val="0"/>
        </w:rPr>
        <w:t xml:space="preserve">, vmin=0, vmax=100</w:t>
      </w:r>
    </w:p>
    <w:p w:rsidR="00000000" w:rsidDel="00000000" w:rsidP="00000000" w:rsidRDefault="00000000" w:rsidRPr="00000000" w14:paraId="000002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outputs/reports/cohort_retention.csv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e2fqbr4bog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7.7 Customer Lifetime Value (CLV)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Per-customer metric computation: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customer_metrics = df.groupby('Customer_ID').agg({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'Sales': 'sum',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'Order_ID': 'count',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'Order_Date': ['min', 'max']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CLV formula: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Lifespan_Days = Last_Purchase - First_Purchase (minimum 1 day)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Lifespan_Years = Lifespan_Days / 365.25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Purchase_Rate = Order_Count / max(Lifespan_Years, 1/12)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Avg_Order_Value = Total_Revenue / Order_Count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CLV = Avg_Order_Value × Purchase_Rate × avg_customer_lifespan_years (assumed: 3)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CLV categorization: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pd.qcut(CLV_Simple, q=4, labels=['Low', 'Medium', 'High', 'Very High'])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CLV/CAC calculation used in dashboard: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CLV_to_CAC_Ratio = rfm['Monetary'].mean() / 50</w:t>
      </w:r>
      <w:r w:rsidDel="00000000" w:rsidR="00000000" w:rsidRPr="00000000">
        <w:rPr>
          <w:rtl w:val="0"/>
        </w:rPr>
        <w:t xml:space="preserve"> where $50 is an assumed Customer Acquisition Cost.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Saved:</w:t>
      </w:r>
    </w:p>
    <w:p w:rsidR="00000000" w:rsidDel="00000000" w:rsidP="00000000" w:rsidRDefault="00000000" w:rsidRPr="00000000" w14:paraId="000002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data/processed/customer_clv.csv</w:t>
      </w:r>
    </w:p>
    <w:p w:rsidR="00000000" w:rsidDel="00000000" w:rsidP="00000000" w:rsidRDefault="00000000" w:rsidRPr="00000000" w14:paraId="000002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24_clv_distribution.html</w:t>
      </w:r>
      <w:r w:rsidDel="00000000" w:rsidR="00000000" w:rsidRPr="00000000">
        <w:rPr>
          <w:rtl w:val="0"/>
        </w:rPr>
        <w:t xml:space="preserve"> — histogram with median reference line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lel72vvpsl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Phase 5 — KPI Design &amp; Dashboard Preparation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Notebook: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05_KPI_Design_and_Dashboard_Preparation.ipynb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mdfouggsnq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KPI Framework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KPIs stored in a Python dictionary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kpis = {}</w:t>
      </w:r>
      <w:r w:rsidDel="00000000" w:rsidR="00000000" w:rsidRPr="00000000">
        <w:rPr>
          <w:rtl w:val="0"/>
        </w:rPr>
        <w:t xml:space="preserve"> and exported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outputs/reports/kpi_summary.csv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 KPIs:</w:t>
      </w:r>
    </w:p>
    <w:tbl>
      <w:tblPr>
        <w:tblStyle w:val="Table18"/>
        <w:tblW w:w="8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6560"/>
        <w:tblGridChange w:id="0">
          <w:tblGrid>
            <w:gridCol w:w="2030"/>
            <w:gridCol w:w="6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Total_Revenue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df_sales['Sales'].sum()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Total_Orders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df_sales['Order_ID'].nunique()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Avg_Order_Value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groupby('Order_ID')['Sales'].sum().mean()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Total_Units_Sold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df_sales['Quantity'].sum()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Total_Profit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df_sales['Profit'].sum()</w:t>
            </w:r>
            <w:r w:rsidDel="00000000" w:rsidR="00000000" w:rsidRPr="00000000">
              <w:rPr>
                <w:rtl w:val="0"/>
              </w:rPr>
              <w:t xml:space="preserve"> (or 25% estimate if Profit unavailable)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Profit_Margin_Pct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(Total_Profit / Total_Revenue) × 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KPIs:</w:t>
      </w:r>
    </w:p>
    <w:tbl>
      <w:tblPr>
        <w:tblStyle w:val="Table19"/>
        <w:tblW w:w="8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6020"/>
        <w:tblGridChange w:id="0">
          <w:tblGrid>
            <w:gridCol w:w="2885"/>
            <w:gridCol w:w="6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Total_Customers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df_sales['Customer_ID'].nunique()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Revenue_Per_Customer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Total_Revenue / Total_Customers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Avg_Orders_Per_Customer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Total_Orders / Total_Customers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Repeat_Customers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(groupby(Customer_ID)['Order_ID'].nunique() &gt; 1).sum()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Repeat_Customer_Rate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(Repeat_Customers / Total_Customers) ×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One_Time_Customers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Total_Customers - Repeat_Customers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CLV &amp; Marketing KPIs:</w:t>
      </w:r>
    </w:p>
    <w:tbl>
      <w:tblPr>
        <w:tblStyle w:val="Table20"/>
        <w:tblW w:w="7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0"/>
        <w:gridCol w:w="4520"/>
        <w:tblGridChange w:id="0">
          <w:tblGrid>
            <w:gridCol w:w="3290"/>
            <w:gridCol w:w="4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Avg_Customer_Lifetime_Value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customer_clv['CLV_Simple'].mean()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Customer_Acquisition_Cost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Fixed assumption: $50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CLV_to_CAC_Ratio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Avg_CLV / CAC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Profit_Per_Customer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Total_Profit / Total_Customers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CAC_Payback_Months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 / (Revenue_Per_Customer / 12 × 0.25)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Retention &amp; Churn KPIs:</w:t>
      </w:r>
    </w:p>
    <w:tbl>
      <w:tblPr>
        <w:tblStyle w:val="Table21"/>
        <w:tblW w:w="6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4085"/>
        <w:tblGridChange w:id="0">
          <w:tblGrid>
            <w:gridCol w:w="2885"/>
            <w:gridCol w:w="4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Churned_Customers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(rfm['Recency'] &gt; 180).sum()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Churn_Rate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(Churned_Customers / len(rfm)) ×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Retention_Rate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100 - Churn_Rate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Avg_Days_Since_Purchase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rfm['Recency'].mean()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Time-based KPIs:</w:t>
      </w:r>
    </w:p>
    <w:tbl>
      <w:tblPr>
        <w:tblStyle w:val="Table22"/>
        <w:tblW w:w="6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4085"/>
        <w:tblGridChange w:id="0">
          <w:tblGrid>
            <w:gridCol w:w="2435"/>
            <w:gridCol w:w="4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Analysis_Start_Date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df_sales['Order_Date'].min().date()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Analysis_End_Date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df_sales['Order_Date'].max().date()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Analysis_Period_Days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(max - min).days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Avg_Daily_Revenue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Total_Revenue / Analysis_Period_Days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Avg_Daily_Orders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Total_Orders / Analysis_Period_Days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0w13p5zjw8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Monthly KPI Aggregation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monthly_kpis = df_sales.groupby('YearMonth').agg({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'Sales': 'sum',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'Order_ID': 'nunique',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'Customer_ID': 'nunique',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'Quantity': 'sum',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'Product_ID': 'nunique'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monthly_kpis.columns = ['Revenue', 'Orders', 'Customers', 'Units_Sold', 'SKUs']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Derived monthly metrics:</w:t>
      </w:r>
    </w:p>
    <w:tbl>
      <w:tblPr>
        <w:tblStyle w:val="Table23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3230"/>
        <w:tblGridChange w:id="0">
          <w:tblGrid>
            <w:gridCol w:w="2570"/>
            <w:gridCol w:w="3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AOV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Revenue / 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Revenue_Per_Customer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Revenue / Customers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Items_Per_Order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Units_Sold / 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Revenue_Growth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Revenue.pct_change() ×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Customer_Growth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Customers.pct_change() ×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Order_Growth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Orders.pct_change() × 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Saved: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data/processed/monthly_kpis.csv</w:t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x3f1tz7xe2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Category &amp; Regional KPI Aggregation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computed with multi-metric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groupby().agg()</w:t>
      </w:r>
      <w:r w:rsidDel="00000000" w:rsidR="00000000" w:rsidRPr="00000000">
        <w:rPr>
          <w:rtl w:val="0"/>
        </w:rPr>
        <w:t xml:space="preserve"> including total revenue, AOV, order count, customer count, units sold, and revenue share percentage.</w:t>
      </w:r>
    </w:p>
    <w:p w:rsidR="00000000" w:rsidDel="00000000" w:rsidP="00000000" w:rsidRDefault="00000000" w:rsidRPr="00000000" w14:paraId="000002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Saved: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outputs/reports/category_kpis.csv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outputs/reports/regional_kpis.csv</w:t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apqqnnd2r6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KPI Visualizations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Monthly Revenue Trend (detailed):</w:t>
      </w:r>
      <w:r w:rsidDel="00000000" w:rsidR="00000000" w:rsidRPr="00000000">
        <w:rPr>
          <w:rtl w:val="0"/>
        </w:rPr>
        <w:t xml:space="preserve"> Line+markers chart,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plotly_white</w:t>
      </w:r>
      <w:r w:rsidDel="00000000" w:rsidR="00000000" w:rsidRPr="00000000">
        <w:rPr>
          <w:rtl w:val="0"/>
        </w:rPr>
        <w:t xml:space="preserve"> template.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Saved: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25_monthly_revenue_trend_detailed.html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Month-over-Month Comparison:</w:t>
      </w:r>
      <w:r w:rsidDel="00000000" w:rsidR="00000000" w:rsidRPr="00000000">
        <w:rPr>
          <w:rtl w:val="0"/>
        </w:rPr>
        <w:t xml:space="preserve"> Grouped bar comparing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previous_month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latest_month</w:t>
      </w:r>
      <w:r w:rsidDel="00000000" w:rsidR="00000000" w:rsidRPr="00000000">
        <w:rPr>
          <w:rtl w:val="0"/>
        </w:rPr>
        <w:t xml:space="preserve"> across Revenue, Orders, Customers, AOV.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Saved: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26_mom_kpi_comparison.html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Segment Revenue Sunburst: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px.sunburst</w:t>
      </w:r>
      <w:r w:rsidDel="00000000" w:rsidR="00000000" w:rsidRPr="00000000">
        <w:rPr>
          <w:rtl w:val="0"/>
        </w:rPr>
        <w:t xml:space="preserve"> with path=['Segment'], values='Total_Revenue', color='Avg_Frequency'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RdYlGn</w:t>
      </w:r>
      <w:r w:rsidDel="00000000" w:rsidR="00000000" w:rsidRPr="00000000">
        <w:rPr>
          <w:rtl w:val="0"/>
        </w:rPr>
        <w:t xml:space="preserve"> scale.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Saved: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27_segment_revenue_sunburst.html</w:t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quiw2jcq2z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8.5 Final Dashboard (Cell 28)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dashboard consolidates all analytical outputs into a single self-contained HTML file. See dedicated dashboard documentation below.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Subplot architecture:</w:t>
      </w:r>
    </w:p>
    <w:tbl>
      <w:tblPr>
        <w:tblStyle w:val="Table24"/>
        <w:tblW w:w="7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5"/>
        <w:gridCol w:w="2900"/>
        <w:gridCol w:w="2120"/>
        <w:gridCol w:w="1610"/>
        <w:tblGridChange w:id="0">
          <w:tblGrid>
            <w:gridCol w:w="695"/>
            <w:gridCol w:w="2900"/>
            <w:gridCol w:w="2120"/>
            <w:gridCol w:w="1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Revenue Trend (colspan=2)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xy</w:t>
            </w:r>
            <w:r w:rsidDel="00000000" w:rsidR="00000000" w:rsidRPr="00000000">
              <w:rPr>
                <w:rtl w:val="0"/>
              </w:rPr>
              <w:t xml:space="preserve"> (full width)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Customer Segments Donut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Revenue by 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Revenue by 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RFM Scatter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xy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subplot spec fix:</w:t>
      </w:r>
      <w:r w:rsidDel="00000000" w:rsidR="00000000" w:rsidRPr="00000000">
        <w:rPr>
          <w:rtl w:val="0"/>
        </w:rPr>
        <w:t xml:space="preserve"> Row 1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{"type": "xy"}</w:t>
      </w:r>
      <w:r w:rsidDel="00000000" w:rsidR="00000000" w:rsidRPr="00000000">
        <w:rPr>
          <w:rtl w:val="0"/>
        </w:rPr>
        <w:t xml:space="preserve">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{"type": "scatter"}</w:t>
      </w:r>
      <w:r w:rsidDel="00000000" w:rsidR="00000000" w:rsidRPr="00000000">
        <w:rPr>
          <w:rtl w:val="0"/>
        </w:rPr>
        <w:t xml:space="preserve"> — the latter is not a valid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make_subplots</w:t>
      </w:r>
      <w:r w:rsidDel="00000000" w:rsidR="00000000" w:rsidRPr="00000000">
        <w:rPr>
          <w:rtl w:val="0"/>
        </w:rPr>
        <w:t xml:space="preserve"> spec type and caused the original layout failure.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KPI annotation bar:</w:t>
        <w:br w:type="textWrapping"/>
      </w:r>
      <w:r w:rsidDel="00000000" w:rsidR="00000000" w:rsidRPr="00000000">
        <w:rPr>
          <w:rtl w:val="0"/>
        </w:rPr>
        <w:t xml:space="preserve"> Placed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y=0.972</w:t>
      </w:r>
      <w:r w:rsidDel="00000000" w:rsidR="00000000" w:rsidRPr="00000000">
        <w:rPr>
          <w:rtl w:val="0"/>
        </w:rPr>
        <w:t xml:space="preserve"> (paper coordinates), below the title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y=0.99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margin=dict(t=130)</w:t>
      </w:r>
      <w:r w:rsidDel="00000000" w:rsidR="00000000" w:rsidRPr="00000000">
        <w:rPr>
          <w:rtl w:val="0"/>
        </w:rPr>
        <w:t xml:space="preserve"> creates 130px of top margin to accommodate both title and KPI bar without overlap.</w:t>
      </w:r>
    </w:p>
    <w:p w:rsidR="00000000" w:rsidDel="00000000" w:rsidP="00000000" w:rsidRDefault="00000000" w:rsidRPr="00000000" w14:paraId="000002D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Saved: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outputs/figures/28_retail_marketing_dashboard.html</w:t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lw979yajoo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8.6 Executive Summary Report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Auto-generated text report covering: analysis period, all KPI values, segment-by-segment breakdown (size, revenue contribution, avg frequency, avg recency), top 5 categories, positive trends, areas for improvement, strategic recommendations (immediate/short-term/long-term), and expected impact estimates.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Saved: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outputs/reports/executive_summary.txt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27fa20qfum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Output Inventory</w:t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gw5fi6wd28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Figures (outputs/figures/)</w:t>
      </w:r>
    </w:p>
    <w:tbl>
      <w:tblPr>
        <w:tblStyle w:val="Table2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69.2323759791125"/>
        <w:gridCol w:w="884.6788511749348"/>
        <w:gridCol w:w="811.3629242819843"/>
        <w:gridCol w:w="3494.725848563969"/>
        <w:tblGridChange w:id="0">
          <w:tblGrid>
            <w:gridCol w:w="4169.2323759791125"/>
            <w:gridCol w:w="884.6788511749348"/>
            <w:gridCol w:w="811.3629242819843"/>
            <w:gridCol w:w="3494.72584856396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01_missing_values.png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Bar chart — missing value counts per column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02_data_types_distribution.png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Pie — dtype distribution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03_outliers_before_treatment.png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Boxplots pre-Winsorization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04_outliers_after_treatment.png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Boxplots post-Winsorization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05_numerical_distributions.png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Histogram grid — Sales, Qty, Profit, Discount, Unit_Price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06_categorical_distributions.png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Bar grid — Segment, Region, Category, Priority, Season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07_sales_by_category.html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Interactive bar — revenue by product category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08_sales_by_region.html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Interactive donut — revenue by region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09_correlation_matrix.png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Annotated heatmap — Sales/Qty/Profit/Discount correlations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10_monthly_sales_trend.html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Interactive line — monthly revenue trend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11_quarterly_comparison.html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Grouped bar — quarterly revenue by year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12_sales_by_day.html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Bar — avg sales by day of week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13_customer_frequency.png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Histogram — purchase frequency distribution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14_top_customers.html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Bar — top 10 customers by revenue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15_top_products.html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Dual-axis — top 20 products: revenue + quantity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16_category_performance.html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Scatter — category matrix: orders vs AOV vs revenue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17_rfm_segments.html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Donut — RFM rule-based segment distribution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18_optimal_clusters.png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3-panel — Inertia/Silhouette/Davies-Bouldin vs 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19_customer_segments_pca.html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Scatter — PCA 2D projection by cluster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20_customer_segments_3d.html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3D scatter — RFM space by cluster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21_segment_distribution.html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Side-by-side bars — count and revenue by segment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22_association_rules_category.html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Scatter — MBA rules: Support vs Confidence (category)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22_association_rules_sub_category.html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Scatter — MBA rules: Support vs Confidence (sub-category)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23_cohort_retention.png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Heatmap — cohort retention rates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24_clv_distribution.html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Histogram — CLV distribution with median 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25_monthly_revenue_trend_detailed.html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Line — detailed monthly revenue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26_mom_kpi_comparison.html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Grouped bar — MoM KPI comparison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27_segment_revenue_sunburst.html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Sunburst — revenue by segment, color=frequency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28_retail_marketing_dashboard.html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Final 5-panel interactive dashboard</w:t>
            </w:r>
          </w:p>
        </w:tc>
      </w:tr>
    </w:tbl>
    <w:p w:rsidR="00000000" w:rsidDel="00000000" w:rsidP="00000000" w:rsidRDefault="00000000" w:rsidRPr="00000000" w14:paraId="000003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a0ydca6dt3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Reports (outputs/reports/)</w:t>
      </w:r>
    </w:p>
    <w:tbl>
      <w:tblPr>
        <w:tblStyle w:val="Table26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80"/>
        <w:gridCol w:w="5255"/>
        <w:tblGridChange w:id="0">
          <w:tblGrid>
            <w:gridCol w:w="3980"/>
            <w:gridCol w:w="5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01_initial_inspection_report.txt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Dataset shape, quality summary, column types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02_cleaning_report.txt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Before/after stats, features added, memory change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03_eda_key_findings.txt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5 auto-generated data-driven findings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kpi_summary.csv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All 30+ KPIs as key-value pairs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category_kpis.csv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Revenue, AOV, order count, revenue share by category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regional_kpis.csv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Revenue, AOV, order count, penetration by region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cohort_retention.csv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Retention rate matrix (cohort × cohort_index)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market_basket_rules_category.csv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Association rules at category level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market_basket_rules_sub_category.csv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Association rules at sub-category level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executive_summary.txt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Full narrative report with recommendations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project_completion_summary.txt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Deliverable checklist, insights, next steps</w:t>
            </w:r>
          </w:p>
        </w:tc>
      </w:tr>
    </w:tbl>
    <w:p w:rsidR="00000000" w:rsidDel="00000000" w:rsidP="00000000" w:rsidRDefault="00000000" w:rsidRPr="00000000" w14:paraId="000003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u2fpeaym20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Analytical Decisions &amp; Rationale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Winsorization over outlier removal?</w:t>
        <w:br w:type="textWrapping"/>
      </w:r>
      <w:r w:rsidDel="00000000" w:rsidR="00000000" w:rsidRPr="00000000">
        <w:rPr>
          <w:rtl w:val="0"/>
        </w:rPr>
        <w:t xml:space="preserve"> High-value transactions are valid business events. Removing them would undercount total revenue and produce biased customer metrics. Winsorization limits extreme influence while preserving all records.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StandardScaler before KMeans?</w:t>
        <w:br w:type="textWrapping"/>
      </w:r>
      <w:r w:rsidDel="00000000" w:rsidR="00000000" w:rsidRPr="00000000">
        <w:rPr>
          <w:rtl w:val="0"/>
        </w:rPr>
        <w:t xml:space="preserve"> RFM dimensions operate on different scales. Monetary values (dollars) would dominate Euclidean distance over Frequency (counts 1–20) without normalization, making clusters effectively single-variable spend buckets.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three cluster validation metrics?</w:t>
        <w:br w:type="textWrapping"/>
      </w:r>
      <w:r w:rsidDel="00000000" w:rsidR="00000000" w:rsidRPr="00000000">
        <w:rPr>
          <w:rtl w:val="0"/>
        </w:rPr>
        <w:t xml:space="preserve"> Inertia alone cannot determine optimal K (always decreases with more clusters). Silhouette measures how well each point fits its own cluster vs. neighbors. Davies-Bouldin measures the ratio of within-cluster to between-cluster distances. Agreement across all three metrics provides stronger evidence for K selection.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re-pool Order_IDs for MBA?</w:t>
        <w:br w:type="textWrapping"/>
      </w:r>
      <w:r w:rsidDel="00000000" w:rsidR="00000000" w:rsidRPr="00000000">
        <w:rPr>
          <w:rtl w:val="0"/>
        </w:rPr>
        <w:t xml:space="preserve"> Single-item baskets produce support of ~1/500 per product — below any practical threshold. Re-pooling into 2,500 orders with 2–6 items each creates the co-occurrence structure that association rule mining requires without altering product distribution or sales totals.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two MBA levels (Category and Sub-Category)?</w:t>
        <w:br w:type="textWrapping"/>
      </w:r>
      <w:r w:rsidDel="00000000" w:rsidR="00000000" w:rsidRPr="00000000">
        <w:rPr>
          <w:rtl w:val="0"/>
        </w:rPr>
        <w:t xml:space="preserve"> Category level (4 items) guarantees rule discovery and reveals high-level cross-sell opportunities. Sub-category level (8 items) provides more granular actionable insights at the cost of lower support values.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RFM scoring uses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rank(method='first')</w:t>
      </w:r>
      <w:r w:rsidDel="00000000" w:rsidR="00000000" w:rsidRPr="00000000">
        <w:rPr>
          <w:b w:val="1"/>
          <w:bCs w:val="1"/>
          <w:rtl w:val="0"/>
        </w:rPr>
        <w:t xml:space="preserve"> for Frequency?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pd.qcut</w:t>
      </w:r>
      <w:r w:rsidDel="00000000" w:rsidR="00000000" w:rsidRPr="00000000">
        <w:rPr>
          <w:rtl w:val="0"/>
        </w:rPr>
        <w:t xml:space="preserve"> fails when many customers have identical Frequency values (e.g., many customers with exactly 1 order).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rank(method='first')</w:t>
      </w:r>
      <w:r w:rsidDel="00000000" w:rsidR="00000000" w:rsidRPr="00000000">
        <w:rPr>
          <w:rtl w:val="0"/>
        </w:rPr>
        <w:t xml:space="preserve"> assigns unique ranks to tied values by order of appearance, allowing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qcut</w:t>
      </w:r>
      <w:r w:rsidDel="00000000" w:rsidR="00000000" w:rsidRPr="00000000">
        <w:rPr>
          <w:rtl w:val="0"/>
        </w:rPr>
        <w:t xml:space="preserve"> to divide into equal-sized quintiles without duplicate-boundary errors.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Cohort_Index uses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.n</w:t>
      </w:r>
      <w:r w:rsidDel="00000000" w:rsidR="00000000" w:rsidRPr="00000000">
        <w:rPr>
          <w:b w:val="1"/>
          <w:bCs w:val="1"/>
          <w:rtl w:val="0"/>
        </w:rPr>
        <w:t xml:space="preserve"> on DateOffset?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Period</w:t>
      </w:r>
      <w:r w:rsidDel="00000000" w:rsidR="00000000" w:rsidRPr="00000000">
        <w:rPr>
          <w:rtl w:val="0"/>
        </w:rPr>
        <w:t xml:space="preserve"> subtraction returns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DateOffset</w:t>
      </w:r>
      <w:r w:rsidDel="00000000" w:rsidR="00000000" w:rsidRPr="00000000">
        <w:rPr>
          <w:rtl w:val="0"/>
        </w:rPr>
        <w:t xml:space="preserve"> object, not an integer.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</w:t>
      </w:r>
      <w:r w:rsidDel="00000000" w:rsidR="00000000" w:rsidRPr="00000000">
        <w:rPr>
          <w:rtl w:val="0"/>
        </w:rPr>
        <w:t xml:space="preserve"> extracts the signed integer number of periods from that offset — the correct way to get "number of months elapsed."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yln4s2x05m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Known Limitations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Synthesized data:</w:t>
      </w:r>
      <w:r w:rsidDel="00000000" w:rsidR="00000000" w:rsidRPr="00000000">
        <w:rPr>
          <w:rtl w:val="0"/>
        </w:rPr>
        <w:t xml:space="preserve"> The dataset is generated from statistical distributions, not real retail transactions. Patterns are statistically reasonable but lack real-world seasonality, product cannibalization, and geographic heterogeneity.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CLV model:</w:t>
      </w:r>
      <w:r w:rsidDel="00000000" w:rsidR="00000000" w:rsidRPr="00000000">
        <w:rPr>
          <w:rtl w:val="0"/>
        </w:rPr>
        <w:t xml:space="preserve"> The CLV formula used is a simplified historical average model. It does not account for discount rates, survival probability, or customer margin variation. A probabilistic model (BG/NBD + Gamma-Gamma) would be more accurate for production use.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Assumed CAC:</w:t>
      </w:r>
      <w:r w:rsidDel="00000000" w:rsidR="00000000" w:rsidRPr="00000000">
        <w:rPr>
          <w:rtl w:val="0"/>
        </w:rPr>
        <w:t xml:space="preserve"> Customer Acquisition Cost is fixed at $50 as a placeholder. Real CLV/CAC ratios require actual marketing spend data.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MBA on synthesized data:</w:t>
      </w:r>
      <w:r w:rsidDel="00000000" w:rsidR="00000000" w:rsidRPr="00000000">
        <w:rPr>
          <w:rtl w:val="0"/>
        </w:rPr>
        <w:t xml:space="preserve"> Association rules at the sub-category level are driven by the uniform random product assignment in synthesis, not real co-purchase behavior. Results should be interpreted as structural validation of the pipeline rather than real business insights.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Churn definition:</w:t>
      </w:r>
      <w:r w:rsidDel="00000000" w:rsidR="00000000" w:rsidRPr="00000000">
        <w:rPr>
          <w:rtl w:val="0"/>
        </w:rPr>
        <w:t xml:space="preserve"> Customers inactive for &gt;180 days are classified as churned. This threshold is a common heuristic but varies significantly by retail vertical (e.g., electronics vs. grocery).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8ohkbd78no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Reproducibility Guide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reproduction from scratch: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# 1. Clone repository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git clone https://github.com/OmDadhe/retail-marketing-analytics.git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cd retail-marketing-analytics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# 2. Install dependencies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pip install pandas numpy matplotlib seaborn plotly scikit-learn scipy mlxtend kagglehub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# 3. Run notebooks in order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# (In Google Colab or local Jupyter)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01 → 02 → 03 → 04 → 05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# 4. All outputs will be regenerated in outputs/figures/ and outputs/reports/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Seeded operations for determinism:</w:t>
      </w:r>
    </w:p>
    <w:tbl>
      <w:tblPr>
        <w:tblStyle w:val="Table27"/>
        <w:tblW w:w="8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5540"/>
        <w:tblGridChange w:id="0">
          <w:tblGrid>
            <w:gridCol w:w="2930"/>
            <w:gridCol w:w="5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Synthesized data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np.random.seed(42)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Missing value injection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np.random.choice(..., replace=False)</w:t>
            </w:r>
            <w:r w:rsidDel="00000000" w:rsidR="00000000" w:rsidRPr="00000000">
              <w:rPr>
                <w:rtl w:val="0"/>
              </w:rPr>
              <w:t xml:space="preserve"> on fixed index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KMeans clustering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random_state=42, n_init=10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MBA Order_ID re-pooling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np.random.seed(42)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CLV quartile binning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pd.qcut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duplicates='drop'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random operations are seeded. Given identical library versions, outputs are fully deterministic.</w:t>
      </w:r>
    </w:p>
    <w:p w:rsidR="00000000" w:rsidDel="00000000" w:rsidP="00000000" w:rsidRDefault="00000000" w:rsidRPr="00000000" w14:paraId="000003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Intermediate file dependencies:</w:t>
      </w:r>
    </w:p>
    <w:tbl>
      <w:tblPr>
        <w:tblStyle w:val="Table2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9.4955489614242"/>
        <w:gridCol w:w="4087.477744807122"/>
        <w:gridCol w:w="4143.026706231454"/>
        <w:tblGridChange w:id="0">
          <w:tblGrid>
            <w:gridCol w:w="1129.4955489614242"/>
            <w:gridCol w:w="4087.477744807122"/>
            <w:gridCol w:w="4143.02670623145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Writes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data/raw/retail_sales_data.csv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data/raw/retail_sales_data.csv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data/processed/cleaned_retail_sales.csv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docs/data_dictionary.csv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data/processed/cleaned_retail_sales.csv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outputs/reports/03_eda_key_findings.txt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data/processed/cleaned_retail_sales.csv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rfm_analysis.csv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customer_segments.csv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customer_clv.csv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cleaned_retail_sales.csv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customer_segments.csv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customer_clv.csv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monthly_kpis.csv</w:t>
            </w:r>
            <w:r w:rsidDel="00000000" w:rsidR="00000000" w:rsidRPr="00000000">
              <w:rPr>
                <w:rtl w:val="0"/>
              </w:rPr>
              <w:t xml:space="preserve">, all KPI reports, all dashboards</w:t>
            </w:r>
          </w:p>
        </w:tc>
      </w:tr>
    </w:tbl>
    <w:p w:rsidR="00000000" w:rsidDel="00000000" w:rsidP="00000000" w:rsidRDefault="00000000" w:rsidRPr="00000000" w14:paraId="000003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Documentation version: 1.0 — covers notebooks 01–05 and dashboard cell 28.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laude.ai/chat/28efccd3-ddbf-44b8-a9af-f309afadd9a0#6-phase-3--exploratory-data-analysis" TargetMode="External"/><Relationship Id="rId10" Type="http://schemas.openxmlformats.org/officeDocument/2006/relationships/hyperlink" Target="https://claude.ai/chat/28efccd3-ddbf-44b8-a9af-f309afadd9a0#5-phase-2--data-cleaning--preprocessing" TargetMode="External"/><Relationship Id="rId13" Type="http://schemas.openxmlformats.org/officeDocument/2006/relationships/hyperlink" Target="https://claude.ai/chat/28efccd3-ddbf-44b8-a9af-f309afadd9a0#8-phase-5--kpi-design--dashboard-preparation" TargetMode="External"/><Relationship Id="rId12" Type="http://schemas.openxmlformats.org/officeDocument/2006/relationships/hyperlink" Target="https://claude.ai/chat/28efccd3-ddbf-44b8-a9af-f309afadd9a0#7-phase-4--advanced-analytics--segmentati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aude.ai/chat/28efccd3-ddbf-44b8-a9af-f309afadd9a0#4-phase-1--data-acquisition--setup" TargetMode="External"/><Relationship Id="rId15" Type="http://schemas.openxmlformats.org/officeDocument/2006/relationships/hyperlink" Target="https://claude.ai/chat/28efccd3-ddbf-44b8-a9af-f309afadd9a0#10-analytical-decisions--rationale" TargetMode="External"/><Relationship Id="rId14" Type="http://schemas.openxmlformats.org/officeDocument/2006/relationships/hyperlink" Target="https://claude.ai/chat/28efccd3-ddbf-44b8-a9af-f309afadd9a0#9-output-inventory" TargetMode="External"/><Relationship Id="rId17" Type="http://schemas.openxmlformats.org/officeDocument/2006/relationships/hyperlink" Target="https://claude.ai/chat/28efccd3-ddbf-44b8-a9af-f309afadd9a0#12-reproducibility-guide" TargetMode="External"/><Relationship Id="rId16" Type="http://schemas.openxmlformats.org/officeDocument/2006/relationships/hyperlink" Target="https://claude.ai/chat/28efccd3-ddbf-44b8-a9af-f309afadd9a0#11-known-limitations" TargetMode="External"/><Relationship Id="rId5" Type="http://schemas.openxmlformats.org/officeDocument/2006/relationships/styles" Target="styles.xml"/><Relationship Id="rId6" Type="http://schemas.openxmlformats.org/officeDocument/2006/relationships/hyperlink" Target="https://claude.ai/chat/28efccd3-ddbf-44b8-a9af-f309afadd9a0#1-project-architecture" TargetMode="External"/><Relationship Id="rId7" Type="http://schemas.openxmlformats.org/officeDocument/2006/relationships/hyperlink" Target="https://claude.ai/chat/28efccd3-ddbf-44b8-a9af-f309afadd9a0#2-environment--dependencies" TargetMode="External"/><Relationship Id="rId8" Type="http://schemas.openxmlformats.org/officeDocument/2006/relationships/hyperlink" Target="https://claude.ai/chat/28efccd3-ddbf-44b8-a9af-f309afadd9a0#3-data-specifica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