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C253" w14:textId="56E0BBEA" w:rsidR="00C116B5" w:rsidRDefault="00C116B5">
      <w:hyperlink r:id="rId4" w:history="1">
        <w:r w:rsidRPr="00C116B5">
          <w:rPr>
            <w:rStyle w:val="Hyperlink"/>
          </w:rPr>
          <w:t>https://investinghelp.netlify.app/</w:t>
        </w:r>
      </w:hyperlink>
    </w:p>
    <w:sectPr w:rsidR="00C11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B5"/>
    <w:rsid w:val="003943C8"/>
    <w:rsid w:val="00C1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9970"/>
  <w15:chartTrackingRefBased/>
  <w15:docId w15:val="{A397351B-3DC6-4831-8C39-78D5BB16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6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6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vestinghelp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mahalle</dc:creator>
  <cp:keywords/>
  <dc:description/>
  <cp:lastModifiedBy>om mahalle</cp:lastModifiedBy>
  <cp:revision>1</cp:revision>
  <dcterms:created xsi:type="dcterms:W3CDTF">2026-04-21T19:23:00Z</dcterms:created>
  <dcterms:modified xsi:type="dcterms:W3CDTF">2026-04-21T19:25:00Z</dcterms:modified>
</cp:coreProperties>
</file>