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38E1" w14:textId="293C1F4A" w:rsidR="007E33C3" w:rsidRPr="006F488B" w:rsidRDefault="006F488B" w:rsidP="006F488B">
      <w:r w:rsidRPr="006F488B">
        <w:t>https://www.kaggle.com/datasets/mansoorsarookhh/silver-prices-2011-2026history-and-forecasting-data?resource=download</w:t>
      </w:r>
    </w:p>
    <w:sectPr w:rsidR="007E33C3" w:rsidRPr="006F4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C3"/>
    <w:rsid w:val="003014A7"/>
    <w:rsid w:val="006F488B"/>
    <w:rsid w:val="007E33C3"/>
    <w:rsid w:val="008D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8600"/>
  <w15:chartTrackingRefBased/>
  <w15:docId w15:val="{BC13D5BC-0CA7-4E92-822F-A2DC2DD9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3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48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mahalle</dc:creator>
  <cp:keywords/>
  <dc:description/>
  <cp:lastModifiedBy>om mahalle</cp:lastModifiedBy>
  <cp:revision>2</cp:revision>
  <dcterms:created xsi:type="dcterms:W3CDTF">2026-03-06T17:32:00Z</dcterms:created>
  <dcterms:modified xsi:type="dcterms:W3CDTF">2026-04-07T09:15:00Z</dcterms:modified>
</cp:coreProperties>
</file>