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245F" w14:textId="77777777" w:rsidR="00763586" w:rsidRPr="00B92AD2" w:rsidRDefault="00000000">
      <w:pPr>
        <w:spacing w:after="160"/>
        <w:jc w:val="center"/>
        <w:rPr>
          <w:b/>
          <w:bCs/>
        </w:rPr>
      </w:pPr>
      <w:r w:rsidRPr="00B92AD2">
        <w:rPr>
          <w:b/>
          <w:bCs/>
          <w:sz w:val="48"/>
          <w:szCs w:val="48"/>
        </w:rPr>
        <w:t>Compact Zirconia Cylindrical Dielectric Resonator Antenna for 5.8 GHz Next-Generation Wireless Communication</w:t>
      </w:r>
    </w:p>
    <w:p w14:paraId="062A1B52" w14:textId="77777777" w:rsidR="00763586" w:rsidRDefault="00000000">
      <w:pPr>
        <w:spacing w:after="40"/>
        <w:jc w:val="center"/>
      </w:pPr>
      <w:r>
        <w:rPr>
          <w:sz w:val="22"/>
          <w:szCs w:val="22"/>
        </w:rPr>
        <w:t>Bagavath Kumar P., Jyotilipsa Mishra, Adhil Anil Pillai, Om Prakash Shinde, Ameet Mehta</w:t>
      </w:r>
    </w:p>
    <w:p w14:paraId="1866DE53" w14:textId="77777777" w:rsidR="00763586" w:rsidRDefault="00000000">
      <w:pPr>
        <w:jc w:val="center"/>
      </w:pPr>
      <w:r>
        <w:rPr>
          <w:i/>
          <w:iCs/>
        </w:rPr>
        <w:t>Department of Electronics and Telecommunication Engineering</w:t>
      </w:r>
    </w:p>
    <w:p w14:paraId="3D6BDF35" w14:textId="77777777" w:rsidR="00763586" w:rsidRDefault="00000000">
      <w:pPr>
        <w:jc w:val="center"/>
      </w:pPr>
      <w:r>
        <w:rPr>
          <w:i/>
          <w:iCs/>
        </w:rPr>
        <w:t>Pillai College of Engineering (Autonomous), Navi Mumbai, India</w:t>
      </w:r>
    </w:p>
    <w:p w14:paraId="01EEE4F7" w14:textId="77777777" w:rsidR="00763586" w:rsidRDefault="00763586">
      <w:pPr>
        <w:rPr>
          <w:sz w:val="18"/>
          <w:szCs w:val="18"/>
        </w:rPr>
      </w:pPr>
    </w:p>
    <w:p w14:paraId="46A7D9CB" w14:textId="77777777" w:rsidR="009D7417" w:rsidRDefault="009D7417">
      <w:pPr>
        <w:sectPr w:rsidR="009D7417">
          <w:pgSz w:w="11906" w:h="16838"/>
          <w:pgMar w:top="1077" w:right="812" w:bottom="2438" w:left="812" w:header="400" w:footer="400" w:gutter="0"/>
          <w:cols w:space="720"/>
          <w:docGrid w:linePitch="360"/>
        </w:sectPr>
      </w:pPr>
    </w:p>
    <w:p w14:paraId="305B2E38" w14:textId="77777777" w:rsidR="00763586" w:rsidRDefault="00000000">
      <w:pPr>
        <w:spacing w:after="100"/>
        <w:jc w:val="both"/>
      </w:pPr>
      <w:r>
        <w:rPr>
          <w:b/>
          <w:bCs/>
          <w:i/>
          <w:iCs/>
          <w:sz w:val="18"/>
          <w:szCs w:val="18"/>
        </w:rPr>
        <w:t>Abstract</w:t>
      </w:r>
      <w:r>
        <w:rPr>
          <w:b/>
          <w:bCs/>
          <w:sz w:val="18"/>
          <w:szCs w:val="18"/>
        </w:rPr>
        <w:t>—Dielectric resonator antennas (DRAs) avoid the conductor and surface-wave losses of microstrip patches, yet nearly every reported DRA uses alumina as its resonator. This paper proposes a microstrip-fed cylindrical DRA that uses zirconia (ZrO</w:t>
      </w:r>
      <w:r>
        <w:rPr>
          <w:b/>
          <w:bCs/>
          <w:sz w:val="18"/>
          <w:szCs w:val="18"/>
          <w:vertAlign w:val="subscript"/>
        </w:rPr>
        <w:t>2</w:t>
      </w:r>
      <w:r>
        <w:rPr>
          <w:b/>
          <w:bCs/>
          <w:sz w:val="18"/>
          <w:szCs w:val="18"/>
        </w:rPr>
        <w:t>, ε</w:t>
      </w:r>
      <w:r>
        <w:rPr>
          <w:b/>
          <w:bCs/>
          <w:sz w:val="18"/>
          <w:szCs w:val="18"/>
          <w:vertAlign w:val="subscript"/>
        </w:rPr>
        <w:t>r</w:t>
      </w:r>
      <w:r>
        <w:rPr>
          <w:b/>
          <w:bCs/>
          <w:sz w:val="18"/>
          <w:szCs w:val="18"/>
        </w:rPr>
        <w:t> = 23) as the dielectric resonator for the 5.8 GHz wireless band. The work began with a review of twenty DRA papers: twelve name alumina as the resonator material and none uses zirconia. A circular inset-fed patch on FR-4 was first designed at 5.8 GHz as a baseline. A zirconia cylinder only 12.4 mm in diameter and 10 mm high was then designed on a 60 × 60 × 1.6 mm</w:t>
      </w:r>
      <w:r>
        <w:rPr>
          <w:b/>
          <w:bCs/>
          <w:sz w:val="18"/>
          <w:szCs w:val="18"/>
          <w:vertAlign w:val="superscript"/>
        </w:rPr>
        <w:t>3</w:t>
      </w:r>
      <w:r>
        <w:rPr>
          <w:b/>
          <w:bCs/>
          <w:sz w:val="18"/>
          <w:szCs w:val="18"/>
        </w:rPr>
        <w:t xml:space="preserve"> FR-4 board, and an alumina (ε</w:t>
      </w:r>
      <w:r>
        <w:rPr>
          <w:b/>
          <w:bCs/>
          <w:sz w:val="18"/>
          <w:szCs w:val="18"/>
          <w:vertAlign w:val="subscript"/>
        </w:rPr>
        <w:t>r</w:t>
      </w:r>
      <w:r>
        <w:rPr>
          <w:b/>
          <w:bCs/>
          <w:sz w:val="18"/>
          <w:szCs w:val="18"/>
        </w:rPr>
        <w:t> = 9.9) DRA was designed on the same board and feed for a like-for-like comparison. Simulated in Ansys HFSS, the zirconia DRA resonates at 5.767 GHz with a −50.25 dB reflection coefficient (VSWR 1.006), an 81 MHz −10 dB bandwidth, 85.6 % radiation efficiency, a broadside beam with 6.8 dBi directivity, and a realized gain of 5.9 dBi that peaks at 7.85 dBi at 5.82 GHz. Compared with the alumina DRA on the same platform, the zirconia resonator occupies 94 % less volume, is 17 percentage points more efficient and gives 1.1 dB more gain at resonance; compared with the patch, it is 25.7 points more efficient with 2.1 dB more gain. A multiband extension with a concentric 12-sided zirconia parasitic ring, matched at 4.05, 5.02, 5.84 and 8.20 GHz, is outlined as future scope.</w:t>
      </w:r>
    </w:p>
    <w:p w14:paraId="3508DC48" w14:textId="24B606D0" w:rsidR="00763586" w:rsidRDefault="000C1474">
      <w:pPr>
        <w:spacing w:after="100"/>
        <w:jc w:val="both"/>
      </w:pPr>
      <w:r>
        <w:rPr>
          <w:b/>
          <w:bCs/>
          <w:i/>
          <w:iCs/>
          <w:sz w:val="18"/>
          <w:szCs w:val="18"/>
        </w:rPr>
        <w:t>Keywords</w:t>
      </w:r>
      <w:r>
        <w:rPr>
          <w:b/>
          <w:bCs/>
          <w:sz w:val="18"/>
          <w:szCs w:val="18"/>
        </w:rPr>
        <w:t>—Dielectric resonator antenna</w:t>
      </w:r>
      <w:r w:rsidR="00895CDA">
        <w:rPr>
          <w:b/>
          <w:bCs/>
          <w:sz w:val="18"/>
          <w:szCs w:val="18"/>
        </w:rPr>
        <w:t xml:space="preserve"> </w:t>
      </w:r>
      <w:r>
        <w:rPr>
          <w:b/>
          <w:bCs/>
          <w:sz w:val="18"/>
          <w:szCs w:val="18"/>
        </w:rPr>
        <w:t xml:space="preserve">(DRA), </w:t>
      </w:r>
      <w:r w:rsidR="00895CDA">
        <w:rPr>
          <w:b/>
          <w:bCs/>
          <w:sz w:val="18"/>
          <w:szCs w:val="18"/>
        </w:rPr>
        <w:t>Z</w:t>
      </w:r>
      <w:r>
        <w:rPr>
          <w:b/>
          <w:bCs/>
          <w:sz w:val="18"/>
          <w:szCs w:val="18"/>
        </w:rPr>
        <w:t xml:space="preserve">irconia, </w:t>
      </w:r>
      <w:r w:rsidR="00895CDA">
        <w:rPr>
          <w:b/>
          <w:bCs/>
          <w:sz w:val="18"/>
          <w:szCs w:val="18"/>
        </w:rPr>
        <w:t>A</w:t>
      </w:r>
      <w:r>
        <w:rPr>
          <w:b/>
          <w:bCs/>
          <w:sz w:val="18"/>
          <w:szCs w:val="18"/>
        </w:rPr>
        <w:t xml:space="preserve">lumina, </w:t>
      </w:r>
      <w:r w:rsidR="00895CDA">
        <w:rPr>
          <w:b/>
          <w:bCs/>
          <w:sz w:val="18"/>
          <w:szCs w:val="18"/>
        </w:rPr>
        <w:t>C</w:t>
      </w:r>
      <w:r>
        <w:rPr>
          <w:b/>
          <w:bCs/>
          <w:sz w:val="18"/>
          <w:szCs w:val="18"/>
        </w:rPr>
        <w:t>ylindrical DRA, 5.8 GHz WLAN, miniaturization, parasitic ring, HFSS.</w:t>
      </w:r>
    </w:p>
    <w:p w14:paraId="2FF78A01" w14:textId="77777777" w:rsidR="00763586" w:rsidRPr="00B92AD2" w:rsidRDefault="00000000">
      <w:pPr>
        <w:keepNext/>
        <w:spacing w:before="160" w:after="80"/>
        <w:jc w:val="center"/>
        <w:rPr>
          <w:b/>
          <w:bCs/>
        </w:rPr>
      </w:pPr>
      <w:r w:rsidRPr="00B92AD2">
        <w:rPr>
          <w:b/>
          <w:bCs/>
        </w:rPr>
        <w:t xml:space="preserve">I. </w:t>
      </w:r>
      <w:r w:rsidRPr="00B92AD2">
        <w:rPr>
          <w:b/>
          <w:bCs/>
          <w:smallCaps/>
        </w:rPr>
        <w:t>Introduction</w:t>
      </w:r>
    </w:p>
    <w:p w14:paraId="467605A8" w14:textId="77777777" w:rsidR="00763586" w:rsidRDefault="00000000">
      <w:pPr>
        <w:ind w:firstLine="288"/>
        <w:jc w:val="both"/>
      </w:pPr>
      <w:r>
        <w:t>Next-generation wireless systems, such as Wi-Fi in the 5.725–5.875 GHz band, sub-6 GHz 5G and Internet-of-Things (IoT) links, need antennas that are compact, efficient and easy to integrate. Microstrip patches remain the default because they are cheap and planar, but their metallic radiators suffer conductor and surface-wave losses that lower the efficiency, especially on low-cost substrates such as FR-4. Dielectric resonator antennas (DRAs) instead radiate from a low-loss ceramic block, have no conductor loss in the radiator, and give the designer freedom in shape, feed and material [1]. This work grew out of a staged study of twenty DRA papers, summarized below, which led to zirconia being chosen as the resonator material.</w:t>
      </w:r>
    </w:p>
    <w:p w14:paraId="38C3C7D6" w14:textId="77777777" w:rsidR="00763586" w:rsidRDefault="00000000">
      <w:pPr>
        <w:ind w:firstLine="288"/>
        <w:jc w:val="both"/>
      </w:pPr>
      <w:r>
        <w:t xml:space="preserve">In the first stage, eight papers on DRA fundamentals and enhancement techniques were studied. Mukherjee </w:t>
      </w:r>
      <w:r>
        <w:rPr>
          <w:i/>
          <w:iCs/>
        </w:rPr>
        <w:t>et al.</w:t>
      </w:r>
      <w:r>
        <w:t xml:space="preserve"> [1] review DRA modes, feeding methods, geometries, miniaturization, circular polarization, MIMO and arrays. Moni </w:t>
      </w:r>
      <w:r>
        <w:rPr>
          <w:i/>
          <w:iCs/>
        </w:rPr>
        <w:t>et al.</w:t>
      </w:r>
      <w:r>
        <w:t xml:space="preserve"> [2] simulated a cylindrical DRA of (Zr</w:t>
      </w:r>
      <w:r>
        <w:rPr>
          <w:vertAlign w:val="subscript"/>
        </w:rPr>
        <w:t>0.8</w:t>
      </w:r>
      <w:r>
        <w:t>Sn</w:t>
      </w:r>
      <w:r>
        <w:rPr>
          <w:vertAlign w:val="subscript"/>
        </w:rPr>
        <w:t>0.</w:t>
      </w:r>
      <w:proofErr w:type="gramStart"/>
      <w:r>
        <w:rPr>
          <w:vertAlign w:val="subscript"/>
        </w:rPr>
        <w:t>2</w:t>
      </w:r>
      <w:r>
        <w:t>)TiO</w:t>
      </w:r>
      <w:proofErr w:type="gramEnd"/>
      <w:r>
        <w:rPr>
          <w:vertAlign w:val="subscript"/>
        </w:rPr>
        <w:t>4</w:t>
      </w:r>
      <w:r>
        <w:t xml:space="preserve"> (ZST, ε</w:t>
      </w:r>
      <w:r>
        <w:rPr>
          <w:vertAlign w:val="subscript"/>
        </w:rPr>
        <w:t>r</w:t>
      </w:r>
      <w:r>
        <w:t> ≈ 36) and varied ε</w:t>
      </w:r>
      <w:r>
        <w:rPr>
          <w:vertAlign w:val="subscript"/>
        </w:rPr>
        <w:t>r</w:t>
      </w:r>
      <w:r>
        <w:t xml:space="preserve"> from 15 to 45: the resonance fell from </w:t>
      </w:r>
      <w:r>
        <w:t xml:space="preserve">3.74 to 2.99 GHz and the −10 dB bandwidth narrowed from 160 to 70 MHz, which is the size–bandwidth trade-off of high permittivity. Dave </w:t>
      </w:r>
      <w:r>
        <w:rPr>
          <w:i/>
          <w:iCs/>
        </w:rPr>
        <w:t>et al.</w:t>
      </w:r>
      <w:r>
        <w:t xml:space="preserve"> [3] showed that a simple rectangular DRA simulated in HFSS can serve 5G bands at 8.3 and 11.6 GHz. Ali </w:t>
      </w:r>
      <w:r>
        <w:rPr>
          <w:i/>
          <w:iCs/>
        </w:rPr>
        <w:t>et al.</w:t>
      </w:r>
      <w:r>
        <w:t xml:space="preserve"> raised gain and bandwidth together by exciting a higher-order mode in a perforated DRA, reaching 9.3 dBi and 96 % efficiency at 26 GHz [4], and by hollowing the resonator to lower its Q, giving a 16.1 % measured bandwidth at 15 GHz [5]. Al-Alem </w:t>
      </w:r>
      <w:r>
        <w:rPr>
          <w:i/>
          <w:iCs/>
        </w:rPr>
        <w:t>et al.</w:t>
      </w:r>
      <w:r>
        <w:t xml:space="preserve"> [6] surrounded a 60 GHz DRA with a dielectric ring to raise its boresight gain and pattern symmetry. Zhang </w:t>
      </w:r>
      <w:r>
        <w:rPr>
          <w:i/>
          <w:iCs/>
        </w:rPr>
        <w:t>et al.</w:t>
      </w:r>
      <w:r>
        <w:t xml:space="preserve"> [7] surveyed DRA technology for 5G and 6G, including LTCC/PCB integration and beam-steering arrays, and Srivastava </w:t>
      </w:r>
      <w:r>
        <w:rPr>
          <w:i/>
          <w:iCs/>
        </w:rPr>
        <w:t>et al.</w:t>
      </w:r>
      <w:r>
        <w:t xml:space="preserve"> [8] paired a dual-band circularly polarized DRA of stacked alumina cylinders (111.1 % bandwidth, 12.8 dBic) with machine-learning performance prediction. Moni's observation that a higher permittivity shrinks the resonator, together with the absence of zirconia from these papers, led the authors to select zirconia (ε</w:t>
      </w:r>
      <w:r>
        <w:rPr>
          <w:vertAlign w:val="subscript"/>
        </w:rPr>
        <w:t>r</w:t>
      </w:r>
      <w:r>
        <w:t> ≈ 23–30) as the resonator material.</w:t>
      </w:r>
    </w:p>
    <w:p w14:paraId="49D6335C" w14:textId="77777777" w:rsidR="00763586" w:rsidRDefault="00000000">
      <w:pPr>
        <w:ind w:firstLine="288"/>
        <w:jc w:val="both"/>
      </w:pPr>
      <w:r>
        <w:t>A second, material-focused review of twelve papers then showed how strongly alumina dominates. Cylindrical alumina DRAs include the 4.16 GHz CDRA of Surendra and Khan [9] (Ø20 × 10 mm, ε</w:t>
      </w:r>
      <w:r>
        <w:rPr>
          <w:vertAlign w:val="subscript"/>
        </w:rPr>
        <w:t>r</w:t>
      </w:r>
      <w:r>
        <w:t xml:space="preserve"> = 9.9, 7.36 dBi directivity), the 4 GHz CDRA of Goutia and Tiwari [10] (6.8 dBi, 3.4–5 GHz), the 2.4 GHz glucose-sensing CDRA of Upadhyay </w:t>
      </w:r>
      <w:r>
        <w:rPr>
          <w:i/>
          <w:iCs/>
        </w:rPr>
        <w:t>et al.</w:t>
      </w:r>
      <w:r>
        <w:t xml:space="preserve"> [11], whose 3.6 dBi gain rises to 7.69 dBi with an artificial magnetic conductor (AMC), the differentially fed 2 × 2 alumina CDRA array of Hasan </w:t>
      </w:r>
      <w:r>
        <w:rPr>
          <w:i/>
          <w:iCs/>
        </w:rPr>
        <w:t>et al.</w:t>
      </w:r>
      <w:r>
        <w:t xml:space="preserve"> [12] covering 5.78–5.90 GHz with 11.07 dBi, and the partially grounded multiband CDRA of Prasanth and Guruviah [13] covering 2–6 GHz. He </w:t>
      </w:r>
      <w:r>
        <w:rPr>
          <w:i/>
          <w:iCs/>
        </w:rPr>
        <w:t>et al.</w:t>
      </w:r>
      <w:r>
        <w:t xml:space="preserve"> [14] loaded a CDRA (ε</w:t>
      </w:r>
      <w:r>
        <w:rPr>
          <w:vertAlign w:val="subscript"/>
        </w:rPr>
        <w:t>r</w:t>
      </w:r>
      <w:r>
        <w:t> = 9) with a concentric annular column (ε</w:t>
      </w:r>
      <w:r>
        <w:rPr>
          <w:vertAlign w:val="subscript"/>
        </w:rPr>
        <w:t>r</w:t>
      </w:r>
      <w:r>
        <w:t xml:space="preserve"> = 16) to merge four modes into a 56 % bandwidth. Other alumina shapes include the dual-band rectangular DRA of Ashaari </w:t>
      </w:r>
      <w:r>
        <w:rPr>
          <w:i/>
          <w:iCs/>
        </w:rPr>
        <w:t>et al.</w:t>
      </w:r>
      <w:r>
        <w:t xml:space="preserve"> [15] (7.57 dB measured at 7 GHz), the perforated star-shaped DRA of Girjashankar and Upadhyaya [16] with three bands between 5.04 and 9.63 GHz, 3.71–8.10 dBi and 82 % efficiency, and the four-port MIMO DRA of Patel and Upadhyaya [17] (5.8/6.2 dBi and about 90 % efficiency at 3.3/3.9 GHz). Pan </w:t>
      </w:r>
      <w:r>
        <w:rPr>
          <w:i/>
          <w:iCs/>
        </w:rPr>
        <w:t>et al.</w:t>
      </w:r>
      <w:r>
        <w:t xml:space="preserve"> [18] built a circularly polarized Al</w:t>
      </w:r>
      <w:r>
        <w:rPr>
          <w:vertAlign w:val="subscript"/>
        </w:rPr>
        <w:t>2</w:t>
      </w:r>
      <w:r>
        <w:t>O</w:t>
      </w:r>
      <w:r>
        <w:rPr>
          <w:vertAlign w:val="subscript"/>
        </w:rPr>
        <w:t>3</w:t>
      </w:r>
      <w:r>
        <w:t xml:space="preserve"> DRA array with 53.2 % impedance bandwidth and 12.48 dBic, Trinh-Van </w:t>
      </w:r>
      <w:r>
        <w:rPr>
          <w:i/>
          <w:iCs/>
        </w:rPr>
        <w:t>et al.</w:t>
      </w:r>
      <w:r>
        <w:t xml:space="preserve"> [19] used a genetic algorithm to shape a pixelated alumina DRA (6.13 dBic), and Omar </w:t>
      </w:r>
      <w:r>
        <w:rPr>
          <w:i/>
          <w:iCs/>
        </w:rPr>
        <w:t>et al.</w:t>
      </w:r>
      <w:r>
        <w:t xml:space="preserve"> [20] stacked Al</w:t>
      </w:r>
      <w:r>
        <w:rPr>
          <w:vertAlign w:val="subscript"/>
        </w:rPr>
        <w:t>2</w:t>
      </w:r>
      <w:r>
        <w:t>O</w:t>
      </w:r>
      <w:r>
        <w:rPr>
          <w:vertAlign w:val="subscript"/>
        </w:rPr>
        <w:t>3</w:t>
      </w:r>
      <w:r>
        <w:t>, SiO</w:t>
      </w:r>
      <w:r>
        <w:rPr>
          <w:vertAlign w:val="subscript"/>
        </w:rPr>
        <w:t>2</w:t>
      </w:r>
      <w:r>
        <w:t xml:space="preserve"> and MgZrO</w:t>
      </w:r>
      <w:r>
        <w:rPr>
          <w:vertAlign w:val="subscript"/>
        </w:rPr>
        <w:t>3</w:t>
      </w:r>
      <w:r>
        <w:t xml:space="preserve"> half-cylinders for a 61.01 % bandwidth from 11.96 to 22.46 GHz.</w:t>
      </w:r>
    </w:p>
    <w:p w14:paraId="397D295D" w14:textId="77777777" w:rsidR="00763586" w:rsidRDefault="00000000">
      <w:pPr>
        <w:ind w:firstLine="288"/>
        <w:jc w:val="both"/>
      </w:pPr>
      <w:r>
        <w:lastRenderedPageBreak/>
        <w:t>Taken together, alumina is the resonator in twelve of the twenty papers. Zirconium appears only inside compounds, as ZST in [2] and as one MgZrO</w:t>
      </w:r>
      <w:r>
        <w:rPr>
          <w:vertAlign w:val="subscript"/>
        </w:rPr>
        <w:t>3</w:t>
      </w:r>
      <w:r>
        <w:t xml:space="preserve"> layer in [20], and zirconia itself is not used as a resonator in any of them. Outside this set, zirconia has been used as a thin flexible antenna substrate (ε</w:t>
      </w:r>
      <w:r>
        <w:rPr>
          <w:vertAlign w:val="subscript"/>
        </w:rPr>
        <w:t>r</w:t>
      </w:r>
      <w:r>
        <w:t> ≈ 22) [21] and, recently, in 3D-printed DRAs for space [22] and for 2.45 GHz MIMO terminals (ε</w:t>
      </w:r>
      <w:r>
        <w:rPr>
          <w:vertAlign w:val="subscript"/>
        </w:rPr>
        <w:t>r</w:t>
      </w:r>
      <w:r>
        <w:t> = 23, tan δ = 0.0015) [23]. To the best of the authors' knowledge, a simple microstrip-fed solid zirconia cylindrical DRA for the 5.8 GHz band, compared directly with an alumina resonator on the same board and feed, has not been reported. Zirconia suits this role: its permittivity of about 22–30 [21], [23], [24] is two to three times that of alumina, which shrinks the resonator, and yttria-stabilized grades reach flexural strengths of 951–1380 MPa against 340 MPa for alumina [18], [24], so a small resonator is also robust.</w:t>
      </w:r>
    </w:p>
    <w:p w14:paraId="11A89F91" w14:textId="77777777" w:rsidR="00763586" w:rsidRDefault="00000000">
      <w:pPr>
        <w:ind w:firstLine="288"/>
        <w:jc w:val="both"/>
      </w:pPr>
      <w:r>
        <w:t>The contributions of this paper are: (i) a circular inset-fed patch at 5.8 GHz as a planar baseline; (ii) a compact zirconia cylindrical DRA for 5.8 GHz; (iii) an alumina DRA on the identical board and feed for a like-for-like comparison; (iv) a comparison with alumina DRAs from the literature; and (v) a multiband zirconia DRA with a 12-sided parasitic ring as future scope. Section II describes the designs, Section III discusses the results, Section IV presents the multiband extension and Section V concludes the paper.</w:t>
      </w:r>
    </w:p>
    <w:p w14:paraId="0CFE3BCB" w14:textId="77777777" w:rsidR="00763586" w:rsidRPr="00B92AD2" w:rsidRDefault="00000000">
      <w:pPr>
        <w:keepNext/>
        <w:spacing w:before="160" w:after="80"/>
        <w:jc w:val="center"/>
        <w:rPr>
          <w:b/>
          <w:bCs/>
        </w:rPr>
      </w:pPr>
      <w:r w:rsidRPr="00B92AD2">
        <w:rPr>
          <w:b/>
          <w:bCs/>
        </w:rPr>
        <w:t xml:space="preserve">II. </w:t>
      </w:r>
      <w:r w:rsidRPr="00B92AD2">
        <w:rPr>
          <w:b/>
          <w:bCs/>
          <w:smallCaps/>
        </w:rPr>
        <w:t>Antenna Design</w:t>
      </w:r>
    </w:p>
    <w:p w14:paraId="1048A47B" w14:textId="77777777" w:rsidR="00763586" w:rsidRDefault="00000000">
      <w:pPr>
        <w:keepNext/>
        <w:spacing w:before="80" w:after="40"/>
      </w:pPr>
      <w:r>
        <w:rPr>
          <w:i/>
          <w:iCs/>
        </w:rPr>
        <w:t>A. Design Flow and Common Platform</w:t>
      </w:r>
    </w:p>
    <w:p w14:paraId="4DDAABF8" w14:textId="77777777" w:rsidR="00763586" w:rsidRDefault="00000000">
      <w:pPr>
        <w:ind w:firstLine="288"/>
        <w:jc w:val="both"/>
      </w:pPr>
      <w:r>
        <w:t>All designs were modelled and simulated in Ansys HFSS. Every antenna uses a 1.6 mm FR-4 substrate (ε</w:t>
      </w:r>
      <w:r>
        <w:rPr>
          <w:vertAlign w:val="subscript"/>
        </w:rPr>
        <w:t>r</w:t>
      </w:r>
      <w:r>
        <w:t> = 4.4, tan δ = 0.02) with a copper ground plane on the bottom face and a 3 mm wide microstrip feed on the top face. The design followed four stages: a circular patch at 5.8 GHz as the reference; the proposed zirconia DRA; an alumina DRA on the same 60 × 60 mm</w:t>
      </w:r>
      <w:r>
        <w:rPr>
          <w:vertAlign w:val="superscript"/>
        </w:rPr>
        <w:t>2</w:t>
      </w:r>
      <w:r>
        <w:t xml:space="preserve"> board; and </w:t>
      </w:r>
      <w:proofErr w:type="gramStart"/>
      <w:r>
        <w:t>finally</w:t>
      </w:r>
      <w:proofErr w:type="gramEnd"/>
      <w:r>
        <w:t xml:space="preserve"> a multiband zirconia DRA with a parasitic ring (Section IV).</w:t>
      </w:r>
    </w:p>
    <w:p w14:paraId="59042627" w14:textId="77777777" w:rsidR="00763586" w:rsidRDefault="00000000">
      <w:pPr>
        <w:keepNext/>
        <w:spacing w:before="80" w:after="40"/>
      </w:pPr>
      <w:r>
        <w:rPr>
          <w:i/>
          <w:iCs/>
        </w:rPr>
        <w:t>B. Resonator Material</w:t>
      </w:r>
    </w:p>
    <w:p w14:paraId="0F3896F0" w14:textId="77777777" w:rsidR="00763586" w:rsidRDefault="00000000">
      <w:pPr>
        <w:ind w:firstLine="288"/>
        <w:jc w:val="both"/>
      </w:pPr>
      <w:r>
        <w:t>Table I compares the two ceramics. In HFSS, alumina was assigned ε</w:t>
      </w:r>
      <w:r>
        <w:rPr>
          <w:vertAlign w:val="subscript"/>
        </w:rPr>
        <w:t>r</w:t>
      </w:r>
      <w:r>
        <w:t> = 9.9, the value used in [9] and [17], and zirconia ε</w:t>
      </w:r>
      <w:r>
        <w:rPr>
          <w:vertAlign w:val="subscript"/>
        </w:rPr>
        <w:t>r</w:t>
      </w:r>
      <w:r>
        <w:t> = 23, the lower end of its 23–30 range and the value used for the printed zirconia of [23]; both were given tan δ = 0.002. For a cylindrical DR of fixed aspect ratio, the resonant frequency of the dominant broadside mode scales as [9], [10]</w:t>
      </w:r>
    </w:p>
    <w:p w14:paraId="090336D4" w14:textId="77777777" w:rsidR="00763586" w:rsidRDefault="00000000">
      <w:pPr>
        <w:tabs>
          <w:tab w:val="center" w:pos="2511"/>
          <w:tab w:val="right" w:pos="5021"/>
        </w:tabs>
        <w:spacing w:before="60" w:after="60"/>
      </w:pPr>
      <w:r>
        <w:tab/>
      </w:r>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2πa</m:t>
            </m:r>
            <m:rad>
              <m:radPr>
                <m:degHide m:val="1"/>
                <m:ctrlPr>
                  <w:rPr>
                    <w:rFonts w:ascii="Cambria Math" w:hAnsi="Cambria Math"/>
                  </w:rPr>
                </m:ctrlPr>
              </m:radPr>
              <m:deg/>
              <m:e>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+2</m:t>
                </m:r>
              </m:e>
            </m:rad>
          </m:den>
        </m:f>
      </m:oMath>
      <w:r>
        <w:tab/>
        <w:t>(1)</w:t>
      </w:r>
    </w:p>
    <w:p w14:paraId="5B5B1AFC" w14:textId="77777777" w:rsidR="00763586" w:rsidRDefault="00000000">
      <w:pPr>
        <w:jc w:val="both"/>
      </w:pPr>
      <w:r>
        <w:t xml:space="preserve">where </w:t>
      </w:r>
      <w:r>
        <w:rPr>
          <w:i/>
          <w:iCs/>
        </w:rPr>
        <w:t>a</w:t>
      </w:r>
      <w:r>
        <w:t xml:space="preserve"> is the DR radius and </w:t>
      </w:r>
      <w:r>
        <w:rPr>
          <w:i/>
          <w:iCs/>
        </w:rPr>
        <w:t>c</w:t>
      </w:r>
      <w:r>
        <w:t xml:space="preserve"> is the speed of light. At a fixed frequency the radius therefore scales as 1/</w:t>
      </w:r>
      <w:proofErr w:type="gramStart"/>
      <w:r>
        <w:t>√(</w:t>
      </w:r>
      <w:proofErr w:type="gramEnd"/>
      <w:r>
        <w:t>ε</w:t>
      </w:r>
      <w:r>
        <w:rPr>
          <w:vertAlign w:val="subscript"/>
        </w:rPr>
        <w:t>r</w:t>
      </w:r>
      <w:r>
        <w:t xml:space="preserve"> + 2), so replacing alumina with zirconia should shrink every dimension by</w:t>
      </w:r>
    </w:p>
    <w:p w14:paraId="512729AF" w14:textId="77777777" w:rsidR="00763586" w:rsidRDefault="00000000">
      <w:pPr>
        <w:tabs>
          <w:tab w:val="center" w:pos="2511"/>
          <w:tab w:val="right" w:pos="5021"/>
        </w:tabs>
        <w:spacing w:before="60" w:after="60"/>
      </w:pPr>
      <w:r>
        <w:tab/>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Zr</m:t>
                </m:r>
              </m:sub>
            </m:sSub>
          </m:num>
          <m:den>
            <m:sSub>
              <m:sSubPr>
                <m:ctrlPr>
                  <w:rPr>
                    <w:rFonts w:ascii="Cambria Math" w:hAnsi="Cambria Math"/>
                  </w:rPr>
                </m:ctrlPr>
              </m:sSubPr>
              <m:e>
                <m:r>
                  <w:rPr>
                    <w:rFonts w:ascii="Cambria Math" w:hAnsi="Cambria Math"/>
                  </w:rPr>
                  <m:t>a</m:t>
                </m:r>
              </m:e>
              <m:sub>
                <m:r>
                  <w:rPr>
                    <w:rFonts w:ascii="Cambria Math" w:hAnsi="Cambria Math"/>
                  </w:rPr>
                  <m:t>Al</m:t>
                </m:r>
              </m:sub>
            </m:sSub>
          </m:den>
        </m:f>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r,Al</m:t>
                    </m:r>
                  </m:sub>
                </m:sSub>
                <m:r>
                  <w:rPr>
                    <w:rFonts w:ascii="Cambria Math" w:hAnsi="Cambria Math"/>
                  </w:rPr>
                  <m:t>+2</m:t>
                </m:r>
              </m:num>
              <m:den>
                <m:sSub>
                  <m:sSubPr>
                    <m:ctrlPr>
                      <w:rPr>
                        <w:rFonts w:ascii="Cambria Math" w:hAnsi="Cambria Math"/>
                      </w:rPr>
                    </m:ctrlPr>
                  </m:sSubPr>
                  <m:e>
                    <m:r>
                      <w:rPr>
                        <w:rFonts w:ascii="Cambria Math" w:hAnsi="Cambria Math"/>
                      </w:rPr>
                      <m:t>ε</m:t>
                    </m:r>
                  </m:e>
                  <m:sub>
                    <m:r>
                      <w:rPr>
                        <w:rFonts w:ascii="Cambria Math" w:hAnsi="Cambria Math"/>
                      </w:rPr>
                      <m:t>r,Zr</m:t>
                    </m:r>
                  </m:sub>
                </m:sSub>
                <m:r>
                  <w:rPr>
                    <w:rFonts w:ascii="Cambria Math" w:hAnsi="Cambria Math"/>
                  </w:rPr>
                  <m:t>+2</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11.9</m:t>
                </m:r>
              </m:num>
              <m:den>
                <m:r>
                  <w:rPr>
                    <w:rFonts w:ascii="Cambria Math" w:hAnsi="Cambria Math"/>
                  </w:rPr>
                  <m:t>25</m:t>
                </m:r>
              </m:den>
            </m:f>
          </m:e>
        </m:rad>
        <m:r>
          <w:rPr>
            <w:rFonts w:ascii="Cambria Math" w:hAnsi="Cambria Math"/>
          </w:rPr>
          <m:t>≈0.69</m:t>
        </m:r>
      </m:oMath>
      <w:r>
        <w:tab/>
        <w:t>(2)</w:t>
      </w:r>
    </w:p>
    <w:p w14:paraId="66770D3E" w14:textId="77777777" w:rsidR="00763586" w:rsidRDefault="00000000">
      <w:pPr>
        <w:jc w:val="both"/>
      </w:pPr>
      <w:r>
        <w:t>and the volume by about 0.69</w:t>
      </w:r>
      <w:r>
        <w:rPr>
          <w:vertAlign w:val="superscript"/>
        </w:rPr>
        <w:t>3</w:t>
      </w:r>
      <w:r>
        <w:t> ≈ 0.33, a reduction of roughly two-thirds. Zirconia is denser and conducts heat less well than alumina (Table I), but, as Section III shows, the smaller volume more than offsets the higher density.</w:t>
      </w:r>
    </w:p>
    <w:p w14:paraId="0043E83B" w14:textId="77777777" w:rsidR="00763586" w:rsidRDefault="00000000">
      <w:pPr>
        <w:keepNext/>
        <w:spacing w:before="120"/>
        <w:jc w:val="center"/>
      </w:pPr>
      <w:r>
        <w:rPr>
          <w:sz w:val="16"/>
          <w:szCs w:val="16"/>
        </w:rPr>
        <w:t>TABLE I</w:t>
      </w:r>
    </w:p>
    <w:p w14:paraId="4830D7B4" w14:textId="77777777" w:rsidR="00763586" w:rsidRDefault="00000000">
      <w:pPr>
        <w:keepNext/>
        <w:spacing w:after="60"/>
        <w:jc w:val="center"/>
      </w:pPr>
      <w:r>
        <w:rPr>
          <w:smallCaps/>
          <w:sz w:val="16"/>
          <w:szCs w:val="16"/>
        </w:rPr>
        <w:t>Properties of the Two Resonator Materials</w:t>
      </w:r>
    </w:p>
    <w:tbl>
      <w:tblPr>
        <w:tblW w:w="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10"/>
        <w:gridCol w:w="1510"/>
      </w:tblGrid>
      <w:tr w:rsidR="00763586" w14:paraId="3BB1808B"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4CFFE0B" w14:textId="77777777" w:rsidR="00763586" w:rsidRDefault="00000000">
            <w:pPr>
              <w:keepNext/>
              <w:keepLines/>
              <w:spacing w:line="220" w:lineRule="auto"/>
            </w:pPr>
            <w:r>
              <w:rPr>
                <w:b/>
                <w:bCs/>
                <w:sz w:val="15"/>
                <w:szCs w:val="15"/>
              </w:rPr>
              <w:t>Property</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A51B235" w14:textId="77777777" w:rsidR="00763586" w:rsidRDefault="00000000">
            <w:pPr>
              <w:keepNext/>
              <w:keepLines/>
              <w:spacing w:line="220" w:lineRule="auto"/>
              <w:jc w:val="center"/>
            </w:pPr>
            <w:r>
              <w:rPr>
                <w:b/>
                <w:bCs/>
                <w:sz w:val="15"/>
                <w:szCs w:val="15"/>
              </w:rPr>
              <w:t>Alumina (Al</w:t>
            </w:r>
            <w:r>
              <w:rPr>
                <w:b/>
                <w:bCs/>
                <w:sz w:val="15"/>
                <w:szCs w:val="15"/>
                <w:vertAlign w:val="subscript"/>
              </w:rPr>
              <w:t>2</w:t>
            </w:r>
            <w:r>
              <w:rPr>
                <w:b/>
                <w:bCs/>
                <w:sz w:val="15"/>
                <w:szCs w:val="15"/>
              </w:rPr>
              <w:t>O</w:t>
            </w:r>
            <w:r>
              <w:rPr>
                <w:b/>
                <w:bCs/>
                <w:sz w:val="15"/>
                <w:szCs w:val="15"/>
                <w:vertAlign w:val="subscript"/>
              </w:rPr>
              <w:t>3</w:t>
            </w:r>
            <w:r>
              <w:rPr>
                <w:b/>
                <w:bCs/>
                <w:sz w:val="15"/>
                <w:szCs w:val="15"/>
              </w:rPr>
              <w:t>)</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B2E564B" w14:textId="77777777" w:rsidR="00763586" w:rsidRDefault="00000000">
            <w:pPr>
              <w:keepNext/>
              <w:keepLines/>
              <w:spacing w:line="220" w:lineRule="auto"/>
              <w:jc w:val="center"/>
            </w:pPr>
            <w:r>
              <w:rPr>
                <w:b/>
                <w:bCs/>
                <w:sz w:val="15"/>
                <w:szCs w:val="15"/>
              </w:rPr>
              <w:t>Zirconia (ZrO</w:t>
            </w:r>
            <w:r>
              <w:rPr>
                <w:b/>
                <w:bCs/>
                <w:sz w:val="15"/>
                <w:szCs w:val="15"/>
                <w:vertAlign w:val="subscript"/>
              </w:rPr>
              <w:t>2</w:t>
            </w:r>
            <w:r>
              <w:rPr>
                <w:b/>
                <w:bCs/>
                <w:sz w:val="15"/>
                <w:szCs w:val="15"/>
              </w:rPr>
              <w:t>)</w:t>
            </w:r>
          </w:p>
        </w:tc>
      </w:tr>
      <w:tr w:rsidR="00763586" w14:paraId="7ACAE1E0"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39D33BB" w14:textId="77777777" w:rsidR="00763586" w:rsidRDefault="00000000">
            <w:pPr>
              <w:keepNext/>
              <w:keepLines/>
              <w:spacing w:line="220" w:lineRule="auto"/>
            </w:pPr>
            <w:r>
              <w:rPr>
                <w:sz w:val="15"/>
                <w:szCs w:val="15"/>
              </w:rPr>
              <w:t>ε</w:t>
            </w:r>
            <w:r>
              <w:rPr>
                <w:sz w:val="15"/>
                <w:szCs w:val="15"/>
                <w:vertAlign w:val="subscript"/>
              </w:rPr>
              <w:t>r</w:t>
            </w:r>
            <w:r>
              <w:rPr>
                <w:sz w:val="15"/>
                <w:szCs w:val="15"/>
              </w:rPr>
              <w:t xml:space="preserve"> used in HFSS</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0D6619A" w14:textId="77777777" w:rsidR="00763586" w:rsidRDefault="00000000">
            <w:pPr>
              <w:keepNext/>
              <w:keepLines/>
              <w:spacing w:line="220" w:lineRule="auto"/>
              <w:jc w:val="center"/>
            </w:pPr>
            <w:r>
              <w:rPr>
                <w:sz w:val="15"/>
                <w:szCs w:val="15"/>
              </w:rPr>
              <w:t>9.9</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B6B3487" w14:textId="77777777" w:rsidR="00763586" w:rsidRDefault="00000000">
            <w:pPr>
              <w:keepNext/>
              <w:keepLines/>
              <w:spacing w:line="220" w:lineRule="auto"/>
              <w:jc w:val="center"/>
            </w:pPr>
            <w:r>
              <w:rPr>
                <w:sz w:val="15"/>
                <w:szCs w:val="15"/>
              </w:rPr>
              <w:t>23</w:t>
            </w:r>
          </w:p>
        </w:tc>
      </w:tr>
      <w:tr w:rsidR="00763586" w14:paraId="42D090F7"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4484F7A" w14:textId="77777777" w:rsidR="00763586" w:rsidRDefault="00000000">
            <w:pPr>
              <w:keepNext/>
              <w:keepLines/>
              <w:spacing w:line="220" w:lineRule="auto"/>
            </w:pPr>
            <w:r>
              <w:rPr>
                <w:sz w:val="15"/>
                <w:szCs w:val="15"/>
              </w:rPr>
              <w:t>tan δ used in HFSS</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51DD3F5" w14:textId="77777777" w:rsidR="00763586" w:rsidRDefault="00000000">
            <w:pPr>
              <w:keepNext/>
              <w:keepLines/>
              <w:spacing w:line="220" w:lineRule="auto"/>
              <w:jc w:val="center"/>
            </w:pPr>
            <w:r>
              <w:rPr>
                <w:sz w:val="15"/>
                <w:szCs w:val="15"/>
              </w:rPr>
              <w:t>0.002</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45959A3" w14:textId="77777777" w:rsidR="00763586" w:rsidRDefault="00000000">
            <w:pPr>
              <w:keepNext/>
              <w:keepLines/>
              <w:spacing w:line="220" w:lineRule="auto"/>
              <w:jc w:val="center"/>
            </w:pPr>
            <w:r>
              <w:rPr>
                <w:sz w:val="15"/>
                <w:szCs w:val="15"/>
              </w:rPr>
              <w:t>0.002</w:t>
            </w:r>
          </w:p>
        </w:tc>
      </w:tr>
      <w:tr w:rsidR="00763586" w14:paraId="1F30D58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65629E6" w14:textId="77777777" w:rsidR="00763586" w:rsidRDefault="00000000">
            <w:pPr>
              <w:keepNext/>
              <w:keepLines/>
              <w:spacing w:line="220" w:lineRule="auto"/>
            </w:pPr>
            <w:r>
              <w:rPr>
                <w:sz w:val="15"/>
                <w:szCs w:val="15"/>
              </w:rPr>
              <w:t>Typical ε</w:t>
            </w:r>
            <w:r>
              <w:rPr>
                <w:sz w:val="15"/>
                <w:szCs w:val="15"/>
                <w:vertAlign w:val="subscript"/>
              </w:rPr>
              <w:t>r</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292320C" w14:textId="77777777" w:rsidR="00763586" w:rsidRDefault="00000000">
            <w:pPr>
              <w:keepNext/>
              <w:keepLines/>
              <w:spacing w:line="220" w:lineRule="auto"/>
              <w:jc w:val="center"/>
            </w:pPr>
            <w:r>
              <w:rPr>
                <w:sz w:val="15"/>
                <w:szCs w:val="15"/>
              </w:rPr>
              <w:t>9.5–9.9 [9], [18]</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D96D9DC" w14:textId="77777777" w:rsidR="00763586" w:rsidRDefault="00000000">
            <w:pPr>
              <w:keepNext/>
              <w:keepLines/>
              <w:spacing w:line="220" w:lineRule="auto"/>
              <w:jc w:val="center"/>
            </w:pPr>
            <w:r>
              <w:rPr>
                <w:sz w:val="15"/>
                <w:szCs w:val="15"/>
              </w:rPr>
              <w:t>22–30 [21], [24]</w:t>
            </w:r>
          </w:p>
        </w:tc>
      </w:tr>
      <w:tr w:rsidR="00763586" w14:paraId="575E2F5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F7C07E3" w14:textId="77777777" w:rsidR="00763586" w:rsidRDefault="00000000">
            <w:pPr>
              <w:keepNext/>
              <w:keepLines/>
              <w:spacing w:line="220" w:lineRule="auto"/>
            </w:pPr>
            <w:r>
              <w:rPr>
                <w:sz w:val="15"/>
                <w:szCs w:val="15"/>
              </w:rPr>
              <w:t>Density (g/cm</w:t>
            </w:r>
            <w:r>
              <w:rPr>
                <w:sz w:val="15"/>
                <w:szCs w:val="15"/>
                <w:vertAlign w:val="superscript"/>
              </w:rPr>
              <w:t>3</w:t>
            </w:r>
            <w:r>
              <w:rPr>
                <w:sz w:val="15"/>
                <w:szCs w:val="15"/>
              </w:rPr>
              <w:t>)</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4476EA0" w14:textId="77777777" w:rsidR="00763586" w:rsidRDefault="00000000">
            <w:pPr>
              <w:keepNext/>
              <w:keepLines/>
              <w:spacing w:line="220" w:lineRule="auto"/>
              <w:jc w:val="center"/>
            </w:pPr>
            <w:r>
              <w:rPr>
                <w:sz w:val="15"/>
                <w:szCs w:val="15"/>
              </w:rPr>
              <w:t>3.9 [18]</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36BBDD4" w14:textId="77777777" w:rsidR="00763586" w:rsidRDefault="00000000">
            <w:pPr>
              <w:keepNext/>
              <w:keepLines/>
              <w:spacing w:line="220" w:lineRule="auto"/>
              <w:jc w:val="center"/>
            </w:pPr>
            <w:r>
              <w:rPr>
                <w:sz w:val="15"/>
                <w:szCs w:val="15"/>
              </w:rPr>
              <w:t>5.7–6.2 [24]</w:t>
            </w:r>
          </w:p>
        </w:tc>
      </w:tr>
      <w:tr w:rsidR="00763586" w14:paraId="5CA2FBD4"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34B7885" w14:textId="77777777" w:rsidR="00763586" w:rsidRDefault="00000000">
            <w:pPr>
              <w:keepNext/>
              <w:keepLines/>
              <w:spacing w:line="220" w:lineRule="auto"/>
            </w:pPr>
            <w:r>
              <w:rPr>
                <w:sz w:val="15"/>
                <w:szCs w:val="15"/>
              </w:rPr>
              <w:t>Flexural strength (MPa)</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15B6494" w14:textId="77777777" w:rsidR="00763586" w:rsidRDefault="00000000">
            <w:pPr>
              <w:keepNext/>
              <w:keepLines/>
              <w:spacing w:line="220" w:lineRule="auto"/>
              <w:jc w:val="center"/>
            </w:pPr>
            <w:r>
              <w:rPr>
                <w:sz w:val="15"/>
                <w:szCs w:val="15"/>
              </w:rPr>
              <w:t>340 [18]</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A2E4892" w14:textId="77777777" w:rsidR="00763586" w:rsidRDefault="00000000">
            <w:pPr>
              <w:keepNext/>
              <w:keepLines/>
              <w:spacing w:line="220" w:lineRule="auto"/>
              <w:jc w:val="center"/>
            </w:pPr>
            <w:r>
              <w:rPr>
                <w:sz w:val="15"/>
                <w:szCs w:val="15"/>
              </w:rPr>
              <w:t>551–1380 [24]</w:t>
            </w:r>
          </w:p>
        </w:tc>
      </w:tr>
      <w:tr w:rsidR="00763586" w14:paraId="4E75F51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3A3D857" w14:textId="77777777" w:rsidR="00763586" w:rsidRDefault="00000000">
            <w:pPr>
              <w:keepLines/>
              <w:spacing w:line="220" w:lineRule="auto"/>
            </w:pPr>
            <w:r>
              <w:rPr>
                <w:sz w:val="15"/>
                <w:szCs w:val="15"/>
              </w:rPr>
              <w:t>Thermal conductivity (W/m·K)</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FAF8A1F" w14:textId="77777777" w:rsidR="00763586" w:rsidRDefault="00000000">
            <w:pPr>
              <w:keepLines/>
              <w:spacing w:line="220" w:lineRule="auto"/>
              <w:jc w:val="center"/>
            </w:pPr>
            <w:r>
              <w:rPr>
                <w:sz w:val="15"/>
                <w:szCs w:val="15"/>
              </w:rPr>
              <w:t>27 [18]</w:t>
            </w:r>
          </w:p>
        </w:tc>
        <w:tc>
          <w:tcPr>
            <w:tcW w:w="151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C52C5AB" w14:textId="77777777" w:rsidR="00763586" w:rsidRDefault="00000000">
            <w:pPr>
              <w:keepLines/>
              <w:spacing w:line="220" w:lineRule="auto"/>
              <w:jc w:val="center"/>
            </w:pPr>
            <w:r>
              <w:rPr>
                <w:sz w:val="15"/>
                <w:szCs w:val="15"/>
              </w:rPr>
              <w:t>2.2–3.5 [24]</w:t>
            </w:r>
          </w:p>
        </w:tc>
      </w:tr>
    </w:tbl>
    <w:p w14:paraId="1E47F6CE" w14:textId="77777777" w:rsidR="00763586" w:rsidRDefault="00763586">
      <w:pPr>
        <w:spacing w:after="80"/>
      </w:pPr>
    </w:p>
    <w:p w14:paraId="49D3FDF3" w14:textId="77777777" w:rsidR="00763586" w:rsidRDefault="00000000">
      <w:pPr>
        <w:keepNext/>
        <w:spacing w:before="80" w:after="40"/>
      </w:pPr>
      <w:r>
        <w:rPr>
          <w:i/>
          <w:iCs/>
        </w:rPr>
        <w:t>C. Reference Circular Microstrip Patch</w:t>
      </w:r>
    </w:p>
    <w:p w14:paraId="64C22732" w14:textId="77777777" w:rsidR="00763586" w:rsidRDefault="00000000">
      <w:pPr>
        <w:ind w:firstLine="288"/>
        <w:jc w:val="both"/>
      </w:pPr>
      <w:r>
        <w:t>The baseline is an inset-fed circular patch on a 27 × 24 × 1.6 mm</w:t>
      </w:r>
      <w:r>
        <w:rPr>
          <w:vertAlign w:val="superscript"/>
        </w:rPr>
        <w:t>3</w:t>
      </w:r>
      <w:r>
        <w:t xml:space="preserve"> FR-4 board (Fig. 2(a)). Its radius follows the cavity-model design equations [25]</w:t>
      </w:r>
    </w:p>
    <w:p w14:paraId="076693CA" w14:textId="77777777" w:rsidR="00763586" w:rsidRDefault="00000000">
      <w:pPr>
        <w:tabs>
          <w:tab w:val="center" w:pos="2511"/>
          <w:tab w:val="right" w:pos="5021"/>
        </w:tabs>
        <w:spacing w:before="60" w:after="60"/>
      </w:pPr>
      <w:r>
        <w:tab/>
      </w:r>
      <m:oMath>
        <m:r>
          <w:rPr>
            <w:rFonts w:ascii="Cambria Math" w:hAnsi="Cambria Math"/>
          </w:rPr>
          <m:t>a=</m:t>
        </m:r>
        <m:f>
          <m:fPr>
            <m:ctrlPr>
              <w:rPr>
                <w:rFonts w:ascii="Cambria Math" w:hAnsi="Cambria Math"/>
              </w:rPr>
            </m:ctrlPr>
          </m:fPr>
          <m:num>
            <m:r>
              <w:rPr>
                <w:rFonts w:ascii="Cambria Math" w:hAnsi="Cambria Math"/>
              </w:rPr>
              <m:t>F</m:t>
            </m:r>
          </m:num>
          <m:den>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2</m:t>
                    </m:r>
                    <m:r>
                      <w:rPr>
                        <w:rFonts w:ascii="Cambria Math" w:hAnsi="Cambria Math"/>
                      </w:rPr>
                      <m:t>h</m:t>
                    </m:r>
                  </m:num>
                  <m:den>
                    <m:r>
                      <w:rPr>
                        <w:rFonts w:ascii="Cambria Math" w:hAnsi="Cambria Math"/>
                      </w:rPr>
                      <m:t>π</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F</m:t>
                    </m:r>
                  </m:den>
                </m:f>
                <m:d>
                  <m:dPr>
                    <m:begChr m:val="["/>
                    <m:endChr m:val="]"/>
                    <m:ctrlPr>
                      <w:rPr>
                        <w:rFonts w:ascii="Cambria Math" w:hAnsi="Cambria Math"/>
                      </w:rPr>
                    </m:ctrlPr>
                  </m:dPr>
                  <m:e>
                    <m: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πF</m:t>
                            </m:r>
                          </m:num>
                          <m:den>
                            <m:r>
                              <w:rPr>
                                <w:rFonts w:ascii="Cambria Math" w:hAnsi="Cambria Math"/>
                              </w:rPr>
                              <m:t>2</m:t>
                            </m:r>
                            <m:r>
                              <w:rPr>
                                <w:rFonts w:ascii="Cambria Math" w:hAnsi="Cambria Math"/>
                              </w:rPr>
                              <m:t>h</m:t>
                            </m:r>
                          </m:den>
                        </m:f>
                      </m:e>
                    </m:d>
                    <m:r>
                      <w:rPr>
                        <w:rFonts w:ascii="Cambria Math" w:hAnsi="Cambria Math"/>
                      </w:rPr>
                      <m:t>+1.7726</m:t>
                    </m:r>
                  </m:e>
                </m:d>
              </m:e>
            </m:rad>
          </m:den>
        </m:f>
      </m:oMath>
      <w:r>
        <w:tab/>
        <w:t>(3)</w:t>
      </w:r>
    </w:p>
    <w:p w14:paraId="05407212" w14:textId="77777777" w:rsidR="00763586" w:rsidRDefault="00000000">
      <w:pPr>
        <w:tabs>
          <w:tab w:val="center" w:pos="2511"/>
          <w:tab w:val="right" w:pos="5021"/>
        </w:tabs>
        <w:spacing w:before="60" w:after="60"/>
      </w:pPr>
      <w:r>
        <w:tab/>
      </w:r>
      <m:oMath>
        <m:r>
          <w:rPr>
            <w:rFonts w:ascii="Cambria Math" w:hAnsi="Cambria Math"/>
          </w:rPr>
          <m:t>F=</m:t>
        </m:r>
        <m:f>
          <m:fPr>
            <m:ctrlPr>
              <w:rPr>
                <w:rFonts w:ascii="Cambria Math" w:hAnsi="Cambria Math"/>
              </w:rPr>
            </m:ctrlPr>
          </m:fPr>
          <m:num>
            <m:r>
              <w:rPr>
                <w:rFonts w:ascii="Cambria Math" w:hAnsi="Cambria Math"/>
              </w:rPr>
              <m:t>8.791×</m:t>
            </m:r>
            <m:sSup>
              <m:sSupPr>
                <m:ctrlPr>
                  <w:rPr>
                    <w:rFonts w:ascii="Cambria Math" w:hAnsi="Cambria Math"/>
                  </w:rPr>
                </m:ctrlPr>
              </m:sSupPr>
              <m:e>
                <m:r>
                  <w:rPr>
                    <w:rFonts w:ascii="Cambria Math" w:hAnsi="Cambria Math"/>
                  </w:rPr>
                  <m:t>10</m:t>
                </m:r>
              </m:e>
              <m:sup>
                <m:r>
                  <w:rPr>
                    <w:rFonts w:ascii="Cambria Math" w:hAnsi="Cambria Math"/>
                  </w:rPr>
                  <m:t>9</m:t>
                </m:r>
              </m:sup>
            </m:sSup>
          </m:num>
          <m:den>
            <m:sSub>
              <m:sSubPr>
                <m:ctrlPr>
                  <w:rPr>
                    <w:rFonts w:ascii="Cambria Math" w:hAnsi="Cambria Math"/>
                  </w:rPr>
                </m:ctrlPr>
              </m:sSubPr>
              <m:e>
                <m:r>
                  <w:rPr>
                    <w:rFonts w:ascii="Cambria Math" w:hAnsi="Cambria Math"/>
                  </w:rPr>
                  <m:t>f</m:t>
                </m:r>
              </m:e>
              <m:sub>
                <m:r>
                  <w:rPr>
                    <w:rFonts w:ascii="Cambria Math" w:hAnsi="Cambria Math"/>
                  </w:rPr>
                  <m:t>r</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ε</m:t>
                    </m:r>
                  </m:e>
                  <m:sub>
                    <m:r>
                      <w:rPr>
                        <w:rFonts w:ascii="Cambria Math" w:hAnsi="Cambria Math"/>
                      </w:rPr>
                      <m:t>r</m:t>
                    </m:r>
                  </m:sub>
                </m:sSub>
              </m:e>
            </m:rad>
          </m:den>
        </m:f>
      </m:oMath>
      <w:r>
        <w:tab/>
        <w:t>(4)</w:t>
      </w:r>
    </w:p>
    <w:p w14:paraId="1464CD2C" w14:textId="77777777" w:rsidR="00763586" w:rsidRDefault="00000000">
      <w:pPr>
        <w:jc w:val="both"/>
      </w:pPr>
      <w:r>
        <w:t xml:space="preserve">where </w:t>
      </w:r>
      <w:r>
        <w:rPr>
          <w:i/>
          <w:iCs/>
        </w:rPr>
        <w:t>F</w:t>
      </w:r>
      <w:r>
        <w:t xml:space="preserve"> and </w:t>
      </w:r>
      <w:r>
        <w:rPr>
          <w:i/>
          <w:iCs/>
        </w:rPr>
        <w:t>h</w:t>
      </w:r>
      <w:r>
        <w:t xml:space="preserve"> are in centimetres. For </w:t>
      </w:r>
      <w:r>
        <w:rPr>
          <w:i/>
          <w:iCs/>
        </w:rPr>
        <w:t>f</w:t>
      </w:r>
      <w:r>
        <w:rPr>
          <w:vertAlign w:val="subscript"/>
        </w:rPr>
        <w:t>r</w:t>
      </w:r>
      <w:r>
        <w:t> = 5.8 GHz, ε</w:t>
      </w:r>
      <w:r>
        <w:rPr>
          <w:vertAlign w:val="subscript"/>
        </w:rPr>
        <w:t>r</w:t>
      </w:r>
      <w:r>
        <w:t xml:space="preserve"> = 4.4 and </w:t>
      </w:r>
      <w:r>
        <w:rPr>
          <w:i/>
          <w:iCs/>
        </w:rPr>
        <w:t>h</w:t>
      </w:r>
      <w:r>
        <w:t xml:space="preserve"> = 0.16 cm, (3) and (4) give </w:t>
      </w:r>
      <w:r>
        <w:rPr>
          <w:i/>
          <w:iCs/>
        </w:rPr>
        <w:t>a</w:t>
      </w:r>
      <w:r>
        <w:t xml:space="preserve"> ≈ 6.8 mm; the simulated patch uses </w:t>
      </w:r>
      <w:r>
        <w:rPr>
          <w:i/>
          <w:iCs/>
        </w:rPr>
        <w:t>a</w:t>
      </w:r>
      <w:r>
        <w:t> = 6.7 mm. Two 0.5 mm wide, 8 mm long inset slots on either side of the 3 mm feed set the input match.</w:t>
      </w:r>
    </w:p>
    <w:p w14:paraId="7A1FC009" w14:textId="77777777" w:rsidR="00763586" w:rsidRDefault="00000000">
      <w:pPr>
        <w:keepNext/>
        <w:spacing w:before="80" w:after="40"/>
      </w:pPr>
      <w:r>
        <w:rPr>
          <w:i/>
          <w:iCs/>
        </w:rPr>
        <w:t>D. Proposed Zirconia Cylindrical DRA</w:t>
      </w:r>
    </w:p>
    <w:p w14:paraId="2F171C2C" w14:textId="77777777" w:rsidR="00763586" w:rsidRDefault="00000000">
      <w:pPr>
        <w:ind w:firstLine="288"/>
        <w:jc w:val="both"/>
      </w:pPr>
      <w:r>
        <w:t>Fig. 1 shows the geometry and HFSS model of the proposed antenna. A zirconia cylinder 12.4 mm in diameter and 10 mm high sits at the centre of a 60 × 60 × 1.6 mm</w:t>
      </w:r>
      <w:r>
        <w:rPr>
          <w:vertAlign w:val="superscript"/>
        </w:rPr>
        <w:t>3</w:t>
      </w:r>
      <w:r>
        <w:t xml:space="preserve"> FR-4 board, and the 3 mm microstrip line runs from the board edge to the rim of the cylinder, which it excites directly. The DR dimensions were chosen to resonate in the 5.8 GHz band. At 5.767 GHz (λ</w:t>
      </w:r>
      <w:r>
        <w:rPr>
          <w:vertAlign w:val="subscript"/>
        </w:rPr>
        <w:t>0</w:t>
      </w:r>
      <w:r>
        <w:t> = 52.0 mm) the resonator is only 0.24λ</w:t>
      </w:r>
      <w:r>
        <w:rPr>
          <w:vertAlign w:val="subscript"/>
        </w:rPr>
        <w:t>0</w:t>
      </w:r>
      <w:r>
        <w:t xml:space="preserve"> across and 0.19λ</w:t>
      </w:r>
      <w:r>
        <w:rPr>
          <w:vertAlign w:val="subscript"/>
        </w:rPr>
        <w:t>0</w:t>
      </w:r>
      <w:r>
        <w:t xml:space="preserve"> high.</w:t>
      </w:r>
    </w:p>
    <w:p w14:paraId="24A0840D" w14:textId="77777777" w:rsidR="00763586" w:rsidRDefault="00000000">
      <w:pPr>
        <w:keepNext/>
        <w:spacing w:before="80"/>
        <w:jc w:val="center"/>
      </w:pPr>
      <w:r>
        <w:rPr>
          <w:noProof/>
        </w:rPr>
        <w:drawing>
          <wp:inline distT="0" distB="0" distL="0" distR="0" wp14:anchorId="780FFCD7" wp14:editId="1863AAE9">
            <wp:extent cx="2834640" cy="3139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34640" cy="3139561"/>
                    </a:xfrm>
                    <a:prstGeom prst="rect">
                      <a:avLst/>
                    </a:prstGeom>
                  </pic:spPr>
                </pic:pic>
              </a:graphicData>
            </a:graphic>
          </wp:inline>
        </w:drawing>
      </w:r>
    </w:p>
    <w:p w14:paraId="3CF6A5D0" w14:textId="77777777" w:rsidR="00763586" w:rsidRDefault="00000000">
      <w:pPr>
        <w:spacing w:before="40" w:after="120"/>
        <w:jc w:val="both"/>
      </w:pPr>
      <w:r>
        <w:rPr>
          <w:sz w:val="16"/>
          <w:szCs w:val="16"/>
        </w:rPr>
        <w:t>Fig. 1. Proposed zirconia cylindrical DRA: (a) geometry with dimensions in mm (top, side and isometric views), (b) HFSS simulation model on the 60 × 60 mm</w:t>
      </w:r>
      <w:r>
        <w:rPr>
          <w:sz w:val="16"/>
          <w:szCs w:val="16"/>
          <w:vertAlign w:val="superscript"/>
        </w:rPr>
        <w:t>2</w:t>
      </w:r>
      <w:r>
        <w:rPr>
          <w:sz w:val="16"/>
          <w:szCs w:val="16"/>
        </w:rPr>
        <w:t xml:space="preserve"> FR-4 board with the 3 mm microstrip feed.</w:t>
      </w:r>
    </w:p>
    <w:p w14:paraId="5D43F427" w14:textId="77777777" w:rsidR="00763586" w:rsidRDefault="00000000">
      <w:pPr>
        <w:keepNext/>
        <w:spacing w:before="80" w:after="40"/>
      </w:pPr>
      <w:r>
        <w:rPr>
          <w:i/>
          <w:iCs/>
        </w:rPr>
        <w:lastRenderedPageBreak/>
        <w:t>E. Alumina Cylindrical DRA</w:t>
      </w:r>
    </w:p>
    <w:p w14:paraId="12FA62F9" w14:textId="77777777" w:rsidR="00763586" w:rsidRDefault="00000000">
      <w:pPr>
        <w:ind w:firstLine="288"/>
        <w:jc w:val="both"/>
      </w:pPr>
      <w:r>
        <w:t>To isolate the effect of the material, the alumina DRA (Fig. 2(b)) keeps the same board, ground plane, feed width and band. Only the resonator changes: an alumina cylinder 42.4 mm in diameter and 15 mm high, which resonates at 5.769 GHz. Table II lists the dimensions of all three antennas.</w:t>
      </w:r>
    </w:p>
    <w:p w14:paraId="2AB3A607" w14:textId="77777777" w:rsidR="00763586" w:rsidRDefault="00000000">
      <w:pPr>
        <w:keepNext/>
        <w:spacing w:before="80"/>
        <w:jc w:val="center"/>
      </w:pPr>
      <w:r>
        <w:rPr>
          <w:noProof/>
        </w:rPr>
        <w:drawing>
          <wp:inline distT="0" distB="0" distL="0" distR="0" wp14:anchorId="42A06836" wp14:editId="1ECAC8F8">
            <wp:extent cx="3108960" cy="1095051"/>
            <wp:effectExtent l="0" t="0" r="0" b="0"/>
            <wp:docPr id="1073347683" name="Picture 107334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08960" cy="1095051"/>
                    </a:xfrm>
                    <a:prstGeom prst="rect">
                      <a:avLst/>
                    </a:prstGeom>
                  </pic:spPr>
                </pic:pic>
              </a:graphicData>
            </a:graphic>
          </wp:inline>
        </w:drawing>
      </w:r>
    </w:p>
    <w:p w14:paraId="48F51D87" w14:textId="77777777" w:rsidR="00763586" w:rsidRDefault="00000000">
      <w:pPr>
        <w:spacing w:before="40" w:after="120"/>
        <w:jc w:val="both"/>
      </w:pPr>
      <w:r>
        <w:rPr>
          <w:sz w:val="16"/>
          <w:szCs w:val="16"/>
        </w:rPr>
        <w:t>Fig. 2. HFSS models of the reference designs: (a) inset-fed circular patch on 27 × 24 mm</w:t>
      </w:r>
      <w:r>
        <w:rPr>
          <w:sz w:val="16"/>
          <w:szCs w:val="16"/>
          <w:vertAlign w:val="superscript"/>
        </w:rPr>
        <w:t>2</w:t>
      </w:r>
      <w:r>
        <w:rPr>
          <w:sz w:val="16"/>
          <w:szCs w:val="16"/>
        </w:rPr>
        <w:t xml:space="preserve"> FR-4, (b) alumina cylindrical DRA on the same 60 × 60 mm</w:t>
      </w:r>
      <w:r>
        <w:rPr>
          <w:sz w:val="16"/>
          <w:szCs w:val="16"/>
          <w:vertAlign w:val="superscript"/>
        </w:rPr>
        <w:t>2</w:t>
      </w:r>
      <w:r>
        <w:rPr>
          <w:sz w:val="16"/>
          <w:szCs w:val="16"/>
        </w:rPr>
        <w:t xml:space="preserve"> FR-4 board as the zirconia DRA.</w:t>
      </w:r>
    </w:p>
    <w:p w14:paraId="7E7AACB7" w14:textId="77777777" w:rsidR="00763586" w:rsidRDefault="00000000">
      <w:pPr>
        <w:keepNext/>
        <w:spacing w:before="120"/>
        <w:jc w:val="center"/>
      </w:pPr>
      <w:r>
        <w:rPr>
          <w:sz w:val="16"/>
          <w:szCs w:val="16"/>
        </w:rPr>
        <w:t>TABLE II</w:t>
      </w:r>
    </w:p>
    <w:p w14:paraId="4340DF2B" w14:textId="77777777" w:rsidR="00763586" w:rsidRDefault="00000000">
      <w:pPr>
        <w:keepNext/>
        <w:spacing w:after="60"/>
        <w:jc w:val="center"/>
      </w:pPr>
      <w:r>
        <w:rPr>
          <w:smallCaps/>
          <w:sz w:val="16"/>
          <w:szCs w:val="16"/>
        </w:rPr>
        <w:t>Dimensions of the Designed Antennas (mm)</w:t>
      </w:r>
    </w:p>
    <w:tbl>
      <w:tblPr>
        <w:tblW w:w="5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7"/>
        <w:gridCol w:w="1107"/>
        <w:gridCol w:w="1107"/>
      </w:tblGrid>
      <w:tr w:rsidR="00763586" w14:paraId="768AB1E5"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ABE43AC" w14:textId="77777777" w:rsidR="00763586" w:rsidRDefault="00000000">
            <w:pPr>
              <w:keepNext/>
              <w:keepLines/>
              <w:spacing w:line="220" w:lineRule="auto"/>
            </w:pPr>
            <w:r>
              <w:rPr>
                <w:b/>
                <w:bCs/>
                <w:sz w:val="15"/>
                <w:szCs w:val="15"/>
              </w:rPr>
              <w:t>Parameter</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036E929" w14:textId="77777777" w:rsidR="00763586" w:rsidRDefault="00000000">
            <w:pPr>
              <w:keepNext/>
              <w:keepLines/>
              <w:spacing w:line="220" w:lineRule="auto"/>
              <w:jc w:val="center"/>
            </w:pPr>
            <w:r>
              <w:rPr>
                <w:b/>
                <w:bCs/>
                <w:sz w:val="15"/>
                <w:szCs w:val="15"/>
              </w:rPr>
              <w:t>Patch</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59BB545" w14:textId="77777777" w:rsidR="00763586" w:rsidRDefault="00000000">
            <w:pPr>
              <w:keepNext/>
              <w:keepLines/>
              <w:spacing w:line="220" w:lineRule="auto"/>
              <w:jc w:val="center"/>
            </w:pPr>
            <w:r>
              <w:rPr>
                <w:b/>
                <w:bCs/>
                <w:sz w:val="15"/>
                <w:szCs w:val="15"/>
              </w:rPr>
              <w:t>Zirconia DRA</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185D6B5" w14:textId="77777777" w:rsidR="00763586" w:rsidRDefault="00000000">
            <w:pPr>
              <w:keepNext/>
              <w:keepLines/>
              <w:spacing w:line="220" w:lineRule="auto"/>
              <w:jc w:val="center"/>
            </w:pPr>
            <w:r>
              <w:rPr>
                <w:b/>
                <w:bCs/>
                <w:sz w:val="15"/>
                <w:szCs w:val="15"/>
              </w:rPr>
              <w:t>Alumina DRA</w:t>
            </w:r>
          </w:p>
        </w:tc>
      </w:tr>
      <w:tr w:rsidR="00763586" w14:paraId="6428505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1D79DB8" w14:textId="77777777" w:rsidR="00763586" w:rsidRDefault="00000000">
            <w:pPr>
              <w:keepNext/>
              <w:keepLines/>
              <w:spacing w:line="220" w:lineRule="auto"/>
            </w:pPr>
            <w:r>
              <w:rPr>
                <w:sz w:val="15"/>
                <w:szCs w:val="15"/>
              </w:rPr>
              <w:t>Substrate (L × W × h)</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7CA7BAE" w14:textId="77777777" w:rsidR="00763586" w:rsidRDefault="00000000">
            <w:pPr>
              <w:keepNext/>
              <w:keepLines/>
              <w:spacing w:line="220" w:lineRule="auto"/>
              <w:jc w:val="center"/>
            </w:pPr>
            <w:r>
              <w:rPr>
                <w:sz w:val="15"/>
                <w:szCs w:val="15"/>
              </w:rPr>
              <w:t>27 × 24 × 1.6</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DF781E6" w14:textId="77777777" w:rsidR="00763586" w:rsidRDefault="00000000">
            <w:pPr>
              <w:keepNext/>
              <w:keepLines/>
              <w:spacing w:line="220" w:lineRule="auto"/>
              <w:jc w:val="center"/>
            </w:pPr>
            <w:r>
              <w:rPr>
                <w:sz w:val="15"/>
                <w:szCs w:val="15"/>
              </w:rPr>
              <w:t>60 × 60 × 1.6</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B3F3D88" w14:textId="77777777" w:rsidR="00763586" w:rsidRDefault="00000000">
            <w:pPr>
              <w:keepNext/>
              <w:keepLines/>
              <w:spacing w:line="220" w:lineRule="auto"/>
              <w:jc w:val="center"/>
            </w:pPr>
            <w:r>
              <w:rPr>
                <w:sz w:val="15"/>
                <w:szCs w:val="15"/>
              </w:rPr>
              <w:t>60 × 60 × 1.6</w:t>
            </w:r>
          </w:p>
        </w:tc>
      </w:tr>
      <w:tr w:rsidR="00763586" w14:paraId="1635EC42"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99DF8F5" w14:textId="77777777" w:rsidR="00763586" w:rsidRDefault="00000000">
            <w:pPr>
              <w:keepNext/>
              <w:keepLines/>
              <w:spacing w:line="220" w:lineRule="auto"/>
            </w:pPr>
            <w:r>
              <w:rPr>
                <w:sz w:val="15"/>
                <w:szCs w:val="15"/>
              </w:rPr>
              <w:t>Feed-line width</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C64BE6C" w14:textId="77777777" w:rsidR="00763586" w:rsidRDefault="00000000">
            <w:pPr>
              <w:keepNext/>
              <w:keepLines/>
              <w:spacing w:line="220" w:lineRule="auto"/>
              <w:jc w:val="center"/>
            </w:pPr>
            <w:r>
              <w:rPr>
                <w:sz w:val="15"/>
                <w:szCs w:val="15"/>
              </w:rPr>
              <w:t>3</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FEA12F7" w14:textId="77777777" w:rsidR="00763586" w:rsidRDefault="00000000">
            <w:pPr>
              <w:keepNext/>
              <w:keepLines/>
              <w:spacing w:line="220" w:lineRule="auto"/>
              <w:jc w:val="center"/>
            </w:pPr>
            <w:r>
              <w:rPr>
                <w:sz w:val="15"/>
                <w:szCs w:val="15"/>
              </w:rPr>
              <w:t>3</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1E696D9" w14:textId="77777777" w:rsidR="00763586" w:rsidRDefault="00000000">
            <w:pPr>
              <w:keepNext/>
              <w:keepLines/>
              <w:spacing w:line="220" w:lineRule="auto"/>
              <w:jc w:val="center"/>
            </w:pPr>
            <w:r>
              <w:rPr>
                <w:sz w:val="15"/>
                <w:szCs w:val="15"/>
              </w:rPr>
              <w:t>3</w:t>
            </w:r>
          </w:p>
        </w:tc>
      </w:tr>
      <w:tr w:rsidR="00763586" w14:paraId="7745ECD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DB56942" w14:textId="77777777" w:rsidR="00763586" w:rsidRDefault="00000000">
            <w:pPr>
              <w:keepNext/>
              <w:keepLines/>
              <w:spacing w:line="220" w:lineRule="auto"/>
            </w:pPr>
            <w:r>
              <w:rPr>
                <w:sz w:val="15"/>
                <w:szCs w:val="15"/>
              </w:rPr>
              <w:t>Radiator radius</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393D52E" w14:textId="77777777" w:rsidR="00763586" w:rsidRDefault="00000000">
            <w:pPr>
              <w:keepNext/>
              <w:keepLines/>
              <w:spacing w:line="220" w:lineRule="auto"/>
              <w:jc w:val="center"/>
            </w:pPr>
            <w:r>
              <w:rPr>
                <w:sz w:val="15"/>
                <w:szCs w:val="15"/>
              </w:rPr>
              <w:t>6.7</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9661522" w14:textId="77777777" w:rsidR="00763586" w:rsidRDefault="00000000">
            <w:pPr>
              <w:keepNext/>
              <w:keepLines/>
              <w:spacing w:line="220" w:lineRule="auto"/>
              <w:jc w:val="center"/>
            </w:pPr>
            <w:r>
              <w:rPr>
                <w:sz w:val="15"/>
                <w:szCs w:val="15"/>
              </w:rPr>
              <w:t>6.2</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C45A7DF" w14:textId="77777777" w:rsidR="00763586" w:rsidRDefault="00000000">
            <w:pPr>
              <w:keepNext/>
              <w:keepLines/>
              <w:spacing w:line="220" w:lineRule="auto"/>
              <w:jc w:val="center"/>
            </w:pPr>
            <w:r>
              <w:rPr>
                <w:sz w:val="15"/>
                <w:szCs w:val="15"/>
              </w:rPr>
              <w:t>21.2</w:t>
            </w:r>
          </w:p>
        </w:tc>
      </w:tr>
      <w:tr w:rsidR="00763586" w14:paraId="3C0945F9"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09C550A" w14:textId="77777777" w:rsidR="00763586" w:rsidRDefault="00000000">
            <w:pPr>
              <w:keepNext/>
              <w:keepLines/>
              <w:spacing w:line="220" w:lineRule="auto"/>
            </w:pPr>
            <w:r>
              <w:rPr>
                <w:sz w:val="15"/>
                <w:szCs w:val="15"/>
              </w:rPr>
              <w:t>Resonator height</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8774590" w14:textId="77777777" w:rsidR="00763586" w:rsidRDefault="00000000">
            <w:pPr>
              <w:keepNext/>
              <w:keepLines/>
              <w:spacing w:line="220" w:lineRule="auto"/>
              <w:jc w:val="center"/>
            </w:pPr>
            <w:r>
              <w:rPr>
                <w:sz w:val="15"/>
                <w:szCs w:val="15"/>
              </w:rPr>
              <w:t>—</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2B4727D" w14:textId="77777777" w:rsidR="00763586" w:rsidRDefault="00000000">
            <w:pPr>
              <w:keepNext/>
              <w:keepLines/>
              <w:spacing w:line="220" w:lineRule="auto"/>
              <w:jc w:val="center"/>
            </w:pPr>
            <w:r>
              <w:rPr>
                <w:sz w:val="15"/>
                <w:szCs w:val="15"/>
              </w:rPr>
              <w:t>10</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F9902B2" w14:textId="77777777" w:rsidR="00763586" w:rsidRDefault="00000000">
            <w:pPr>
              <w:keepNext/>
              <w:keepLines/>
              <w:spacing w:line="220" w:lineRule="auto"/>
              <w:jc w:val="center"/>
            </w:pPr>
            <w:r>
              <w:rPr>
                <w:sz w:val="15"/>
                <w:szCs w:val="15"/>
              </w:rPr>
              <w:t>15</w:t>
            </w:r>
          </w:p>
        </w:tc>
      </w:tr>
      <w:tr w:rsidR="00763586" w14:paraId="7B227C99"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ACE3D18" w14:textId="77777777" w:rsidR="00763586" w:rsidRDefault="00000000">
            <w:pPr>
              <w:keepNext/>
              <w:keepLines/>
              <w:spacing w:line="220" w:lineRule="auto"/>
            </w:pPr>
            <w:r>
              <w:rPr>
                <w:sz w:val="15"/>
                <w:szCs w:val="15"/>
              </w:rPr>
              <w:t>Inset slots (l × w)</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50AA12D" w14:textId="77777777" w:rsidR="00763586" w:rsidRDefault="00000000">
            <w:pPr>
              <w:keepNext/>
              <w:keepLines/>
              <w:spacing w:line="220" w:lineRule="auto"/>
              <w:jc w:val="center"/>
            </w:pPr>
            <w:r>
              <w:rPr>
                <w:sz w:val="15"/>
                <w:szCs w:val="15"/>
              </w:rPr>
              <w:t>8 × 0.5</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3D624EB" w14:textId="77777777" w:rsidR="00763586" w:rsidRDefault="00000000">
            <w:pPr>
              <w:keepNext/>
              <w:keepLines/>
              <w:spacing w:line="220" w:lineRule="auto"/>
              <w:jc w:val="center"/>
            </w:pPr>
            <w:r>
              <w:rPr>
                <w:sz w:val="15"/>
                <w:szCs w:val="15"/>
              </w:rPr>
              <w:t>—</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95348F4" w14:textId="77777777" w:rsidR="00763586" w:rsidRDefault="00000000">
            <w:pPr>
              <w:keepNext/>
              <w:keepLines/>
              <w:spacing w:line="220" w:lineRule="auto"/>
              <w:jc w:val="center"/>
            </w:pPr>
            <w:r>
              <w:rPr>
                <w:sz w:val="15"/>
                <w:szCs w:val="15"/>
              </w:rPr>
              <w:t>—</w:t>
            </w:r>
          </w:p>
        </w:tc>
      </w:tr>
      <w:tr w:rsidR="00763586" w14:paraId="6AC77E6F"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512F01E" w14:textId="77777777" w:rsidR="00763586" w:rsidRDefault="00000000">
            <w:pPr>
              <w:keepNext/>
              <w:keepLines/>
              <w:spacing w:line="220" w:lineRule="auto"/>
            </w:pPr>
            <w:r>
              <w:rPr>
                <w:sz w:val="15"/>
                <w:szCs w:val="15"/>
              </w:rPr>
              <w:t>Material (ε</w:t>
            </w:r>
            <w:r>
              <w:rPr>
                <w:sz w:val="15"/>
                <w:szCs w:val="15"/>
                <w:vertAlign w:val="subscript"/>
              </w:rPr>
              <w:t>r</w:t>
            </w:r>
            <w:r>
              <w:rPr>
                <w:sz w:val="15"/>
                <w:szCs w:val="15"/>
              </w:rPr>
              <w:t>)</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2929686" w14:textId="77777777" w:rsidR="00763586" w:rsidRDefault="00000000">
            <w:pPr>
              <w:keepNext/>
              <w:keepLines/>
              <w:spacing w:line="220" w:lineRule="auto"/>
              <w:jc w:val="center"/>
            </w:pPr>
            <w:r>
              <w:rPr>
                <w:sz w:val="15"/>
                <w:szCs w:val="15"/>
              </w:rPr>
              <w:t>Copper</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CA5749C" w14:textId="77777777" w:rsidR="00763586" w:rsidRDefault="00000000">
            <w:pPr>
              <w:keepNext/>
              <w:keepLines/>
              <w:spacing w:line="220" w:lineRule="auto"/>
              <w:jc w:val="center"/>
            </w:pPr>
            <w:r>
              <w:rPr>
                <w:sz w:val="15"/>
                <w:szCs w:val="15"/>
              </w:rPr>
              <w:t>ZrO</w:t>
            </w:r>
            <w:r>
              <w:rPr>
                <w:sz w:val="15"/>
                <w:szCs w:val="15"/>
                <w:vertAlign w:val="subscript"/>
              </w:rPr>
              <w:t>2</w:t>
            </w:r>
            <w:r>
              <w:rPr>
                <w:sz w:val="15"/>
                <w:szCs w:val="15"/>
              </w:rPr>
              <w:t xml:space="preserve"> (23)</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2776E18" w14:textId="77777777" w:rsidR="00763586" w:rsidRDefault="00000000">
            <w:pPr>
              <w:keepNext/>
              <w:keepLines/>
              <w:spacing w:line="220" w:lineRule="auto"/>
              <w:jc w:val="center"/>
            </w:pPr>
            <w:r>
              <w:rPr>
                <w:sz w:val="15"/>
                <w:szCs w:val="15"/>
              </w:rPr>
              <w:t>Al</w:t>
            </w:r>
            <w:r>
              <w:rPr>
                <w:sz w:val="15"/>
                <w:szCs w:val="15"/>
                <w:vertAlign w:val="subscript"/>
              </w:rPr>
              <w:t>2</w:t>
            </w:r>
            <w:r>
              <w:rPr>
                <w:sz w:val="15"/>
                <w:szCs w:val="15"/>
              </w:rPr>
              <w:t>O</w:t>
            </w:r>
            <w:r>
              <w:rPr>
                <w:sz w:val="15"/>
                <w:szCs w:val="15"/>
                <w:vertAlign w:val="subscript"/>
              </w:rPr>
              <w:t>3</w:t>
            </w:r>
            <w:r>
              <w:rPr>
                <w:sz w:val="15"/>
                <w:szCs w:val="15"/>
              </w:rPr>
              <w:t xml:space="preserve"> (9.9)</w:t>
            </w:r>
          </w:p>
        </w:tc>
      </w:tr>
      <w:tr w:rsidR="00763586" w14:paraId="2AF995D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24A61F0" w14:textId="77777777" w:rsidR="00763586" w:rsidRDefault="00000000">
            <w:pPr>
              <w:keepLines/>
              <w:spacing w:line="220" w:lineRule="auto"/>
            </w:pPr>
            <w:r>
              <w:rPr>
                <w:sz w:val="15"/>
                <w:szCs w:val="15"/>
              </w:rPr>
              <w:t>Resonator volume (mm</w:t>
            </w:r>
            <w:r>
              <w:rPr>
                <w:sz w:val="15"/>
                <w:szCs w:val="15"/>
                <w:vertAlign w:val="superscript"/>
              </w:rPr>
              <w:t>3</w:t>
            </w:r>
            <w:r>
              <w:rPr>
                <w:sz w:val="15"/>
                <w:szCs w:val="15"/>
              </w:rPr>
              <w:t>)</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A9BE02B" w14:textId="77777777" w:rsidR="00763586" w:rsidRDefault="00000000">
            <w:pPr>
              <w:keepLines/>
              <w:spacing w:line="220" w:lineRule="auto"/>
              <w:jc w:val="center"/>
            </w:pPr>
            <w:r>
              <w:rPr>
                <w:sz w:val="15"/>
                <w:szCs w:val="15"/>
              </w:rPr>
              <w:t>—</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8F3C35D" w14:textId="77777777" w:rsidR="00763586" w:rsidRDefault="00000000">
            <w:pPr>
              <w:keepLines/>
              <w:spacing w:line="220" w:lineRule="auto"/>
              <w:jc w:val="center"/>
            </w:pPr>
            <w:r>
              <w:rPr>
                <w:sz w:val="15"/>
                <w:szCs w:val="15"/>
              </w:rPr>
              <w:t>1 208</w:t>
            </w:r>
          </w:p>
        </w:tc>
        <w:tc>
          <w:tcPr>
            <w:tcW w:w="110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A9AAD5D" w14:textId="77777777" w:rsidR="00763586" w:rsidRDefault="00000000">
            <w:pPr>
              <w:keepLines/>
              <w:spacing w:line="220" w:lineRule="auto"/>
              <w:jc w:val="center"/>
            </w:pPr>
            <w:r>
              <w:rPr>
                <w:sz w:val="15"/>
                <w:szCs w:val="15"/>
              </w:rPr>
              <w:t>21 179</w:t>
            </w:r>
          </w:p>
        </w:tc>
      </w:tr>
    </w:tbl>
    <w:p w14:paraId="43F51BE9" w14:textId="77777777" w:rsidR="00763586" w:rsidRDefault="00763586">
      <w:pPr>
        <w:spacing w:after="80"/>
      </w:pPr>
    </w:p>
    <w:p w14:paraId="2D3CA132" w14:textId="77777777" w:rsidR="00763586" w:rsidRPr="00B92AD2" w:rsidRDefault="00000000">
      <w:pPr>
        <w:keepNext/>
        <w:spacing w:before="160" w:after="80"/>
        <w:jc w:val="center"/>
        <w:rPr>
          <w:b/>
          <w:bCs/>
        </w:rPr>
      </w:pPr>
      <w:r w:rsidRPr="00B92AD2">
        <w:rPr>
          <w:b/>
          <w:bCs/>
        </w:rPr>
        <w:t xml:space="preserve">III. </w:t>
      </w:r>
      <w:r w:rsidRPr="00B92AD2">
        <w:rPr>
          <w:b/>
          <w:bCs/>
          <w:smallCaps/>
        </w:rPr>
        <w:t>Results and Discussion</w:t>
      </w:r>
    </w:p>
    <w:p w14:paraId="0A00D60E" w14:textId="77777777" w:rsidR="00763586" w:rsidRDefault="00000000">
      <w:pPr>
        <w:keepNext/>
        <w:spacing w:before="80" w:after="40"/>
      </w:pPr>
      <w:r>
        <w:rPr>
          <w:i/>
          <w:iCs/>
        </w:rPr>
        <w:t>A. Impedance Matching</w:t>
      </w:r>
    </w:p>
    <w:p w14:paraId="5D209739" w14:textId="77777777" w:rsidR="00763586" w:rsidRDefault="00000000">
      <w:pPr>
        <w:ind w:firstLine="288"/>
        <w:jc w:val="both"/>
      </w:pPr>
      <w:r>
        <w:t>Fig. 3(a) compares the simulated reflection coefficients, and Table III summarizes the key figures. The zirconia DRA resonates at 5.767 GHz with |S</w:t>
      </w:r>
      <w:r>
        <w:rPr>
          <w:vertAlign w:val="subscript"/>
        </w:rPr>
        <w:t>11</w:t>
      </w:r>
      <w:r>
        <w:t xml:space="preserve">| = −50.25 dB, the deepest match of the three designs, and a VSWR of 1.006 (0.0534 dB). Its −10 dB band spans 5.726–5.807 GHz (81 MHz, 1.41 %), about twice the 39.5 MHz (5.754–5.793 GHz, 0.68 %) of the alumina DRA, which reaches −25.07 dB at 5.769 GHz (VSWR ≈ 1.12) and shows a weaker second resonance near 5.90 GHz. The patch reaches −15.95 dB at 5.827 GHz (VSWR ≈ 1.38) and has the widest band, 5.753–5.900 GHz (147 MHz, 2.52 %), as expected from its lossy, low-Q FR-4 radiator. The narrower band of the zirconia DRA follows the trend reported by Moni </w:t>
      </w:r>
      <w:r>
        <w:rPr>
          <w:i/>
          <w:iCs/>
        </w:rPr>
        <w:t>et al.</w:t>
      </w:r>
      <w:r>
        <w:t xml:space="preserve"> [2]: a higher permittivity stores more energy and raises the Q. Its band covers the lower 81 MHz of the 5.725–5.875 GHz allocation; the parasitic-ring design of Section IV widens the 5.8 GHz band to 283 MHz.</w:t>
      </w:r>
    </w:p>
    <w:p w14:paraId="46565221" w14:textId="77777777" w:rsidR="00763586" w:rsidRDefault="00000000">
      <w:pPr>
        <w:keepNext/>
        <w:spacing w:before="80"/>
        <w:jc w:val="center"/>
      </w:pPr>
      <w:r>
        <w:rPr>
          <w:noProof/>
        </w:rPr>
        <w:drawing>
          <wp:inline distT="0" distB="0" distL="0" distR="0" wp14:anchorId="648C9467" wp14:editId="00262A1C">
            <wp:extent cx="3017520" cy="4023360"/>
            <wp:effectExtent l="0" t="0" r="0" b="0"/>
            <wp:docPr id="249680271" name="Picture 24968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7520" cy="4023360"/>
                    </a:xfrm>
                    <a:prstGeom prst="rect">
                      <a:avLst/>
                    </a:prstGeom>
                  </pic:spPr>
                </pic:pic>
              </a:graphicData>
            </a:graphic>
          </wp:inline>
        </w:drawing>
      </w:r>
    </w:p>
    <w:p w14:paraId="78998F75" w14:textId="77777777" w:rsidR="00763586" w:rsidRDefault="00000000">
      <w:pPr>
        <w:spacing w:before="40" w:after="120"/>
        <w:jc w:val="both"/>
      </w:pPr>
      <w:r>
        <w:rPr>
          <w:sz w:val="16"/>
          <w:szCs w:val="16"/>
        </w:rPr>
        <w:t>Fig. 3. Simulated comparison of the zirconia DRA, alumina DRA and circular patch: (a) |S</w:t>
      </w:r>
      <w:r>
        <w:rPr>
          <w:sz w:val="16"/>
          <w:szCs w:val="16"/>
          <w:vertAlign w:val="subscript"/>
        </w:rPr>
        <w:t>11</w:t>
      </w:r>
      <w:r>
        <w:rPr>
          <w:sz w:val="16"/>
          <w:szCs w:val="16"/>
        </w:rPr>
        <w:t>|, (b) realized gain and (c) radiation efficiency. The shaded strip marks the 5.725–5.875 GHz band; the dotted line marks −10 dB. Traces are re-plotted from the HFSS results.</w:t>
      </w:r>
    </w:p>
    <w:p w14:paraId="362162AE" w14:textId="77777777" w:rsidR="00763586" w:rsidRDefault="00000000">
      <w:pPr>
        <w:keepNext/>
        <w:spacing w:before="120"/>
        <w:jc w:val="center"/>
      </w:pPr>
      <w:r>
        <w:rPr>
          <w:sz w:val="16"/>
          <w:szCs w:val="16"/>
        </w:rPr>
        <w:t>TABLE III</w:t>
      </w:r>
    </w:p>
    <w:p w14:paraId="39D38BB2" w14:textId="77777777" w:rsidR="00763586" w:rsidRDefault="00000000">
      <w:pPr>
        <w:keepNext/>
        <w:spacing w:after="60"/>
        <w:jc w:val="center"/>
      </w:pPr>
      <w:r>
        <w:rPr>
          <w:smallCaps/>
          <w:sz w:val="16"/>
          <w:szCs w:val="16"/>
        </w:rPr>
        <w:t>Simulated Performance of the Three Antennas</w:t>
      </w:r>
    </w:p>
    <w:tbl>
      <w:tblPr>
        <w:tblW w:w="5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057"/>
        <w:gridCol w:w="1057"/>
        <w:gridCol w:w="1057"/>
      </w:tblGrid>
      <w:tr w:rsidR="00763586" w14:paraId="5DF7BC50" w14:textId="77777777">
        <w:trPr>
          <w:cantSplit/>
          <w:tblHeader/>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3A30761" w14:textId="77777777" w:rsidR="00763586" w:rsidRDefault="00000000">
            <w:pPr>
              <w:keepNext/>
              <w:keepLines/>
              <w:spacing w:line="220" w:lineRule="auto"/>
            </w:pPr>
            <w:r>
              <w:rPr>
                <w:b/>
                <w:bCs/>
                <w:sz w:val="15"/>
                <w:szCs w:val="15"/>
              </w:rPr>
              <w:t>Parameter</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05ED44E" w14:textId="77777777" w:rsidR="00763586" w:rsidRDefault="00000000">
            <w:pPr>
              <w:keepNext/>
              <w:keepLines/>
              <w:spacing w:line="220" w:lineRule="auto"/>
              <w:jc w:val="center"/>
            </w:pPr>
            <w:r>
              <w:rPr>
                <w:b/>
                <w:bCs/>
                <w:sz w:val="15"/>
                <w:szCs w:val="15"/>
              </w:rPr>
              <w:t>Patch</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103736C" w14:textId="77777777" w:rsidR="00763586" w:rsidRDefault="00000000">
            <w:pPr>
              <w:keepNext/>
              <w:keepLines/>
              <w:spacing w:line="220" w:lineRule="auto"/>
              <w:jc w:val="center"/>
            </w:pPr>
            <w:r>
              <w:rPr>
                <w:b/>
                <w:bCs/>
                <w:sz w:val="15"/>
                <w:szCs w:val="15"/>
              </w:rPr>
              <w:t>Alumina DRA</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C6FF431" w14:textId="77777777" w:rsidR="00763586" w:rsidRDefault="00000000">
            <w:pPr>
              <w:keepNext/>
              <w:keepLines/>
              <w:spacing w:line="220" w:lineRule="auto"/>
              <w:jc w:val="center"/>
            </w:pPr>
            <w:r>
              <w:rPr>
                <w:b/>
                <w:bCs/>
                <w:sz w:val="15"/>
                <w:szCs w:val="15"/>
              </w:rPr>
              <w:t>Zirconia DRA</w:t>
            </w:r>
          </w:p>
        </w:tc>
      </w:tr>
      <w:tr w:rsidR="00763586" w14:paraId="1F24D775"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40031F7" w14:textId="77777777" w:rsidR="00763586" w:rsidRDefault="00000000">
            <w:pPr>
              <w:keepNext/>
              <w:keepLines/>
              <w:spacing w:line="220" w:lineRule="auto"/>
            </w:pPr>
            <w:r>
              <w:rPr>
                <w:sz w:val="15"/>
                <w:szCs w:val="15"/>
              </w:rPr>
              <w:t>Resonant frequency (GHz)</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6898F99" w14:textId="77777777" w:rsidR="00763586" w:rsidRDefault="00000000">
            <w:pPr>
              <w:keepNext/>
              <w:keepLines/>
              <w:spacing w:line="220" w:lineRule="auto"/>
              <w:jc w:val="center"/>
            </w:pPr>
            <w:r>
              <w:rPr>
                <w:sz w:val="15"/>
                <w:szCs w:val="15"/>
              </w:rPr>
              <w:t>5.827</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656A345" w14:textId="77777777" w:rsidR="00763586" w:rsidRDefault="00000000">
            <w:pPr>
              <w:keepNext/>
              <w:keepLines/>
              <w:spacing w:line="220" w:lineRule="auto"/>
              <w:jc w:val="center"/>
            </w:pPr>
            <w:r>
              <w:rPr>
                <w:sz w:val="15"/>
                <w:szCs w:val="15"/>
              </w:rPr>
              <w:t>5.769</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4C25ADE" w14:textId="77777777" w:rsidR="00763586" w:rsidRDefault="00000000">
            <w:pPr>
              <w:keepNext/>
              <w:keepLines/>
              <w:spacing w:line="220" w:lineRule="auto"/>
              <w:jc w:val="center"/>
            </w:pPr>
            <w:r>
              <w:rPr>
                <w:sz w:val="15"/>
                <w:szCs w:val="15"/>
              </w:rPr>
              <w:t>5.767</w:t>
            </w:r>
          </w:p>
        </w:tc>
      </w:tr>
      <w:tr w:rsidR="00763586" w14:paraId="7AA91306"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36A710E" w14:textId="77777777" w:rsidR="00763586" w:rsidRDefault="00000000">
            <w:pPr>
              <w:keepNext/>
              <w:keepLines/>
              <w:spacing w:line="220" w:lineRule="auto"/>
            </w:pPr>
            <w:r>
              <w:rPr>
                <w:sz w:val="15"/>
                <w:szCs w:val="15"/>
              </w:rPr>
              <w:t>Minimum |S</w:t>
            </w:r>
            <w:r>
              <w:rPr>
                <w:sz w:val="15"/>
                <w:szCs w:val="15"/>
                <w:vertAlign w:val="subscript"/>
              </w:rPr>
              <w:t>11</w:t>
            </w:r>
            <w:r>
              <w:rPr>
                <w:sz w:val="15"/>
                <w:szCs w:val="15"/>
              </w:rPr>
              <w:t>| (dB)</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57FFFDB" w14:textId="77777777" w:rsidR="00763586" w:rsidRDefault="00000000">
            <w:pPr>
              <w:keepNext/>
              <w:keepLines/>
              <w:spacing w:line="220" w:lineRule="auto"/>
              <w:jc w:val="center"/>
            </w:pPr>
            <w:r>
              <w:rPr>
                <w:sz w:val="15"/>
                <w:szCs w:val="15"/>
              </w:rPr>
              <w:t>−15.95</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A8718E7" w14:textId="77777777" w:rsidR="00763586" w:rsidRDefault="00000000">
            <w:pPr>
              <w:keepNext/>
              <w:keepLines/>
              <w:spacing w:line="220" w:lineRule="auto"/>
              <w:jc w:val="center"/>
            </w:pPr>
            <w:r>
              <w:rPr>
                <w:sz w:val="15"/>
                <w:szCs w:val="15"/>
              </w:rPr>
              <w:t>−25.07</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BD30D11" w14:textId="77777777" w:rsidR="00763586" w:rsidRDefault="00000000">
            <w:pPr>
              <w:keepNext/>
              <w:keepLines/>
              <w:spacing w:line="220" w:lineRule="auto"/>
              <w:jc w:val="center"/>
            </w:pPr>
            <w:r>
              <w:rPr>
                <w:sz w:val="15"/>
                <w:szCs w:val="15"/>
              </w:rPr>
              <w:t>−50.25</w:t>
            </w:r>
          </w:p>
        </w:tc>
      </w:tr>
      <w:tr w:rsidR="00763586" w14:paraId="7E1B6B14"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34BC2D1" w14:textId="77777777" w:rsidR="00763586" w:rsidRDefault="00000000">
            <w:pPr>
              <w:keepNext/>
              <w:keepLines/>
              <w:spacing w:line="220" w:lineRule="auto"/>
            </w:pPr>
            <w:r>
              <w:rPr>
                <w:sz w:val="15"/>
                <w:szCs w:val="15"/>
              </w:rPr>
              <w:t>VSWR at resonance</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C7DACA8" w14:textId="77777777" w:rsidR="00763586" w:rsidRDefault="00000000">
            <w:pPr>
              <w:keepNext/>
              <w:keepLines/>
              <w:spacing w:line="220" w:lineRule="auto"/>
              <w:jc w:val="center"/>
            </w:pPr>
            <w:r>
              <w:rPr>
                <w:sz w:val="15"/>
                <w:szCs w:val="15"/>
              </w:rPr>
              <w:t>1.38</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C5595FB" w14:textId="77777777" w:rsidR="00763586" w:rsidRDefault="00000000">
            <w:pPr>
              <w:keepNext/>
              <w:keepLines/>
              <w:spacing w:line="220" w:lineRule="auto"/>
              <w:jc w:val="center"/>
            </w:pPr>
            <w:r>
              <w:rPr>
                <w:sz w:val="15"/>
                <w:szCs w:val="15"/>
              </w:rPr>
              <w:t>1.12</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A6775B5" w14:textId="77777777" w:rsidR="00763586" w:rsidRDefault="00000000">
            <w:pPr>
              <w:keepNext/>
              <w:keepLines/>
              <w:spacing w:line="220" w:lineRule="auto"/>
              <w:jc w:val="center"/>
            </w:pPr>
            <w:r>
              <w:rPr>
                <w:sz w:val="15"/>
                <w:szCs w:val="15"/>
              </w:rPr>
              <w:t>1.006</w:t>
            </w:r>
          </w:p>
        </w:tc>
      </w:tr>
      <w:tr w:rsidR="00763586" w14:paraId="1D06B430"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CE7E5A8" w14:textId="77777777" w:rsidR="00763586" w:rsidRDefault="00000000">
            <w:pPr>
              <w:keepNext/>
              <w:keepLines/>
              <w:spacing w:line="220" w:lineRule="auto"/>
            </w:pPr>
            <w:r>
              <w:rPr>
                <w:sz w:val="15"/>
                <w:szCs w:val="15"/>
              </w:rPr>
              <w:t>−10 dB band (GHz)</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76266EC" w14:textId="77777777" w:rsidR="00763586" w:rsidRDefault="00000000">
            <w:pPr>
              <w:keepNext/>
              <w:keepLines/>
              <w:spacing w:line="220" w:lineRule="auto"/>
              <w:jc w:val="center"/>
            </w:pPr>
            <w:r>
              <w:rPr>
                <w:sz w:val="15"/>
                <w:szCs w:val="15"/>
              </w:rPr>
              <w:t>5.753–5.900</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513668B" w14:textId="77777777" w:rsidR="00763586" w:rsidRDefault="00000000">
            <w:pPr>
              <w:keepNext/>
              <w:keepLines/>
              <w:spacing w:line="220" w:lineRule="auto"/>
              <w:jc w:val="center"/>
            </w:pPr>
            <w:r>
              <w:rPr>
                <w:sz w:val="15"/>
                <w:szCs w:val="15"/>
              </w:rPr>
              <w:t>5.754–5.793</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451B12C" w14:textId="77777777" w:rsidR="00763586" w:rsidRDefault="00000000">
            <w:pPr>
              <w:keepNext/>
              <w:keepLines/>
              <w:spacing w:line="220" w:lineRule="auto"/>
              <w:jc w:val="center"/>
            </w:pPr>
            <w:r>
              <w:rPr>
                <w:sz w:val="15"/>
                <w:szCs w:val="15"/>
              </w:rPr>
              <w:t>5.726–5.807</w:t>
            </w:r>
          </w:p>
        </w:tc>
      </w:tr>
      <w:tr w:rsidR="00763586" w14:paraId="4E74355F"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53B48B1" w14:textId="77777777" w:rsidR="00763586" w:rsidRDefault="00000000">
            <w:pPr>
              <w:keepNext/>
              <w:keepLines/>
              <w:spacing w:line="220" w:lineRule="auto"/>
            </w:pPr>
            <w:r>
              <w:rPr>
                <w:sz w:val="15"/>
                <w:szCs w:val="15"/>
              </w:rPr>
              <w:t>Bandwidth (MHz / %)</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E606B11" w14:textId="77777777" w:rsidR="00763586" w:rsidRDefault="00000000">
            <w:pPr>
              <w:keepNext/>
              <w:keepLines/>
              <w:spacing w:line="220" w:lineRule="auto"/>
              <w:jc w:val="center"/>
            </w:pPr>
            <w:r>
              <w:rPr>
                <w:sz w:val="15"/>
                <w:szCs w:val="15"/>
              </w:rPr>
              <w:t>147 / 2.52</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3F850EF" w14:textId="77777777" w:rsidR="00763586" w:rsidRDefault="00000000">
            <w:pPr>
              <w:keepNext/>
              <w:keepLines/>
              <w:spacing w:line="220" w:lineRule="auto"/>
              <w:jc w:val="center"/>
            </w:pPr>
            <w:r>
              <w:rPr>
                <w:sz w:val="15"/>
                <w:szCs w:val="15"/>
              </w:rPr>
              <w:t>39.5 / 0.68</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84587B6" w14:textId="77777777" w:rsidR="00763586" w:rsidRDefault="00000000">
            <w:pPr>
              <w:keepNext/>
              <w:keepLines/>
              <w:spacing w:line="220" w:lineRule="auto"/>
              <w:jc w:val="center"/>
            </w:pPr>
            <w:r>
              <w:rPr>
                <w:sz w:val="15"/>
                <w:szCs w:val="15"/>
              </w:rPr>
              <w:t>81 / 1.41</w:t>
            </w:r>
          </w:p>
        </w:tc>
      </w:tr>
      <w:tr w:rsidR="00763586" w14:paraId="057FF9D2"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B3058B3" w14:textId="77777777" w:rsidR="00763586" w:rsidRDefault="00000000">
            <w:pPr>
              <w:keepNext/>
              <w:keepLines/>
              <w:spacing w:line="220" w:lineRule="auto"/>
            </w:pPr>
            <w:r>
              <w:rPr>
                <w:sz w:val="15"/>
                <w:szCs w:val="15"/>
              </w:rPr>
              <w:t>Realized gain at f</w:t>
            </w:r>
            <w:r>
              <w:rPr>
                <w:sz w:val="15"/>
                <w:szCs w:val="15"/>
                <w:vertAlign w:val="subscript"/>
              </w:rPr>
              <w:t>r</w:t>
            </w:r>
            <w:r>
              <w:rPr>
                <w:sz w:val="15"/>
                <w:szCs w:val="15"/>
              </w:rPr>
              <w:t xml:space="preserve"> (dBi)</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8C7A70A" w14:textId="77777777" w:rsidR="00763586" w:rsidRDefault="00000000">
            <w:pPr>
              <w:keepNext/>
              <w:keepLines/>
              <w:spacing w:line="220" w:lineRule="auto"/>
              <w:jc w:val="center"/>
            </w:pPr>
            <w:r>
              <w:rPr>
                <w:sz w:val="15"/>
                <w:szCs w:val="15"/>
              </w:rPr>
              <w:t>3.7</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E600692" w14:textId="77777777" w:rsidR="00763586" w:rsidRDefault="00000000">
            <w:pPr>
              <w:keepNext/>
              <w:keepLines/>
              <w:spacing w:line="220" w:lineRule="auto"/>
              <w:jc w:val="center"/>
            </w:pPr>
            <w:r>
              <w:rPr>
                <w:sz w:val="15"/>
                <w:szCs w:val="15"/>
              </w:rPr>
              <w:t>4.7</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4E8E402" w14:textId="77777777" w:rsidR="00763586" w:rsidRDefault="00000000">
            <w:pPr>
              <w:keepNext/>
              <w:keepLines/>
              <w:spacing w:line="220" w:lineRule="auto"/>
              <w:jc w:val="center"/>
            </w:pPr>
            <w:r>
              <w:rPr>
                <w:sz w:val="15"/>
                <w:szCs w:val="15"/>
              </w:rPr>
              <w:t>5.9</w:t>
            </w:r>
          </w:p>
        </w:tc>
      </w:tr>
      <w:tr w:rsidR="00763586" w14:paraId="3C68CC2E"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99F9FA5" w14:textId="77777777" w:rsidR="00763586" w:rsidRDefault="00000000">
            <w:pPr>
              <w:keepNext/>
              <w:keepLines/>
              <w:spacing w:line="220" w:lineRule="auto"/>
            </w:pPr>
            <w:r>
              <w:rPr>
                <w:sz w:val="15"/>
                <w:szCs w:val="15"/>
              </w:rPr>
              <w:t>Peak realized gain (dBi)</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BBC32D1" w14:textId="77777777" w:rsidR="00763586" w:rsidRDefault="00000000">
            <w:pPr>
              <w:keepNext/>
              <w:keepLines/>
              <w:spacing w:line="220" w:lineRule="auto"/>
              <w:jc w:val="center"/>
            </w:pPr>
            <w:r>
              <w:rPr>
                <w:sz w:val="15"/>
                <w:szCs w:val="15"/>
              </w:rPr>
              <w:t>3.7</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DF64668" w14:textId="77777777" w:rsidR="00763586" w:rsidRDefault="00000000">
            <w:pPr>
              <w:keepNext/>
              <w:keepLines/>
              <w:spacing w:line="220" w:lineRule="auto"/>
              <w:jc w:val="center"/>
            </w:pPr>
            <w:r>
              <w:rPr>
                <w:sz w:val="15"/>
                <w:szCs w:val="15"/>
              </w:rPr>
              <w:t>5.2</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BF7CC64" w14:textId="77777777" w:rsidR="00763586" w:rsidRDefault="00000000">
            <w:pPr>
              <w:keepNext/>
              <w:keepLines/>
              <w:spacing w:line="220" w:lineRule="auto"/>
              <w:jc w:val="center"/>
            </w:pPr>
            <w:r>
              <w:rPr>
                <w:sz w:val="15"/>
                <w:szCs w:val="15"/>
              </w:rPr>
              <w:t>7.85</w:t>
            </w:r>
          </w:p>
        </w:tc>
      </w:tr>
      <w:tr w:rsidR="00763586" w14:paraId="7E0F393F"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B6DCEDD" w14:textId="77777777" w:rsidR="00763586" w:rsidRDefault="00000000">
            <w:pPr>
              <w:keepNext/>
              <w:keepLines/>
              <w:spacing w:line="220" w:lineRule="auto"/>
            </w:pPr>
            <w:r>
              <w:rPr>
                <w:sz w:val="15"/>
                <w:szCs w:val="15"/>
              </w:rPr>
              <w:t>Radiation efficiency at f</w:t>
            </w:r>
            <w:r>
              <w:rPr>
                <w:sz w:val="15"/>
                <w:szCs w:val="15"/>
                <w:vertAlign w:val="subscript"/>
              </w:rPr>
              <w:t>r</w:t>
            </w:r>
            <w:r>
              <w:rPr>
                <w:sz w:val="15"/>
                <w:szCs w:val="15"/>
              </w:rPr>
              <w:t xml:space="preserve"> (%)</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EA5B911" w14:textId="77777777" w:rsidR="00763586" w:rsidRDefault="00000000">
            <w:pPr>
              <w:keepNext/>
              <w:keepLines/>
              <w:spacing w:line="220" w:lineRule="auto"/>
              <w:jc w:val="center"/>
            </w:pPr>
            <w:r>
              <w:rPr>
                <w:sz w:val="15"/>
                <w:szCs w:val="15"/>
              </w:rPr>
              <w:t>59.9</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6B9B7A4" w14:textId="77777777" w:rsidR="00763586" w:rsidRDefault="00000000">
            <w:pPr>
              <w:keepNext/>
              <w:keepLines/>
              <w:spacing w:line="220" w:lineRule="auto"/>
              <w:jc w:val="center"/>
            </w:pPr>
            <w:r>
              <w:rPr>
                <w:sz w:val="15"/>
                <w:szCs w:val="15"/>
              </w:rPr>
              <w:t>68.5</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DC6C8B8" w14:textId="77777777" w:rsidR="00763586" w:rsidRDefault="00000000">
            <w:pPr>
              <w:keepNext/>
              <w:keepLines/>
              <w:spacing w:line="220" w:lineRule="auto"/>
              <w:jc w:val="center"/>
            </w:pPr>
            <w:r>
              <w:rPr>
                <w:sz w:val="15"/>
                <w:szCs w:val="15"/>
              </w:rPr>
              <w:t>85.6</w:t>
            </w:r>
          </w:p>
        </w:tc>
      </w:tr>
      <w:tr w:rsidR="00763586" w14:paraId="2F5167ED"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9141036" w14:textId="77777777" w:rsidR="00763586" w:rsidRDefault="00000000">
            <w:pPr>
              <w:keepNext/>
              <w:keepLines/>
              <w:spacing w:line="220" w:lineRule="auto"/>
            </w:pPr>
            <w:r>
              <w:rPr>
                <w:sz w:val="15"/>
                <w:szCs w:val="15"/>
              </w:rPr>
              <w:t>Peak directivity, 3D (dBi)</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1BEB7DF" w14:textId="77777777" w:rsidR="00763586" w:rsidRDefault="00000000">
            <w:pPr>
              <w:keepNext/>
              <w:keepLines/>
              <w:spacing w:line="220" w:lineRule="auto"/>
              <w:jc w:val="center"/>
            </w:pPr>
            <w:r>
              <w:rPr>
                <w:sz w:val="15"/>
                <w:szCs w:val="15"/>
              </w:rPr>
              <w:t>6.1</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CA087BC" w14:textId="77777777" w:rsidR="00763586" w:rsidRDefault="00000000">
            <w:pPr>
              <w:keepNext/>
              <w:keepLines/>
              <w:spacing w:line="220" w:lineRule="auto"/>
              <w:jc w:val="center"/>
            </w:pPr>
            <w:r>
              <w:rPr>
                <w:sz w:val="15"/>
                <w:szCs w:val="15"/>
              </w:rPr>
              <w:t>6.4</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583E0BD" w14:textId="77777777" w:rsidR="00763586" w:rsidRDefault="00000000">
            <w:pPr>
              <w:keepNext/>
              <w:keepLines/>
              <w:spacing w:line="220" w:lineRule="auto"/>
              <w:jc w:val="center"/>
            </w:pPr>
            <w:r>
              <w:rPr>
                <w:sz w:val="15"/>
                <w:szCs w:val="15"/>
              </w:rPr>
              <w:t>6.8</w:t>
            </w:r>
          </w:p>
        </w:tc>
      </w:tr>
      <w:tr w:rsidR="00763586" w14:paraId="32763ED3"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10CBF4C" w14:textId="77777777" w:rsidR="00763586" w:rsidRDefault="00000000">
            <w:pPr>
              <w:keepNext/>
              <w:keepLines/>
              <w:spacing w:line="220" w:lineRule="auto"/>
            </w:pPr>
            <w:r>
              <w:rPr>
                <w:sz w:val="15"/>
                <w:szCs w:val="15"/>
              </w:rPr>
              <w:t>Main beam</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113B581" w14:textId="77777777" w:rsidR="00763586" w:rsidRDefault="00000000">
            <w:pPr>
              <w:keepNext/>
              <w:keepLines/>
              <w:spacing w:line="220" w:lineRule="auto"/>
              <w:jc w:val="center"/>
            </w:pPr>
            <w:r>
              <w:rPr>
                <w:sz w:val="15"/>
                <w:szCs w:val="15"/>
              </w:rPr>
              <w:t>Broadside</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C26E91C" w14:textId="77777777" w:rsidR="00763586" w:rsidRDefault="00000000">
            <w:pPr>
              <w:keepNext/>
              <w:keepLines/>
              <w:spacing w:line="220" w:lineRule="auto"/>
              <w:jc w:val="center"/>
            </w:pPr>
            <w:r>
              <w:rPr>
                <w:sz w:val="15"/>
                <w:szCs w:val="15"/>
              </w:rPr>
              <w:t>Off-axis</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BC9A971" w14:textId="77777777" w:rsidR="00763586" w:rsidRDefault="00000000">
            <w:pPr>
              <w:keepNext/>
              <w:keepLines/>
              <w:spacing w:line="220" w:lineRule="auto"/>
              <w:jc w:val="center"/>
            </w:pPr>
            <w:r>
              <w:rPr>
                <w:sz w:val="15"/>
                <w:szCs w:val="15"/>
              </w:rPr>
              <w:t>Broadside</w:t>
            </w:r>
          </w:p>
        </w:tc>
      </w:tr>
      <w:tr w:rsidR="00763586" w14:paraId="6457C94E" w14:textId="77777777">
        <w:trPr>
          <w:cantSplit/>
          <w:jc w:val="center"/>
        </w:trPr>
        <w:tc>
          <w:tcPr>
            <w:tcW w:w="185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D54F858" w14:textId="77777777" w:rsidR="00763586" w:rsidRDefault="00000000">
            <w:pPr>
              <w:keepLines/>
              <w:spacing w:line="220" w:lineRule="auto"/>
            </w:pPr>
            <w:r>
              <w:rPr>
                <w:sz w:val="15"/>
                <w:szCs w:val="15"/>
              </w:rPr>
              <w:t>Radiator volume (mm</w:t>
            </w:r>
            <w:r>
              <w:rPr>
                <w:sz w:val="15"/>
                <w:szCs w:val="15"/>
                <w:vertAlign w:val="superscript"/>
              </w:rPr>
              <w:t>3</w:t>
            </w:r>
            <w:r>
              <w:rPr>
                <w:sz w:val="15"/>
                <w:szCs w:val="15"/>
              </w:rPr>
              <w:t>)</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FC8440D" w14:textId="77777777" w:rsidR="00763586" w:rsidRDefault="00000000">
            <w:pPr>
              <w:keepLines/>
              <w:spacing w:line="220" w:lineRule="auto"/>
              <w:jc w:val="center"/>
            </w:pPr>
            <w:r>
              <w:rPr>
                <w:sz w:val="15"/>
                <w:szCs w:val="15"/>
              </w:rPr>
              <w:t>—</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0E778C6" w14:textId="77777777" w:rsidR="00763586" w:rsidRDefault="00000000">
            <w:pPr>
              <w:keepLines/>
              <w:spacing w:line="220" w:lineRule="auto"/>
              <w:jc w:val="center"/>
            </w:pPr>
            <w:r>
              <w:rPr>
                <w:sz w:val="15"/>
                <w:szCs w:val="15"/>
              </w:rPr>
              <w:t>21 179</w:t>
            </w:r>
          </w:p>
        </w:tc>
        <w:tc>
          <w:tcPr>
            <w:tcW w:w="1057"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B10F36F" w14:textId="77777777" w:rsidR="00763586" w:rsidRDefault="00000000">
            <w:pPr>
              <w:keepLines/>
              <w:spacing w:line="220" w:lineRule="auto"/>
              <w:jc w:val="center"/>
            </w:pPr>
            <w:r>
              <w:rPr>
                <w:sz w:val="15"/>
                <w:szCs w:val="15"/>
              </w:rPr>
              <w:t>1 208</w:t>
            </w:r>
          </w:p>
        </w:tc>
      </w:tr>
    </w:tbl>
    <w:p w14:paraId="16D2B4CB" w14:textId="77777777" w:rsidR="00763586" w:rsidRDefault="00763586">
      <w:pPr>
        <w:spacing w:after="80"/>
      </w:pPr>
    </w:p>
    <w:p w14:paraId="2C6E8219" w14:textId="77777777" w:rsidR="00763586" w:rsidRDefault="00000000">
      <w:pPr>
        <w:keepNext/>
        <w:spacing w:before="80" w:after="40"/>
      </w:pPr>
      <w:r>
        <w:rPr>
          <w:i/>
          <w:iCs/>
        </w:rPr>
        <w:t>B. Gain and Radiation Efficiency</w:t>
      </w:r>
    </w:p>
    <w:p w14:paraId="2681D552" w14:textId="77777777" w:rsidR="00763586" w:rsidRDefault="00000000">
      <w:pPr>
        <w:ind w:firstLine="288"/>
        <w:jc w:val="both"/>
      </w:pPr>
      <w:r>
        <w:t>Figs. 3(b) and 3(c) plot the realized gain and radiation efficiency. At resonance the zirconia DRA has a realized gain of 5.9 dBi and a radiation efficiency of 85.6 %; across its −10 dB band the gain stays within 5.0–7.7 dBi and the efficiency within 82–86 %, and the gain peaks at 7.85 dBi at 5.82 GHz. At its resonance the alumina DRA gives 4.7 dBi and 68.5 % (peak 5.2 dBi at 5.78 GHz), while the patch gives 3.7 dBi and 59.9 %. The zirconia resonator therefore radiates 17.1 and 25.7 percentage points more efficiently than the alumina DRA and the patch, with 1.1 dB and 2.1 dB more gain. The lower efficiency of the patch reflects the conductor and FR-</w:t>
      </w:r>
      <w:r>
        <w:lastRenderedPageBreak/>
        <w:t>4 losses of a metallic radiator, which the DRA avoids [1]; its smaller 27 × 24 mm</w:t>
      </w:r>
      <w:r>
        <w:rPr>
          <w:vertAlign w:val="superscript"/>
        </w:rPr>
        <w:t>2</w:t>
      </w:r>
      <w:r>
        <w:t xml:space="preserve"> ground plane also accounts for part of its lower gain.</w:t>
      </w:r>
    </w:p>
    <w:p w14:paraId="5DE17544" w14:textId="77777777" w:rsidR="00763586" w:rsidRDefault="00000000">
      <w:pPr>
        <w:keepNext/>
        <w:spacing w:before="80" w:after="40"/>
      </w:pPr>
      <w:r>
        <w:rPr>
          <w:i/>
          <w:iCs/>
        </w:rPr>
        <w:t>C. Radiation Patterns</w:t>
      </w:r>
    </w:p>
    <w:p w14:paraId="2D5CA0AC" w14:textId="77777777" w:rsidR="00763586" w:rsidRDefault="00000000">
      <w:pPr>
        <w:ind w:firstLine="288"/>
        <w:jc w:val="both"/>
      </w:pPr>
      <w:r>
        <w:t>Fig. 4 shows the normalized patterns in the φ = 0° and φ = 90° planes at resonance. The zirconia DRA radiates a single broadside beam with its maximum at θ = 0° in both planes, a peak directivity of 6.8 dBi in the 3D pattern and a back lobe about 11 dB below the main beam. The alumina DRA, whose resonator is about 0.82λ</w:t>
      </w:r>
      <w:r>
        <w:rPr>
          <w:vertAlign w:val="subscript"/>
        </w:rPr>
        <w:t>0</w:t>
      </w:r>
      <w:r>
        <w:t xml:space="preserve"> across, instead has a null at boresight and lobes tilted roughly 40°–60° off axis, consistent with a higher-order mode in an electrically large resonator; its 3D peak directivity is 6.4 dBi, but not in the broadside direction. The patch is broadside with 6.1 dBi peak directivity. For access-point and point-to-point links that expect a broadside beam, the zirconia DRA is therefore the most suitable of the three.</w:t>
      </w:r>
    </w:p>
    <w:p w14:paraId="558CC0B2" w14:textId="77777777" w:rsidR="00763586" w:rsidRDefault="00000000">
      <w:pPr>
        <w:keepNext/>
        <w:spacing w:before="80"/>
        <w:jc w:val="center"/>
      </w:pPr>
      <w:r>
        <w:rPr>
          <w:noProof/>
        </w:rPr>
        <w:drawing>
          <wp:inline distT="0" distB="0" distL="0" distR="0" wp14:anchorId="532A1CDB" wp14:editId="11A1EF9B">
            <wp:extent cx="2926080" cy="3184762"/>
            <wp:effectExtent l="0" t="0" r="0" b="0"/>
            <wp:docPr id="1439405279" name="Picture 143940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26080" cy="3184762"/>
                    </a:xfrm>
                    <a:prstGeom prst="rect">
                      <a:avLst/>
                    </a:prstGeom>
                  </pic:spPr>
                </pic:pic>
              </a:graphicData>
            </a:graphic>
          </wp:inline>
        </w:drawing>
      </w:r>
    </w:p>
    <w:p w14:paraId="13C9612E" w14:textId="77777777" w:rsidR="00763586" w:rsidRDefault="00000000">
      <w:pPr>
        <w:spacing w:before="40" w:after="120"/>
        <w:jc w:val="both"/>
      </w:pPr>
      <w:r>
        <w:rPr>
          <w:sz w:val="16"/>
          <w:szCs w:val="16"/>
        </w:rPr>
        <w:t>Fig. 4. Simulated normalized radiation patterns in the φ = 0° and φ = 90° planes at resonance: (a) zirconia DRA, (b) alumina DRA (radial grid 10 dB per division, outer ring 0 dB); (c) 3D directivity pattern of the zirconia DRA (peak 6.8 dBi), from HFSS.</w:t>
      </w:r>
    </w:p>
    <w:p w14:paraId="2FA1E67F" w14:textId="77777777" w:rsidR="00763586" w:rsidRDefault="00000000">
      <w:pPr>
        <w:keepNext/>
        <w:spacing w:before="80" w:after="40"/>
      </w:pPr>
      <w:r>
        <w:rPr>
          <w:i/>
          <w:iCs/>
        </w:rPr>
        <w:t>D. Comparison with Reported Alumina DRAs</w:t>
      </w:r>
    </w:p>
    <w:p w14:paraId="7114663B" w14:textId="77777777" w:rsidR="00763586" w:rsidRDefault="00000000">
      <w:pPr>
        <w:ind w:firstLine="288"/>
        <w:jc w:val="both"/>
      </w:pPr>
      <w:r>
        <w:t xml:space="preserve">Table IV places the zirconia DRA beside alumina DRAs from the reviewed literature, and three points stand out. First, size: the closest same-band design is the alumina CDRA element of Hasan </w:t>
      </w:r>
      <w:r>
        <w:rPr>
          <w:i/>
          <w:iCs/>
        </w:rPr>
        <w:t>et al.</w:t>
      </w:r>
      <w:r>
        <w:t xml:space="preserve"> [12] (ε</w:t>
      </w:r>
      <w:r>
        <w:rPr>
          <w:vertAlign w:val="subscript"/>
        </w:rPr>
        <w:t>r</w:t>
      </w:r>
      <w:r>
        <w:t> = 10, Ø20 × 10 mm) at 5.84 GHz. The zirconia cylinder has the same height but 61.6 % less footprint and volume, close to the two-thirds reduction predicted by (2). Against the alumina DRA on our own board the saving is 94.3 % in volume and 33 % in height. Despite its higher density, the zirconia DR weighs about 7.3 g, against about 12.3 g for a solid alumina cylinder the size of [12] and about 83 g for our alumina DR.</w:t>
      </w:r>
    </w:p>
    <w:p w14:paraId="36A2EC4E" w14:textId="77777777" w:rsidR="00763586" w:rsidRDefault="00000000">
      <w:pPr>
        <w:ind w:firstLine="288"/>
        <w:jc w:val="both"/>
      </w:pPr>
      <w:r>
        <w:t xml:space="preserve">Second, radiation: the 5.9 dBi realized gain at resonance (7.85 dBi peak in band) is comparable to or higher than that of </w:t>
      </w:r>
      <w:r>
        <w:t>single-element alumina DRAs such as [11] (3.6 dBi without the AMC), [16] (3.71 dBi in its 5.04–6.13 GHz band) and [17] (5.8–6.2 dBi), while [10] and [15] reach 6.8 dBi and 7.57 dB only with much larger resonators. The 85.6 % efficiency matches the 82–90 % of [9], [16] and [17] even though the zirconia DRA sits on lossy FR-4, and its −50.25 dB match is deeper than the −41 dB [2] and −29.9 dB [10] reported for single cylindrical DRAs.</w:t>
      </w:r>
    </w:p>
    <w:p w14:paraId="23504461" w14:textId="77777777" w:rsidR="00763586" w:rsidRDefault="00000000">
      <w:pPr>
        <w:ind w:firstLine="288"/>
        <w:jc w:val="both"/>
      </w:pPr>
      <w:r>
        <w:t>Third, the trade-off: the price of the higher permittivity is bandwidth. The 1.41 % band is narrower than that of wideband alumina designs such as [10] and [16] (20.76 %), which rely on larger, perforated or reshaped resonators. For narrowband 5.8 GHz Wi-Fi, ISM and IoT links this is acceptable, and Section IV shows that a parasitic ring restores a wider band.</w:t>
      </w:r>
    </w:p>
    <w:p w14:paraId="595C011F" w14:textId="77777777" w:rsidR="00763586" w:rsidRDefault="00000000">
      <w:pPr>
        <w:keepNext/>
        <w:spacing w:before="120"/>
        <w:jc w:val="center"/>
      </w:pPr>
      <w:r>
        <w:rPr>
          <w:sz w:val="16"/>
          <w:szCs w:val="16"/>
        </w:rPr>
        <w:t>TABLE IV</w:t>
      </w:r>
    </w:p>
    <w:p w14:paraId="39A3F1D5" w14:textId="77777777" w:rsidR="00763586" w:rsidRDefault="00000000">
      <w:pPr>
        <w:keepNext/>
        <w:spacing w:after="60"/>
        <w:jc w:val="center"/>
      </w:pPr>
      <w:r>
        <w:rPr>
          <w:smallCaps/>
          <w:sz w:val="16"/>
          <w:szCs w:val="16"/>
        </w:rPr>
        <w:t>Comparison with Alumina DRAs in the Reviewed Literature</w:t>
      </w:r>
    </w:p>
    <w:tbl>
      <w:tblPr>
        <w:tblW w:w="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620"/>
        <w:gridCol w:w="300"/>
        <w:gridCol w:w="920"/>
        <w:gridCol w:w="620"/>
        <w:gridCol w:w="580"/>
        <w:gridCol w:w="540"/>
        <w:gridCol w:w="680"/>
      </w:tblGrid>
      <w:tr w:rsidR="00763586" w14:paraId="0F719EFC" w14:textId="77777777">
        <w:trPr>
          <w:cantSplit/>
          <w:tblHeader/>
          <w:jc w:val="center"/>
        </w:trPr>
        <w:tc>
          <w:tcPr>
            <w:tcW w:w="76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1813D9C" w14:textId="77777777" w:rsidR="00763586" w:rsidRDefault="00000000">
            <w:pPr>
              <w:keepNext/>
              <w:keepLines/>
              <w:spacing w:line="220" w:lineRule="auto"/>
              <w:jc w:val="center"/>
            </w:pPr>
            <w:r>
              <w:rPr>
                <w:b/>
                <w:bCs/>
                <w:sz w:val="13"/>
                <w:szCs w:val="13"/>
              </w:rPr>
              <w:t>Ref.</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6258395" w14:textId="77777777" w:rsidR="00763586" w:rsidRDefault="00000000">
            <w:pPr>
              <w:keepNext/>
              <w:keepLines/>
              <w:spacing w:line="220" w:lineRule="auto"/>
              <w:jc w:val="center"/>
            </w:pPr>
            <w:r>
              <w:rPr>
                <w:b/>
                <w:bCs/>
                <w:sz w:val="13"/>
                <w:szCs w:val="13"/>
              </w:rPr>
              <w:t>DR type</w:t>
            </w:r>
          </w:p>
        </w:tc>
        <w:tc>
          <w:tcPr>
            <w:tcW w:w="3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835B2E9" w14:textId="77777777" w:rsidR="00763586" w:rsidRDefault="00000000">
            <w:pPr>
              <w:keepNext/>
              <w:keepLines/>
              <w:spacing w:line="220" w:lineRule="auto"/>
              <w:jc w:val="center"/>
            </w:pPr>
            <w:r>
              <w:rPr>
                <w:b/>
                <w:bCs/>
                <w:sz w:val="13"/>
                <w:szCs w:val="13"/>
              </w:rPr>
              <w:t>ε</w:t>
            </w:r>
            <w:r>
              <w:rPr>
                <w:b/>
                <w:bCs/>
                <w:sz w:val="13"/>
                <w:szCs w:val="13"/>
                <w:vertAlign w:val="subscript"/>
              </w:rPr>
              <w:t>r</w:t>
            </w:r>
          </w:p>
        </w:tc>
        <w:tc>
          <w:tcPr>
            <w:tcW w:w="9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F1D6EEF" w14:textId="77777777" w:rsidR="00763586" w:rsidRDefault="00000000">
            <w:pPr>
              <w:keepNext/>
              <w:keepLines/>
              <w:spacing w:line="220" w:lineRule="auto"/>
              <w:jc w:val="center"/>
            </w:pPr>
            <w:r>
              <w:rPr>
                <w:b/>
                <w:bCs/>
                <w:sz w:val="13"/>
                <w:szCs w:val="13"/>
              </w:rPr>
              <w:t>DR size (mm)</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7359BF1" w14:textId="77777777" w:rsidR="00763586" w:rsidRDefault="00000000">
            <w:pPr>
              <w:keepNext/>
              <w:keepLines/>
              <w:spacing w:line="220" w:lineRule="auto"/>
              <w:jc w:val="center"/>
            </w:pPr>
            <w:r>
              <w:rPr>
                <w:b/>
                <w:bCs/>
                <w:sz w:val="13"/>
                <w:szCs w:val="13"/>
              </w:rPr>
              <w:t>f (GHz)</w:t>
            </w:r>
          </w:p>
        </w:tc>
        <w:tc>
          <w:tcPr>
            <w:tcW w:w="5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EAC5393" w14:textId="77777777" w:rsidR="00763586" w:rsidRDefault="00000000">
            <w:pPr>
              <w:keepNext/>
              <w:keepLines/>
              <w:spacing w:line="220" w:lineRule="auto"/>
              <w:jc w:val="center"/>
            </w:pPr>
            <w:r>
              <w:rPr>
                <w:b/>
                <w:bCs/>
                <w:sz w:val="13"/>
                <w:szCs w:val="13"/>
              </w:rPr>
              <w:t>BW</w:t>
            </w:r>
          </w:p>
        </w:tc>
        <w:tc>
          <w:tcPr>
            <w:tcW w:w="54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40F253D" w14:textId="77777777" w:rsidR="00763586" w:rsidRDefault="00000000">
            <w:pPr>
              <w:keepNext/>
              <w:keepLines/>
              <w:spacing w:line="220" w:lineRule="auto"/>
              <w:jc w:val="center"/>
            </w:pPr>
            <w:r>
              <w:rPr>
                <w:b/>
                <w:bCs/>
                <w:sz w:val="13"/>
                <w:szCs w:val="13"/>
              </w:rPr>
              <w:t>Gain (dBi)</w:t>
            </w:r>
          </w:p>
        </w:tc>
        <w:tc>
          <w:tcPr>
            <w:tcW w:w="6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414724C" w14:textId="77777777" w:rsidR="00763586" w:rsidRDefault="00000000">
            <w:pPr>
              <w:keepNext/>
              <w:keepLines/>
              <w:spacing w:line="220" w:lineRule="auto"/>
              <w:jc w:val="center"/>
            </w:pPr>
            <w:r>
              <w:rPr>
                <w:b/>
                <w:bCs/>
                <w:sz w:val="13"/>
                <w:szCs w:val="13"/>
              </w:rPr>
              <w:t>η (%)</w:t>
            </w:r>
          </w:p>
        </w:tc>
      </w:tr>
      <w:tr w:rsidR="00763586" w14:paraId="46816E4F" w14:textId="77777777">
        <w:trPr>
          <w:cantSplit/>
          <w:jc w:val="center"/>
        </w:trPr>
        <w:tc>
          <w:tcPr>
            <w:tcW w:w="76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4ECE711" w14:textId="77777777" w:rsidR="00763586" w:rsidRDefault="00000000">
            <w:pPr>
              <w:keepNext/>
              <w:keepLines/>
              <w:spacing w:line="220" w:lineRule="auto"/>
              <w:jc w:val="center"/>
            </w:pPr>
            <w:r>
              <w:rPr>
                <w:sz w:val="13"/>
                <w:szCs w:val="13"/>
              </w:rPr>
              <w:t>[9]</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F692F85" w14:textId="77777777" w:rsidR="00763586" w:rsidRDefault="00000000">
            <w:pPr>
              <w:keepNext/>
              <w:keepLines/>
              <w:spacing w:line="220" w:lineRule="auto"/>
              <w:jc w:val="center"/>
            </w:pPr>
            <w:r>
              <w:rPr>
                <w:sz w:val="13"/>
                <w:szCs w:val="13"/>
              </w:rPr>
              <w:t>CDRA</w:t>
            </w:r>
          </w:p>
        </w:tc>
        <w:tc>
          <w:tcPr>
            <w:tcW w:w="3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150F1EF" w14:textId="77777777" w:rsidR="00763586" w:rsidRDefault="00000000">
            <w:pPr>
              <w:keepNext/>
              <w:keepLines/>
              <w:spacing w:line="220" w:lineRule="auto"/>
              <w:jc w:val="center"/>
            </w:pPr>
            <w:r>
              <w:rPr>
                <w:sz w:val="13"/>
                <w:szCs w:val="13"/>
              </w:rPr>
              <w:t>9.9</w:t>
            </w:r>
          </w:p>
        </w:tc>
        <w:tc>
          <w:tcPr>
            <w:tcW w:w="9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95E37E3" w14:textId="77777777" w:rsidR="00763586" w:rsidRDefault="00000000">
            <w:pPr>
              <w:keepNext/>
              <w:keepLines/>
              <w:spacing w:line="220" w:lineRule="auto"/>
              <w:jc w:val="center"/>
            </w:pPr>
            <w:r>
              <w:rPr>
                <w:sz w:val="13"/>
                <w:szCs w:val="13"/>
              </w:rPr>
              <w:t>Ø20 × 10</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E92E60B" w14:textId="77777777" w:rsidR="00763586" w:rsidRDefault="00000000">
            <w:pPr>
              <w:keepNext/>
              <w:keepLines/>
              <w:spacing w:line="220" w:lineRule="auto"/>
              <w:jc w:val="center"/>
            </w:pPr>
            <w:r>
              <w:rPr>
                <w:sz w:val="13"/>
                <w:szCs w:val="13"/>
              </w:rPr>
              <w:t>4.16</w:t>
            </w:r>
          </w:p>
        </w:tc>
        <w:tc>
          <w:tcPr>
            <w:tcW w:w="5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4900119" w14:textId="77777777" w:rsidR="00763586" w:rsidRDefault="00000000">
            <w:pPr>
              <w:keepNext/>
              <w:keepLines/>
              <w:spacing w:line="220" w:lineRule="auto"/>
              <w:jc w:val="center"/>
            </w:pPr>
            <w:r>
              <w:rPr>
                <w:sz w:val="13"/>
                <w:szCs w:val="13"/>
              </w:rPr>
              <w:t>—</w:t>
            </w:r>
          </w:p>
        </w:tc>
        <w:tc>
          <w:tcPr>
            <w:tcW w:w="54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386F267" w14:textId="77777777" w:rsidR="00763586" w:rsidRDefault="00000000">
            <w:pPr>
              <w:keepNext/>
              <w:keepLines/>
              <w:spacing w:line="220" w:lineRule="auto"/>
              <w:jc w:val="center"/>
            </w:pPr>
            <w:r>
              <w:rPr>
                <w:sz w:val="13"/>
                <w:szCs w:val="13"/>
              </w:rPr>
              <w:t>7.36†</w:t>
            </w:r>
          </w:p>
        </w:tc>
        <w:tc>
          <w:tcPr>
            <w:tcW w:w="6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B0E167C" w14:textId="77777777" w:rsidR="00763586" w:rsidRDefault="00000000">
            <w:pPr>
              <w:keepNext/>
              <w:keepLines/>
              <w:spacing w:line="220" w:lineRule="auto"/>
              <w:jc w:val="center"/>
            </w:pPr>
            <w:r>
              <w:rPr>
                <w:sz w:val="13"/>
                <w:szCs w:val="13"/>
              </w:rPr>
              <w:t>83</w:t>
            </w:r>
          </w:p>
        </w:tc>
      </w:tr>
      <w:tr w:rsidR="00763586" w14:paraId="0D8A234A" w14:textId="77777777">
        <w:trPr>
          <w:cantSplit/>
          <w:jc w:val="center"/>
        </w:trPr>
        <w:tc>
          <w:tcPr>
            <w:tcW w:w="76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E71AFAD" w14:textId="77777777" w:rsidR="00763586" w:rsidRDefault="00000000">
            <w:pPr>
              <w:keepNext/>
              <w:keepLines/>
              <w:spacing w:line="220" w:lineRule="auto"/>
              <w:jc w:val="center"/>
            </w:pPr>
            <w:r>
              <w:rPr>
                <w:sz w:val="13"/>
                <w:szCs w:val="13"/>
              </w:rPr>
              <w:t>[10]</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A6D7E08" w14:textId="77777777" w:rsidR="00763586" w:rsidRDefault="00000000">
            <w:pPr>
              <w:keepNext/>
              <w:keepLines/>
              <w:spacing w:line="220" w:lineRule="auto"/>
              <w:jc w:val="center"/>
            </w:pPr>
            <w:r>
              <w:rPr>
                <w:sz w:val="13"/>
                <w:szCs w:val="13"/>
              </w:rPr>
              <w:t>CDRA</w:t>
            </w:r>
          </w:p>
        </w:tc>
        <w:tc>
          <w:tcPr>
            <w:tcW w:w="3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588A7E2" w14:textId="77777777" w:rsidR="00763586" w:rsidRDefault="00000000">
            <w:pPr>
              <w:keepNext/>
              <w:keepLines/>
              <w:spacing w:line="220" w:lineRule="auto"/>
              <w:jc w:val="center"/>
            </w:pPr>
            <w:r>
              <w:rPr>
                <w:sz w:val="13"/>
                <w:szCs w:val="13"/>
              </w:rPr>
              <w:t>—</w:t>
            </w:r>
          </w:p>
        </w:tc>
        <w:tc>
          <w:tcPr>
            <w:tcW w:w="9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69D8509" w14:textId="77777777" w:rsidR="00763586" w:rsidRDefault="00000000">
            <w:pPr>
              <w:keepNext/>
              <w:keepLines/>
              <w:spacing w:line="220" w:lineRule="auto"/>
              <w:jc w:val="center"/>
            </w:pPr>
            <w:r>
              <w:rPr>
                <w:sz w:val="13"/>
                <w:szCs w:val="13"/>
              </w:rPr>
              <w:t>Ø20 × 11</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4056E88" w14:textId="77777777" w:rsidR="00763586" w:rsidRDefault="00000000">
            <w:pPr>
              <w:keepNext/>
              <w:keepLines/>
              <w:spacing w:line="220" w:lineRule="auto"/>
              <w:jc w:val="center"/>
            </w:pPr>
            <w:r>
              <w:rPr>
                <w:sz w:val="13"/>
                <w:szCs w:val="13"/>
              </w:rPr>
              <w:t>4.0</w:t>
            </w:r>
          </w:p>
        </w:tc>
        <w:tc>
          <w:tcPr>
            <w:tcW w:w="5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F6E1D17" w14:textId="77777777" w:rsidR="00763586" w:rsidRDefault="00000000">
            <w:pPr>
              <w:keepNext/>
              <w:keepLines/>
              <w:spacing w:line="220" w:lineRule="auto"/>
              <w:jc w:val="center"/>
            </w:pPr>
            <w:r>
              <w:rPr>
                <w:sz w:val="13"/>
                <w:szCs w:val="13"/>
              </w:rPr>
              <w:t>38 %</w:t>
            </w:r>
          </w:p>
        </w:tc>
        <w:tc>
          <w:tcPr>
            <w:tcW w:w="54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E5ED259" w14:textId="77777777" w:rsidR="00763586" w:rsidRDefault="00000000">
            <w:pPr>
              <w:keepNext/>
              <w:keepLines/>
              <w:spacing w:line="220" w:lineRule="auto"/>
              <w:jc w:val="center"/>
            </w:pPr>
            <w:r>
              <w:rPr>
                <w:sz w:val="13"/>
                <w:szCs w:val="13"/>
              </w:rPr>
              <w:t>6.8</w:t>
            </w:r>
          </w:p>
        </w:tc>
        <w:tc>
          <w:tcPr>
            <w:tcW w:w="6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6B875C1" w14:textId="77777777" w:rsidR="00763586" w:rsidRDefault="00000000">
            <w:pPr>
              <w:keepNext/>
              <w:keepLines/>
              <w:spacing w:line="220" w:lineRule="auto"/>
              <w:jc w:val="center"/>
            </w:pPr>
            <w:r>
              <w:rPr>
                <w:sz w:val="13"/>
                <w:szCs w:val="13"/>
              </w:rPr>
              <w:t>—</w:t>
            </w:r>
          </w:p>
        </w:tc>
      </w:tr>
      <w:tr w:rsidR="00763586" w14:paraId="53021FD1" w14:textId="77777777">
        <w:trPr>
          <w:cantSplit/>
          <w:jc w:val="center"/>
        </w:trPr>
        <w:tc>
          <w:tcPr>
            <w:tcW w:w="76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7788DE0" w14:textId="77777777" w:rsidR="00763586" w:rsidRDefault="00000000">
            <w:pPr>
              <w:keepNext/>
              <w:keepLines/>
              <w:spacing w:line="220" w:lineRule="auto"/>
              <w:jc w:val="center"/>
            </w:pPr>
            <w:r>
              <w:rPr>
                <w:sz w:val="13"/>
                <w:szCs w:val="13"/>
              </w:rPr>
              <w:t>[11]</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6E7827F" w14:textId="77777777" w:rsidR="00763586" w:rsidRDefault="00000000">
            <w:pPr>
              <w:keepNext/>
              <w:keepLines/>
              <w:spacing w:line="220" w:lineRule="auto"/>
              <w:jc w:val="center"/>
            </w:pPr>
            <w:r>
              <w:rPr>
                <w:sz w:val="13"/>
                <w:szCs w:val="13"/>
              </w:rPr>
              <w:t>CDRA</w:t>
            </w:r>
          </w:p>
        </w:tc>
        <w:tc>
          <w:tcPr>
            <w:tcW w:w="3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A861DD9" w14:textId="77777777" w:rsidR="00763586" w:rsidRDefault="00000000">
            <w:pPr>
              <w:keepNext/>
              <w:keepLines/>
              <w:spacing w:line="220" w:lineRule="auto"/>
              <w:jc w:val="center"/>
            </w:pPr>
            <w:r>
              <w:rPr>
                <w:sz w:val="13"/>
                <w:szCs w:val="13"/>
              </w:rPr>
              <w:t>9.9</w:t>
            </w:r>
          </w:p>
        </w:tc>
        <w:tc>
          <w:tcPr>
            <w:tcW w:w="9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633F443" w14:textId="77777777" w:rsidR="00763586" w:rsidRDefault="00000000">
            <w:pPr>
              <w:keepNext/>
              <w:keepLines/>
              <w:spacing w:line="220" w:lineRule="auto"/>
              <w:jc w:val="center"/>
            </w:pPr>
            <w:r>
              <w:rPr>
                <w:sz w:val="13"/>
                <w:szCs w:val="13"/>
              </w:rPr>
              <w:t>30 × 30 × 6‡</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22E6D6F" w14:textId="77777777" w:rsidR="00763586" w:rsidRDefault="00000000">
            <w:pPr>
              <w:keepNext/>
              <w:keepLines/>
              <w:spacing w:line="220" w:lineRule="auto"/>
              <w:jc w:val="center"/>
            </w:pPr>
            <w:r>
              <w:rPr>
                <w:sz w:val="13"/>
                <w:szCs w:val="13"/>
              </w:rPr>
              <w:t>2.4</w:t>
            </w:r>
          </w:p>
        </w:tc>
        <w:tc>
          <w:tcPr>
            <w:tcW w:w="5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A28EC8D" w14:textId="77777777" w:rsidR="00763586" w:rsidRDefault="00000000">
            <w:pPr>
              <w:keepNext/>
              <w:keepLines/>
              <w:spacing w:line="220" w:lineRule="auto"/>
              <w:jc w:val="center"/>
            </w:pPr>
            <w:r>
              <w:rPr>
                <w:sz w:val="13"/>
                <w:szCs w:val="13"/>
              </w:rPr>
              <w:t>300 MHz</w:t>
            </w:r>
          </w:p>
        </w:tc>
        <w:tc>
          <w:tcPr>
            <w:tcW w:w="54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F07C407" w14:textId="77777777" w:rsidR="00763586" w:rsidRDefault="00000000">
            <w:pPr>
              <w:keepNext/>
              <w:keepLines/>
              <w:spacing w:line="220" w:lineRule="auto"/>
              <w:jc w:val="center"/>
            </w:pPr>
            <w:r>
              <w:rPr>
                <w:sz w:val="13"/>
                <w:szCs w:val="13"/>
              </w:rPr>
              <w:t>3.6</w:t>
            </w:r>
          </w:p>
        </w:tc>
        <w:tc>
          <w:tcPr>
            <w:tcW w:w="6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7F8131E" w14:textId="77777777" w:rsidR="00763586" w:rsidRDefault="00000000">
            <w:pPr>
              <w:keepNext/>
              <w:keepLines/>
              <w:spacing w:line="220" w:lineRule="auto"/>
              <w:jc w:val="center"/>
            </w:pPr>
            <w:r>
              <w:rPr>
                <w:sz w:val="13"/>
                <w:szCs w:val="13"/>
              </w:rPr>
              <w:t>—</w:t>
            </w:r>
          </w:p>
        </w:tc>
      </w:tr>
      <w:tr w:rsidR="00763586" w14:paraId="002C6971" w14:textId="77777777">
        <w:trPr>
          <w:cantSplit/>
          <w:jc w:val="center"/>
        </w:trPr>
        <w:tc>
          <w:tcPr>
            <w:tcW w:w="76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38B7E6E" w14:textId="77777777" w:rsidR="00763586" w:rsidRDefault="00000000">
            <w:pPr>
              <w:keepNext/>
              <w:keepLines/>
              <w:spacing w:line="220" w:lineRule="auto"/>
              <w:jc w:val="center"/>
            </w:pPr>
            <w:r>
              <w:rPr>
                <w:sz w:val="13"/>
                <w:szCs w:val="13"/>
              </w:rPr>
              <w:t>[12]</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97DEBD8" w14:textId="77777777" w:rsidR="00763586" w:rsidRDefault="00000000">
            <w:pPr>
              <w:keepNext/>
              <w:keepLines/>
              <w:spacing w:line="220" w:lineRule="auto"/>
              <w:jc w:val="center"/>
            </w:pPr>
            <w:r>
              <w:rPr>
                <w:sz w:val="13"/>
                <w:szCs w:val="13"/>
              </w:rPr>
              <w:t>CDRA array</w:t>
            </w:r>
          </w:p>
        </w:tc>
        <w:tc>
          <w:tcPr>
            <w:tcW w:w="3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ECDABEA" w14:textId="77777777" w:rsidR="00763586" w:rsidRDefault="00000000">
            <w:pPr>
              <w:keepNext/>
              <w:keepLines/>
              <w:spacing w:line="220" w:lineRule="auto"/>
              <w:jc w:val="center"/>
            </w:pPr>
            <w:r>
              <w:rPr>
                <w:sz w:val="13"/>
                <w:szCs w:val="13"/>
              </w:rPr>
              <w:t>10</w:t>
            </w:r>
          </w:p>
        </w:tc>
        <w:tc>
          <w:tcPr>
            <w:tcW w:w="9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348FFCE" w14:textId="77777777" w:rsidR="00763586" w:rsidRDefault="00000000">
            <w:pPr>
              <w:keepNext/>
              <w:keepLines/>
              <w:spacing w:line="220" w:lineRule="auto"/>
              <w:jc w:val="center"/>
            </w:pPr>
            <w:r>
              <w:rPr>
                <w:sz w:val="13"/>
                <w:szCs w:val="13"/>
              </w:rPr>
              <w:t>Ø20 × 10</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28A6CD6" w14:textId="77777777" w:rsidR="00763586" w:rsidRDefault="00000000">
            <w:pPr>
              <w:keepNext/>
              <w:keepLines/>
              <w:spacing w:line="220" w:lineRule="auto"/>
              <w:jc w:val="center"/>
            </w:pPr>
            <w:r>
              <w:rPr>
                <w:sz w:val="13"/>
                <w:szCs w:val="13"/>
              </w:rPr>
              <w:t>5.84</w:t>
            </w:r>
          </w:p>
        </w:tc>
        <w:tc>
          <w:tcPr>
            <w:tcW w:w="5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37E0FE8" w14:textId="77777777" w:rsidR="00763586" w:rsidRDefault="00000000">
            <w:pPr>
              <w:keepNext/>
              <w:keepLines/>
              <w:spacing w:line="220" w:lineRule="auto"/>
              <w:jc w:val="center"/>
            </w:pPr>
            <w:r>
              <w:rPr>
                <w:sz w:val="13"/>
                <w:szCs w:val="13"/>
              </w:rPr>
              <w:t>2.1 %</w:t>
            </w:r>
          </w:p>
        </w:tc>
        <w:tc>
          <w:tcPr>
            <w:tcW w:w="54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634F9AC" w14:textId="77777777" w:rsidR="00763586" w:rsidRDefault="00000000">
            <w:pPr>
              <w:keepNext/>
              <w:keepLines/>
              <w:spacing w:line="220" w:lineRule="auto"/>
              <w:jc w:val="center"/>
            </w:pPr>
            <w:r>
              <w:rPr>
                <w:sz w:val="13"/>
                <w:szCs w:val="13"/>
              </w:rPr>
              <w:t>11.07§</w:t>
            </w:r>
          </w:p>
        </w:tc>
        <w:tc>
          <w:tcPr>
            <w:tcW w:w="6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95AEC6B" w14:textId="77777777" w:rsidR="00763586" w:rsidRDefault="00000000">
            <w:pPr>
              <w:keepNext/>
              <w:keepLines/>
              <w:spacing w:line="220" w:lineRule="auto"/>
              <w:jc w:val="center"/>
            </w:pPr>
            <w:r>
              <w:rPr>
                <w:sz w:val="13"/>
                <w:szCs w:val="13"/>
              </w:rPr>
              <w:t>—</w:t>
            </w:r>
          </w:p>
        </w:tc>
      </w:tr>
      <w:tr w:rsidR="00763586" w14:paraId="5E03937A" w14:textId="77777777">
        <w:trPr>
          <w:cantSplit/>
          <w:jc w:val="center"/>
        </w:trPr>
        <w:tc>
          <w:tcPr>
            <w:tcW w:w="76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2D5B9BD" w14:textId="77777777" w:rsidR="00763586" w:rsidRDefault="00000000">
            <w:pPr>
              <w:keepNext/>
              <w:keepLines/>
              <w:spacing w:line="220" w:lineRule="auto"/>
              <w:jc w:val="center"/>
            </w:pPr>
            <w:r>
              <w:rPr>
                <w:sz w:val="13"/>
                <w:szCs w:val="13"/>
              </w:rPr>
              <w:t>[15]</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C436F84" w14:textId="77777777" w:rsidR="00763586" w:rsidRDefault="00000000">
            <w:pPr>
              <w:keepNext/>
              <w:keepLines/>
              <w:spacing w:line="220" w:lineRule="auto"/>
              <w:jc w:val="center"/>
            </w:pPr>
            <w:r>
              <w:rPr>
                <w:sz w:val="13"/>
                <w:szCs w:val="13"/>
              </w:rPr>
              <w:t>RDRA</w:t>
            </w:r>
          </w:p>
        </w:tc>
        <w:tc>
          <w:tcPr>
            <w:tcW w:w="3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219D35F" w14:textId="77777777" w:rsidR="00763586" w:rsidRDefault="00000000">
            <w:pPr>
              <w:keepNext/>
              <w:keepLines/>
              <w:spacing w:line="220" w:lineRule="auto"/>
              <w:jc w:val="center"/>
            </w:pPr>
            <w:r>
              <w:rPr>
                <w:sz w:val="13"/>
                <w:szCs w:val="13"/>
              </w:rPr>
              <w:t>9.8</w:t>
            </w:r>
          </w:p>
        </w:tc>
        <w:tc>
          <w:tcPr>
            <w:tcW w:w="9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3CEDB1A" w14:textId="77777777" w:rsidR="00763586" w:rsidRDefault="00000000">
            <w:pPr>
              <w:keepNext/>
              <w:keepLines/>
              <w:spacing w:line="220" w:lineRule="auto"/>
              <w:jc w:val="center"/>
            </w:pPr>
            <w:r>
              <w:rPr>
                <w:sz w:val="13"/>
                <w:szCs w:val="13"/>
              </w:rPr>
              <w:t>40 × 12 × 12</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1B82407" w14:textId="77777777" w:rsidR="00763586" w:rsidRDefault="00000000">
            <w:pPr>
              <w:keepNext/>
              <w:keepLines/>
              <w:spacing w:line="220" w:lineRule="auto"/>
              <w:jc w:val="center"/>
            </w:pPr>
            <w:r>
              <w:rPr>
                <w:sz w:val="13"/>
                <w:szCs w:val="13"/>
              </w:rPr>
              <w:t>7.0</w:t>
            </w:r>
          </w:p>
        </w:tc>
        <w:tc>
          <w:tcPr>
            <w:tcW w:w="5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04AE122" w14:textId="77777777" w:rsidR="00763586" w:rsidRDefault="00000000">
            <w:pPr>
              <w:keepNext/>
              <w:keepLines/>
              <w:spacing w:line="220" w:lineRule="auto"/>
              <w:jc w:val="center"/>
            </w:pPr>
            <w:r>
              <w:rPr>
                <w:sz w:val="13"/>
                <w:szCs w:val="13"/>
              </w:rPr>
              <w:t>4.38 %</w:t>
            </w:r>
          </w:p>
        </w:tc>
        <w:tc>
          <w:tcPr>
            <w:tcW w:w="54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3AB9EDC" w14:textId="77777777" w:rsidR="00763586" w:rsidRDefault="00000000">
            <w:pPr>
              <w:keepNext/>
              <w:keepLines/>
              <w:spacing w:line="220" w:lineRule="auto"/>
              <w:jc w:val="center"/>
            </w:pPr>
            <w:r>
              <w:rPr>
                <w:sz w:val="13"/>
                <w:szCs w:val="13"/>
              </w:rPr>
              <w:t>7.57</w:t>
            </w:r>
          </w:p>
        </w:tc>
        <w:tc>
          <w:tcPr>
            <w:tcW w:w="6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9FA2FAC" w14:textId="77777777" w:rsidR="00763586" w:rsidRDefault="00000000">
            <w:pPr>
              <w:keepNext/>
              <w:keepLines/>
              <w:spacing w:line="220" w:lineRule="auto"/>
              <w:jc w:val="center"/>
            </w:pPr>
            <w:r>
              <w:rPr>
                <w:sz w:val="13"/>
                <w:szCs w:val="13"/>
              </w:rPr>
              <w:t>—</w:t>
            </w:r>
          </w:p>
        </w:tc>
      </w:tr>
      <w:tr w:rsidR="00763586" w14:paraId="6E50B627" w14:textId="77777777">
        <w:trPr>
          <w:cantSplit/>
          <w:jc w:val="center"/>
        </w:trPr>
        <w:tc>
          <w:tcPr>
            <w:tcW w:w="76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A3D9FCA" w14:textId="77777777" w:rsidR="00763586" w:rsidRDefault="00000000">
            <w:pPr>
              <w:keepNext/>
              <w:keepLines/>
              <w:spacing w:line="220" w:lineRule="auto"/>
              <w:jc w:val="center"/>
            </w:pPr>
            <w:r>
              <w:rPr>
                <w:sz w:val="13"/>
                <w:szCs w:val="13"/>
              </w:rPr>
              <w:t>[16]</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927D483" w14:textId="77777777" w:rsidR="00763586" w:rsidRDefault="00000000">
            <w:pPr>
              <w:keepNext/>
              <w:keepLines/>
              <w:spacing w:line="220" w:lineRule="auto"/>
              <w:jc w:val="center"/>
            </w:pPr>
            <w:r>
              <w:rPr>
                <w:sz w:val="13"/>
                <w:szCs w:val="13"/>
              </w:rPr>
              <w:t>Star DRA</w:t>
            </w:r>
          </w:p>
        </w:tc>
        <w:tc>
          <w:tcPr>
            <w:tcW w:w="3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8106E0C" w14:textId="77777777" w:rsidR="00763586" w:rsidRDefault="00000000">
            <w:pPr>
              <w:keepNext/>
              <w:keepLines/>
              <w:spacing w:line="220" w:lineRule="auto"/>
              <w:jc w:val="center"/>
            </w:pPr>
            <w:r>
              <w:rPr>
                <w:sz w:val="13"/>
                <w:szCs w:val="13"/>
              </w:rPr>
              <w:t>9.8</w:t>
            </w:r>
          </w:p>
        </w:tc>
        <w:tc>
          <w:tcPr>
            <w:tcW w:w="9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95A8EA3" w14:textId="77777777" w:rsidR="00763586" w:rsidRDefault="00000000">
            <w:pPr>
              <w:keepNext/>
              <w:keepLines/>
              <w:spacing w:line="220" w:lineRule="auto"/>
              <w:jc w:val="center"/>
            </w:pPr>
            <w:r>
              <w:rPr>
                <w:sz w:val="13"/>
                <w:szCs w:val="13"/>
              </w:rPr>
              <w:t>50 × 50 × 7.6‡</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21ED99B" w14:textId="77777777" w:rsidR="00763586" w:rsidRDefault="00000000">
            <w:pPr>
              <w:keepNext/>
              <w:keepLines/>
              <w:spacing w:line="220" w:lineRule="auto"/>
              <w:jc w:val="center"/>
            </w:pPr>
            <w:r>
              <w:rPr>
                <w:sz w:val="13"/>
                <w:szCs w:val="13"/>
              </w:rPr>
              <w:t>5.04–6.13</w:t>
            </w:r>
          </w:p>
        </w:tc>
        <w:tc>
          <w:tcPr>
            <w:tcW w:w="5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48EF9B5" w14:textId="77777777" w:rsidR="00763586" w:rsidRDefault="00000000">
            <w:pPr>
              <w:keepNext/>
              <w:keepLines/>
              <w:spacing w:line="220" w:lineRule="auto"/>
              <w:jc w:val="center"/>
            </w:pPr>
            <w:r>
              <w:rPr>
                <w:sz w:val="13"/>
                <w:szCs w:val="13"/>
              </w:rPr>
              <w:t>20.76 %</w:t>
            </w:r>
          </w:p>
        </w:tc>
        <w:tc>
          <w:tcPr>
            <w:tcW w:w="54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C0E6BE6" w14:textId="77777777" w:rsidR="00763586" w:rsidRDefault="00000000">
            <w:pPr>
              <w:keepNext/>
              <w:keepLines/>
              <w:spacing w:line="220" w:lineRule="auto"/>
              <w:jc w:val="center"/>
            </w:pPr>
            <w:r>
              <w:rPr>
                <w:sz w:val="13"/>
                <w:szCs w:val="13"/>
              </w:rPr>
              <w:t>3.71</w:t>
            </w:r>
          </w:p>
        </w:tc>
        <w:tc>
          <w:tcPr>
            <w:tcW w:w="6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04E138C" w14:textId="77777777" w:rsidR="00763586" w:rsidRDefault="00000000">
            <w:pPr>
              <w:keepNext/>
              <w:keepLines/>
              <w:spacing w:line="220" w:lineRule="auto"/>
              <w:jc w:val="center"/>
            </w:pPr>
            <w:r>
              <w:rPr>
                <w:sz w:val="13"/>
                <w:szCs w:val="13"/>
              </w:rPr>
              <w:t>82</w:t>
            </w:r>
          </w:p>
        </w:tc>
      </w:tr>
      <w:tr w:rsidR="00763586" w14:paraId="4F6427E6" w14:textId="77777777">
        <w:trPr>
          <w:cantSplit/>
          <w:jc w:val="center"/>
        </w:trPr>
        <w:tc>
          <w:tcPr>
            <w:tcW w:w="76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968DD45" w14:textId="77777777" w:rsidR="00763586" w:rsidRDefault="00000000">
            <w:pPr>
              <w:keepNext/>
              <w:keepLines/>
              <w:spacing w:line="220" w:lineRule="auto"/>
              <w:jc w:val="center"/>
            </w:pPr>
            <w:r>
              <w:rPr>
                <w:sz w:val="13"/>
                <w:szCs w:val="13"/>
              </w:rPr>
              <w:t>[17]</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6FD7782" w14:textId="77777777" w:rsidR="00763586" w:rsidRDefault="00000000">
            <w:pPr>
              <w:keepNext/>
              <w:keepLines/>
              <w:spacing w:line="220" w:lineRule="auto"/>
              <w:jc w:val="center"/>
            </w:pPr>
            <w:r>
              <w:rPr>
                <w:sz w:val="13"/>
                <w:szCs w:val="13"/>
              </w:rPr>
              <w:t>MIMO DRA</w:t>
            </w:r>
          </w:p>
        </w:tc>
        <w:tc>
          <w:tcPr>
            <w:tcW w:w="3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4DE8F18" w14:textId="77777777" w:rsidR="00763586" w:rsidRDefault="00000000">
            <w:pPr>
              <w:keepNext/>
              <w:keepLines/>
              <w:spacing w:line="220" w:lineRule="auto"/>
              <w:jc w:val="center"/>
            </w:pPr>
            <w:r>
              <w:rPr>
                <w:sz w:val="13"/>
                <w:szCs w:val="13"/>
              </w:rPr>
              <w:t>9.9</w:t>
            </w:r>
          </w:p>
        </w:tc>
        <w:tc>
          <w:tcPr>
            <w:tcW w:w="9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9244F87" w14:textId="77777777" w:rsidR="00763586" w:rsidRDefault="00000000">
            <w:pPr>
              <w:keepNext/>
              <w:keepLines/>
              <w:spacing w:line="220" w:lineRule="auto"/>
              <w:jc w:val="center"/>
            </w:pPr>
            <w:r>
              <w:rPr>
                <w:sz w:val="13"/>
                <w:szCs w:val="13"/>
              </w:rPr>
              <w:t>12 × 12 × 10</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610BD6A4" w14:textId="77777777" w:rsidR="00763586" w:rsidRDefault="00000000">
            <w:pPr>
              <w:keepNext/>
              <w:keepLines/>
              <w:spacing w:line="220" w:lineRule="auto"/>
              <w:jc w:val="center"/>
            </w:pPr>
            <w:r>
              <w:rPr>
                <w:sz w:val="13"/>
                <w:szCs w:val="13"/>
              </w:rPr>
              <w:t>3.3/3.9</w:t>
            </w:r>
          </w:p>
        </w:tc>
        <w:tc>
          <w:tcPr>
            <w:tcW w:w="5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E36414C" w14:textId="77777777" w:rsidR="00763586" w:rsidRDefault="00000000">
            <w:pPr>
              <w:keepNext/>
              <w:keepLines/>
              <w:spacing w:line="220" w:lineRule="auto"/>
              <w:jc w:val="center"/>
            </w:pPr>
            <w:r>
              <w:rPr>
                <w:sz w:val="13"/>
                <w:szCs w:val="13"/>
              </w:rPr>
              <w:t>—</w:t>
            </w:r>
          </w:p>
        </w:tc>
        <w:tc>
          <w:tcPr>
            <w:tcW w:w="54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273D3C8" w14:textId="77777777" w:rsidR="00763586" w:rsidRDefault="00000000">
            <w:pPr>
              <w:keepNext/>
              <w:keepLines/>
              <w:spacing w:line="220" w:lineRule="auto"/>
              <w:jc w:val="center"/>
            </w:pPr>
            <w:r>
              <w:rPr>
                <w:sz w:val="13"/>
                <w:szCs w:val="13"/>
              </w:rPr>
              <w:t>5.8/6.2</w:t>
            </w:r>
          </w:p>
        </w:tc>
        <w:tc>
          <w:tcPr>
            <w:tcW w:w="6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0906AF5" w14:textId="77777777" w:rsidR="00763586" w:rsidRDefault="00000000">
            <w:pPr>
              <w:keepNext/>
              <w:keepLines/>
              <w:spacing w:line="220" w:lineRule="auto"/>
              <w:jc w:val="center"/>
            </w:pPr>
            <w:r>
              <w:rPr>
                <w:sz w:val="13"/>
                <w:szCs w:val="13"/>
              </w:rPr>
              <w:t>88.6/90.2</w:t>
            </w:r>
          </w:p>
        </w:tc>
      </w:tr>
      <w:tr w:rsidR="00763586" w14:paraId="6F6EA00E" w14:textId="77777777">
        <w:trPr>
          <w:cantSplit/>
          <w:jc w:val="center"/>
        </w:trPr>
        <w:tc>
          <w:tcPr>
            <w:tcW w:w="76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05B75CD" w14:textId="77777777" w:rsidR="00763586" w:rsidRDefault="00000000">
            <w:pPr>
              <w:keepNext/>
              <w:keepLines/>
              <w:spacing w:line="220" w:lineRule="auto"/>
              <w:jc w:val="center"/>
            </w:pPr>
            <w:r>
              <w:rPr>
                <w:sz w:val="13"/>
                <w:szCs w:val="13"/>
              </w:rPr>
              <w:t>This work (Al</w:t>
            </w:r>
            <w:r>
              <w:rPr>
                <w:sz w:val="13"/>
                <w:szCs w:val="13"/>
                <w:vertAlign w:val="subscript"/>
              </w:rPr>
              <w:t>2</w:t>
            </w:r>
            <w:r>
              <w:rPr>
                <w:sz w:val="13"/>
                <w:szCs w:val="13"/>
              </w:rPr>
              <w:t>O</w:t>
            </w:r>
            <w:r>
              <w:rPr>
                <w:sz w:val="13"/>
                <w:szCs w:val="13"/>
                <w:vertAlign w:val="subscript"/>
              </w:rPr>
              <w:t>3</w:t>
            </w:r>
            <w:r>
              <w:rPr>
                <w:sz w:val="13"/>
                <w:szCs w:val="13"/>
              </w:rPr>
              <w:t>)</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FC30BBE" w14:textId="77777777" w:rsidR="00763586" w:rsidRDefault="00000000">
            <w:pPr>
              <w:keepNext/>
              <w:keepLines/>
              <w:spacing w:line="220" w:lineRule="auto"/>
              <w:jc w:val="center"/>
            </w:pPr>
            <w:r>
              <w:rPr>
                <w:sz w:val="13"/>
                <w:szCs w:val="13"/>
              </w:rPr>
              <w:t>CDRA</w:t>
            </w:r>
          </w:p>
        </w:tc>
        <w:tc>
          <w:tcPr>
            <w:tcW w:w="3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58A662CC" w14:textId="77777777" w:rsidR="00763586" w:rsidRDefault="00000000">
            <w:pPr>
              <w:keepNext/>
              <w:keepLines/>
              <w:spacing w:line="220" w:lineRule="auto"/>
              <w:jc w:val="center"/>
            </w:pPr>
            <w:r>
              <w:rPr>
                <w:sz w:val="13"/>
                <w:szCs w:val="13"/>
              </w:rPr>
              <w:t>9.9</w:t>
            </w:r>
          </w:p>
        </w:tc>
        <w:tc>
          <w:tcPr>
            <w:tcW w:w="9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228FFBC" w14:textId="77777777" w:rsidR="00763586" w:rsidRDefault="00000000">
            <w:pPr>
              <w:keepNext/>
              <w:keepLines/>
              <w:spacing w:line="220" w:lineRule="auto"/>
              <w:jc w:val="center"/>
            </w:pPr>
            <w:r>
              <w:rPr>
                <w:sz w:val="13"/>
                <w:szCs w:val="13"/>
              </w:rPr>
              <w:t>Ø42.4 × 15</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9E777AE" w14:textId="77777777" w:rsidR="00763586" w:rsidRDefault="00000000">
            <w:pPr>
              <w:keepNext/>
              <w:keepLines/>
              <w:spacing w:line="220" w:lineRule="auto"/>
              <w:jc w:val="center"/>
            </w:pPr>
            <w:r>
              <w:rPr>
                <w:sz w:val="13"/>
                <w:szCs w:val="13"/>
              </w:rPr>
              <w:t>5.769</w:t>
            </w:r>
          </w:p>
        </w:tc>
        <w:tc>
          <w:tcPr>
            <w:tcW w:w="5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FE74ABF" w14:textId="77777777" w:rsidR="00763586" w:rsidRDefault="00000000">
            <w:pPr>
              <w:keepNext/>
              <w:keepLines/>
              <w:spacing w:line="220" w:lineRule="auto"/>
              <w:jc w:val="center"/>
            </w:pPr>
            <w:r>
              <w:rPr>
                <w:sz w:val="13"/>
                <w:szCs w:val="13"/>
              </w:rPr>
              <w:t>0.68 %</w:t>
            </w:r>
          </w:p>
        </w:tc>
        <w:tc>
          <w:tcPr>
            <w:tcW w:w="54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272B4799" w14:textId="77777777" w:rsidR="00763586" w:rsidRDefault="00000000">
            <w:pPr>
              <w:keepNext/>
              <w:keepLines/>
              <w:spacing w:line="220" w:lineRule="auto"/>
              <w:jc w:val="center"/>
            </w:pPr>
            <w:r>
              <w:rPr>
                <w:sz w:val="13"/>
                <w:szCs w:val="13"/>
              </w:rPr>
              <w:t>4.7</w:t>
            </w:r>
          </w:p>
        </w:tc>
        <w:tc>
          <w:tcPr>
            <w:tcW w:w="6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426673A0" w14:textId="77777777" w:rsidR="00763586" w:rsidRDefault="00000000">
            <w:pPr>
              <w:keepNext/>
              <w:keepLines/>
              <w:spacing w:line="220" w:lineRule="auto"/>
              <w:jc w:val="center"/>
            </w:pPr>
            <w:r>
              <w:rPr>
                <w:sz w:val="13"/>
                <w:szCs w:val="13"/>
              </w:rPr>
              <w:t>68.5</w:t>
            </w:r>
          </w:p>
        </w:tc>
      </w:tr>
      <w:tr w:rsidR="00763586" w14:paraId="13238DBC" w14:textId="77777777">
        <w:trPr>
          <w:cantSplit/>
          <w:jc w:val="center"/>
        </w:trPr>
        <w:tc>
          <w:tcPr>
            <w:tcW w:w="76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01FF3E9D" w14:textId="77777777" w:rsidR="00763586" w:rsidRDefault="00000000">
            <w:pPr>
              <w:keepLines/>
              <w:spacing w:line="220" w:lineRule="auto"/>
              <w:jc w:val="center"/>
            </w:pPr>
            <w:r>
              <w:rPr>
                <w:sz w:val="13"/>
                <w:szCs w:val="13"/>
              </w:rPr>
              <w:t>This work (ZrO</w:t>
            </w:r>
            <w:r>
              <w:rPr>
                <w:sz w:val="13"/>
                <w:szCs w:val="13"/>
                <w:vertAlign w:val="subscript"/>
              </w:rPr>
              <w:t>2</w:t>
            </w:r>
            <w:r>
              <w:rPr>
                <w:sz w:val="13"/>
                <w:szCs w:val="13"/>
              </w:rPr>
              <w:t>)</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811B486" w14:textId="77777777" w:rsidR="00763586" w:rsidRDefault="00000000">
            <w:pPr>
              <w:keepLines/>
              <w:spacing w:line="220" w:lineRule="auto"/>
              <w:jc w:val="center"/>
            </w:pPr>
            <w:r>
              <w:rPr>
                <w:sz w:val="13"/>
                <w:szCs w:val="13"/>
              </w:rPr>
              <w:t>CDRA</w:t>
            </w:r>
          </w:p>
        </w:tc>
        <w:tc>
          <w:tcPr>
            <w:tcW w:w="30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A4747F5" w14:textId="77777777" w:rsidR="00763586" w:rsidRDefault="00000000">
            <w:pPr>
              <w:keepLines/>
              <w:spacing w:line="220" w:lineRule="auto"/>
              <w:jc w:val="center"/>
            </w:pPr>
            <w:r>
              <w:rPr>
                <w:sz w:val="13"/>
                <w:szCs w:val="13"/>
              </w:rPr>
              <w:t>23</w:t>
            </w:r>
          </w:p>
        </w:tc>
        <w:tc>
          <w:tcPr>
            <w:tcW w:w="9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BA0533A" w14:textId="77777777" w:rsidR="00763586" w:rsidRDefault="00000000">
            <w:pPr>
              <w:keepLines/>
              <w:spacing w:line="220" w:lineRule="auto"/>
              <w:jc w:val="center"/>
            </w:pPr>
            <w:r>
              <w:rPr>
                <w:sz w:val="13"/>
                <w:szCs w:val="13"/>
              </w:rPr>
              <w:t>Ø12.4 × 10</w:t>
            </w:r>
          </w:p>
        </w:tc>
        <w:tc>
          <w:tcPr>
            <w:tcW w:w="62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0A5AE04" w14:textId="77777777" w:rsidR="00763586" w:rsidRDefault="00000000">
            <w:pPr>
              <w:keepLines/>
              <w:spacing w:line="220" w:lineRule="auto"/>
              <w:jc w:val="center"/>
            </w:pPr>
            <w:r>
              <w:rPr>
                <w:sz w:val="13"/>
                <w:szCs w:val="13"/>
              </w:rPr>
              <w:t>5.767</w:t>
            </w:r>
          </w:p>
        </w:tc>
        <w:tc>
          <w:tcPr>
            <w:tcW w:w="5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3F11900B" w14:textId="77777777" w:rsidR="00763586" w:rsidRDefault="00000000">
            <w:pPr>
              <w:keepLines/>
              <w:spacing w:line="220" w:lineRule="auto"/>
              <w:jc w:val="center"/>
            </w:pPr>
            <w:r>
              <w:rPr>
                <w:sz w:val="13"/>
                <w:szCs w:val="13"/>
              </w:rPr>
              <w:t>1.41 %</w:t>
            </w:r>
          </w:p>
        </w:tc>
        <w:tc>
          <w:tcPr>
            <w:tcW w:w="54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1FCFBF81" w14:textId="77777777" w:rsidR="00763586" w:rsidRDefault="00000000">
            <w:pPr>
              <w:keepLines/>
              <w:spacing w:line="220" w:lineRule="auto"/>
              <w:jc w:val="center"/>
            </w:pPr>
            <w:r>
              <w:rPr>
                <w:sz w:val="13"/>
                <w:szCs w:val="13"/>
              </w:rPr>
              <w:t>5.9</w:t>
            </w:r>
          </w:p>
        </w:tc>
        <w:tc>
          <w:tcPr>
            <w:tcW w:w="680" w:type="dxa"/>
            <w:tcBorders>
              <w:top w:val="single" w:sz="4" w:space="0" w:color="000000"/>
              <w:left w:val="single" w:sz="4" w:space="0" w:color="000000"/>
              <w:bottom w:val="single" w:sz="4" w:space="0" w:color="000000"/>
              <w:right w:val="single" w:sz="4" w:space="0" w:color="000000"/>
            </w:tcBorders>
            <w:tcMar>
              <w:top w:w="15" w:type="dxa"/>
              <w:left w:w="35" w:type="dxa"/>
              <w:bottom w:w="15" w:type="dxa"/>
              <w:right w:w="35" w:type="dxa"/>
            </w:tcMar>
            <w:vAlign w:val="center"/>
          </w:tcPr>
          <w:p w14:paraId="7FF2729A" w14:textId="77777777" w:rsidR="00763586" w:rsidRDefault="00000000">
            <w:pPr>
              <w:keepLines/>
              <w:spacing w:line="220" w:lineRule="auto"/>
              <w:jc w:val="center"/>
            </w:pPr>
            <w:r>
              <w:rPr>
                <w:sz w:val="13"/>
                <w:szCs w:val="13"/>
              </w:rPr>
              <w:t>85.6</w:t>
            </w:r>
          </w:p>
        </w:tc>
      </w:tr>
    </w:tbl>
    <w:p w14:paraId="56012EA7" w14:textId="77777777" w:rsidR="00763586" w:rsidRDefault="00000000">
      <w:pPr>
        <w:spacing w:before="30" w:after="120"/>
      </w:pPr>
      <w:r>
        <w:rPr>
          <w:sz w:val="14"/>
          <w:szCs w:val="14"/>
        </w:rPr>
        <w:t>All literature resonators are alumina. † Directivity. ‡ Overall antenna size. § Gain of the 2 × 2 array. — Not reported.</w:t>
      </w:r>
    </w:p>
    <w:p w14:paraId="06678FD8" w14:textId="77777777" w:rsidR="00763586" w:rsidRPr="00B92AD2" w:rsidRDefault="00000000">
      <w:pPr>
        <w:keepNext/>
        <w:spacing w:before="160" w:after="80"/>
        <w:jc w:val="center"/>
        <w:rPr>
          <w:b/>
          <w:bCs/>
        </w:rPr>
      </w:pPr>
      <w:r w:rsidRPr="00B92AD2">
        <w:rPr>
          <w:b/>
          <w:bCs/>
        </w:rPr>
        <w:t xml:space="preserve">IV. </w:t>
      </w:r>
      <w:r w:rsidRPr="00B92AD2">
        <w:rPr>
          <w:b/>
          <w:bCs/>
          <w:smallCaps/>
        </w:rPr>
        <w:t>Future Scope: Multiband Zirconia DRA</w:t>
      </w:r>
    </w:p>
    <w:p w14:paraId="4E05F668" w14:textId="77777777" w:rsidR="00763586" w:rsidRDefault="00000000">
      <w:pPr>
        <w:ind w:firstLine="288"/>
        <w:jc w:val="both"/>
      </w:pPr>
      <w:r>
        <w:t>To widen the band and add further bands, a parasitic ring was placed around a zirconia cylinder (Fig. 5(a)), following the ring loading of [6] and the annular loading of [14]. The central zirconia cylinder has a radius of 8.3 mm and a height of 12 mm. A concentric 12-sided zirconia ring of the same height surrounds it, with an inner radius of 12 mm and a circumradius of 15 mm (28.98 mm across flats, 7.76 mm sides), leaving a 3.7 mm gap. The 3 mm feed line, 35 mm long, passes under the ring to reach the central cylinder on the same 60 × 60 × 1.6 mm</w:t>
      </w:r>
      <w:r>
        <w:rPr>
          <w:vertAlign w:val="superscript"/>
        </w:rPr>
        <w:t>3</w:t>
      </w:r>
      <w:r>
        <w:t xml:space="preserve"> FR-4 board.</w:t>
      </w:r>
    </w:p>
    <w:p w14:paraId="55CAE2AD" w14:textId="77777777" w:rsidR="00763586" w:rsidRDefault="00000000">
      <w:pPr>
        <w:ind w:firstLine="288"/>
        <w:jc w:val="both"/>
      </w:pPr>
      <w:r>
        <w:t>Fig. 5(b) shows the simulated |S</w:t>
      </w:r>
      <w:r>
        <w:rPr>
          <w:vertAlign w:val="subscript"/>
        </w:rPr>
        <w:t>11</w:t>
      </w:r>
      <w:r>
        <w:t>| from 1 to 9 GHz. The structure is well matched at 4.05 GHz (−27.7 dB, 3.95–4.15 GHz), 5.02 GHz (−25.5 dB, 4.97–5.08 GHz), 5.84 GHz (−25.60 dB) and 8.20 GHz (−25.1 dB), with weaker resonances between 6.1 and 8.8 GHz. Around 5.8 GHz the −10 dB band now spans 5.65–5.93 GHz (283 MHz, 4.9 %), covering the whole 5.725–5.875 GHz allocation, with a realized gain of up to 7.6 dBi, an efficiency of up to 84 % and a near-broadside pattern at 5.84 GHz. In the 4 GHz band the efficiency is about 88–91 % with 4.5–6.6 dBi gain, but above 8 GHz it falls to about 25 %. Future work will tune the ring size and gap to balance the bands, identify the mode behind each band, and fabricate and measure zirconia prototypes, including by 3D ceramic printing [22], [23].</w:t>
      </w:r>
    </w:p>
    <w:p w14:paraId="6366DA17" w14:textId="77777777" w:rsidR="00763586" w:rsidRDefault="00000000">
      <w:pPr>
        <w:keepNext/>
        <w:spacing w:before="80"/>
        <w:jc w:val="center"/>
      </w:pPr>
      <w:r>
        <w:rPr>
          <w:noProof/>
        </w:rPr>
        <w:lastRenderedPageBreak/>
        <w:drawing>
          <wp:inline distT="0" distB="0" distL="0" distR="0" wp14:anchorId="0C71BA58" wp14:editId="02067BD1">
            <wp:extent cx="2926080" cy="2849747"/>
            <wp:effectExtent l="0" t="0" r="0" b="0"/>
            <wp:docPr id="2146606365" name="Picture 214660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26080" cy="2849747"/>
                    </a:xfrm>
                    <a:prstGeom prst="rect">
                      <a:avLst/>
                    </a:prstGeom>
                  </pic:spPr>
                </pic:pic>
              </a:graphicData>
            </a:graphic>
          </wp:inline>
        </w:drawing>
      </w:r>
    </w:p>
    <w:p w14:paraId="7BC99CFD" w14:textId="77777777" w:rsidR="00763586" w:rsidRDefault="00000000">
      <w:pPr>
        <w:spacing w:before="40" w:after="120"/>
        <w:jc w:val="both"/>
      </w:pPr>
      <w:r>
        <w:rPr>
          <w:sz w:val="16"/>
          <w:szCs w:val="16"/>
        </w:rPr>
        <w:t>Fig. 5. Multiband zirconia DRA with a 12-sided parasitic ring: (a) HFSS model, (b) simulated |S</w:t>
      </w:r>
      <w:r>
        <w:rPr>
          <w:sz w:val="16"/>
          <w:szCs w:val="16"/>
          <w:vertAlign w:val="subscript"/>
        </w:rPr>
        <w:t>11</w:t>
      </w:r>
      <w:r>
        <w:rPr>
          <w:sz w:val="16"/>
          <w:szCs w:val="16"/>
        </w:rPr>
        <w:t>| from 1 to 9 GHz (re-plotted from HFSS; the shaded strip marks 5.725–5.875 GHz).</w:t>
      </w:r>
    </w:p>
    <w:p w14:paraId="009880B0" w14:textId="77777777" w:rsidR="00763586" w:rsidRPr="003D0CF6" w:rsidRDefault="00000000">
      <w:pPr>
        <w:keepNext/>
        <w:spacing w:before="160" w:after="80"/>
        <w:jc w:val="center"/>
        <w:rPr>
          <w:b/>
          <w:bCs/>
        </w:rPr>
      </w:pPr>
      <w:r w:rsidRPr="003D0CF6">
        <w:rPr>
          <w:b/>
          <w:bCs/>
        </w:rPr>
        <w:t xml:space="preserve">V. </w:t>
      </w:r>
      <w:r w:rsidRPr="003D0CF6">
        <w:rPr>
          <w:b/>
          <w:bCs/>
          <w:smallCaps/>
        </w:rPr>
        <w:t>Conclusion</w:t>
      </w:r>
    </w:p>
    <w:p w14:paraId="758D8D44" w14:textId="77777777" w:rsidR="00763586" w:rsidRDefault="00000000">
      <w:pPr>
        <w:ind w:firstLine="288"/>
        <w:jc w:val="both"/>
      </w:pPr>
      <w:r>
        <w:t>A compact zirconia cylindrical DRA for the 5.8 GHz band has been designed and compared, on the same FR-4 board and feed, with an alumina DRA and with a circular microstrip patch. A review of twenty DRA papers showed that alumina dominates the choice of resonator material while zirconia had not been used, and the simulations show that zirconia's higher permittivity pays off. A Ø12.4 × 10 mm zirconia resonator, 94 % smaller than the alumina design on the same board and about 62 % smaller than a same-band alumina element from the literature, achieves |S</w:t>
      </w:r>
      <w:r>
        <w:rPr>
          <w:vertAlign w:val="subscript"/>
        </w:rPr>
        <w:t>11</w:t>
      </w:r>
      <w:r>
        <w:t>| = −50.25 dB, 85.6 % radiation efficiency, a realized gain of 5.9 dBi at resonance (7.85 dBi peak) and a clean broadside beam. The cost is a narrower 81 MHz bandwidth, which the proposed parasitic-ring extension addresses with four matched bands and a 283 MHz band at 5.8 GHz. Together with its mechanical toughness, this makes zirconia a strong candidate for compact and rugged next-generation wireless devices. Fabrication and measurement are the next steps.</w:t>
      </w:r>
    </w:p>
    <w:p w14:paraId="527165C9" w14:textId="77777777" w:rsidR="00763586" w:rsidRPr="00B92AD2" w:rsidRDefault="00000000">
      <w:pPr>
        <w:keepNext/>
        <w:spacing w:before="160" w:after="80"/>
        <w:jc w:val="center"/>
        <w:rPr>
          <w:b/>
          <w:bCs/>
        </w:rPr>
      </w:pPr>
      <w:r w:rsidRPr="00B92AD2">
        <w:rPr>
          <w:b/>
          <w:bCs/>
          <w:smallCaps/>
        </w:rPr>
        <w:t>References</w:t>
      </w:r>
    </w:p>
    <w:p w14:paraId="635AAD9A" w14:textId="77777777" w:rsidR="00763586" w:rsidRDefault="00000000">
      <w:pPr>
        <w:tabs>
          <w:tab w:val="left" w:pos="400"/>
        </w:tabs>
        <w:spacing w:after="10" w:line="220" w:lineRule="auto"/>
        <w:ind w:left="400" w:hanging="400"/>
        <w:jc w:val="both"/>
      </w:pPr>
      <w:r>
        <w:rPr>
          <w:sz w:val="16"/>
          <w:szCs w:val="16"/>
        </w:rPr>
        <w:t>[1]</w:t>
      </w:r>
      <w:r>
        <w:rPr>
          <w:sz w:val="16"/>
          <w:szCs w:val="16"/>
        </w:rPr>
        <w:tab/>
        <w:t xml:space="preserve">B. Mukherjee, P. Patel, and J. Mukherjee, “A review of the recent advances in dielectric resonator antennas,” </w:t>
      </w:r>
      <w:r>
        <w:rPr>
          <w:i/>
          <w:iCs/>
          <w:sz w:val="16"/>
          <w:szCs w:val="16"/>
        </w:rPr>
        <w:t>J. Electromagn. Waves Appl.</w:t>
      </w:r>
      <w:r>
        <w:rPr>
          <w:sz w:val="16"/>
          <w:szCs w:val="16"/>
        </w:rPr>
        <w:t>, vol. 34, no. 9, pp. 1095–1158, 2020, doi: 10.1080/09205071.2020.1744484.</w:t>
      </w:r>
    </w:p>
    <w:p w14:paraId="28C2E821" w14:textId="77777777" w:rsidR="00763586" w:rsidRDefault="00000000">
      <w:pPr>
        <w:tabs>
          <w:tab w:val="left" w:pos="400"/>
        </w:tabs>
        <w:spacing w:after="10" w:line="220" w:lineRule="auto"/>
        <w:ind w:left="400" w:hanging="400"/>
        <w:jc w:val="both"/>
      </w:pPr>
      <w:r>
        <w:rPr>
          <w:sz w:val="16"/>
          <w:szCs w:val="16"/>
        </w:rPr>
        <w:t>[2]</w:t>
      </w:r>
      <w:r>
        <w:rPr>
          <w:sz w:val="16"/>
          <w:szCs w:val="16"/>
        </w:rPr>
        <w:tab/>
        <w:t xml:space="preserve">M.-V. Moni, M.-G. Turcan, L. Tuţă, I.-V. Grecu, and G. Banciu, “The influence of the dielectric constant in dielectric resonator antennas,” in </w:t>
      </w:r>
      <w:r>
        <w:rPr>
          <w:i/>
          <w:iCs/>
          <w:sz w:val="16"/>
          <w:szCs w:val="16"/>
        </w:rPr>
        <w:t>Proc. Int. Conf. Commun. (COMM)</w:t>
      </w:r>
      <w:r>
        <w:rPr>
          <w:sz w:val="16"/>
          <w:szCs w:val="16"/>
        </w:rPr>
        <w:t>, Bucharest, Romania, 2016, pp. 111–114.</w:t>
      </w:r>
    </w:p>
    <w:p w14:paraId="58500524" w14:textId="77777777" w:rsidR="00763586" w:rsidRDefault="00000000">
      <w:pPr>
        <w:tabs>
          <w:tab w:val="left" w:pos="400"/>
        </w:tabs>
        <w:spacing w:after="10" w:line="220" w:lineRule="auto"/>
        <w:ind w:left="400" w:hanging="400"/>
        <w:jc w:val="both"/>
      </w:pPr>
      <w:r>
        <w:rPr>
          <w:sz w:val="16"/>
          <w:szCs w:val="16"/>
        </w:rPr>
        <w:t>[3]</w:t>
      </w:r>
      <w:r>
        <w:rPr>
          <w:sz w:val="16"/>
          <w:szCs w:val="16"/>
        </w:rPr>
        <w:tab/>
        <w:t xml:space="preserve">D. Dave, J. Trivedi, and M. P. Patel, “Rectangular dielectric resonator antenna (RDRA) contributed to 5G technology,” in </w:t>
      </w:r>
      <w:r>
        <w:rPr>
          <w:i/>
          <w:iCs/>
          <w:sz w:val="16"/>
          <w:szCs w:val="16"/>
        </w:rPr>
        <w:t>Proc. 3rd Int. Conf. Converg. Technol. (I2CT)</w:t>
      </w:r>
      <w:r>
        <w:rPr>
          <w:sz w:val="16"/>
          <w:szCs w:val="16"/>
        </w:rPr>
        <w:t>, Pune, India, 2018, pp. 1–4.</w:t>
      </w:r>
    </w:p>
    <w:p w14:paraId="10E2170A" w14:textId="77777777" w:rsidR="00763586" w:rsidRDefault="00000000">
      <w:pPr>
        <w:tabs>
          <w:tab w:val="left" w:pos="400"/>
        </w:tabs>
        <w:spacing w:after="10" w:line="220" w:lineRule="auto"/>
        <w:ind w:left="400" w:hanging="400"/>
        <w:jc w:val="both"/>
      </w:pPr>
      <w:r>
        <w:rPr>
          <w:sz w:val="16"/>
          <w:szCs w:val="16"/>
        </w:rPr>
        <w:t>[4]</w:t>
      </w:r>
      <w:r>
        <w:rPr>
          <w:sz w:val="16"/>
          <w:szCs w:val="16"/>
        </w:rPr>
        <w:tab/>
        <w:t xml:space="preserve">I. Ali, M. H. Jamaluddin, M. R. Kamarudin, A. Gaya, and R. Selvaraju, “Wideband and high gain dielectric resonator antenna for 5G applications,” </w:t>
      </w:r>
      <w:r>
        <w:rPr>
          <w:i/>
          <w:iCs/>
          <w:sz w:val="16"/>
          <w:szCs w:val="16"/>
        </w:rPr>
        <w:t>Bull. Electr. Eng. Inform.</w:t>
      </w:r>
      <w:r>
        <w:rPr>
          <w:sz w:val="16"/>
          <w:szCs w:val="16"/>
        </w:rPr>
        <w:t>, vol. 8, no. 3, pp. 1047–1052, Sep. 2019, doi: 10.11591/</w:t>
      </w:r>
      <w:proofErr w:type="gramStart"/>
      <w:r>
        <w:rPr>
          <w:sz w:val="16"/>
          <w:szCs w:val="16"/>
        </w:rPr>
        <w:t>eei.v</w:t>
      </w:r>
      <w:proofErr w:type="gramEnd"/>
      <w:r>
        <w:rPr>
          <w:sz w:val="16"/>
          <w:szCs w:val="16"/>
        </w:rPr>
        <w:t>8i3.1592.</w:t>
      </w:r>
    </w:p>
    <w:p w14:paraId="4C9A8FC2" w14:textId="77777777" w:rsidR="00763586" w:rsidRDefault="00000000">
      <w:pPr>
        <w:tabs>
          <w:tab w:val="left" w:pos="400"/>
        </w:tabs>
        <w:spacing w:after="10" w:line="220" w:lineRule="auto"/>
        <w:ind w:left="400" w:hanging="400"/>
        <w:jc w:val="both"/>
      </w:pPr>
      <w:r>
        <w:rPr>
          <w:sz w:val="16"/>
          <w:szCs w:val="16"/>
        </w:rPr>
        <w:t>[5]</w:t>
      </w:r>
      <w:r>
        <w:rPr>
          <w:sz w:val="16"/>
          <w:szCs w:val="16"/>
        </w:rPr>
        <w:tab/>
        <w:t xml:space="preserve">I. Ali, M. H. Jamaluddin, A. Gaya, and H. A. Rahim, “A dielectric resonator antenna with enhanced gain and bandwidth for 5G </w:t>
      </w:r>
      <w:r>
        <w:rPr>
          <w:sz w:val="16"/>
          <w:szCs w:val="16"/>
        </w:rPr>
        <w:t xml:space="preserve">applications,” </w:t>
      </w:r>
      <w:r>
        <w:rPr>
          <w:i/>
          <w:iCs/>
          <w:sz w:val="16"/>
          <w:szCs w:val="16"/>
        </w:rPr>
        <w:t>Sensors</w:t>
      </w:r>
      <w:r>
        <w:rPr>
          <w:sz w:val="16"/>
          <w:szCs w:val="16"/>
        </w:rPr>
        <w:t>, vol. 20, no. 3, Art. no. 675, 2020, doi: 10.3390/s20030675.</w:t>
      </w:r>
    </w:p>
    <w:p w14:paraId="6089D6FF" w14:textId="77777777" w:rsidR="00763586" w:rsidRDefault="00000000">
      <w:pPr>
        <w:tabs>
          <w:tab w:val="left" w:pos="400"/>
        </w:tabs>
        <w:spacing w:after="10" w:line="220" w:lineRule="auto"/>
        <w:ind w:left="400" w:hanging="400"/>
        <w:jc w:val="both"/>
      </w:pPr>
      <w:r>
        <w:rPr>
          <w:sz w:val="16"/>
          <w:szCs w:val="16"/>
        </w:rPr>
        <w:t>[6]</w:t>
      </w:r>
      <w:r>
        <w:rPr>
          <w:sz w:val="16"/>
          <w:szCs w:val="16"/>
        </w:rPr>
        <w:tab/>
        <w:t xml:space="preserve">Y. Al-Alem, A. A. Kishk, and Y. M. M. Antar, “Enhanced DRA gain by a dielectric ring for millimeter-wave applications,” in </w:t>
      </w:r>
      <w:r>
        <w:rPr>
          <w:i/>
          <w:iCs/>
          <w:sz w:val="16"/>
          <w:szCs w:val="16"/>
        </w:rPr>
        <w:t>Proc. IEEE Asia-Pacific Microw. Conf. (APMC)</w:t>
      </w:r>
      <w:r>
        <w:rPr>
          <w:sz w:val="16"/>
          <w:szCs w:val="16"/>
        </w:rPr>
        <w:t>, 2020, pp. 357–359, doi: 10.1109/APMC47863.2020.9331440.</w:t>
      </w:r>
    </w:p>
    <w:p w14:paraId="2309E674" w14:textId="77777777" w:rsidR="00763586" w:rsidRDefault="00000000">
      <w:pPr>
        <w:tabs>
          <w:tab w:val="left" w:pos="400"/>
        </w:tabs>
        <w:spacing w:after="10" w:line="220" w:lineRule="auto"/>
        <w:ind w:left="400" w:hanging="400"/>
        <w:jc w:val="both"/>
      </w:pPr>
      <w:r>
        <w:rPr>
          <w:sz w:val="16"/>
          <w:szCs w:val="16"/>
        </w:rPr>
        <w:t>[7]</w:t>
      </w:r>
      <w:r>
        <w:rPr>
          <w:sz w:val="16"/>
          <w:szCs w:val="16"/>
        </w:rPr>
        <w:tab/>
        <w:t xml:space="preserve">Y. Zhang, S. Ogurtsov, V. Vasilev, A. A. Kishk, and D. Caratelli, “Advanced dielectric resonator antenna technology for 5G and 6G applications,” </w:t>
      </w:r>
      <w:r>
        <w:rPr>
          <w:i/>
          <w:iCs/>
          <w:sz w:val="16"/>
          <w:szCs w:val="16"/>
        </w:rPr>
        <w:t>Sensors</w:t>
      </w:r>
      <w:r>
        <w:rPr>
          <w:sz w:val="16"/>
          <w:szCs w:val="16"/>
        </w:rPr>
        <w:t>, vol. 24, no. 5, Art. no. 1413, 2024, doi: 10.3390/s24051413.</w:t>
      </w:r>
    </w:p>
    <w:p w14:paraId="4DDAC69B" w14:textId="77777777" w:rsidR="00763586" w:rsidRDefault="00000000">
      <w:pPr>
        <w:tabs>
          <w:tab w:val="left" w:pos="400"/>
        </w:tabs>
        <w:spacing w:after="10" w:line="220" w:lineRule="auto"/>
        <w:ind w:left="400" w:hanging="400"/>
        <w:jc w:val="both"/>
      </w:pPr>
      <w:r>
        <w:rPr>
          <w:sz w:val="16"/>
          <w:szCs w:val="16"/>
        </w:rPr>
        <w:t>[8]</w:t>
      </w:r>
      <w:r>
        <w:rPr>
          <w:sz w:val="16"/>
          <w:szCs w:val="16"/>
        </w:rPr>
        <w:tab/>
        <w:t xml:space="preserve">U. Srivastava, S. Gupta, P. Kumari, and U. Patri, “Dual-band circularly polarized dielectric resonator antenna with wide impedance bandwidth and machine learning-assisted performance prediction,” </w:t>
      </w:r>
      <w:r>
        <w:rPr>
          <w:i/>
          <w:iCs/>
          <w:sz w:val="16"/>
          <w:szCs w:val="16"/>
        </w:rPr>
        <w:t>Results Phys.</w:t>
      </w:r>
      <w:r>
        <w:rPr>
          <w:sz w:val="16"/>
          <w:szCs w:val="16"/>
        </w:rPr>
        <w:t>, vol. 79, Art. no. 108531, 2025, doi: 10.1016/j.rinp.2025.108531.</w:t>
      </w:r>
    </w:p>
    <w:p w14:paraId="5D0219AC" w14:textId="77777777" w:rsidR="00763586" w:rsidRDefault="00000000">
      <w:pPr>
        <w:tabs>
          <w:tab w:val="left" w:pos="400"/>
        </w:tabs>
        <w:spacing w:after="10" w:line="220" w:lineRule="auto"/>
        <w:ind w:left="400" w:hanging="400"/>
        <w:jc w:val="both"/>
      </w:pPr>
      <w:r>
        <w:rPr>
          <w:sz w:val="16"/>
          <w:szCs w:val="16"/>
        </w:rPr>
        <w:t>[9]</w:t>
      </w:r>
      <w:r>
        <w:rPr>
          <w:sz w:val="16"/>
          <w:szCs w:val="16"/>
        </w:rPr>
        <w:tab/>
        <w:t xml:space="preserve">L. Surendra and H. Khan, “Design and analysis of cylindrical dielectric resonator antenna for 5G application,” </w:t>
      </w:r>
      <w:r>
        <w:rPr>
          <w:i/>
          <w:iCs/>
          <w:sz w:val="16"/>
          <w:szCs w:val="16"/>
        </w:rPr>
        <w:t>Int. J. Eng. Adv. Technol.</w:t>
      </w:r>
      <w:r>
        <w:rPr>
          <w:sz w:val="16"/>
          <w:szCs w:val="16"/>
        </w:rPr>
        <w:t>, vol. 10, no. 2, pp. 116–118, Dec. 2020, doi: 10.35940/</w:t>
      </w:r>
      <w:proofErr w:type="gramStart"/>
      <w:r>
        <w:rPr>
          <w:sz w:val="16"/>
          <w:szCs w:val="16"/>
        </w:rPr>
        <w:t>ijeat.B</w:t>
      </w:r>
      <w:proofErr w:type="gramEnd"/>
      <w:r>
        <w:rPr>
          <w:sz w:val="16"/>
          <w:szCs w:val="16"/>
        </w:rPr>
        <w:t>2042.1210220.</w:t>
      </w:r>
    </w:p>
    <w:p w14:paraId="349FD4DF" w14:textId="77777777" w:rsidR="00763586" w:rsidRDefault="00000000">
      <w:pPr>
        <w:tabs>
          <w:tab w:val="left" w:pos="400"/>
        </w:tabs>
        <w:spacing w:after="10" w:line="220" w:lineRule="auto"/>
        <w:ind w:left="400" w:hanging="400"/>
        <w:jc w:val="both"/>
      </w:pPr>
      <w:r>
        <w:rPr>
          <w:sz w:val="16"/>
          <w:szCs w:val="16"/>
        </w:rPr>
        <w:t>[10]</w:t>
      </w:r>
      <w:r>
        <w:rPr>
          <w:sz w:val="16"/>
          <w:szCs w:val="16"/>
        </w:rPr>
        <w:tab/>
        <w:t xml:space="preserve">A. Goutia and G. Tiwari, “CDRA with super high frequency mm wave range for licensed and unlicensed Wi-Fi WLAN applications,” in </w:t>
      </w:r>
      <w:r>
        <w:rPr>
          <w:i/>
          <w:iCs/>
          <w:sz w:val="16"/>
          <w:szCs w:val="16"/>
        </w:rPr>
        <w:t>Proc. 5th Int. Conf. Intell. Comput. Control Syst. (ICICCS)</w:t>
      </w:r>
      <w:r>
        <w:rPr>
          <w:sz w:val="16"/>
          <w:szCs w:val="16"/>
        </w:rPr>
        <w:t>, 2021, pp. 244–247, doi: 10.1109/ICICCS51141.2021.9432267.</w:t>
      </w:r>
    </w:p>
    <w:p w14:paraId="72B62C60" w14:textId="77777777" w:rsidR="00763586" w:rsidRDefault="00000000">
      <w:pPr>
        <w:tabs>
          <w:tab w:val="left" w:pos="400"/>
        </w:tabs>
        <w:spacing w:after="10" w:line="220" w:lineRule="auto"/>
        <w:ind w:left="400" w:hanging="400"/>
        <w:jc w:val="both"/>
      </w:pPr>
      <w:r>
        <w:rPr>
          <w:sz w:val="16"/>
          <w:szCs w:val="16"/>
        </w:rPr>
        <w:t>[11]</w:t>
      </w:r>
      <w:r>
        <w:rPr>
          <w:sz w:val="16"/>
          <w:szCs w:val="16"/>
        </w:rPr>
        <w:tab/>
        <w:t xml:space="preserve">N. Upadhyay, A. Kaur, A. Pattanayak, and A. Singh, “Design, development, and testing of a cylindrical dielectric resonator antenna backed with a beehive-shaped artificial magnetic conductor for non-invasive blood glucose monitoring,” </w:t>
      </w:r>
      <w:r>
        <w:rPr>
          <w:i/>
          <w:iCs/>
          <w:sz w:val="16"/>
          <w:szCs w:val="16"/>
        </w:rPr>
        <w:t>Front. Antennas Propag.</w:t>
      </w:r>
      <w:r>
        <w:rPr>
          <w:sz w:val="16"/>
          <w:szCs w:val="16"/>
        </w:rPr>
        <w:t>, vol. 3, Art. no. 1494224, 2025, doi: 10.3389/fanpr.2025.1494224.</w:t>
      </w:r>
    </w:p>
    <w:p w14:paraId="51D15603" w14:textId="77777777" w:rsidR="00763586" w:rsidRDefault="00000000">
      <w:pPr>
        <w:tabs>
          <w:tab w:val="left" w:pos="400"/>
        </w:tabs>
        <w:spacing w:after="10" w:line="220" w:lineRule="auto"/>
        <w:ind w:left="400" w:hanging="400"/>
        <w:jc w:val="both"/>
      </w:pPr>
      <w:r>
        <w:rPr>
          <w:sz w:val="16"/>
          <w:szCs w:val="16"/>
        </w:rPr>
        <w:t>[12]</w:t>
      </w:r>
      <w:r>
        <w:rPr>
          <w:sz w:val="16"/>
          <w:szCs w:val="16"/>
        </w:rPr>
        <w:tab/>
        <w:t xml:space="preserve">M. N. Hasan, R. B. V. B. Simorangkir, K. P. Esselle, and S. Shad, “Differentially fed CDRA array with phase inverter for high gain and reduced cross polarization,” in </w:t>
      </w:r>
      <w:r>
        <w:rPr>
          <w:i/>
          <w:iCs/>
          <w:sz w:val="16"/>
          <w:szCs w:val="16"/>
        </w:rPr>
        <w:t>Proc. IEEE Int. Symp. Antennas Propag. USNC-URSI Radio Sci. Meeting</w:t>
      </w:r>
      <w:r>
        <w:rPr>
          <w:sz w:val="16"/>
          <w:szCs w:val="16"/>
        </w:rPr>
        <w:t>, Atlanta, GA, USA, 2019, pp. 65–66, doi: 10.1109/APUSNCURSINRSM.2019.8889241.</w:t>
      </w:r>
    </w:p>
    <w:p w14:paraId="66DD83BC" w14:textId="77777777" w:rsidR="00763586" w:rsidRDefault="00000000">
      <w:pPr>
        <w:tabs>
          <w:tab w:val="left" w:pos="400"/>
        </w:tabs>
        <w:spacing w:after="10" w:line="220" w:lineRule="auto"/>
        <w:ind w:left="400" w:hanging="400"/>
        <w:jc w:val="both"/>
      </w:pPr>
      <w:r>
        <w:rPr>
          <w:sz w:val="16"/>
          <w:szCs w:val="16"/>
        </w:rPr>
        <w:t>[13]</w:t>
      </w:r>
      <w:r>
        <w:rPr>
          <w:sz w:val="16"/>
          <w:szCs w:val="16"/>
        </w:rPr>
        <w:tab/>
        <w:t xml:space="preserve">T. M. Prasanth and V. Guruviah, “Designing multiband in cylindrical dielectric resonator antenna (CDRA) for wireless applications,” in </w:t>
      </w:r>
      <w:r>
        <w:rPr>
          <w:i/>
          <w:iCs/>
          <w:sz w:val="16"/>
          <w:szCs w:val="16"/>
        </w:rPr>
        <w:t>Proc. Int. Conf. Nextgen Electron. Technol.: Silicon to Software (ICNETS2)</w:t>
      </w:r>
      <w:r>
        <w:rPr>
          <w:sz w:val="16"/>
          <w:szCs w:val="16"/>
        </w:rPr>
        <w:t>, Chennai, India, 2017, pp. 349–352.</w:t>
      </w:r>
    </w:p>
    <w:p w14:paraId="5B13AA8C" w14:textId="77777777" w:rsidR="00763586" w:rsidRDefault="00000000">
      <w:pPr>
        <w:tabs>
          <w:tab w:val="left" w:pos="400"/>
        </w:tabs>
        <w:spacing w:after="10" w:line="220" w:lineRule="auto"/>
        <w:ind w:left="400" w:hanging="400"/>
        <w:jc w:val="both"/>
      </w:pPr>
      <w:r>
        <w:rPr>
          <w:sz w:val="16"/>
          <w:szCs w:val="16"/>
        </w:rPr>
        <w:t>[14]</w:t>
      </w:r>
      <w:r>
        <w:rPr>
          <w:sz w:val="16"/>
          <w:szCs w:val="16"/>
        </w:rPr>
        <w:tab/>
        <w:t xml:space="preserve">Y. He, Y. Lin, C. Deng, and Z. Feng, “Annular column loaded cylindrical dielectric resonator antenna for wideband conical radiation,” </w:t>
      </w:r>
      <w:r>
        <w:rPr>
          <w:i/>
          <w:iCs/>
          <w:sz w:val="16"/>
          <w:szCs w:val="16"/>
        </w:rPr>
        <w:t>IEEE Trans. Antennas Propag.</w:t>
      </w:r>
      <w:r>
        <w:rPr>
          <w:sz w:val="16"/>
          <w:szCs w:val="16"/>
        </w:rPr>
        <w:t>, vol. 63, no. 12, pp. 5874–5878, Dec. 2015, doi: 10.1109/TAP.2015.2480096.</w:t>
      </w:r>
    </w:p>
    <w:p w14:paraId="1C82A23D" w14:textId="77777777" w:rsidR="00763586" w:rsidRDefault="00000000">
      <w:pPr>
        <w:tabs>
          <w:tab w:val="left" w:pos="400"/>
        </w:tabs>
        <w:spacing w:after="10" w:line="220" w:lineRule="auto"/>
        <w:ind w:left="400" w:hanging="400"/>
        <w:jc w:val="both"/>
      </w:pPr>
      <w:r>
        <w:rPr>
          <w:sz w:val="16"/>
          <w:szCs w:val="16"/>
        </w:rPr>
        <w:t>[15]</w:t>
      </w:r>
      <w:r>
        <w:rPr>
          <w:sz w:val="16"/>
          <w:szCs w:val="16"/>
        </w:rPr>
        <w:tab/>
        <w:t xml:space="preserve">M. A. H. Ashaari, M. S. S. Hassan, H. Yon, and R. A. Awang, “Dual band rectangular dielectric resonator antenna for wireless communication,” in </w:t>
      </w:r>
      <w:r>
        <w:rPr>
          <w:i/>
          <w:iCs/>
          <w:sz w:val="16"/>
          <w:szCs w:val="16"/>
        </w:rPr>
        <w:t>Proc. IEEE Int. RF Microw. Conf. (RFM)</w:t>
      </w:r>
      <w:r>
        <w:rPr>
          <w:sz w:val="16"/>
          <w:szCs w:val="16"/>
        </w:rPr>
        <w:t>, Penang, Malaysia, 2018, pp. 239–241, doi: 10.1109/RFM.2018.8846494.</w:t>
      </w:r>
    </w:p>
    <w:p w14:paraId="5A96CEC8" w14:textId="77777777" w:rsidR="00763586" w:rsidRDefault="00000000">
      <w:pPr>
        <w:tabs>
          <w:tab w:val="left" w:pos="400"/>
        </w:tabs>
        <w:spacing w:after="10" w:line="220" w:lineRule="auto"/>
        <w:ind w:left="400" w:hanging="400"/>
        <w:jc w:val="both"/>
      </w:pPr>
      <w:r>
        <w:rPr>
          <w:sz w:val="16"/>
          <w:szCs w:val="16"/>
        </w:rPr>
        <w:t>[16]</w:t>
      </w:r>
      <w:r>
        <w:rPr>
          <w:sz w:val="16"/>
          <w:szCs w:val="16"/>
        </w:rPr>
        <w:tab/>
        <w:t xml:space="preserve">P. R. Girjashankar and T. Upadhyaya, “Surface mountable multiband dielectric resonator antenna for wireless communication systems,” </w:t>
      </w:r>
      <w:r>
        <w:rPr>
          <w:i/>
          <w:iCs/>
          <w:sz w:val="16"/>
          <w:szCs w:val="16"/>
        </w:rPr>
        <w:t>Prog. Electromagn. Res. M</w:t>
      </w:r>
      <w:r>
        <w:rPr>
          <w:sz w:val="16"/>
          <w:szCs w:val="16"/>
        </w:rPr>
        <w:t>, vol. 103, pp. 173–183, 2021.</w:t>
      </w:r>
    </w:p>
    <w:p w14:paraId="6687B994" w14:textId="77777777" w:rsidR="00763586" w:rsidRDefault="00000000">
      <w:pPr>
        <w:tabs>
          <w:tab w:val="left" w:pos="400"/>
        </w:tabs>
        <w:spacing w:after="10" w:line="220" w:lineRule="auto"/>
        <w:ind w:left="400" w:hanging="400"/>
        <w:jc w:val="both"/>
      </w:pPr>
      <w:r>
        <w:rPr>
          <w:sz w:val="16"/>
          <w:szCs w:val="16"/>
        </w:rPr>
        <w:t>[17]</w:t>
      </w:r>
      <w:r>
        <w:rPr>
          <w:sz w:val="16"/>
          <w:szCs w:val="16"/>
        </w:rPr>
        <w:tab/>
        <w:t xml:space="preserve">U. Patel and T. Upadhyaya, “Four-port dual-band multiple-input multiple-output dielectric resonator antenna for sub-6 GHz 5G communication applications,” </w:t>
      </w:r>
      <w:r>
        <w:rPr>
          <w:i/>
          <w:iCs/>
          <w:sz w:val="16"/>
          <w:szCs w:val="16"/>
        </w:rPr>
        <w:t>Micromachines</w:t>
      </w:r>
      <w:r>
        <w:rPr>
          <w:sz w:val="16"/>
          <w:szCs w:val="16"/>
        </w:rPr>
        <w:t>, vol. 13, no. 11, Art. no. 2022, 2022, doi: 10.3390/mi13112022.</w:t>
      </w:r>
    </w:p>
    <w:p w14:paraId="7FE74452" w14:textId="77777777" w:rsidR="00763586" w:rsidRDefault="00000000">
      <w:pPr>
        <w:tabs>
          <w:tab w:val="left" w:pos="400"/>
        </w:tabs>
        <w:spacing w:after="10" w:line="220" w:lineRule="auto"/>
        <w:ind w:left="400" w:hanging="400"/>
        <w:jc w:val="both"/>
      </w:pPr>
      <w:r>
        <w:rPr>
          <w:sz w:val="16"/>
          <w:szCs w:val="16"/>
        </w:rPr>
        <w:t>[18]</w:t>
      </w:r>
      <w:r>
        <w:rPr>
          <w:sz w:val="16"/>
          <w:szCs w:val="16"/>
        </w:rPr>
        <w:tab/>
        <w:t>H. Pan, Y.-P. Li, and H.-F. Zhang, “Design and optimization of circularly polarized dielectric resonator antenna array based on Al</w:t>
      </w:r>
      <w:r>
        <w:rPr>
          <w:sz w:val="16"/>
          <w:szCs w:val="16"/>
          <w:vertAlign w:val="subscript"/>
        </w:rPr>
        <w:t>2</w:t>
      </w:r>
      <w:r>
        <w:rPr>
          <w:sz w:val="16"/>
          <w:szCs w:val="16"/>
        </w:rPr>
        <w:t>O</w:t>
      </w:r>
      <w:r>
        <w:rPr>
          <w:sz w:val="16"/>
          <w:szCs w:val="16"/>
          <w:vertAlign w:val="subscript"/>
        </w:rPr>
        <w:t>3</w:t>
      </w:r>
      <w:r>
        <w:rPr>
          <w:sz w:val="16"/>
          <w:szCs w:val="16"/>
        </w:rPr>
        <w:t xml:space="preserve"> ceramic,” </w:t>
      </w:r>
      <w:r>
        <w:rPr>
          <w:i/>
          <w:iCs/>
          <w:sz w:val="16"/>
          <w:szCs w:val="16"/>
        </w:rPr>
        <w:t>Alexandria Eng. J.</w:t>
      </w:r>
      <w:r>
        <w:rPr>
          <w:sz w:val="16"/>
          <w:szCs w:val="16"/>
        </w:rPr>
        <w:t>, vol. 82, pp. 154–166, 2023, doi: 10.1016/j.aej.2023.09.063.</w:t>
      </w:r>
    </w:p>
    <w:p w14:paraId="6634EAA8" w14:textId="77777777" w:rsidR="00763586" w:rsidRDefault="00000000">
      <w:pPr>
        <w:tabs>
          <w:tab w:val="left" w:pos="400"/>
        </w:tabs>
        <w:spacing w:after="10" w:line="220" w:lineRule="auto"/>
        <w:ind w:left="400" w:hanging="400"/>
        <w:jc w:val="both"/>
      </w:pPr>
      <w:r>
        <w:rPr>
          <w:sz w:val="16"/>
          <w:szCs w:val="16"/>
        </w:rPr>
        <w:t>[19]</w:t>
      </w:r>
      <w:r>
        <w:rPr>
          <w:sz w:val="16"/>
          <w:szCs w:val="16"/>
        </w:rPr>
        <w:tab/>
        <w:t xml:space="preserve">S. Trinh-Van, Y. Yang, K.-Y. Lee, and K. C. Hwang, “A wideband circularly polarized pixelated dielectric resonator antenna,” </w:t>
      </w:r>
      <w:r>
        <w:rPr>
          <w:i/>
          <w:iCs/>
          <w:sz w:val="16"/>
          <w:szCs w:val="16"/>
        </w:rPr>
        <w:t>Sensors</w:t>
      </w:r>
      <w:r>
        <w:rPr>
          <w:sz w:val="16"/>
          <w:szCs w:val="16"/>
        </w:rPr>
        <w:t>, vol. 16, no. 9, Art. no. 1349, 2016, doi: 10.3390/s16091349.</w:t>
      </w:r>
    </w:p>
    <w:p w14:paraId="171B2C64" w14:textId="77777777" w:rsidR="00763586" w:rsidRDefault="00000000">
      <w:pPr>
        <w:tabs>
          <w:tab w:val="left" w:pos="400"/>
        </w:tabs>
        <w:spacing w:after="10" w:line="220" w:lineRule="auto"/>
        <w:ind w:left="400" w:hanging="400"/>
        <w:jc w:val="both"/>
      </w:pPr>
      <w:r>
        <w:rPr>
          <w:sz w:val="16"/>
          <w:szCs w:val="16"/>
        </w:rPr>
        <w:t>[20]</w:t>
      </w:r>
      <w:r>
        <w:rPr>
          <w:sz w:val="16"/>
          <w:szCs w:val="16"/>
        </w:rPr>
        <w:tab/>
        <w:t>M. F. M. Omar, I. A. Zubir, S. Kamal, and M. F. Ain, “A tri-hybrid of Al</w:t>
      </w:r>
      <w:r>
        <w:rPr>
          <w:sz w:val="16"/>
          <w:szCs w:val="16"/>
          <w:vertAlign w:val="subscript"/>
        </w:rPr>
        <w:t>2</w:t>
      </w:r>
      <w:r>
        <w:rPr>
          <w:sz w:val="16"/>
          <w:szCs w:val="16"/>
        </w:rPr>
        <w:t>O</w:t>
      </w:r>
      <w:r>
        <w:rPr>
          <w:sz w:val="16"/>
          <w:szCs w:val="16"/>
          <w:vertAlign w:val="subscript"/>
        </w:rPr>
        <w:t>3</w:t>
      </w:r>
      <w:r>
        <w:rPr>
          <w:sz w:val="16"/>
          <w:szCs w:val="16"/>
        </w:rPr>
        <w:t>-SiO</w:t>
      </w:r>
      <w:r>
        <w:rPr>
          <w:sz w:val="16"/>
          <w:szCs w:val="16"/>
          <w:vertAlign w:val="subscript"/>
        </w:rPr>
        <w:t>2</w:t>
      </w:r>
      <w:r>
        <w:rPr>
          <w:sz w:val="16"/>
          <w:szCs w:val="16"/>
        </w:rPr>
        <w:t>-MgZrO</w:t>
      </w:r>
      <w:r>
        <w:rPr>
          <w:sz w:val="16"/>
          <w:szCs w:val="16"/>
          <w:vertAlign w:val="subscript"/>
        </w:rPr>
        <w:t>3</w:t>
      </w:r>
      <w:r>
        <w:rPr>
          <w:sz w:val="16"/>
          <w:szCs w:val="16"/>
        </w:rPr>
        <w:t xml:space="preserve"> stair shaped half-cylindrical dielectric resonator antenna (SHCDRA) for wideband wireless communication systems,” </w:t>
      </w:r>
      <w:r>
        <w:rPr>
          <w:i/>
          <w:iCs/>
          <w:sz w:val="16"/>
          <w:szCs w:val="16"/>
        </w:rPr>
        <w:t>Eng. Sci. Technol. Int. J.</w:t>
      </w:r>
      <w:r>
        <w:rPr>
          <w:sz w:val="16"/>
          <w:szCs w:val="16"/>
        </w:rPr>
        <w:t>, vol. 35, Art. no. 101187, 2022, doi: 10.1016/j.jestch.2022.101187.</w:t>
      </w:r>
    </w:p>
    <w:p w14:paraId="0882A763" w14:textId="77777777" w:rsidR="00763586" w:rsidRDefault="00000000">
      <w:pPr>
        <w:tabs>
          <w:tab w:val="left" w:pos="400"/>
        </w:tabs>
        <w:spacing w:after="10" w:line="220" w:lineRule="auto"/>
        <w:ind w:left="400" w:hanging="400"/>
        <w:jc w:val="both"/>
      </w:pPr>
      <w:r>
        <w:rPr>
          <w:sz w:val="16"/>
          <w:szCs w:val="16"/>
        </w:rPr>
        <w:t>[21]</w:t>
      </w:r>
      <w:r>
        <w:rPr>
          <w:sz w:val="16"/>
          <w:szCs w:val="16"/>
        </w:rPr>
        <w:tab/>
        <w:t xml:space="preserve">M. E. de Cos Gómez, H. Fernández Álvarez, B. Puerto Valcarce, C. García González, J. Olenick, and F. Las-Heras Andrés, “Zirconia-based ultra-thin compact flexible CPW-fed slot antenna for IoT,” </w:t>
      </w:r>
      <w:r>
        <w:rPr>
          <w:i/>
          <w:iCs/>
          <w:sz w:val="16"/>
          <w:szCs w:val="16"/>
        </w:rPr>
        <w:t>Sensors</w:t>
      </w:r>
      <w:r>
        <w:rPr>
          <w:sz w:val="16"/>
          <w:szCs w:val="16"/>
        </w:rPr>
        <w:t>, vol. 19, no. 14, Art. no. 3134, 2019, doi: 10.3390/s19143134.</w:t>
      </w:r>
    </w:p>
    <w:p w14:paraId="175C3724" w14:textId="77777777" w:rsidR="00763586" w:rsidRDefault="00000000">
      <w:pPr>
        <w:tabs>
          <w:tab w:val="left" w:pos="400"/>
        </w:tabs>
        <w:spacing w:after="10" w:line="220" w:lineRule="auto"/>
        <w:ind w:left="400" w:hanging="400"/>
        <w:jc w:val="both"/>
      </w:pPr>
      <w:r>
        <w:rPr>
          <w:sz w:val="16"/>
          <w:szCs w:val="16"/>
        </w:rPr>
        <w:t>[22]</w:t>
      </w:r>
      <w:r>
        <w:rPr>
          <w:sz w:val="16"/>
          <w:szCs w:val="16"/>
        </w:rPr>
        <w:tab/>
        <w:t xml:space="preserve">G. Mazingue </w:t>
      </w:r>
      <w:r>
        <w:rPr>
          <w:i/>
          <w:iCs/>
          <w:sz w:val="16"/>
          <w:szCs w:val="16"/>
        </w:rPr>
        <w:t>et al.</w:t>
      </w:r>
      <w:r>
        <w:rPr>
          <w:sz w:val="16"/>
          <w:szCs w:val="16"/>
        </w:rPr>
        <w:t xml:space="preserve">, “Multi-permittivity 3D-printed ceramic dual-band circularly polarized dielectric resonator antenna for space applications,” in </w:t>
      </w:r>
      <w:r>
        <w:rPr>
          <w:i/>
          <w:iCs/>
          <w:sz w:val="16"/>
          <w:szCs w:val="16"/>
        </w:rPr>
        <w:t>Proc. 15th Eur. Conf. Antennas Propag. (EuCAP)</w:t>
      </w:r>
      <w:r>
        <w:rPr>
          <w:sz w:val="16"/>
          <w:szCs w:val="16"/>
        </w:rPr>
        <w:t>, 2021, doi: 10.23919/EuCAP51087.2021.9411245.</w:t>
      </w:r>
    </w:p>
    <w:p w14:paraId="47BC2011" w14:textId="77777777" w:rsidR="00763586" w:rsidRDefault="00000000">
      <w:pPr>
        <w:tabs>
          <w:tab w:val="left" w:pos="400"/>
        </w:tabs>
        <w:spacing w:after="10" w:line="220" w:lineRule="auto"/>
        <w:ind w:left="400" w:hanging="400"/>
        <w:jc w:val="both"/>
      </w:pPr>
      <w:r>
        <w:rPr>
          <w:sz w:val="16"/>
          <w:szCs w:val="16"/>
        </w:rPr>
        <w:t>[23]</w:t>
      </w:r>
      <w:r>
        <w:rPr>
          <w:sz w:val="16"/>
          <w:szCs w:val="16"/>
        </w:rPr>
        <w:tab/>
        <w:t xml:space="preserve">B. Yang, J. Kim, T. Bellundagi, and J. J. Adams, “Shape synthesis and 3D ceramic printing of non-canonical MIMO dielectric resonator antennas,” 2024, </w:t>
      </w:r>
      <w:r>
        <w:rPr>
          <w:i/>
          <w:iCs/>
          <w:sz w:val="16"/>
          <w:szCs w:val="16"/>
        </w:rPr>
        <w:t>arXiv:2407.01340</w:t>
      </w:r>
      <w:r>
        <w:rPr>
          <w:sz w:val="16"/>
          <w:szCs w:val="16"/>
        </w:rPr>
        <w:t>.</w:t>
      </w:r>
    </w:p>
    <w:p w14:paraId="17270AAA" w14:textId="77777777" w:rsidR="00763586" w:rsidRDefault="00000000">
      <w:pPr>
        <w:tabs>
          <w:tab w:val="left" w:pos="400"/>
        </w:tabs>
        <w:spacing w:after="10" w:line="220" w:lineRule="auto"/>
        <w:ind w:left="400" w:hanging="400"/>
        <w:jc w:val="both"/>
      </w:pPr>
      <w:r>
        <w:rPr>
          <w:sz w:val="16"/>
          <w:szCs w:val="16"/>
        </w:rPr>
        <w:t>[24]</w:t>
      </w:r>
      <w:r>
        <w:rPr>
          <w:sz w:val="16"/>
          <w:szCs w:val="16"/>
        </w:rPr>
        <w:tab/>
        <w:t>Superior Technical Ceramics, “Materials property chart: Zirconias,” rev. Jan. 2021. [Online]. Available: https://www.ceramics.net</w:t>
      </w:r>
    </w:p>
    <w:p w14:paraId="18F2DF3D" w14:textId="00418B51" w:rsidR="00763586" w:rsidRDefault="00000000" w:rsidP="00B92AD2">
      <w:pPr>
        <w:tabs>
          <w:tab w:val="left" w:pos="400"/>
        </w:tabs>
        <w:spacing w:after="10" w:line="220" w:lineRule="auto"/>
        <w:ind w:left="400" w:hanging="400"/>
        <w:jc w:val="both"/>
        <w:sectPr w:rsidR="00763586">
          <w:type w:val="continuous"/>
          <w:pgSz w:w="11906" w:h="16838"/>
          <w:pgMar w:top="1077" w:right="812" w:bottom="2438" w:left="812" w:header="400" w:footer="400" w:gutter="0"/>
          <w:cols w:num="2" w:space="239"/>
          <w:docGrid w:linePitch="360"/>
        </w:sectPr>
      </w:pPr>
      <w:r>
        <w:rPr>
          <w:sz w:val="16"/>
          <w:szCs w:val="16"/>
        </w:rPr>
        <w:t>[25]</w:t>
      </w:r>
      <w:r>
        <w:rPr>
          <w:sz w:val="16"/>
          <w:szCs w:val="16"/>
        </w:rPr>
        <w:tab/>
        <w:t xml:space="preserve">C. A. Balanis, </w:t>
      </w:r>
      <w:r>
        <w:rPr>
          <w:i/>
          <w:iCs/>
          <w:sz w:val="16"/>
          <w:szCs w:val="16"/>
        </w:rPr>
        <w:t>Antenna Theory: Analysis and Design</w:t>
      </w:r>
      <w:r>
        <w:rPr>
          <w:sz w:val="16"/>
          <w:szCs w:val="16"/>
        </w:rPr>
        <w:t>, 4th ed. Hoboken, NJ, USA: Wiley, 2016.</w:t>
      </w:r>
    </w:p>
    <w:p w14:paraId="386AE640" w14:textId="77777777" w:rsidR="00763586" w:rsidRDefault="00763586" w:rsidP="00B92AD2"/>
    <w:sectPr w:rsidR="00763586">
      <w:type w:val="continuous"/>
      <w:pgSz w:w="11906" w:h="16838"/>
      <w:pgMar w:top="1077" w:right="812" w:bottom="2438" w:left="812" w:header="40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05CA1"/>
    <w:multiLevelType w:val="hybridMultilevel"/>
    <w:tmpl w:val="940AEDE6"/>
    <w:lvl w:ilvl="0" w:tplc="5792D118">
      <w:start w:val="1"/>
      <w:numFmt w:val="bullet"/>
      <w:lvlText w:val="●"/>
      <w:lvlJc w:val="left"/>
      <w:pPr>
        <w:ind w:left="720" w:hanging="360"/>
      </w:pPr>
    </w:lvl>
    <w:lvl w:ilvl="1" w:tplc="29805CF0">
      <w:start w:val="1"/>
      <w:numFmt w:val="bullet"/>
      <w:lvlText w:val="○"/>
      <w:lvlJc w:val="left"/>
      <w:pPr>
        <w:ind w:left="1440" w:hanging="360"/>
      </w:pPr>
    </w:lvl>
    <w:lvl w:ilvl="2" w:tplc="EA30C5F0">
      <w:start w:val="1"/>
      <w:numFmt w:val="bullet"/>
      <w:lvlText w:val="■"/>
      <w:lvlJc w:val="left"/>
      <w:pPr>
        <w:ind w:left="2160" w:hanging="360"/>
      </w:pPr>
    </w:lvl>
    <w:lvl w:ilvl="3" w:tplc="42D657B2">
      <w:start w:val="1"/>
      <w:numFmt w:val="bullet"/>
      <w:lvlText w:val="●"/>
      <w:lvlJc w:val="left"/>
      <w:pPr>
        <w:ind w:left="2880" w:hanging="360"/>
      </w:pPr>
    </w:lvl>
    <w:lvl w:ilvl="4" w:tplc="9B4672EC">
      <w:start w:val="1"/>
      <w:numFmt w:val="bullet"/>
      <w:lvlText w:val="○"/>
      <w:lvlJc w:val="left"/>
      <w:pPr>
        <w:ind w:left="3600" w:hanging="360"/>
      </w:pPr>
    </w:lvl>
    <w:lvl w:ilvl="5" w:tplc="5DBED13E">
      <w:start w:val="1"/>
      <w:numFmt w:val="bullet"/>
      <w:lvlText w:val="■"/>
      <w:lvlJc w:val="left"/>
      <w:pPr>
        <w:ind w:left="4320" w:hanging="360"/>
      </w:pPr>
    </w:lvl>
    <w:lvl w:ilvl="6" w:tplc="D08C3A78">
      <w:start w:val="1"/>
      <w:numFmt w:val="bullet"/>
      <w:lvlText w:val="●"/>
      <w:lvlJc w:val="left"/>
      <w:pPr>
        <w:ind w:left="5040" w:hanging="360"/>
      </w:pPr>
    </w:lvl>
    <w:lvl w:ilvl="7" w:tplc="964C4F4A">
      <w:start w:val="1"/>
      <w:numFmt w:val="bullet"/>
      <w:lvlText w:val="●"/>
      <w:lvlJc w:val="left"/>
      <w:pPr>
        <w:ind w:left="5760" w:hanging="360"/>
      </w:pPr>
    </w:lvl>
    <w:lvl w:ilvl="8" w:tplc="461CF73A">
      <w:start w:val="1"/>
      <w:numFmt w:val="bullet"/>
      <w:lvlText w:val="●"/>
      <w:lvlJc w:val="left"/>
      <w:pPr>
        <w:ind w:left="6480" w:hanging="360"/>
      </w:pPr>
    </w:lvl>
  </w:abstractNum>
  <w:num w:numId="1" w16cid:durableId="1396314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586"/>
    <w:rsid w:val="000C1474"/>
    <w:rsid w:val="003D0CF6"/>
    <w:rsid w:val="00763586"/>
    <w:rsid w:val="00895CDA"/>
    <w:rsid w:val="008B4D22"/>
    <w:rsid w:val="009D7417"/>
    <w:rsid w:val="00B92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1BC2"/>
  <w15:docId w15:val="{08E8A17A-D22C-4A58-9FD4-BFBF68B8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3745</Words>
  <Characters>21347</Characters>
  <Application>Microsoft Office Word</Application>
  <DocSecurity>0</DocSecurity>
  <Lines>177</Lines>
  <Paragraphs>50</Paragraphs>
  <ScaleCrop>false</ScaleCrop>
  <Company/>
  <LinksUpToDate>false</LinksUpToDate>
  <CharactersWithSpaces>25042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Compact Zirconia Cylindrical Dielectric Resonator Antenna for 5.8 GHz Next-Generation Wireless Communication</dc:title>
  <dc:creator>Bagavath Kumar P. et al.</dc:creator>
  <cp:lastModifiedBy>Adhil Anil Pillai</cp:lastModifiedBy>
  <cp:revision>6</cp:revision>
  <dcterms:created xsi:type="dcterms:W3CDTF">2026-10-06T18:54:00Z</dcterms:created>
  <dcterms:modified xsi:type="dcterms:W3CDTF">2026-10-06T19:23:00Z</dcterms:modified>
</cp:coreProperties>
</file>