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DAA1" w14:textId="77777777" w:rsidR="00AB2850" w:rsidRPr="00B84512" w:rsidRDefault="00AB2850" w:rsidP="00AB2850">
      <w:pPr>
        <w:shd w:val="clear" w:color="auto" w:fill="FFFFFF"/>
        <w:jc w:val="both"/>
        <w:outlineLvl w:val="1"/>
        <w:rPr>
          <w:rFonts w:asciiTheme="minorHAnsi" w:hAnsiTheme="minorHAnsi" w:cstheme="minorHAnsi"/>
          <w:b/>
          <w:kern w:val="36"/>
          <w:sz w:val="36"/>
        </w:rPr>
      </w:pPr>
    </w:p>
    <w:p w14:paraId="35413D30" w14:textId="77777777" w:rsidR="00AB2850" w:rsidRPr="00B84512" w:rsidRDefault="00AB2850" w:rsidP="00AB2850">
      <w:pPr>
        <w:shd w:val="clear" w:color="auto" w:fill="FFFFFF"/>
        <w:jc w:val="both"/>
        <w:outlineLvl w:val="1"/>
        <w:rPr>
          <w:rFonts w:asciiTheme="minorHAnsi" w:hAnsiTheme="minorHAnsi" w:cstheme="minorHAnsi"/>
          <w:b/>
          <w:kern w:val="36"/>
          <w:sz w:val="36"/>
        </w:rPr>
      </w:pPr>
    </w:p>
    <w:p w14:paraId="22D52717" w14:textId="77777777" w:rsidR="00AB2850" w:rsidRPr="00B84512" w:rsidRDefault="00AB2850" w:rsidP="00AB2850">
      <w:pPr>
        <w:shd w:val="clear" w:color="auto" w:fill="FFFFFF"/>
        <w:jc w:val="both"/>
        <w:outlineLvl w:val="1"/>
        <w:rPr>
          <w:rFonts w:asciiTheme="minorHAnsi" w:hAnsiTheme="minorHAnsi" w:cstheme="minorHAnsi"/>
          <w:b/>
          <w:kern w:val="36"/>
          <w:sz w:val="36"/>
        </w:rPr>
      </w:pPr>
    </w:p>
    <w:p w14:paraId="66497039" w14:textId="77777777" w:rsidR="00AB2850" w:rsidRPr="00B84512" w:rsidRDefault="00AB2850" w:rsidP="00AB2850">
      <w:pPr>
        <w:shd w:val="clear" w:color="auto" w:fill="FFFFFF"/>
        <w:jc w:val="both"/>
        <w:outlineLvl w:val="1"/>
        <w:rPr>
          <w:rFonts w:asciiTheme="minorHAnsi" w:hAnsiTheme="minorHAnsi" w:cstheme="minorHAnsi"/>
          <w:b/>
          <w:kern w:val="36"/>
          <w:sz w:val="36"/>
        </w:rPr>
      </w:pPr>
    </w:p>
    <w:p w14:paraId="2A6336DD" w14:textId="77777777" w:rsidR="00AB2850" w:rsidRPr="00B84512" w:rsidRDefault="00AB2850" w:rsidP="00AB2850">
      <w:pPr>
        <w:shd w:val="clear" w:color="auto" w:fill="FFFFFF"/>
        <w:jc w:val="both"/>
        <w:outlineLvl w:val="1"/>
        <w:rPr>
          <w:rFonts w:asciiTheme="minorHAnsi" w:hAnsiTheme="minorHAnsi" w:cstheme="minorHAnsi"/>
          <w:b/>
          <w:kern w:val="36"/>
          <w:sz w:val="36"/>
        </w:rPr>
      </w:pPr>
    </w:p>
    <w:tbl>
      <w:tblPr>
        <w:tblStyle w:val="TableGrid2"/>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670"/>
      </w:tblGrid>
      <w:tr w:rsidR="00AB2850" w:rsidRPr="00B84512" w14:paraId="78157F33" w14:textId="77777777" w:rsidTr="00903D4C">
        <w:tc>
          <w:tcPr>
            <w:tcW w:w="3823" w:type="dxa"/>
          </w:tcPr>
          <w:p w14:paraId="3B3C954D" w14:textId="77777777" w:rsidR="00AB2850" w:rsidRPr="00B84512" w:rsidRDefault="00AB2850" w:rsidP="00903D4C">
            <w:pPr>
              <w:spacing w:line="276" w:lineRule="auto"/>
              <w:rPr>
                <w:rFonts w:cstheme="minorHAnsi"/>
                <w:b/>
                <w:sz w:val="32"/>
                <w:szCs w:val="32"/>
              </w:rPr>
            </w:pPr>
            <w:r w:rsidRPr="00B84512">
              <w:rPr>
                <w:rFonts w:cstheme="minorHAnsi"/>
                <w:b/>
                <w:sz w:val="32"/>
                <w:szCs w:val="32"/>
              </w:rPr>
              <w:t>Programme Title</w:t>
            </w:r>
          </w:p>
        </w:tc>
        <w:sdt>
          <w:sdtPr>
            <w:rPr>
              <w:rFonts w:cstheme="minorHAnsi"/>
              <w:sz w:val="32"/>
              <w:szCs w:val="32"/>
            </w:rPr>
            <w:id w:val="2065753911"/>
            <w:placeholder>
              <w:docPart w:val="96A84E26784549AE9DC132597DD4450F"/>
            </w:placeholder>
          </w:sdtPr>
          <w:sdtContent>
            <w:sdt>
              <w:sdtPr>
                <w:rPr>
                  <w:rFonts w:cstheme="minorHAnsi"/>
                  <w:sz w:val="32"/>
                  <w:szCs w:val="32"/>
                </w:rPr>
                <w:id w:val="-244343811"/>
                <w:placeholder>
                  <w:docPart w:val="2B203281EC304E54A451DF0B919706A2"/>
                </w:placeholder>
              </w:sdtPr>
              <w:sdtContent>
                <w:tc>
                  <w:tcPr>
                    <w:tcW w:w="5670" w:type="dxa"/>
                  </w:tcPr>
                  <w:p w14:paraId="1E387CB9" w14:textId="77777777" w:rsidR="00AB2850" w:rsidRPr="00B84512" w:rsidRDefault="00AB2850" w:rsidP="00903D4C">
                    <w:pPr>
                      <w:spacing w:line="276" w:lineRule="auto"/>
                      <w:rPr>
                        <w:rFonts w:cstheme="minorHAnsi"/>
                        <w:sz w:val="32"/>
                        <w:szCs w:val="32"/>
                      </w:rPr>
                    </w:pPr>
                    <w:r w:rsidRPr="00B84512">
                      <w:rPr>
                        <w:rFonts w:cstheme="minorHAnsi"/>
                        <w:sz w:val="32"/>
                        <w:szCs w:val="32"/>
                      </w:rPr>
                      <w:t xml:space="preserve">MSc in </w:t>
                    </w:r>
                    <w:r w:rsidRPr="00B84512">
                      <w:rPr>
                        <w:rStyle w:val="aci5e"/>
                        <w:rFonts w:cstheme="minorHAnsi"/>
                        <w:sz w:val="32"/>
                        <w:szCs w:val="32"/>
                      </w:rPr>
                      <w:t>Business Analytics</w:t>
                    </w:r>
                  </w:p>
                </w:tc>
              </w:sdtContent>
            </w:sdt>
          </w:sdtContent>
        </w:sdt>
      </w:tr>
      <w:tr w:rsidR="00AB2850" w:rsidRPr="00B84512" w14:paraId="4010709B" w14:textId="77777777" w:rsidTr="00903D4C">
        <w:tc>
          <w:tcPr>
            <w:tcW w:w="3823" w:type="dxa"/>
          </w:tcPr>
          <w:p w14:paraId="6BBDB7FE" w14:textId="77777777" w:rsidR="00AB2850" w:rsidRPr="00B84512" w:rsidRDefault="00AB2850" w:rsidP="00903D4C">
            <w:pPr>
              <w:spacing w:line="276" w:lineRule="auto"/>
              <w:rPr>
                <w:rFonts w:cstheme="minorHAnsi"/>
                <w:b/>
                <w:sz w:val="32"/>
                <w:szCs w:val="32"/>
              </w:rPr>
            </w:pPr>
            <w:r w:rsidRPr="00B84512">
              <w:rPr>
                <w:rFonts w:cstheme="minorHAnsi"/>
                <w:b/>
                <w:sz w:val="32"/>
                <w:szCs w:val="32"/>
              </w:rPr>
              <w:t>Module Title</w:t>
            </w:r>
          </w:p>
        </w:tc>
        <w:sdt>
          <w:sdtPr>
            <w:rPr>
              <w:rFonts w:cstheme="minorHAnsi"/>
              <w:sz w:val="32"/>
              <w:szCs w:val="32"/>
            </w:rPr>
            <w:id w:val="617501212"/>
            <w:placeholder>
              <w:docPart w:val="85E9F3B5194A47BBA8277D774660CB70"/>
            </w:placeholder>
          </w:sdtPr>
          <w:sdtContent>
            <w:tc>
              <w:tcPr>
                <w:tcW w:w="5670" w:type="dxa"/>
              </w:tcPr>
              <w:p w14:paraId="68487DD6" w14:textId="77777777" w:rsidR="00AB2850" w:rsidRPr="00B84512" w:rsidRDefault="00AB2850" w:rsidP="00903D4C">
                <w:pPr>
                  <w:spacing w:line="276" w:lineRule="auto"/>
                  <w:rPr>
                    <w:rFonts w:cstheme="minorHAnsi"/>
                    <w:sz w:val="32"/>
                    <w:szCs w:val="32"/>
                  </w:rPr>
                </w:pPr>
                <w:r w:rsidRPr="00B84512">
                  <w:rPr>
                    <w:rFonts w:cstheme="minorHAnsi"/>
                    <w:sz w:val="32"/>
                    <w:szCs w:val="32"/>
                  </w:rPr>
                  <w:t>Data Analytics and Predictive Modelling</w:t>
                </w:r>
              </w:p>
            </w:tc>
          </w:sdtContent>
        </w:sdt>
      </w:tr>
      <w:tr w:rsidR="00AB2850" w:rsidRPr="00B84512" w14:paraId="5CDF7658" w14:textId="77777777" w:rsidTr="00903D4C">
        <w:tc>
          <w:tcPr>
            <w:tcW w:w="3823" w:type="dxa"/>
          </w:tcPr>
          <w:p w14:paraId="51BCB96F" w14:textId="77777777" w:rsidR="00AB2850" w:rsidRPr="00B84512" w:rsidRDefault="00AB2850" w:rsidP="00903D4C">
            <w:pPr>
              <w:spacing w:line="276" w:lineRule="auto"/>
              <w:rPr>
                <w:rFonts w:cstheme="minorHAnsi"/>
                <w:b/>
                <w:sz w:val="32"/>
                <w:szCs w:val="32"/>
              </w:rPr>
            </w:pPr>
            <w:r w:rsidRPr="00B84512">
              <w:rPr>
                <w:rFonts w:cstheme="minorHAnsi"/>
                <w:b/>
                <w:sz w:val="32"/>
                <w:szCs w:val="32"/>
              </w:rPr>
              <w:t>Module Code</w:t>
            </w:r>
          </w:p>
        </w:tc>
        <w:sdt>
          <w:sdtPr>
            <w:rPr>
              <w:rFonts w:cstheme="minorHAnsi"/>
              <w:sz w:val="32"/>
              <w:szCs w:val="32"/>
            </w:rPr>
            <w:id w:val="-334459974"/>
            <w:placeholder>
              <w:docPart w:val="3EFD288A9755453B9490D41B1DB135E0"/>
            </w:placeholder>
          </w:sdtPr>
          <w:sdtContent>
            <w:tc>
              <w:tcPr>
                <w:tcW w:w="5670" w:type="dxa"/>
              </w:tcPr>
              <w:p w14:paraId="5022A9F8" w14:textId="77777777" w:rsidR="00AB2850" w:rsidRPr="00B84512" w:rsidRDefault="00AB2850" w:rsidP="00903D4C">
                <w:pPr>
                  <w:spacing w:line="276" w:lineRule="auto"/>
                  <w:rPr>
                    <w:rFonts w:cstheme="minorHAnsi"/>
                    <w:sz w:val="32"/>
                    <w:szCs w:val="32"/>
                  </w:rPr>
                </w:pPr>
                <w:r w:rsidRPr="00B84512">
                  <w:rPr>
                    <w:rFonts w:cstheme="minorHAnsi"/>
                    <w:bCs/>
                    <w:color w:val="000000" w:themeColor="text1"/>
                    <w:sz w:val="32"/>
                    <w:szCs w:val="32"/>
                  </w:rPr>
                  <w:t>38157</w:t>
                </w:r>
              </w:p>
            </w:tc>
          </w:sdtContent>
        </w:sdt>
      </w:tr>
      <w:tr w:rsidR="00AB2850" w:rsidRPr="00B84512" w14:paraId="2FDE1491" w14:textId="77777777" w:rsidTr="00903D4C">
        <w:tc>
          <w:tcPr>
            <w:tcW w:w="3823" w:type="dxa"/>
          </w:tcPr>
          <w:p w14:paraId="03CBF35A" w14:textId="77777777" w:rsidR="00AB2850" w:rsidRPr="00B84512" w:rsidRDefault="00AB2850" w:rsidP="00903D4C">
            <w:pPr>
              <w:spacing w:line="276" w:lineRule="auto"/>
              <w:rPr>
                <w:rFonts w:cstheme="minorHAnsi"/>
                <w:b/>
                <w:sz w:val="32"/>
                <w:szCs w:val="32"/>
              </w:rPr>
            </w:pPr>
            <w:r w:rsidRPr="00B84512">
              <w:rPr>
                <w:rFonts w:cstheme="minorHAnsi"/>
                <w:b/>
                <w:sz w:val="32"/>
                <w:szCs w:val="32"/>
              </w:rPr>
              <w:t>Assignment Title</w:t>
            </w:r>
          </w:p>
        </w:tc>
        <w:sdt>
          <w:sdtPr>
            <w:rPr>
              <w:rFonts w:cstheme="minorHAnsi"/>
              <w:sz w:val="32"/>
              <w:szCs w:val="32"/>
            </w:rPr>
            <w:id w:val="-1308395679"/>
            <w:placeholder>
              <w:docPart w:val="19DCD31F92324912B1FD2F958A8D5491"/>
            </w:placeholder>
          </w:sdtPr>
          <w:sdtContent>
            <w:tc>
              <w:tcPr>
                <w:tcW w:w="5670" w:type="dxa"/>
              </w:tcPr>
              <w:p w14:paraId="42436DF4" w14:textId="77777777" w:rsidR="00AB2850" w:rsidRPr="00B84512" w:rsidRDefault="00AB2850" w:rsidP="00903D4C">
                <w:pPr>
                  <w:spacing w:line="276" w:lineRule="auto"/>
                  <w:rPr>
                    <w:rFonts w:cstheme="minorHAnsi"/>
                    <w:sz w:val="32"/>
                    <w:szCs w:val="32"/>
                  </w:rPr>
                </w:pPr>
                <w:r w:rsidRPr="00B84512">
                  <w:rPr>
                    <w:rFonts w:cstheme="minorHAnsi"/>
                    <w:color w:val="000000" w:themeColor="text1"/>
                    <w:sz w:val="32"/>
                    <w:szCs w:val="32"/>
                  </w:rPr>
                  <w:t>Individual Report (60%)</w:t>
                </w:r>
              </w:p>
            </w:tc>
          </w:sdtContent>
        </w:sdt>
      </w:tr>
      <w:tr w:rsidR="00AB2850" w:rsidRPr="00B84512" w14:paraId="4A93D34F" w14:textId="77777777" w:rsidTr="00903D4C">
        <w:tc>
          <w:tcPr>
            <w:tcW w:w="3823" w:type="dxa"/>
          </w:tcPr>
          <w:p w14:paraId="75C7B9DE" w14:textId="77777777" w:rsidR="00AB2850" w:rsidRPr="00B84512" w:rsidRDefault="00AB2850" w:rsidP="00903D4C">
            <w:pPr>
              <w:spacing w:line="276" w:lineRule="auto"/>
              <w:rPr>
                <w:rFonts w:cstheme="minorHAnsi"/>
                <w:b/>
                <w:sz w:val="32"/>
                <w:szCs w:val="32"/>
              </w:rPr>
            </w:pPr>
            <w:r w:rsidRPr="00B84512">
              <w:rPr>
                <w:rFonts w:cstheme="minorHAnsi"/>
                <w:b/>
                <w:sz w:val="32"/>
                <w:szCs w:val="32"/>
              </w:rPr>
              <w:t>Level</w:t>
            </w:r>
          </w:p>
        </w:tc>
        <w:sdt>
          <w:sdtPr>
            <w:rPr>
              <w:rFonts w:cstheme="minorHAnsi"/>
              <w:sz w:val="32"/>
              <w:szCs w:val="32"/>
            </w:rPr>
            <w:id w:val="-26347516"/>
            <w:placeholder>
              <w:docPart w:val="2879FC651DBE4AF19ECEC1DA48817D7F"/>
            </w:placeholder>
          </w:sdtPr>
          <w:sdtContent>
            <w:tc>
              <w:tcPr>
                <w:tcW w:w="5670" w:type="dxa"/>
              </w:tcPr>
              <w:p w14:paraId="0A326686" w14:textId="77777777" w:rsidR="00AB2850" w:rsidRPr="00B84512" w:rsidRDefault="00AB2850" w:rsidP="00903D4C">
                <w:pPr>
                  <w:spacing w:line="276" w:lineRule="auto"/>
                  <w:rPr>
                    <w:rFonts w:cstheme="minorHAnsi"/>
                    <w:sz w:val="32"/>
                    <w:szCs w:val="32"/>
                  </w:rPr>
                </w:pPr>
                <w:r w:rsidRPr="00B84512">
                  <w:rPr>
                    <w:rFonts w:cstheme="minorHAnsi"/>
                    <w:sz w:val="32"/>
                    <w:szCs w:val="32"/>
                  </w:rPr>
                  <w:t>PG - Semester 1 (2025-2026)</w:t>
                </w:r>
              </w:p>
            </w:tc>
          </w:sdtContent>
        </w:sdt>
      </w:tr>
    </w:tbl>
    <w:p w14:paraId="241E531F" w14:textId="77777777" w:rsidR="00AB2850" w:rsidRPr="00B84512" w:rsidRDefault="00AB2850" w:rsidP="00AB2850">
      <w:pPr>
        <w:shd w:val="clear" w:color="auto" w:fill="FFFFFF"/>
        <w:jc w:val="both"/>
        <w:outlineLvl w:val="1"/>
        <w:rPr>
          <w:rFonts w:asciiTheme="minorHAnsi" w:hAnsiTheme="minorHAnsi" w:cstheme="minorHAnsi"/>
          <w:b/>
          <w:kern w:val="36"/>
          <w:sz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AB2850" w:rsidRPr="00B84512" w14:paraId="3003C2AD" w14:textId="77777777" w:rsidTr="00903D4C">
        <w:tc>
          <w:tcPr>
            <w:tcW w:w="9060" w:type="dxa"/>
          </w:tcPr>
          <w:p w14:paraId="3A67826F" w14:textId="77777777" w:rsidR="00AB2850" w:rsidRPr="00B84512" w:rsidRDefault="00AB2850" w:rsidP="00903D4C">
            <w:pPr>
              <w:spacing w:line="360" w:lineRule="auto"/>
              <w:jc w:val="both"/>
              <w:outlineLvl w:val="1"/>
              <w:rPr>
                <w:rFonts w:asciiTheme="minorHAnsi" w:hAnsiTheme="minorHAnsi" w:cstheme="minorHAnsi"/>
                <w:b/>
                <w:kern w:val="36"/>
                <w:sz w:val="36"/>
              </w:rPr>
            </w:pPr>
            <w:r w:rsidRPr="00B84512">
              <w:rPr>
                <w:rFonts w:asciiTheme="minorHAnsi" w:hAnsiTheme="minorHAnsi" w:cstheme="minorHAnsi"/>
                <w:b/>
                <w:kern w:val="36"/>
                <w:sz w:val="36"/>
              </w:rPr>
              <w:t>R</w:t>
            </w:r>
            <w:r w:rsidRPr="00B84512">
              <w:rPr>
                <w:rFonts w:asciiTheme="minorHAnsi" w:hAnsiTheme="minorHAnsi" w:cstheme="minorHAnsi"/>
                <w:b/>
                <w:bCs/>
                <w:kern w:val="36"/>
                <w:sz w:val="36"/>
              </w:rPr>
              <w:t>eport</w:t>
            </w:r>
            <w:r w:rsidRPr="00B84512">
              <w:rPr>
                <w:rFonts w:asciiTheme="minorHAnsi" w:hAnsiTheme="minorHAnsi" w:cstheme="minorHAnsi"/>
                <w:b/>
                <w:kern w:val="36"/>
                <w:sz w:val="36"/>
              </w:rPr>
              <w:t xml:space="preserve"> Title</w:t>
            </w:r>
          </w:p>
        </w:tc>
      </w:tr>
      <w:tr w:rsidR="00AB2850" w:rsidRPr="00B84512" w14:paraId="7180A997" w14:textId="77777777" w:rsidTr="00903D4C">
        <w:tc>
          <w:tcPr>
            <w:tcW w:w="9060" w:type="dxa"/>
          </w:tcPr>
          <w:p w14:paraId="1B504556" w14:textId="3AC31122" w:rsidR="00AB2850" w:rsidRPr="003E1700" w:rsidRDefault="003E1700" w:rsidP="00903D4C">
            <w:pPr>
              <w:spacing w:line="360" w:lineRule="auto"/>
              <w:jc w:val="both"/>
              <w:outlineLvl w:val="1"/>
              <w:rPr>
                <w:rFonts w:asciiTheme="minorHAnsi" w:hAnsiTheme="minorHAnsi" w:cstheme="minorHAnsi"/>
                <w:b/>
                <w:bCs/>
                <w:color w:val="FF0000"/>
                <w:kern w:val="36"/>
                <w:sz w:val="36"/>
                <w:lang w:val="en-IN"/>
              </w:rPr>
            </w:pPr>
            <w:r w:rsidRPr="003E1700">
              <w:rPr>
                <w:rFonts w:asciiTheme="minorHAnsi" w:hAnsiTheme="minorHAnsi" w:cstheme="minorHAnsi"/>
                <w:b/>
                <w:bCs/>
                <w:color w:val="FF0000"/>
                <w:kern w:val="36"/>
                <w:sz w:val="36"/>
                <w:lang w:val="en-IN"/>
              </w:rPr>
              <w:t xml:space="preserve">Mapping Student Mental Health and Academic Outcomes: </w:t>
            </w:r>
            <w:r>
              <w:rPr>
                <w:rFonts w:asciiTheme="minorHAnsi" w:hAnsiTheme="minorHAnsi" w:cstheme="minorHAnsi"/>
                <w:b/>
                <w:bCs/>
                <w:color w:val="FF0000"/>
                <w:kern w:val="36"/>
                <w:sz w:val="36"/>
                <w:lang w:val="en-IN"/>
              </w:rPr>
              <w:t>Evidence-Based</w:t>
            </w:r>
            <w:r w:rsidRPr="003E1700">
              <w:rPr>
                <w:rFonts w:asciiTheme="minorHAnsi" w:hAnsiTheme="minorHAnsi" w:cstheme="minorHAnsi"/>
                <w:b/>
                <w:bCs/>
                <w:color w:val="FF0000"/>
                <w:kern w:val="36"/>
                <w:sz w:val="36"/>
                <w:lang w:val="en-IN"/>
              </w:rPr>
              <w:t xml:space="preserve"> Recommendations for University Support Services</w:t>
            </w:r>
          </w:p>
        </w:tc>
      </w:tr>
      <w:tr w:rsidR="00AB2850" w:rsidRPr="00B84512" w14:paraId="6ED36BAE" w14:textId="77777777" w:rsidTr="00903D4C">
        <w:tc>
          <w:tcPr>
            <w:tcW w:w="9060" w:type="dxa"/>
          </w:tcPr>
          <w:p w14:paraId="6FF6EC48" w14:textId="77777777" w:rsidR="00AB2850" w:rsidRPr="00B84512" w:rsidRDefault="00AB2850" w:rsidP="00903D4C">
            <w:pPr>
              <w:spacing w:line="360" w:lineRule="auto"/>
              <w:jc w:val="both"/>
              <w:outlineLvl w:val="1"/>
              <w:rPr>
                <w:rFonts w:asciiTheme="minorHAnsi" w:hAnsiTheme="minorHAnsi" w:cstheme="minorHAnsi"/>
                <w:b/>
                <w:color w:val="FF0000"/>
                <w:kern w:val="36"/>
                <w:sz w:val="36"/>
              </w:rPr>
            </w:pPr>
            <w:r w:rsidRPr="00B84512">
              <w:rPr>
                <w:rFonts w:asciiTheme="minorHAnsi" w:hAnsiTheme="minorHAnsi" w:cstheme="minorHAnsi"/>
                <w:b/>
                <w:kern w:val="36"/>
                <w:sz w:val="36"/>
              </w:rPr>
              <w:t>Student ID</w:t>
            </w:r>
          </w:p>
        </w:tc>
      </w:tr>
      <w:tr w:rsidR="00AB2850" w:rsidRPr="00B84512" w14:paraId="34D695FB" w14:textId="77777777" w:rsidTr="00903D4C">
        <w:tc>
          <w:tcPr>
            <w:tcW w:w="9060" w:type="dxa"/>
          </w:tcPr>
          <w:p w14:paraId="3FD6F736" w14:textId="5A0086F3" w:rsidR="00AB2850" w:rsidRPr="00B84512" w:rsidRDefault="002F19B0" w:rsidP="00903D4C">
            <w:pPr>
              <w:spacing w:line="360" w:lineRule="auto"/>
              <w:jc w:val="both"/>
              <w:outlineLvl w:val="1"/>
              <w:rPr>
                <w:rFonts w:asciiTheme="minorHAnsi" w:hAnsiTheme="minorHAnsi" w:cstheme="minorHAnsi"/>
                <w:b/>
                <w:color w:val="FF0000"/>
                <w:kern w:val="36"/>
                <w:sz w:val="36"/>
              </w:rPr>
            </w:pPr>
            <w:r>
              <w:rPr>
                <w:rFonts w:asciiTheme="minorHAnsi" w:hAnsiTheme="minorHAnsi" w:cstheme="minorHAnsi"/>
                <w:b/>
                <w:color w:val="FF0000"/>
                <w:kern w:val="36"/>
                <w:sz w:val="36"/>
              </w:rPr>
              <w:t>3038636</w:t>
            </w:r>
          </w:p>
        </w:tc>
      </w:tr>
    </w:tbl>
    <w:p w14:paraId="27447CFA" w14:textId="77777777" w:rsidR="00AB2850" w:rsidRPr="00B84512" w:rsidRDefault="00AB2850" w:rsidP="00AB2850">
      <w:pPr>
        <w:shd w:val="clear" w:color="auto" w:fill="FFFFFF"/>
        <w:jc w:val="both"/>
        <w:outlineLvl w:val="1"/>
        <w:rPr>
          <w:rFonts w:asciiTheme="minorHAnsi" w:hAnsiTheme="minorHAnsi" w:cstheme="minorHAnsi"/>
          <w:b/>
          <w:kern w:val="36"/>
          <w:sz w:val="36"/>
        </w:rPr>
      </w:pPr>
    </w:p>
    <w:p w14:paraId="097B3E8B" w14:textId="77777777" w:rsidR="00AB2850" w:rsidRPr="00B84512" w:rsidRDefault="00AB2850" w:rsidP="00AB2850">
      <w:pPr>
        <w:pStyle w:val="Heading1"/>
        <w:rPr>
          <w:lang w:eastAsia="en-GB"/>
        </w:rPr>
      </w:pPr>
      <w:bookmarkStart w:id="0" w:name="_Toc92911806"/>
    </w:p>
    <w:p w14:paraId="581B050E" w14:textId="77777777" w:rsidR="00AB2850" w:rsidRPr="00B84512" w:rsidRDefault="00AB2850" w:rsidP="00AB2850">
      <w:pPr>
        <w:rPr>
          <w:rFonts w:asciiTheme="minorHAnsi" w:eastAsiaTheme="minorEastAsia" w:hAnsiTheme="minorHAnsi" w:cstheme="minorHAnsi"/>
          <w:b/>
          <w:color w:val="000000" w:themeColor="text1"/>
          <w:sz w:val="32"/>
          <w:szCs w:val="32"/>
          <w:lang w:eastAsia="en-GB"/>
        </w:rPr>
      </w:pPr>
      <w:r w:rsidRPr="00B84512">
        <w:rPr>
          <w:lang w:eastAsia="en-GB"/>
        </w:rPr>
        <w:br w:type="page"/>
      </w:r>
    </w:p>
    <w:p w14:paraId="1F9DCA85" w14:textId="77777777" w:rsidR="00AB2850" w:rsidRPr="00B84512" w:rsidRDefault="00AB2850" w:rsidP="00AB2850">
      <w:pPr>
        <w:pStyle w:val="Heading1"/>
        <w:rPr>
          <w:lang w:eastAsia="en-GB"/>
        </w:rPr>
      </w:pPr>
      <w:bookmarkStart w:id="1" w:name="_Toc219288913"/>
      <w:r w:rsidRPr="00B84512">
        <w:rPr>
          <w:lang w:eastAsia="en-GB"/>
        </w:rPr>
        <w:lastRenderedPageBreak/>
        <w:t>Abstract/Executive Summary</w:t>
      </w:r>
      <w:bookmarkEnd w:id="1"/>
    </w:p>
    <w:p w14:paraId="40E747A6" w14:textId="02127258" w:rsidR="00AA0281" w:rsidRDefault="00AA0281" w:rsidP="00D54A57">
      <w:pPr>
        <w:pStyle w:val="ListParagraph"/>
        <w:spacing w:line="276" w:lineRule="auto"/>
        <w:ind w:left="426"/>
        <w:jc w:val="both"/>
        <w:rPr>
          <w:rFonts w:asciiTheme="minorHAnsi" w:hAnsiTheme="minorHAnsi" w:cstheme="minorHAnsi"/>
        </w:rPr>
      </w:pPr>
      <w:r w:rsidRPr="00AA0281">
        <w:rPr>
          <w:rFonts w:asciiTheme="minorHAnsi" w:hAnsiTheme="minorHAnsi" w:cstheme="minorHAnsi"/>
          <w:b/>
          <w:bCs/>
        </w:rPr>
        <w:t>Purpose:</w:t>
      </w:r>
      <w:r>
        <w:rPr>
          <w:rFonts w:asciiTheme="minorHAnsi" w:hAnsiTheme="minorHAnsi" w:cstheme="minorHAnsi"/>
        </w:rPr>
        <w:t xml:space="preserve"> </w:t>
      </w:r>
      <w:r w:rsidR="00A31322" w:rsidRPr="00A31322">
        <w:rPr>
          <w:rFonts w:asciiTheme="minorHAnsi" w:hAnsiTheme="minorHAnsi" w:cstheme="minorHAnsi"/>
        </w:rPr>
        <w:t xml:space="preserve">Universities fail to proactively identify students experiencing psychological distress. This study uses machine learning on Bangladeshi student records to predict support needs and quantify mental </w:t>
      </w:r>
      <w:r w:rsidR="00A31322">
        <w:rPr>
          <w:rFonts w:asciiTheme="minorHAnsi" w:hAnsiTheme="minorHAnsi" w:cstheme="minorHAnsi"/>
        </w:rPr>
        <w:t>health in academics</w:t>
      </w:r>
      <w:r w:rsidR="00A31322" w:rsidRPr="00A31322">
        <w:rPr>
          <w:rFonts w:asciiTheme="minorHAnsi" w:hAnsiTheme="minorHAnsi" w:cstheme="minorHAnsi"/>
        </w:rPr>
        <w:t>.</w:t>
      </w:r>
    </w:p>
    <w:p w14:paraId="660207E9" w14:textId="77777777" w:rsidR="00AA0281" w:rsidRDefault="00AA0281" w:rsidP="00D54A57">
      <w:pPr>
        <w:pStyle w:val="ListParagraph"/>
        <w:spacing w:line="276" w:lineRule="auto"/>
        <w:ind w:left="426"/>
        <w:jc w:val="both"/>
        <w:rPr>
          <w:rFonts w:asciiTheme="minorHAnsi" w:hAnsiTheme="minorHAnsi" w:cstheme="minorHAnsi"/>
        </w:rPr>
      </w:pPr>
    </w:p>
    <w:p w14:paraId="48FFA076" w14:textId="451E1D94" w:rsidR="00AA0281" w:rsidRDefault="00AA0281" w:rsidP="00D54A57">
      <w:pPr>
        <w:pStyle w:val="ListParagraph"/>
        <w:spacing w:line="276" w:lineRule="auto"/>
        <w:ind w:left="426"/>
        <w:jc w:val="both"/>
        <w:rPr>
          <w:rFonts w:asciiTheme="minorHAnsi" w:hAnsiTheme="minorHAnsi" w:cstheme="minorHAnsi"/>
        </w:rPr>
      </w:pPr>
      <w:r w:rsidRPr="00AA0281">
        <w:rPr>
          <w:rFonts w:asciiTheme="minorHAnsi" w:hAnsiTheme="minorHAnsi" w:cstheme="minorHAnsi"/>
          <w:b/>
          <w:bCs/>
        </w:rPr>
        <w:t>Features/Methods:</w:t>
      </w:r>
      <w:r w:rsidR="00A31322">
        <w:rPr>
          <w:rFonts w:asciiTheme="minorHAnsi" w:hAnsiTheme="minorHAnsi" w:cstheme="minorHAnsi"/>
        </w:rPr>
        <w:t xml:space="preserve"> </w:t>
      </w:r>
      <w:r w:rsidR="00A31322" w:rsidRPr="00A31322">
        <w:rPr>
          <w:rFonts w:asciiTheme="minorHAnsi" w:hAnsiTheme="minorHAnsi" w:cstheme="minorHAnsi"/>
        </w:rPr>
        <w:t xml:space="preserve">The dataset captured demographics (gender, age, marital status, year), Cumulative Grade Point Average (CGPA), and mental health indicators (depression, anxiety, panic attacks). Following </w:t>
      </w:r>
      <w:r w:rsidR="00A31322">
        <w:rPr>
          <w:rFonts w:asciiTheme="minorHAnsi" w:hAnsiTheme="minorHAnsi" w:cstheme="minorHAnsi"/>
        </w:rPr>
        <w:t xml:space="preserve">the </w:t>
      </w:r>
      <w:r w:rsidR="00A31322" w:rsidRPr="00A31322">
        <w:rPr>
          <w:rFonts w:asciiTheme="minorHAnsi" w:hAnsiTheme="minorHAnsi" w:cstheme="minorHAnsi"/>
        </w:rPr>
        <w:t>Cross Industry Standard Process for Data Mining (CRISP-DM), analyses included clustering (K-Means, Hierarchical Agglomerative Clustering</w:t>
      </w:r>
      <w:r w:rsidR="00A31322">
        <w:rPr>
          <w:rFonts w:asciiTheme="minorHAnsi" w:hAnsiTheme="minorHAnsi" w:cstheme="minorHAnsi"/>
        </w:rPr>
        <w:t xml:space="preserve"> (HAC)</w:t>
      </w:r>
      <w:r w:rsidR="00A31322" w:rsidRPr="00A31322">
        <w:rPr>
          <w:rFonts w:asciiTheme="minorHAnsi" w:hAnsiTheme="minorHAnsi" w:cstheme="minorHAnsi"/>
        </w:rPr>
        <w:t>), classification (Decision Tree, Linear Support Vector Machine</w:t>
      </w:r>
      <w:r w:rsidR="00A31322">
        <w:rPr>
          <w:rFonts w:asciiTheme="minorHAnsi" w:hAnsiTheme="minorHAnsi" w:cstheme="minorHAnsi"/>
        </w:rPr>
        <w:t xml:space="preserve"> (SVM)</w:t>
      </w:r>
      <w:r w:rsidR="00A31322" w:rsidRPr="00A31322">
        <w:rPr>
          <w:rFonts w:asciiTheme="minorHAnsi" w:hAnsiTheme="minorHAnsi" w:cstheme="minorHAnsi"/>
        </w:rPr>
        <w:t>), and regression (Linear, Lasso).</w:t>
      </w:r>
    </w:p>
    <w:p w14:paraId="6270D86C" w14:textId="77777777" w:rsidR="00AA0281" w:rsidRDefault="00AA0281" w:rsidP="00D54A57">
      <w:pPr>
        <w:pStyle w:val="ListParagraph"/>
        <w:spacing w:line="276" w:lineRule="auto"/>
        <w:ind w:left="426"/>
        <w:jc w:val="both"/>
        <w:rPr>
          <w:rFonts w:asciiTheme="minorHAnsi" w:hAnsiTheme="minorHAnsi" w:cstheme="minorHAnsi"/>
        </w:rPr>
      </w:pPr>
    </w:p>
    <w:p w14:paraId="5BA6F410" w14:textId="2372C85A" w:rsidR="00D54A57" w:rsidRPr="00D54A57" w:rsidRDefault="00AA0281" w:rsidP="00D54A57">
      <w:pPr>
        <w:pStyle w:val="ListParagraph"/>
        <w:spacing w:line="276" w:lineRule="auto"/>
        <w:ind w:left="426"/>
        <w:jc w:val="both"/>
        <w:rPr>
          <w:rFonts w:asciiTheme="minorHAnsi" w:hAnsiTheme="minorHAnsi" w:cstheme="minorHAnsi"/>
          <w:lang w:val="en-IN"/>
        </w:rPr>
      </w:pPr>
      <w:r w:rsidRPr="00AA0281">
        <w:rPr>
          <w:rFonts w:asciiTheme="minorHAnsi" w:hAnsiTheme="minorHAnsi" w:cstheme="minorHAnsi"/>
          <w:b/>
          <w:bCs/>
        </w:rPr>
        <w:t>Findings:</w:t>
      </w:r>
      <w:r>
        <w:rPr>
          <w:rFonts w:asciiTheme="minorHAnsi" w:hAnsiTheme="minorHAnsi" w:cstheme="minorHAnsi"/>
        </w:rPr>
        <w:t xml:space="preserve"> </w:t>
      </w:r>
      <w:r w:rsidR="00A31322" w:rsidRPr="00A31322">
        <w:rPr>
          <w:rFonts w:asciiTheme="minorHAnsi" w:hAnsiTheme="minorHAnsi" w:cstheme="minorHAnsi"/>
        </w:rPr>
        <w:t>Cluster 3 (20.8% of students) showed ≈99% depression/anxiety and CGPA=2.82. Decision Tree achieved 81.2% accuracy, 84% sensitivity</w:t>
      </w:r>
      <w:r w:rsidR="00C37D2A">
        <w:rPr>
          <w:rFonts w:asciiTheme="minorHAnsi" w:hAnsiTheme="minorHAnsi" w:cstheme="minorHAnsi"/>
        </w:rPr>
        <w:t>,</w:t>
      </w:r>
      <w:r w:rsidR="00A31322" w:rsidRPr="00A31322">
        <w:rPr>
          <w:rFonts w:asciiTheme="minorHAnsi" w:hAnsiTheme="minorHAnsi" w:cstheme="minorHAnsi"/>
        </w:rPr>
        <w:t xml:space="preserve"> using CGPA as </w:t>
      </w:r>
      <w:r w:rsidR="00C37D2A">
        <w:rPr>
          <w:rFonts w:asciiTheme="minorHAnsi" w:hAnsiTheme="minorHAnsi" w:cstheme="minorHAnsi"/>
        </w:rPr>
        <w:t xml:space="preserve">the </w:t>
      </w:r>
      <w:r w:rsidR="00A31322" w:rsidRPr="00A31322">
        <w:rPr>
          <w:rFonts w:asciiTheme="minorHAnsi" w:hAnsiTheme="minorHAnsi" w:cstheme="minorHAnsi"/>
        </w:rPr>
        <w:t xml:space="preserve">top predictor. </w:t>
      </w:r>
      <w:r w:rsidR="004C6522" w:rsidRPr="004C6522">
        <w:rPr>
          <w:rFonts w:asciiTheme="minorHAnsi" w:hAnsiTheme="minorHAnsi" w:cstheme="minorHAnsi"/>
        </w:rPr>
        <w:t xml:space="preserve">Regression revealed </w:t>
      </w:r>
      <w:r w:rsidR="004C6522">
        <w:rPr>
          <w:rFonts w:asciiTheme="minorHAnsi" w:hAnsiTheme="minorHAnsi" w:cstheme="minorHAnsi"/>
        </w:rPr>
        <w:t xml:space="preserve">a </w:t>
      </w:r>
      <w:r w:rsidR="004C6522" w:rsidRPr="004C6522">
        <w:rPr>
          <w:rFonts w:asciiTheme="minorHAnsi" w:hAnsiTheme="minorHAnsi" w:cstheme="minorHAnsi"/>
        </w:rPr>
        <w:t xml:space="preserve">hierarchical impact where depression had </w:t>
      </w:r>
      <w:r w:rsidR="004C6522">
        <w:rPr>
          <w:rFonts w:asciiTheme="minorHAnsi" w:hAnsiTheme="minorHAnsi" w:cstheme="minorHAnsi"/>
        </w:rPr>
        <w:t xml:space="preserve">the </w:t>
      </w:r>
      <w:r w:rsidR="004C6522" w:rsidRPr="004C6522">
        <w:rPr>
          <w:rFonts w:asciiTheme="minorHAnsi" w:hAnsiTheme="minorHAnsi" w:cstheme="minorHAnsi"/>
        </w:rPr>
        <w:t>strongest negative effect (β = −0.474), followed by anxiety and panic</w:t>
      </w:r>
      <w:r w:rsidR="00A31322" w:rsidRPr="00A31322">
        <w:rPr>
          <w:rFonts w:asciiTheme="minorHAnsi" w:hAnsiTheme="minorHAnsi" w:cstheme="minorHAnsi"/>
        </w:rPr>
        <w:t>.</w:t>
      </w:r>
      <w:r w:rsidR="00C37D2A">
        <w:rPr>
          <w:rFonts w:asciiTheme="minorHAnsi" w:hAnsiTheme="minorHAnsi" w:cstheme="minorHAnsi"/>
        </w:rPr>
        <w:t xml:space="preserve"> </w:t>
      </w:r>
      <w:r w:rsidR="00C37D2A" w:rsidRPr="00C37D2A">
        <w:rPr>
          <w:rFonts w:asciiTheme="minorHAnsi" w:hAnsiTheme="minorHAnsi" w:cstheme="minorHAnsi"/>
        </w:rPr>
        <w:t>Spearman correlation (r = −0.78) indicated non-linear impairment. </w:t>
      </w:r>
      <w:r w:rsidR="00C37D2A">
        <w:rPr>
          <w:rFonts w:asciiTheme="minorHAnsi" w:hAnsiTheme="minorHAnsi" w:cstheme="minorHAnsi"/>
        </w:rPr>
        <w:t xml:space="preserve"> </w:t>
      </w:r>
      <w:r w:rsidR="00C37D2A" w:rsidRPr="00C37D2A">
        <w:rPr>
          <w:rFonts w:asciiTheme="minorHAnsi" w:hAnsiTheme="minorHAnsi" w:cstheme="minorHAnsi"/>
        </w:rPr>
        <w:t xml:space="preserve">Year 4 exhibited significant spikes in anxiety (45.2%) and panic (51.6%), identifying </w:t>
      </w:r>
      <w:r w:rsidR="00C37D2A">
        <w:rPr>
          <w:rFonts w:asciiTheme="minorHAnsi" w:hAnsiTheme="minorHAnsi" w:cstheme="minorHAnsi"/>
        </w:rPr>
        <w:t xml:space="preserve">a </w:t>
      </w:r>
      <w:r w:rsidR="00C37D2A" w:rsidRPr="00C37D2A">
        <w:rPr>
          <w:rFonts w:asciiTheme="minorHAnsi" w:hAnsiTheme="minorHAnsi" w:cstheme="minorHAnsi"/>
        </w:rPr>
        <w:t>critical intervention window.</w:t>
      </w:r>
    </w:p>
    <w:bookmarkEnd w:id="0"/>
    <w:p w14:paraId="39896342" w14:textId="77777777" w:rsidR="00AB2850" w:rsidRPr="00B84512" w:rsidRDefault="00AB2850" w:rsidP="00AB2850">
      <w:pPr>
        <w:pStyle w:val="Heading6"/>
        <w:jc w:val="both"/>
        <w:rPr>
          <w:rFonts w:asciiTheme="minorHAnsi" w:hAnsiTheme="minorHAnsi" w:cstheme="minorHAnsi"/>
          <w:bCs w:val="0"/>
          <w:i w:val="0"/>
          <w:iCs w:val="0"/>
          <w:color w:val="C99A45" w:themeColor="accent5" w:themeShade="BF"/>
          <w:sz w:val="56"/>
          <w:lang w:val="en-GB"/>
        </w:rPr>
      </w:pPr>
    </w:p>
    <w:p w14:paraId="66B1A7DA" w14:textId="77777777" w:rsidR="00AB2850" w:rsidRPr="00B84512" w:rsidRDefault="00AB2850" w:rsidP="00AB2850">
      <w:pPr>
        <w:shd w:val="clear" w:color="auto" w:fill="FFFFFF"/>
        <w:jc w:val="both"/>
        <w:outlineLvl w:val="1"/>
        <w:rPr>
          <w:rFonts w:asciiTheme="minorHAnsi" w:hAnsiTheme="minorHAnsi" w:cstheme="minorHAnsi"/>
        </w:rPr>
      </w:pPr>
    </w:p>
    <w:p w14:paraId="48813DF9" w14:textId="77777777" w:rsidR="00AB2850" w:rsidRPr="00B84512" w:rsidRDefault="00AB2850" w:rsidP="00AB2850">
      <w:pPr>
        <w:pStyle w:val="Title"/>
        <w:jc w:val="both"/>
        <w:rPr>
          <w:rFonts w:asciiTheme="minorHAnsi" w:hAnsiTheme="minorHAnsi" w:cstheme="minorHAnsi"/>
        </w:rPr>
      </w:pPr>
    </w:p>
    <w:p w14:paraId="213342E4" w14:textId="77777777" w:rsidR="00AB2850" w:rsidRPr="00B84512" w:rsidRDefault="00AB2850" w:rsidP="00AB2850">
      <w:pPr>
        <w:pStyle w:val="Title"/>
        <w:jc w:val="both"/>
        <w:rPr>
          <w:rFonts w:asciiTheme="minorHAnsi" w:hAnsiTheme="minorHAnsi" w:cstheme="minorHAnsi"/>
        </w:rPr>
      </w:pPr>
    </w:p>
    <w:p w14:paraId="4699D89A" w14:textId="77777777" w:rsidR="00AB2850" w:rsidRPr="00B84512" w:rsidRDefault="00AB2850" w:rsidP="00AB2850">
      <w:pPr>
        <w:jc w:val="both"/>
        <w:rPr>
          <w:rFonts w:asciiTheme="minorHAnsi" w:hAnsiTheme="minorHAnsi" w:cstheme="minorHAnsi"/>
          <w:b/>
          <w:color w:val="808080"/>
          <w:sz w:val="26"/>
        </w:rPr>
      </w:pPr>
    </w:p>
    <w:p w14:paraId="1717797E" w14:textId="77777777" w:rsidR="00AB2850" w:rsidRPr="00B84512" w:rsidRDefault="00AB2850" w:rsidP="00AB2850">
      <w:pPr>
        <w:rPr>
          <w:rFonts w:asciiTheme="minorHAnsi" w:eastAsiaTheme="minorEastAsia" w:hAnsiTheme="minorHAnsi" w:cstheme="minorHAnsi"/>
          <w:b/>
          <w:color w:val="000000" w:themeColor="text1"/>
          <w:sz w:val="32"/>
          <w:szCs w:val="32"/>
        </w:rPr>
      </w:pPr>
      <w:r w:rsidRPr="00B84512">
        <w:br w:type="page"/>
      </w:r>
    </w:p>
    <w:p w14:paraId="7A9C9FAD" w14:textId="77777777" w:rsidR="00AB2850" w:rsidRPr="00B84512" w:rsidRDefault="00AB2850" w:rsidP="00AB2850">
      <w:pPr>
        <w:pStyle w:val="Heading1"/>
      </w:pPr>
      <w:bookmarkStart w:id="2" w:name="_Toc219288914"/>
      <w:r w:rsidRPr="00B84512">
        <w:lastRenderedPageBreak/>
        <w:t>Table of contents</w:t>
      </w:r>
      <w:bookmarkEnd w:id="2"/>
    </w:p>
    <w:p w14:paraId="228E86B9" w14:textId="21324ACE" w:rsidR="00CB390A" w:rsidRPr="00CB390A" w:rsidRDefault="00AB2850" w:rsidP="00CB390A">
      <w:pPr>
        <w:pStyle w:val="TOC1"/>
        <w:rPr>
          <w:rFonts w:asciiTheme="minorHAnsi" w:eastAsiaTheme="minorEastAsia" w:hAnsiTheme="minorHAnsi" w:cstheme="minorBidi"/>
          <w:b/>
          <w:bCs/>
          <w:noProof/>
          <w:kern w:val="2"/>
          <w:szCs w:val="21"/>
          <w:lang w:val="en-IN" w:eastAsia="en-IN" w:bidi="hi-IN"/>
          <w14:ligatures w14:val="standardContextual"/>
        </w:rPr>
      </w:pPr>
      <w:r w:rsidRPr="00505E8C">
        <w:rPr>
          <w:rFonts w:asciiTheme="minorHAnsi" w:hAnsiTheme="minorHAnsi" w:cstheme="minorHAnsi"/>
          <w:b/>
          <w:bCs/>
        </w:rPr>
        <w:fldChar w:fldCharType="begin"/>
      </w:r>
      <w:r w:rsidRPr="00505E8C">
        <w:rPr>
          <w:rFonts w:asciiTheme="minorHAnsi" w:hAnsiTheme="minorHAnsi" w:cstheme="minorHAnsi"/>
          <w:b/>
          <w:bCs/>
        </w:rPr>
        <w:instrText xml:space="preserve"> TOC \o "1-3" \h \z </w:instrText>
      </w:r>
      <w:r w:rsidRPr="00505E8C">
        <w:rPr>
          <w:rFonts w:asciiTheme="minorHAnsi" w:hAnsiTheme="minorHAnsi" w:cstheme="minorHAnsi"/>
          <w:b/>
          <w:bCs/>
        </w:rPr>
        <w:fldChar w:fldCharType="separate"/>
      </w:r>
      <w:hyperlink w:anchor="_Toc219288913" w:history="1">
        <w:r w:rsidR="00CB390A" w:rsidRPr="00CB390A">
          <w:rPr>
            <w:rStyle w:val="Hyperlink"/>
            <w:b/>
            <w:bCs/>
            <w:noProof/>
            <w:lang w:eastAsia="en-GB"/>
          </w:rPr>
          <w:t>Abstract/Executive Summary</w:t>
        </w:r>
        <w:r w:rsidR="00CB390A" w:rsidRPr="00CB390A">
          <w:rPr>
            <w:b/>
            <w:bCs/>
            <w:noProof/>
            <w:webHidden/>
          </w:rPr>
          <w:tab/>
        </w:r>
        <w:r w:rsidR="00CB390A" w:rsidRPr="00CB390A">
          <w:rPr>
            <w:b/>
            <w:bCs/>
            <w:noProof/>
            <w:webHidden/>
          </w:rPr>
          <w:fldChar w:fldCharType="begin"/>
        </w:r>
        <w:r w:rsidR="00CB390A" w:rsidRPr="00CB390A">
          <w:rPr>
            <w:b/>
            <w:bCs/>
            <w:noProof/>
            <w:webHidden/>
          </w:rPr>
          <w:instrText xml:space="preserve"> PAGEREF _Toc219288913 \h </w:instrText>
        </w:r>
        <w:r w:rsidR="00CB390A" w:rsidRPr="00CB390A">
          <w:rPr>
            <w:b/>
            <w:bCs/>
            <w:noProof/>
            <w:webHidden/>
          </w:rPr>
        </w:r>
        <w:r w:rsidR="00CB390A" w:rsidRPr="00CB390A">
          <w:rPr>
            <w:b/>
            <w:bCs/>
            <w:noProof/>
            <w:webHidden/>
          </w:rPr>
          <w:fldChar w:fldCharType="separate"/>
        </w:r>
        <w:r w:rsidR="00B427DF">
          <w:rPr>
            <w:b/>
            <w:bCs/>
            <w:noProof/>
            <w:webHidden/>
          </w:rPr>
          <w:t>2</w:t>
        </w:r>
        <w:r w:rsidR="00CB390A" w:rsidRPr="00CB390A">
          <w:rPr>
            <w:b/>
            <w:bCs/>
            <w:noProof/>
            <w:webHidden/>
          </w:rPr>
          <w:fldChar w:fldCharType="end"/>
        </w:r>
      </w:hyperlink>
    </w:p>
    <w:p w14:paraId="50D32CAA" w14:textId="3F78CEFD" w:rsidR="00CB390A" w:rsidRPr="00CB390A" w:rsidRDefault="00CB390A" w:rsidP="00CB390A">
      <w:pPr>
        <w:pStyle w:val="TOC1"/>
        <w:rPr>
          <w:rFonts w:asciiTheme="minorHAnsi" w:eastAsiaTheme="minorEastAsia" w:hAnsiTheme="minorHAnsi" w:cstheme="minorBidi"/>
          <w:b/>
          <w:bCs/>
          <w:noProof/>
          <w:kern w:val="2"/>
          <w:szCs w:val="21"/>
          <w:lang w:val="en-IN" w:eastAsia="en-IN" w:bidi="hi-IN"/>
          <w14:ligatures w14:val="standardContextual"/>
        </w:rPr>
      </w:pPr>
      <w:hyperlink w:anchor="_Toc219288914" w:history="1">
        <w:r w:rsidRPr="00CB390A">
          <w:rPr>
            <w:rStyle w:val="Hyperlink"/>
            <w:b/>
            <w:bCs/>
            <w:noProof/>
          </w:rPr>
          <w:t>Table of contents</w:t>
        </w:r>
        <w:r w:rsidRPr="00CB390A">
          <w:rPr>
            <w:b/>
            <w:bCs/>
            <w:noProof/>
            <w:webHidden/>
          </w:rPr>
          <w:tab/>
        </w:r>
        <w:r w:rsidRPr="00CB390A">
          <w:rPr>
            <w:b/>
            <w:bCs/>
            <w:noProof/>
            <w:webHidden/>
          </w:rPr>
          <w:fldChar w:fldCharType="begin"/>
        </w:r>
        <w:r w:rsidRPr="00CB390A">
          <w:rPr>
            <w:b/>
            <w:bCs/>
            <w:noProof/>
            <w:webHidden/>
          </w:rPr>
          <w:instrText xml:space="preserve"> PAGEREF _Toc219288914 \h </w:instrText>
        </w:r>
        <w:r w:rsidRPr="00CB390A">
          <w:rPr>
            <w:b/>
            <w:bCs/>
            <w:noProof/>
            <w:webHidden/>
          </w:rPr>
        </w:r>
        <w:r w:rsidRPr="00CB390A">
          <w:rPr>
            <w:b/>
            <w:bCs/>
            <w:noProof/>
            <w:webHidden/>
          </w:rPr>
          <w:fldChar w:fldCharType="separate"/>
        </w:r>
        <w:r w:rsidR="00B427DF">
          <w:rPr>
            <w:b/>
            <w:bCs/>
            <w:noProof/>
            <w:webHidden/>
          </w:rPr>
          <w:t>3</w:t>
        </w:r>
        <w:r w:rsidRPr="00CB390A">
          <w:rPr>
            <w:b/>
            <w:bCs/>
            <w:noProof/>
            <w:webHidden/>
          </w:rPr>
          <w:fldChar w:fldCharType="end"/>
        </w:r>
      </w:hyperlink>
    </w:p>
    <w:p w14:paraId="50655E35" w14:textId="4B911097" w:rsidR="00CB390A" w:rsidRPr="00CB390A" w:rsidRDefault="00CB390A" w:rsidP="00CB390A">
      <w:pPr>
        <w:pStyle w:val="TOC1"/>
        <w:rPr>
          <w:rFonts w:asciiTheme="minorHAnsi" w:eastAsiaTheme="minorEastAsia" w:hAnsiTheme="minorHAnsi" w:cstheme="minorBidi"/>
          <w:b/>
          <w:bCs/>
          <w:noProof/>
          <w:kern w:val="2"/>
          <w:szCs w:val="21"/>
          <w:lang w:val="en-IN" w:eastAsia="en-IN" w:bidi="hi-IN"/>
          <w14:ligatures w14:val="standardContextual"/>
        </w:rPr>
      </w:pPr>
      <w:hyperlink w:anchor="_Toc219288915" w:history="1">
        <w:r w:rsidRPr="00CB390A">
          <w:rPr>
            <w:rStyle w:val="Hyperlink"/>
            <w:b/>
            <w:bCs/>
            <w:noProof/>
          </w:rPr>
          <w:t>Table of Figures</w:t>
        </w:r>
        <w:r w:rsidRPr="00CB390A">
          <w:rPr>
            <w:b/>
            <w:bCs/>
            <w:noProof/>
            <w:webHidden/>
          </w:rPr>
          <w:tab/>
        </w:r>
        <w:r w:rsidRPr="00CB390A">
          <w:rPr>
            <w:b/>
            <w:bCs/>
            <w:noProof/>
            <w:webHidden/>
          </w:rPr>
          <w:fldChar w:fldCharType="begin"/>
        </w:r>
        <w:r w:rsidRPr="00CB390A">
          <w:rPr>
            <w:b/>
            <w:bCs/>
            <w:noProof/>
            <w:webHidden/>
          </w:rPr>
          <w:instrText xml:space="preserve"> PAGEREF _Toc219288915 \h </w:instrText>
        </w:r>
        <w:r w:rsidRPr="00CB390A">
          <w:rPr>
            <w:b/>
            <w:bCs/>
            <w:noProof/>
            <w:webHidden/>
          </w:rPr>
        </w:r>
        <w:r w:rsidRPr="00CB390A">
          <w:rPr>
            <w:b/>
            <w:bCs/>
            <w:noProof/>
            <w:webHidden/>
          </w:rPr>
          <w:fldChar w:fldCharType="separate"/>
        </w:r>
        <w:r w:rsidR="00B427DF">
          <w:rPr>
            <w:b/>
            <w:bCs/>
            <w:noProof/>
            <w:webHidden/>
          </w:rPr>
          <w:t>4</w:t>
        </w:r>
        <w:r w:rsidRPr="00CB390A">
          <w:rPr>
            <w:b/>
            <w:bCs/>
            <w:noProof/>
            <w:webHidden/>
          </w:rPr>
          <w:fldChar w:fldCharType="end"/>
        </w:r>
      </w:hyperlink>
    </w:p>
    <w:p w14:paraId="5BDBF909" w14:textId="54BEDC9D" w:rsidR="00CB390A" w:rsidRPr="00CB390A" w:rsidRDefault="00CB390A" w:rsidP="00CB390A">
      <w:pPr>
        <w:pStyle w:val="TOC1"/>
        <w:rPr>
          <w:rFonts w:asciiTheme="minorHAnsi" w:eastAsiaTheme="minorEastAsia" w:hAnsiTheme="minorHAnsi" w:cstheme="minorBidi"/>
          <w:b/>
          <w:bCs/>
          <w:noProof/>
          <w:kern w:val="2"/>
          <w:szCs w:val="21"/>
          <w:lang w:val="en-IN" w:eastAsia="en-IN" w:bidi="hi-IN"/>
          <w14:ligatures w14:val="standardContextual"/>
        </w:rPr>
      </w:pPr>
      <w:hyperlink w:anchor="_Toc219288916" w:history="1">
        <w:r w:rsidRPr="00CB390A">
          <w:rPr>
            <w:rStyle w:val="Hyperlink"/>
            <w:b/>
            <w:bCs/>
            <w:noProof/>
          </w:rPr>
          <w:t>Table of Tables</w:t>
        </w:r>
        <w:r w:rsidRPr="00CB390A">
          <w:rPr>
            <w:b/>
            <w:bCs/>
            <w:noProof/>
            <w:webHidden/>
          </w:rPr>
          <w:tab/>
        </w:r>
        <w:r w:rsidRPr="00CB390A">
          <w:rPr>
            <w:b/>
            <w:bCs/>
            <w:noProof/>
            <w:webHidden/>
          </w:rPr>
          <w:fldChar w:fldCharType="begin"/>
        </w:r>
        <w:r w:rsidRPr="00CB390A">
          <w:rPr>
            <w:b/>
            <w:bCs/>
            <w:noProof/>
            <w:webHidden/>
          </w:rPr>
          <w:instrText xml:space="preserve"> PAGEREF _Toc219288916 \h </w:instrText>
        </w:r>
        <w:r w:rsidRPr="00CB390A">
          <w:rPr>
            <w:b/>
            <w:bCs/>
            <w:noProof/>
            <w:webHidden/>
          </w:rPr>
        </w:r>
        <w:r w:rsidRPr="00CB390A">
          <w:rPr>
            <w:b/>
            <w:bCs/>
            <w:noProof/>
            <w:webHidden/>
          </w:rPr>
          <w:fldChar w:fldCharType="separate"/>
        </w:r>
        <w:r w:rsidR="00B427DF">
          <w:rPr>
            <w:b/>
            <w:bCs/>
            <w:noProof/>
            <w:webHidden/>
          </w:rPr>
          <w:t>5</w:t>
        </w:r>
        <w:r w:rsidRPr="00CB390A">
          <w:rPr>
            <w:b/>
            <w:bCs/>
            <w:noProof/>
            <w:webHidden/>
          </w:rPr>
          <w:fldChar w:fldCharType="end"/>
        </w:r>
      </w:hyperlink>
    </w:p>
    <w:p w14:paraId="20EDA9AF" w14:textId="6A185FC6" w:rsidR="00CB390A" w:rsidRPr="00CB390A" w:rsidRDefault="00CB390A" w:rsidP="00CB390A">
      <w:pPr>
        <w:pStyle w:val="TOC1"/>
        <w:rPr>
          <w:rFonts w:asciiTheme="minorHAnsi" w:eastAsiaTheme="minorEastAsia" w:hAnsiTheme="minorHAnsi" w:cstheme="minorBidi"/>
          <w:b/>
          <w:bCs/>
          <w:noProof/>
          <w:kern w:val="2"/>
          <w:szCs w:val="21"/>
          <w:lang w:val="en-IN" w:eastAsia="en-IN" w:bidi="hi-IN"/>
          <w14:ligatures w14:val="standardContextual"/>
        </w:rPr>
      </w:pPr>
      <w:hyperlink w:anchor="_Toc219288917" w:history="1">
        <w:r w:rsidRPr="00CB390A">
          <w:rPr>
            <w:rStyle w:val="Hyperlink"/>
            <w:b/>
            <w:bCs/>
            <w:noProof/>
          </w:rPr>
          <w:t>Introduction</w:t>
        </w:r>
        <w:r w:rsidRPr="00CB390A">
          <w:rPr>
            <w:b/>
            <w:bCs/>
            <w:noProof/>
            <w:webHidden/>
          </w:rPr>
          <w:tab/>
        </w:r>
        <w:r w:rsidRPr="00CB390A">
          <w:rPr>
            <w:b/>
            <w:bCs/>
            <w:noProof/>
            <w:webHidden/>
          </w:rPr>
          <w:fldChar w:fldCharType="begin"/>
        </w:r>
        <w:r w:rsidRPr="00CB390A">
          <w:rPr>
            <w:b/>
            <w:bCs/>
            <w:noProof/>
            <w:webHidden/>
          </w:rPr>
          <w:instrText xml:space="preserve"> PAGEREF _Toc219288917 \h </w:instrText>
        </w:r>
        <w:r w:rsidRPr="00CB390A">
          <w:rPr>
            <w:b/>
            <w:bCs/>
            <w:noProof/>
            <w:webHidden/>
          </w:rPr>
        </w:r>
        <w:r w:rsidRPr="00CB390A">
          <w:rPr>
            <w:b/>
            <w:bCs/>
            <w:noProof/>
            <w:webHidden/>
          </w:rPr>
          <w:fldChar w:fldCharType="separate"/>
        </w:r>
        <w:r w:rsidR="00B427DF">
          <w:rPr>
            <w:b/>
            <w:bCs/>
            <w:noProof/>
            <w:webHidden/>
          </w:rPr>
          <w:t>6</w:t>
        </w:r>
        <w:r w:rsidRPr="00CB390A">
          <w:rPr>
            <w:b/>
            <w:bCs/>
            <w:noProof/>
            <w:webHidden/>
          </w:rPr>
          <w:fldChar w:fldCharType="end"/>
        </w:r>
      </w:hyperlink>
    </w:p>
    <w:p w14:paraId="58936920" w14:textId="648E0F77" w:rsidR="00CB390A" w:rsidRPr="00CB390A" w:rsidRDefault="00CB390A" w:rsidP="00CB390A">
      <w:pPr>
        <w:pStyle w:val="TOC1"/>
        <w:rPr>
          <w:rFonts w:asciiTheme="minorHAnsi" w:eastAsiaTheme="minorEastAsia" w:hAnsiTheme="minorHAnsi" w:cstheme="minorBidi"/>
          <w:b/>
          <w:bCs/>
          <w:noProof/>
          <w:kern w:val="2"/>
          <w:szCs w:val="21"/>
          <w:lang w:val="en-IN" w:eastAsia="en-IN" w:bidi="hi-IN"/>
          <w14:ligatures w14:val="standardContextual"/>
        </w:rPr>
      </w:pPr>
      <w:hyperlink w:anchor="_Toc219288918" w:history="1">
        <w:r w:rsidRPr="00CB390A">
          <w:rPr>
            <w:rStyle w:val="Hyperlink"/>
            <w:b/>
            <w:bCs/>
            <w:noProof/>
          </w:rPr>
          <w:t>Data Preprocessing</w:t>
        </w:r>
        <w:r w:rsidRPr="00CB390A">
          <w:rPr>
            <w:b/>
            <w:bCs/>
            <w:noProof/>
            <w:webHidden/>
          </w:rPr>
          <w:tab/>
        </w:r>
        <w:r w:rsidRPr="00CB390A">
          <w:rPr>
            <w:b/>
            <w:bCs/>
            <w:noProof/>
            <w:webHidden/>
          </w:rPr>
          <w:fldChar w:fldCharType="begin"/>
        </w:r>
        <w:r w:rsidRPr="00CB390A">
          <w:rPr>
            <w:b/>
            <w:bCs/>
            <w:noProof/>
            <w:webHidden/>
          </w:rPr>
          <w:instrText xml:space="preserve"> PAGEREF _Toc219288918 \h </w:instrText>
        </w:r>
        <w:r w:rsidRPr="00CB390A">
          <w:rPr>
            <w:b/>
            <w:bCs/>
            <w:noProof/>
            <w:webHidden/>
          </w:rPr>
        </w:r>
        <w:r w:rsidRPr="00CB390A">
          <w:rPr>
            <w:b/>
            <w:bCs/>
            <w:noProof/>
            <w:webHidden/>
          </w:rPr>
          <w:fldChar w:fldCharType="separate"/>
        </w:r>
        <w:r w:rsidR="00B427DF">
          <w:rPr>
            <w:b/>
            <w:bCs/>
            <w:noProof/>
            <w:webHidden/>
          </w:rPr>
          <w:t>10</w:t>
        </w:r>
        <w:r w:rsidRPr="00CB390A">
          <w:rPr>
            <w:b/>
            <w:bCs/>
            <w:noProof/>
            <w:webHidden/>
          </w:rPr>
          <w:fldChar w:fldCharType="end"/>
        </w:r>
      </w:hyperlink>
    </w:p>
    <w:p w14:paraId="2A34E690" w14:textId="1D870D7E" w:rsidR="00CB390A" w:rsidRPr="00CB390A" w:rsidRDefault="00CB390A" w:rsidP="00CB390A">
      <w:pPr>
        <w:pStyle w:val="TOC2"/>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919" w:history="1">
        <w:r w:rsidRPr="00CB390A">
          <w:rPr>
            <w:rStyle w:val="Hyperlink"/>
            <w:b/>
            <w:bCs/>
            <w:noProof/>
          </w:rPr>
          <w:t>Pre-Processing</w:t>
        </w:r>
        <w:r w:rsidRPr="00CB390A">
          <w:rPr>
            <w:b/>
            <w:bCs/>
            <w:noProof/>
            <w:webHidden/>
          </w:rPr>
          <w:tab/>
        </w:r>
        <w:r w:rsidRPr="00CB390A">
          <w:rPr>
            <w:b/>
            <w:bCs/>
            <w:noProof/>
            <w:webHidden/>
          </w:rPr>
          <w:fldChar w:fldCharType="begin"/>
        </w:r>
        <w:r w:rsidRPr="00CB390A">
          <w:rPr>
            <w:b/>
            <w:bCs/>
            <w:noProof/>
            <w:webHidden/>
          </w:rPr>
          <w:instrText xml:space="preserve"> PAGEREF _Toc219288919 \h </w:instrText>
        </w:r>
        <w:r w:rsidRPr="00CB390A">
          <w:rPr>
            <w:b/>
            <w:bCs/>
            <w:noProof/>
            <w:webHidden/>
          </w:rPr>
        </w:r>
        <w:r w:rsidRPr="00CB390A">
          <w:rPr>
            <w:b/>
            <w:bCs/>
            <w:noProof/>
            <w:webHidden/>
          </w:rPr>
          <w:fldChar w:fldCharType="separate"/>
        </w:r>
        <w:r w:rsidR="00B427DF">
          <w:rPr>
            <w:b/>
            <w:bCs/>
            <w:noProof/>
            <w:webHidden/>
          </w:rPr>
          <w:t>10</w:t>
        </w:r>
        <w:r w:rsidRPr="00CB390A">
          <w:rPr>
            <w:b/>
            <w:bCs/>
            <w:noProof/>
            <w:webHidden/>
          </w:rPr>
          <w:fldChar w:fldCharType="end"/>
        </w:r>
      </w:hyperlink>
    </w:p>
    <w:p w14:paraId="4A7DF868" w14:textId="746B3EE2" w:rsidR="00CB390A" w:rsidRPr="00CB390A" w:rsidRDefault="00CB390A" w:rsidP="00CB390A">
      <w:pPr>
        <w:pStyle w:val="TOC2"/>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920" w:history="1">
        <w:r w:rsidRPr="00CB390A">
          <w:rPr>
            <w:rStyle w:val="Hyperlink"/>
            <w:b/>
            <w:bCs/>
            <w:noProof/>
          </w:rPr>
          <w:t>Descriptive Analysis (Descriptive Statistics+Visualisation+Probability analysis)</w:t>
        </w:r>
        <w:r w:rsidRPr="00CB390A">
          <w:rPr>
            <w:b/>
            <w:bCs/>
            <w:noProof/>
            <w:webHidden/>
          </w:rPr>
          <w:tab/>
        </w:r>
        <w:r w:rsidRPr="00CB390A">
          <w:rPr>
            <w:b/>
            <w:bCs/>
            <w:noProof/>
            <w:webHidden/>
          </w:rPr>
          <w:fldChar w:fldCharType="begin"/>
        </w:r>
        <w:r w:rsidRPr="00CB390A">
          <w:rPr>
            <w:b/>
            <w:bCs/>
            <w:noProof/>
            <w:webHidden/>
          </w:rPr>
          <w:instrText xml:space="preserve"> PAGEREF _Toc219288920 \h </w:instrText>
        </w:r>
        <w:r w:rsidRPr="00CB390A">
          <w:rPr>
            <w:b/>
            <w:bCs/>
            <w:noProof/>
            <w:webHidden/>
          </w:rPr>
        </w:r>
        <w:r w:rsidRPr="00CB390A">
          <w:rPr>
            <w:b/>
            <w:bCs/>
            <w:noProof/>
            <w:webHidden/>
          </w:rPr>
          <w:fldChar w:fldCharType="separate"/>
        </w:r>
        <w:r w:rsidR="00B427DF">
          <w:rPr>
            <w:b/>
            <w:bCs/>
            <w:noProof/>
            <w:webHidden/>
          </w:rPr>
          <w:t>12</w:t>
        </w:r>
        <w:r w:rsidRPr="00CB390A">
          <w:rPr>
            <w:b/>
            <w:bCs/>
            <w:noProof/>
            <w:webHidden/>
          </w:rPr>
          <w:fldChar w:fldCharType="end"/>
        </w:r>
      </w:hyperlink>
    </w:p>
    <w:p w14:paraId="5DAF7C4E" w14:textId="0D007A9B" w:rsidR="00CB390A" w:rsidRPr="00CB390A" w:rsidRDefault="00CB390A" w:rsidP="00CB390A">
      <w:pPr>
        <w:pStyle w:val="TOC1"/>
        <w:rPr>
          <w:rFonts w:asciiTheme="minorHAnsi" w:eastAsiaTheme="minorEastAsia" w:hAnsiTheme="minorHAnsi" w:cstheme="minorBidi"/>
          <w:b/>
          <w:bCs/>
          <w:noProof/>
          <w:kern w:val="2"/>
          <w:szCs w:val="21"/>
          <w:lang w:val="en-IN" w:eastAsia="en-IN" w:bidi="hi-IN"/>
          <w14:ligatures w14:val="standardContextual"/>
        </w:rPr>
      </w:pPr>
      <w:hyperlink w:anchor="_Toc219288921" w:history="1">
        <w:r w:rsidRPr="00CB390A">
          <w:rPr>
            <w:rStyle w:val="Hyperlink"/>
            <w:b/>
            <w:bCs/>
            <w:noProof/>
          </w:rPr>
          <w:t>Data Processing</w:t>
        </w:r>
        <w:r w:rsidRPr="00CB390A">
          <w:rPr>
            <w:b/>
            <w:bCs/>
            <w:noProof/>
            <w:webHidden/>
          </w:rPr>
          <w:tab/>
        </w:r>
        <w:r w:rsidRPr="00CB390A">
          <w:rPr>
            <w:b/>
            <w:bCs/>
            <w:noProof/>
            <w:webHidden/>
          </w:rPr>
          <w:fldChar w:fldCharType="begin"/>
        </w:r>
        <w:r w:rsidRPr="00CB390A">
          <w:rPr>
            <w:b/>
            <w:bCs/>
            <w:noProof/>
            <w:webHidden/>
          </w:rPr>
          <w:instrText xml:space="preserve"> PAGEREF _Toc219288921 \h </w:instrText>
        </w:r>
        <w:r w:rsidRPr="00CB390A">
          <w:rPr>
            <w:b/>
            <w:bCs/>
            <w:noProof/>
            <w:webHidden/>
          </w:rPr>
        </w:r>
        <w:r w:rsidRPr="00CB390A">
          <w:rPr>
            <w:b/>
            <w:bCs/>
            <w:noProof/>
            <w:webHidden/>
          </w:rPr>
          <w:fldChar w:fldCharType="separate"/>
        </w:r>
        <w:r w:rsidR="00B427DF">
          <w:rPr>
            <w:b/>
            <w:bCs/>
            <w:noProof/>
            <w:webHidden/>
          </w:rPr>
          <w:t>17</w:t>
        </w:r>
        <w:r w:rsidRPr="00CB390A">
          <w:rPr>
            <w:b/>
            <w:bCs/>
            <w:noProof/>
            <w:webHidden/>
          </w:rPr>
          <w:fldChar w:fldCharType="end"/>
        </w:r>
      </w:hyperlink>
    </w:p>
    <w:p w14:paraId="3040A3F7" w14:textId="47DB40E3" w:rsidR="00CB390A" w:rsidRPr="00CB390A" w:rsidRDefault="00CB390A" w:rsidP="00CB390A">
      <w:pPr>
        <w:pStyle w:val="TOC2"/>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922" w:history="1">
        <w:r w:rsidRPr="00CB390A">
          <w:rPr>
            <w:rStyle w:val="Hyperlink"/>
            <w:b/>
            <w:bCs/>
            <w:noProof/>
          </w:rPr>
          <w:t>Clustering and classification</w:t>
        </w:r>
        <w:r w:rsidRPr="00CB390A">
          <w:rPr>
            <w:b/>
            <w:bCs/>
            <w:noProof/>
            <w:webHidden/>
          </w:rPr>
          <w:tab/>
        </w:r>
        <w:r w:rsidRPr="00CB390A">
          <w:rPr>
            <w:b/>
            <w:bCs/>
            <w:noProof/>
            <w:webHidden/>
          </w:rPr>
          <w:fldChar w:fldCharType="begin"/>
        </w:r>
        <w:r w:rsidRPr="00CB390A">
          <w:rPr>
            <w:b/>
            <w:bCs/>
            <w:noProof/>
            <w:webHidden/>
          </w:rPr>
          <w:instrText xml:space="preserve"> PAGEREF _Toc219288922 \h </w:instrText>
        </w:r>
        <w:r w:rsidRPr="00CB390A">
          <w:rPr>
            <w:b/>
            <w:bCs/>
            <w:noProof/>
            <w:webHidden/>
          </w:rPr>
        </w:r>
        <w:r w:rsidRPr="00CB390A">
          <w:rPr>
            <w:b/>
            <w:bCs/>
            <w:noProof/>
            <w:webHidden/>
          </w:rPr>
          <w:fldChar w:fldCharType="separate"/>
        </w:r>
        <w:r w:rsidR="00B427DF">
          <w:rPr>
            <w:b/>
            <w:bCs/>
            <w:noProof/>
            <w:webHidden/>
          </w:rPr>
          <w:t>17</w:t>
        </w:r>
        <w:r w:rsidRPr="00CB390A">
          <w:rPr>
            <w:b/>
            <w:bCs/>
            <w:noProof/>
            <w:webHidden/>
          </w:rPr>
          <w:fldChar w:fldCharType="end"/>
        </w:r>
      </w:hyperlink>
    </w:p>
    <w:p w14:paraId="3ADEF639" w14:textId="3BACABBC" w:rsidR="00CB390A" w:rsidRPr="00CB390A" w:rsidRDefault="00CB390A" w:rsidP="00CB390A">
      <w:pPr>
        <w:pStyle w:val="TOC2"/>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923" w:history="1">
        <w:r w:rsidRPr="00CB390A">
          <w:rPr>
            <w:rStyle w:val="Hyperlink"/>
            <w:b/>
            <w:bCs/>
            <w:noProof/>
          </w:rPr>
          <w:t>Predictive Modelling</w:t>
        </w:r>
        <w:r w:rsidRPr="00CB390A">
          <w:rPr>
            <w:b/>
            <w:bCs/>
            <w:noProof/>
            <w:webHidden/>
          </w:rPr>
          <w:tab/>
        </w:r>
        <w:r w:rsidRPr="00CB390A">
          <w:rPr>
            <w:b/>
            <w:bCs/>
            <w:noProof/>
            <w:webHidden/>
          </w:rPr>
          <w:fldChar w:fldCharType="begin"/>
        </w:r>
        <w:r w:rsidRPr="00CB390A">
          <w:rPr>
            <w:b/>
            <w:bCs/>
            <w:noProof/>
            <w:webHidden/>
          </w:rPr>
          <w:instrText xml:space="preserve"> PAGEREF _Toc219288923 \h </w:instrText>
        </w:r>
        <w:r w:rsidRPr="00CB390A">
          <w:rPr>
            <w:b/>
            <w:bCs/>
            <w:noProof/>
            <w:webHidden/>
          </w:rPr>
        </w:r>
        <w:r w:rsidRPr="00CB390A">
          <w:rPr>
            <w:b/>
            <w:bCs/>
            <w:noProof/>
            <w:webHidden/>
          </w:rPr>
          <w:fldChar w:fldCharType="separate"/>
        </w:r>
        <w:r w:rsidR="00B427DF">
          <w:rPr>
            <w:b/>
            <w:bCs/>
            <w:noProof/>
            <w:webHidden/>
          </w:rPr>
          <w:t>27</w:t>
        </w:r>
        <w:r w:rsidRPr="00CB390A">
          <w:rPr>
            <w:b/>
            <w:bCs/>
            <w:noProof/>
            <w:webHidden/>
          </w:rPr>
          <w:fldChar w:fldCharType="end"/>
        </w:r>
      </w:hyperlink>
    </w:p>
    <w:p w14:paraId="1698CB17" w14:textId="7F96B289" w:rsidR="00CB390A" w:rsidRPr="00CB390A" w:rsidRDefault="00CB390A" w:rsidP="00CB390A">
      <w:pPr>
        <w:pStyle w:val="TOC1"/>
        <w:rPr>
          <w:rFonts w:asciiTheme="minorHAnsi" w:eastAsiaTheme="minorEastAsia" w:hAnsiTheme="minorHAnsi" w:cstheme="minorBidi"/>
          <w:b/>
          <w:bCs/>
          <w:noProof/>
          <w:kern w:val="2"/>
          <w:szCs w:val="21"/>
          <w:lang w:val="en-IN" w:eastAsia="en-IN" w:bidi="hi-IN"/>
          <w14:ligatures w14:val="standardContextual"/>
        </w:rPr>
      </w:pPr>
      <w:hyperlink w:anchor="_Toc219288924" w:history="1">
        <w:r w:rsidRPr="00CB390A">
          <w:rPr>
            <w:rStyle w:val="Hyperlink"/>
            <w:b/>
            <w:bCs/>
            <w:noProof/>
          </w:rPr>
          <w:t>Conclusion</w:t>
        </w:r>
        <w:r w:rsidRPr="00CB390A">
          <w:rPr>
            <w:b/>
            <w:bCs/>
            <w:noProof/>
            <w:webHidden/>
          </w:rPr>
          <w:tab/>
        </w:r>
        <w:r w:rsidRPr="00CB390A">
          <w:rPr>
            <w:b/>
            <w:bCs/>
            <w:noProof/>
            <w:webHidden/>
          </w:rPr>
          <w:fldChar w:fldCharType="begin"/>
        </w:r>
        <w:r w:rsidRPr="00CB390A">
          <w:rPr>
            <w:b/>
            <w:bCs/>
            <w:noProof/>
            <w:webHidden/>
          </w:rPr>
          <w:instrText xml:space="preserve"> PAGEREF _Toc219288924 \h </w:instrText>
        </w:r>
        <w:r w:rsidRPr="00CB390A">
          <w:rPr>
            <w:b/>
            <w:bCs/>
            <w:noProof/>
            <w:webHidden/>
          </w:rPr>
        </w:r>
        <w:r w:rsidRPr="00CB390A">
          <w:rPr>
            <w:b/>
            <w:bCs/>
            <w:noProof/>
            <w:webHidden/>
          </w:rPr>
          <w:fldChar w:fldCharType="separate"/>
        </w:r>
        <w:r w:rsidR="00B427DF">
          <w:rPr>
            <w:b/>
            <w:bCs/>
            <w:noProof/>
            <w:webHidden/>
          </w:rPr>
          <w:t>30</w:t>
        </w:r>
        <w:r w:rsidRPr="00CB390A">
          <w:rPr>
            <w:b/>
            <w:bCs/>
            <w:noProof/>
            <w:webHidden/>
          </w:rPr>
          <w:fldChar w:fldCharType="end"/>
        </w:r>
      </w:hyperlink>
    </w:p>
    <w:p w14:paraId="00BBF2F7" w14:textId="7EB3F7C9" w:rsidR="00AB2850" w:rsidRPr="00B84512" w:rsidRDefault="00AB2850" w:rsidP="00505E8C">
      <w:pPr>
        <w:pStyle w:val="BodyText"/>
        <w:spacing w:line="360" w:lineRule="auto"/>
        <w:jc w:val="both"/>
        <w:rPr>
          <w:rFonts w:asciiTheme="minorHAnsi" w:hAnsiTheme="minorHAnsi" w:cstheme="minorHAnsi"/>
          <w:b/>
          <w:bCs/>
          <w:lang w:val="en-GB"/>
        </w:rPr>
      </w:pPr>
      <w:r w:rsidRPr="00505E8C">
        <w:rPr>
          <w:rFonts w:asciiTheme="minorHAnsi" w:hAnsiTheme="minorHAnsi" w:cstheme="minorHAnsi"/>
          <w:b/>
          <w:bCs/>
          <w:lang w:val="en-GB"/>
        </w:rPr>
        <w:fldChar w:fldCharType="end"/>
      </w:r>
    </w:p>
    <w:p w14:paraId="364E3F76" w14:textId="386FFB9F" w:rsidR="00C12DBC" w:rsidRDefault="00AB2850" w:rsidP="00C12DBC">
      <w:pPr>
        <w:jc w:val="both"/>
        <w:rPr>
          <w:rFonts w:asciiTheme="minorHAnsi" w:hAnsiTheme="minorHAnsi" w:cstheme="minorHAnsi"/>
          <w:color w:val="55837F" w:themeColor="accent2" w:themeShade="BF"/>
        </w:rPr>
      </w:pPr>
      <w:bookmarkStart w:id="3" w:name="_Toc81993838"/>
      <w:bookmarkStart w:id="4" w:name="_Toc81994275"/>
      <w:bookmarkStart w:id="5" w:name="_Toc81994570"/>
      <w:bookmarkStart w:id="6" w:name="_Toc81994745"/>
      <w:bookmarkStart w:id="7" w:name="_Toc81998568"/>
      <w:r w:rsidRPr="00B84512">
        <w:rPr>
          <w:rFonts w:asciiTheme="minorHAnsi" w:hAnsiTheme="minorHAnsi" w:cstheme="minorHAnsi"/>
          <w:color w:val="55837F" w:themeColor="accent2" w:themeShade="BF"/>
        </w:rPr>
        <w:br w:type="page"/>
      </w:r>
      <w:bookmarkEnd w:id="3"/>
      <w:bookmarkEnd w:id="4"/>
      <w:bookmarkEnd w:id="5"/>
      <w:bookmarkEnd w:id="6"/>
      <w:bookmarkEnd w:id="7"/>
    </w:p>
    <w:p w14:paraId="283DAA31" w14:textId="77777777" w:rsidR="00C12DBC" w:rsidRDefault="00C12DBC" w:rsidP="00C12DBC">
      <w:pPr>
        <w:jc w:val="both"/>
        <w:rPr>
          <w:rFonts w:asciiTheme="minorHAnsi" w:hAnsiTheme="minorHAnsi" w:cstheme="minorHAnsi"/>
          <w:color w:val="55837F" w:themeColor="accent2" w:themeShade="BF"/>
        </w:rPr>
      </w:pPr>
    </w:p>
    <w:p w14:paraId="2C341695" w14:textId="78419C1B" w:rsidR="00495F4D" w:rsidRPr="00495F4D" w:rsidRDefault="00495F4D" w:rsidP="00495F4D">
      <w:pPr>
        <w:pStyle w:val="Heading1"/>
      </w:pPr>
      <w:bookmarkStart w:id="8" w:name="_Toc219288915"/>
      <w:r>
        <w:t>Table of Figures</w:t>
      </w:r>
      <w:bookmarkEnd w:id="8"/>
    </w:p>
    <w:p w14:paraId="51EA0B79" w14:textId="01032E42"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r>
        <w:rPr>
          <w:rFonts w:asciiTheme="minorHAnsi" w:hAnsiTheme="minorHAnsi" w:cstheme="minorHAnsi"/>
          <w:color w:val="55837F" w:themeColor="accent2" w:themeShade="BF"/>
        </w:rPr>
        <w:fldChar w:fldCharType="begin"/>
      </w:r>
      <w:r>
        <w:rPr>
          <w:rFonts w:asciiTheme="minorHAnsi" w:hAnsiTheme="minorHAnsi" w:cstheme="minorHAnsi"/>
          <w:color w:val="55837F" w:themeColor="accent2" w:themeShade="BF"/>
        </w:rPr>
        <w:instrText xml:space="preserve"> TOC \h \z \c "Figure" </w:instrText>
      </w:r>
      <w:r>
        <w:rPr>
          <w:rFonts w:asciiTheme="minorHAnsi" w:hAnsiTheme="minorHAnsi" w:cstheme="minorHAnsi"/>
          <w:color w:val="55837F" w:themeColor="accent2" w:themeShade="BF"/>
        </w:rPr>
        <w:fldChar w:fldCharType="separate"/>
      </w:r>
      <w:hyperlink w:anchor="_Toc219288525" w:history="1">
        <w:r w:rsidRPr="00495F4D">
          <w:rPr>
            <w:rStyle w:val="Hyperlink"/>
            <w:b/>
            <w:bCs/>
            <w:noProof/>
          </w:rPr>
          <w:t>Figure 1: An adaptation of CRISP-DM (Source: Author)</w:t>
        </w:r>
        <w:r w:rsidRPr="00495F4D">
          <w:rPr>
            <w:b/>
            <w:bCs/>
            <w:noProof/>
            <w:webHidden/>
          </w:rPr>
          <w:tab/>
        </w:r>
        <w:r w:rsidRPr="00495F4D">
          <w:rPr>
            <w:b/>
            <w:bCs/>
            <w:noProof/>
            <w:webHidden/>
          </w:rPr>
          <w:fldChar w:fldCharType="begin"/>
        </w:r>
        <w:r w:rsidRPr="00495F4D">
          <w:rPr>
            <w:b/>
            <w:bCs/>
            <w:noProof/>
            <w:webHidden/>
          </w:rPr>
          <w:instrText xml:space="preserve"> PAGEREF _Toc219288525 \h </w:instrText>
        </w:r>
        <w:r w:rsidRPr="00495F4D">
          <w:rPr>
            <w:b/>
            <w:bCs/>
            <w:noProof/>
            <w:webHidden/>
          </w:rPr>
        </w:r>
        <w:r w:rsidRPr="00495F4D">
          <w:rPr>
            <w:b/>
            <w:bCs/>
            <w:noProof/>
            <w:webHidden/>
          </w:rPr>
          <w:fldChar w:fldCharType="separate"/>
        </w:r>
        <w:r w:rsidR="00B6000B">
          <w:rPr>
            <w:b/>
            <w:bCs/>
            <w:noProof/>
            <w:webHidden/>
          </w:rPr>
          <w:t>9</w:t>
        </w:r>
        <w:r w:rsidRPr="00495F4D">
          <w:rPr>
            <w:b/>
            <w:bCs/>
            <w:noProof/>
            <w:webHidden/>
          </w:rPr>
          <w:fldChar w:fldCharType="end"/>
        </w:r>
      </w:hyperlink>
    </w:p>
    <w:p w14:paraId="1AC7140D" w14:textId="74177070"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26" w:history="1">
        <w:r w:rsidRPr="00495F4D">
          <w:rPr>
            <w:rStyle w:val="Hyperlink"/>
            <w:b/>
            <w:bCs/>
            <w:noProof/>
          </w:rPr>
          <w:t>Figure 2 : Pearson Correlation(Source: Author)</w:t>
        </w:r>
        <w:r w:rsidRPr="00495F4D">
          <w:rPr>
            <w:b/>
            <w:bCs/>
            <w:noProof/>
            <w:webHidden/>
          </w:rPr>
          <w:tab/>
        </w:r>
        <w:r w:rsidRPr="00495F4D">
          <w:rPr>
            <w:b/>
            <w:bCs/>
            <w:noProof/>
            <w:webHidden/>
          </w:rPr>
          <w:fldChar w:fldCharType="begin"/>
        </w:r>
        <w:r w:rsidRPr="00495F4D">
          <w:rPr>
            <w:b/>
            <w:bCs/>
            <w:noProof/>
            <w:webHidden/>
          </w:rPr>
          <w:instrText xml:space="preserve"> PAGEREF _Toc219288526 \h </w:instrText>
        </w:r>
        <w:r w:rsidRPr="00495F4D">
          <w:rPr>
            <w:b/>
            <w:bCs/>
            <w:noProof/>
            <w:webHidden/>
          </w:rPr>
        </w:r>
        <w:r w:rsidRPr="00495F4D">
          <w:rPr>
            <w:b/>
            <w:bCs/>
            <w:noProof/>
            <w:webHidden/>
          </w:rPr>
          <w:fldChar w:fldCharType="separate"/>
        </w:r>
        <w:r w:rsidR="00B6000B">
          <w:rPr>
            <w:b/>
            <w:bCs/>
            <w:noProof/>
            <w:webHidden/>
          </w:rPr>
          <w:t>10</w:t>
        </w:r>
        <w:r w:rsidRPr="00495F4D">
          <w:rPr>
            <w:b/>
            <w:bCs/>
            <w:noProof/>
            <w:webHidden/>
          </w:rPr>
          <w:fldChar w:fldCharType="end"/>
        </w:r>
      </w:hyperlink>
    </w:p>
    <w:p w14:paraId="6258EA32" w14:textId="2C54B3CA"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27" w:history="1">
        <w:r w:rsidRPr="00495F4D">
          <w:rPr>
            <w:rStyle w:val="Hyperlink"/>
            <w:b/>
            <w:bCs/>
            <w:noProof/>
          </w:rPr>
          <w:t>Figure 3: Spearman Correlation(Source: Author)</w:t>
        </w:r>
        <w:r w:rsidRPr="00495F4D">
          <w:rPr>
            <w:b/>
            <w:bCs/>
            <w:noProof/>
            <w:webHidden/>
          </w:rPr>
          <w:tab/>
        </w:r>
        <w:r w:rsidRPr="00495F4D">
          <w:rPr>
            <w:b/>
            <w:bCs/>
            <w:noProof/>
            <w:webHidden/>
          </w:rPr>
          <w:fldChar w:fldCharType="begin"/>
        </w:r>
        <w:r w:rsidRPr="00495F4D">
          <w:rPr>
            <w:b/>
            <w:bCs/>
            <w:noProof/>
            <w:webHidden/>
          </w:rPr>
          <w:instrText xml:space="preserve"> PAGEREF _Toc219288527 \h </w:instrText>
        </w:r>
        <w:r w:rsidRPr="00495F4D">
          <w:rPr>
            <w:b/>
            <w:bCs/>
            <w:noProof/>
            <w:webHidden/>
          </w:rPr>
        </w:r>
        <w:r w:rsidRPr="00495F4D">
          <w:rPr>
            <w:b/>
            <w:bCs/>
            <w:noProof/>
            <w:webHidden/>
          </w:rPr>
          <w:fldChar w:fldCharType="separate"/>
        </w:r>
        <w:r w:rsidR="00B6000B">
          <w:rPr>
            <w:b/>
            <w:bCs/>
            <w:noProof/>
            <w:webHidden/>
          </w:rPr>
          <w:t>11</w:t>
        </w:r>
        <w:r w:rsidRPr="00495F4D">
          <w:rPr>
            <w:b/>
            <w:bCs/>
            <w:noProof/>
            <w:webHidden/>
          </w:rPr>
          <w:fldChar w:fldCharType="end"/>
        </w:r>
      </w:hyperlink>
    </w:p>
    <w:p w14:paraId="081D7834" w14:textId="3C15A57F"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28" w:history="1">
        <w:r w:rsidRPr="00495F4D">
          <w:rPr>
            <w:rStyle w:val="Hyperlink"/>
            <w:b/>
            <w:bCs/>
            <w:noProof/>
          </w:rPr>
          <w:t>Figure 4: CGPA Distribution Across Depression, Anxiety, and Panic Attack Status (Source: Author)</w:t>
        </w:r>
        <w:r w:rsidRPr="00495F4D">
          <w:rPr>
            <w:b/>
            <w:bCs/>
            <w:noProof/>
            <w:webHidden/>
          </w:rPr>
          <w:tab/>
        </w:r>
        <w:r w:rsidRPr="00495F4D">
          <w:rPr>
            <w:b/>
            <w:bCs/>
            <w:noProof/>
            <w:webHidden/>
          </w:rPr>
          <w:fldChar w:fldCharType="begin"/>
        </w:r>
        <w:r w:rsidRPr="00495F4D">
          <w:rPr>
            <w:b/>
            <w:bCs/>
            <w:noProof/>
            <w:webHidden/>
          </w:rPr>
          <w:instrText xml:space="preserve"> PAGEREF _Toc219288528 \h </w:instrText>
        </w:r>
        <w:r w:rsidRPr="00495F4D">
          <w:rPr>
            <w:b/>
            <w:bCs/>
            <w:noProof/>
            <w:webHidden/>
          </w:rPr>
        </w:r>
        <w:r w:rsidRPr="00495F4D">
          <w:rPr>
            <w:b/>
            <w:bCs/>
            <w:noProof/>
            <w:webHidden/>
          </w:rPr>
          <w:fldChar w:fldCharType="separate"/>
        </w:r>
        <w:r w:rsidR="00B6000B">
          <w:rPr>
            <w:b/>
            <w:bCs/>
            <w:noProof/>
            <w:webHidden/>
          </w:rPr>
          <w:t>13</w:t>
        </w:r>
        <w:r w:rsidRPr="00495F4D">
          <w:rPr>
            <w:b/>
            <w:bCs/>
            <w:noProof/>
            <w:webHidden/>
          </w:rPr>
          <w:fldChar w:fldCharType="end"/>
        </w:r>
      </w:hyperlink>
    </w:p>
    <w:p w14:paraId="6D9915EA" w14:textId="548D9582"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29" w:history="1">
        <w:r w:rsidRPr="00495F4D">
          <w:rPr>
            <w:rStyle w:val="Hyperlink"/>
            <w:b/>
            <w:bCs/>
            <w:noProof/>
          </w:rPr>
          <w:t>Figure 5: Distribution of Mental Health Conditions Across Academic Years(Source: Author)</w:t>
        </w:r>
        <w:r w:rsidRPr="00495F4D">
          <w:rPr>
            <w:b/>
            <w:bCs/>
            <w:noProof/>
            <w:webHidden/>
          </w:rPr>
          <w:tab/>
        </w:r>
        <w:r w:rsidRPr="00495F4D">
          <w:rPr>
            <w:b/>
            <w:bCs/>
            <w:noProof/>
            <w:webHidden/>
          </w:rPr>
          <w:fldChar w:fldCharType="begin"/>
        </w:r>
        <w:r w:rsidRPr="00495F4D">
          <w:rPr>
            <w:b/>
            <w:bCs/>
            <w:noProof/>
            <w:webHidden/>
          </w:rPr>
          <w:instrText xml:space="preserve"> PAGEREF _Toc219288529 \h </w:instrText>
        </w:r>
        <w:r w:rsidRPr="00495F4D">
          <w:rPr>
            <w:b/>
            <w:bCs/>
            <w:noProof/>
            <w:webHidden/>
          </w:rPr>
        </w:r>
        <w:r w:rsidRPr="00495F4D">
          <w:rPr>
            <w:b/>
            <w:bCs/>
            <w:noProof/>
            <w:webHidden/>
          </w:rPr>
          <w:fldChar w:fldCharType="separate"/>
        </w:r>
        <w:r w:rsidR="00B6000B">
          <w:rPr>
            <w:b/>
            <w:bCs/>
            <w:noProof/>
            <w:webHidden/>
          </w:rPr>
          <w:t>14</w:t>
        </w:r>
        <w:r w:rsidRPr="00495F4D">
          <w:rPr>
            <w:b/>
            <w:bCs/>
            <w:noProof/>
            <w:webHidden/>
          </w:rPr>
          <w:fldChar w:fldCharType="end"/>
        </w:r>
      </w:hyperlink>
    </w:p>
    <w:p w14:paraId="24EAA699" w14:textId="3A5A4355"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30" w:history="1">
        <w:r w:rsidRPr="00495F4D">
          <w:rPr>
            <w:rStyle w:val="Hyperlink"/>
            <w:b/>
            <w:bCs/>
            <w:noProof/>
          </w:rPr>
          <w:t>Figure 6: Frequency Distributions of All Variables(Source: Author)</w:t>
        </w:r>
        <w:r w:rsidRPr="00495F4D">
          <w:rPr>
            <w:b/>
            <w:bCs/>
            <w:noProof/>
            <w:webHidden/>
          </w:rPr>
          <w:tab/>
        </w:r>
        <w:r w:rsidRPr="00495F4D">
          <w:rPr>
            <w:b/>
            <w:bCs/>
            <w:noProof/>
            <w:webHidden/>
          </w:rPr>
          <w:fldChar w:fldCharType="begin"/>
        </w:r>
        <w:r w:rsidRPr="00495F4D">
          <w:rPr>
            <w:b/>
            <w:bCs/>
            <w:noProof/>
            <w:webHidden/>
          </w:rPr>
          <w:instrText xml:space="preserve"> PAGEREF _Toc219288530 \h </w:instrText>
        </w:r>
        <w:r w:rsidRPr="00495F4D">
          <w:rPr>
            <w:b/>
            <w:bCs/>
            <w:noProof/>
            <w:webHidden/>
          </w:rPr>
        </w:r>
        <w:r w:rsidRPr="00495F4D">
          <w:rPr>
            <w:b/>
            <w:bCs/>
            <w:noProof/>
            <w:webHidden/>
          </w:rPr>
          <w:fldChar w:fldCharType="separate"/>
        </w:r>
        <w:r w:rsidR="00B6000B">
          <w:rPr>
            <w:b/>
            <w:bCs/>
            <w:noProof/>
            <w:webHidden/>
          </w:rPr>
          <w:t>15</w:t>
        </w:r>
        <w:r w:rsidRPr="00495F4D">
          <w:rPr>
            <w:b/>
            <w:bCs/>
            <w:noProof/>
            <w:webHidden/>
          </w:rPr>
          <w:fldChar w:fldCharType="end"/>
        </w:r>
      </w:hyperlink>
    </w:p>
    <w:p w14:paraId="59060755" w14:textId="22B17957"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31" w:history="1">
        <w:r w:rsidRPr="00495F4D">
          <w:rPr>
            <w:rStyle w:val="Hyperlink"/>
            <w:b/>
            <w:bCs/>
            <w:noProof/>
          </w:rPr>
          <w:t>Figure 7: Normal Q-Q Plots for All Variables (Source: Author)</w:t>
        </w:r>
        <w:r w:rsidRPr="00495F4D">
          <w:rPr>
            <w:b/>
            <w:bCs/>
            <w:noProof/>
            <w:webHidden/>
          </w:rPr>
          <w:tab/>
        </w:r>
        <w:r w:rsidRPr="00495F4D">
          <w:rPr>
            <w:b/>
            <w:bCs/>
            <w:noProof/>
            <w:webHidden/>
          </w:rPr>
          <w:fldChar w:fldCharType="begin"/>
        </w:r>
        <w:r w:rsidRPr="00495F4D">
          <w:rPr>
            <w:b/>
            <w:bCs/>
            <w:noProof/>
            <w:webHidden/>
          </w:rPr>
          <w:instrText xml:space="preserve"> PAGEREF _Toc219288531 \h </w:instrText>
        </w:r>
        <w:r w:rsidRPr="00495F4D">
          <w:rPr>
            <w:b/>
            <w:bCs/>
            <w:noProof/>
            <w:webHidden/>
          </w:rPr>
        </w:r>
        <w:r w:rsidRPr="00495F4D">
          <w:rPr>
            <w:b/>
            <w:bCs/>
            <w:noProof/>
            <w:webHidden/>
          </w:rPr>
          <w:fldChar w:fldCharType="separate"/>
        </w:r>
        <w:r w:rsidR="00B6000B">
          <w:rPr>
            <w:b/>
            <w:bCs/>
            <w:noProof/>
            <w:webHidden/>
          </w:rPr>
          <w:t>16</w:t>
        </w:r>
        <w:r w:rsidRPr="00495F4D">
          <w:rPr>
            <w:b/>
            <w:bCs/>
            <w:noProof/>
            <w:webHidden/>
          </w:rPr>
          <w:fldChar w:fldCharType="end"/>
        </w:r>
      </w:hyperlink>
    </w:p>
    <w:p w14:paraId="57543A38" w14:textId="4E7037F7"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32" w:history="1">
        <w:r w:rsidRPr="00495F4D">
          <w:rPr>
            <w:rStyle w:val="Hyperlink"/>
            <w:b/>
            <w:bCs/>
            <w:noProof/>
          </w:rPr>
          <w:t>Figure 8: K-Means Elbow Plot (Source: Author)</w:t>
        </w:r>
        <w:r w:rsidRPr="00495F4D">
          <w:rPr>
            <w:b/>
            <w:bCs/>
            <w:noProof/>
            <w:webHidden/>
          </w:rPr>
          <w:tab/>
        </w:r>
        <w:r w:rsidRPr="00495F4D">
          <w:rPr>
            <w:b/>
            <w:bCs/>
            <w:noProof/>
            <w:webHidden/>
          </w:rPr>
          <w:fldChar w:fldCharType="begin"/>
        </w:r>
        <w:r w:rsidRPr="00495F4D">
          <w:rPr>
            <w:b/>
            <w:bCs/>
            <w:noProof/>
            <w:webHidden/>
          </w:rPr>
          <w:instrText xml:space="preserve"> PAGEREF _Toc219288532 \h </w:instrText>
        </w:r>
        <w:r w:rsidRPr="00495F4D">
          <w:rPr>
            <w:b/>
            <w:bCs/>
            <w:noProof/>
            <w:webHidden/>
          </w:rPr>
        </w:r>
        <w:r w:rsidRPr="00495F4D">
          <w:rPr>
            <w:b/>
            <w:bCs/>
            <w:noProof/>
            <w:webHidden/>
          </w:rPr>
          <w:fldChar w:fldCharType="separate"/>
        </w:r>
        <w:r w:rsidR="00B6000B">
          <w:rPr>
            <w:b/>
            <w:bCs/>
            <w:noProof/>
            <w:webHidden/>
          </w:rPr>
          <w:t>17</w:t>
        </w:r>
        <w:r w:rsidRPr="00495F4D">
          <w:rPr>
            <w:b/>
            <w:bCs/>
            <w:noProof/>
            <w:webHidden/>
          </w:rPr>
          <w:fldChar w:fldCharType="end"/>
        </w:r>
      </w:hyperlink>
    </w:p>
    <w:p w14:paraId="554A573A" w14:textId="1471BA4A"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33" w:history="1">
        <w:r w:rsidRPr="00495F4D">
          <w:rPr>
            <w:rStyle w:val="Hyperlink"/>
            <w:b/>
            <w:bCs/>
            <w:noProof/>
          </w:rPr>
          <w:t>Figure 9: K-Means Silhouette Score vs k (Source: Author)</w:t>
        </w:r>
        <w:r w:rsidRPr="00495F4D">
          <w:rPr>
            <w:b/>
            <w:bCs/>
            <w:noProof/>
            <w:webHidden/>
          </w:rPr>
          <w:tab/>
        </w:r>
        <w:r w:rsidRPr="00495F4D">
          <w:rPr>
            <w:b/>
            <w:bCs/>
            <w:noProof/>
            <w:webHidden/>
          </w:rPr>
          <w:fldChar w:fldCharType="begin"/>
        </w:r>
        <w:r w:rsidRPr="00495F4D">
          <w:rPr>
            <w:b/>
            <w:bCs/>
            <w:noProof/>
            <w:webHidden/>
          </w:rPr>
          <w:instrText xml:space="preserve"> PAGEREF _Toc219288533 \h </w:instrText>
        </w:r>
        <w:r w:rsidRPr="00495F4D">
          <w:rPr>
            <w:b/>
            <w:bCs/>
            <w:noProof/>
            <w:webHidden/>
          </w:rPr>
        </w:r>
        <w:r w:rsidRPr="00495F4D">
          <w:rPr>
            <w:b/>
            <w:bCs/>
            <w:noProof/>
            <w:webHidden/>
          </w:rPr>
          <w:fldChar w:fldCharType="separate"/>
        </w:r>
        <w:r w:rsidR="00B6000B">
          <w:rPr>
            <w:b/>
            <w:bCs/>
            <w:noProof/>
            <w:webHidden/>
          </w:rPr>
          <w:t>18</w:t>
        </w:r>
        <w:r w:rsidRPr="00495F4D">
          <w:rPr>
            <w:b/>
            <w:bCs/>
            <w:noProof/>
            <w:webHidden/>
          </w:rPr>
          <w:fldChar w:fldCharType="end"/>
        </w:r>
      </w:hyperlink>
    </w:p>
    <w:p w14:paraId="20012097" w14:textId="2DB577FF"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34" w:history="1">
        <w:r w:rsidRPr="00495F4D">
          <w:rPr>
            <w:rStyle w:val="Hyperlink"/>
            <w:b/>
            <w:bCs/>
            <w:noProof/>
          </w:rPr>
          <w:t>Figure 10: K-Means Clusters (k=4) (Source: Author)</w:t>
        </w:r>
        <w:r w:rsidRPr="00495F4D">
          <w:rPr>
            <w:b/>
            <w:bCs/>
            <w:noProof/>
            <w:webHidden/>
          </w:rPr>
          <w:tab/>
        </w:r>
        <w:r w:rsidRPr="00495F4D">
          <w:rPr>
            <w:b/>
            <w:bCs/>
            <w:noProof/>
            <w:webHidden/>
          </w:rPr>
          <w:fldChar w:fldCharType="begin"/>
        </w:r>
        <w:r w:rsidRPr="00495F4D">
          <w:rPr>
            <w:b/>
            <w:bCs/>
            <w:noProof/>
            <w:webHidden/>
          </w:rPr>
          <w:instrText xml:space="preserve"> PAGEREF _Toc219288534 \h </w:instrText>
        </w:r>
        <w:r w:rsidRPr="00495F4D">
          <w:rPr>
            <w:b/>
            <w:bCs/>
            <w:noProof/>
            <w:webHidden/>
          </w:rPr>
        </w:r>
        <w:r w:rsidRPr="00495F4D">
          <w:rPr>
            <w:b/>
            <w:bCs/>
            <w:noProof/>
            <w:webHidden/>
          </w:rPr>
          <w:fldChar w:fldCharType="separate"/>
        </w:r>
        <w:r w:rsidR="00B6000B">
          <w:rPr>
            <w:b/>
            <w:bCs/>
            <w:noProof/>
            <w:webHidden/>
          </w:rPr>
          <w:t>19</w:t>
        </w:r>
        <w:r w:rsidRPr="00495F4D">
          <w:rPr>
            <w:b/>
            <w:bCs/>
            <w:noProof/>
            <w:webHidden/>
          </w:rPr>
          <w:fldChar w:fldCharType="end"/>
        </w:r>
      </w:hyperlink>
    </w:p>
    <w:p w14:paraId="664C167F" w14:textId="6B34C76A"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35" w:history="1">
        <w:r w:rsidRPr="00495F4D">
          <w:rPr>
            <w:rStyle w:val="Hyperlink"/>
            <w:b/>
            <w:bCs/>
            <w:noProof/>
          </w:rPr>
          <w:t>Figure 11: HAC Dendrogram (Source: Author)</w:t>
        </w:r>
        <w:r w:rsidRPr="00495F4D">
          <w:rPr>
            <w:b/>
            <w:bCs/>
            <w:noProof/>
            <w:webHidden/>
          </w:rPr>
          <w:tab/>
        </w:r>
        <w:r w:rsidRPr="00495F4D">
          <w:rPr>
            <w:b/>
            <w:bCs/>
            <w:noProof/>
            <w:webHidden/>
          </w:rPr>
          <w:fldChar w:fldCharType="begin"/>
        </w:r>
        <w:r w:rsidRPr="00495F4D">
          <w:rPr>
            <w:b/>
            <w:bCs/>
            <w:noProof/>
            <w:webHidden/>
          </w:rPr>
          <w:instrText xml:space="preserve"> PAGEREF _Toc219288535 \h </w:instrText>
        </w:r>
        <w:r w:rsidRPr="00495F4D">
          <w:rPr>
            <w:b/>
            <w:bCs/>
            <w:noProof/>
            <w:webHidden/>
          </w:rPr>
        </w:r>
        <w:r w:rsidRPr="00495F4D">
          <w:rPr>
            <w:b/>
            <w:bCs/>
            <w:noProof/>
            <w:webHidden/>
          </w:rPr>
          <w:fldChar w:fldCharType="separate"/>
        </w:r>
        <w:r w:rsidR="00B6000B">
          <w:rPr>
            <w:b/>
            <w:bCs/>
            <w:noProof/>
            <w:webHidden/>
          </w:rPr>
          <w:t>21</w:t>
        </w:r>
        <w:r w:rsidRPr="00495F4D">
          <w:rPr>
            <w:b/>
            <w:bCs/>
            <w:noProof/>
            <w:webHidden/>
          </w:rPr>
          <w:fldChar w:fldCharType="end"/>
        </w:r>
      </w:hyperlink>
    </w:p>
    <w:p w14:paraId="1007F795" w14:textId="4BC08962"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36" w:history="1">
        <w:r w:rsidRPr="00495F4D">
          <w:rPr>
            <w:rStyle w:val="Hyperlink"/>
            <w:b/>
            <w:bCs/>
            <w:noProof/>
          </w:rPr>
          <w:t>Figure 12: HAC Silhouette Score vs k (Source: Author)</w:t>
        </w:r>
        <w:r w:rsidRPr="00495F4D">
          <w:rPr>
            <w:b/>
            <w:bCs/>
            <w:noProof/>
            <w:webHidden/>
          </w:rPr>
          <w:tab/>
        </w:r>
        <w:r w:rsidRPr="00495F4D">
          <w:rPr>
            <w:b/>
            <w:bCs/>
            <w:noProof/>
            <w:webHidden/>
          </w:rPr>
          <w:fldChar w:fldCharType="begin"/>
        </w:r>
        <w:r w:rsidRPr="00495F4D">
          <w:rPr>
            <w:b/>
            <w:bCs/>
            <w:noProof/>
            <w:webHidden/>
          </w:rPr>
          <w:instrText xml:space="preserve"> PAGEREF _Toc219288536 \h </w:instrText>
        </w:r>
        <w:r w:rsidRPr="00495F4D">
          <w:rPr>
            <w:b/>
            <w:bCs/>
            <w:noProof/>
            <w:webHidden/>
          </w:rPr>
        </w:r>
        <w:r w:rsidRPr="00495F4D">
          <w:rPr>
            <w:b/>
            <w:bCs/>
            <w:noProof/>
            <w:webHidden/>
          </w:rPr>
          <w:fldChar w:fldCharType="separate"/>
        </w:r>
        <w:r w:rsidR="00B6000B">
          <w:rPr>
            <w:b/>
            <w:bCs/>
            <w:noProof/>
            <w:webHidden/>
          </w:rPr>
          <w:t>21</w:t>
        </w:r>
        <w:r w:rsidRPr="00495F4D">
          <w:rPr>
            <w:b/>
            <w:bCs/>
            <w:noProof/>
            <w:webHidden/>
          </w:rPr>
          <w:fldChar w:fldCharType="end"/>
        </w:r>
      </w:hyperlink>
    </w:p>
    <w:p w14:paraId="1CB1C2C2" w14:textId="3DC0B9F2"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37" w:history="1">
        <w:r w:rsidRPr="00495F4D">
          <w:rPr>
            <w:rStyle w:val="Hyperlink"/>
            <w:b/>
            <w:bCs/>
            <w:noProof/>
          </w:rPr>
          <w:t>Figure 13: Confusion Matrix - Decision Tree (Source: Author)</w:t>
        </w:r>
        <w:r w:rsidRPr="00495F4D">
          <w:rPr>
            <w:b/>
            <w:bCs/>
            <w:noProof/>
            <w:webHidden/>
          </w:rPr>
          <w:tab/>
        </w:r>
        <w:r w:rsidRPr="00495F4D">
          <w:rPr>
            <w:b/>
            <w:bCs/>
            <w:noProof/>
            <w:webHidden/>
          </w:rPr>
          <w:fldChar w:fldCharType="begin"/>
        </w:r>
        <w:r w:rsidRPr="00495F4D">
          <w:rPr>
            <w:b/>
            <w:bCs/>
            <w:noProof/>
            <w:webHidden/>
          </w:rPr>
          <w:instrText xml:space="preserve"> PAGEREF _Toc219288537 \h </w:instrText>
        </w:r>
        <w:r w:rsidRPr="00495F4D">
          <w:rPr>
            <w:b/>
            <w:bCs/>
            <w:noProof/>
            <w:webHidden/>
          </w:rPr>
        </w:r>
        <w:r w:rsidRPr="00495F4D">
          <w:rPr>
            <w:b/>
            <w:bCs/>
            <w:noProof/>
            <w:webHidden/>
          </w:rPr>
          <w:fldChar w:fldCharType="separate"/>
        </w:r>
        <w:r w:rsidR="00B6000B">
          <w:rPr>
            <w:b/>
            <w:bCs/>
            <w:noProof/>
            <w:webHidden/>
          </w:rPr>
          <w:t>22</w:t>
        </w:r>
        <w:r w:rsidRPr="00495F4D">
          <w:rPr>
            <w:b/>
            <w:bCs/>
            <w:noProof/>
            <w:webHidden/>
          </w:rPr>
          <w:fldChar w:fldCharType="end"/>
        </w:r>
      </w:hyperlink>
    </w:p>
    <w:p w14:paraId="6A8945B8" w14:textId="2590AD85"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38" w:history="1">
        <w:r w:rsidRPr="00495F4D">
          <w:rPr>
            <w:rStyle w:val="Hyperlink"/>
            <w:b/>
            <w:bCs/>
            <w:noProof/>
          </w:rPr>
          <w:t>Figure 14: ROC Curve - Decision Tree (Source: Author)</w:t>
        </w:r>
        <w:r w:rsidRPr="00495F4D">
          <w:rPr>
            <w:b/>
            <w:bCs/>
            <w:noProof/>
            <w:webHidden/>
          </w:rPr>
          <w:tab/>
        </w:r>
        <w:r w:rsidRPr="00495F4D">
          <w:rPr>
            <w:b/>
            <w:bCs/>
            <w:noProof/>
            <w:webHidden/>
          </w:rPr>
          <w:fldChar w:fldCharType="begin"/>
        </w:r>
        <w:r w:rsidRPr="00495F4D">
          <w:rPr>
            <w:b/>
            <w:bCs/>
            <w:noProof/>
            <w:webHidden/>
          </w:rPr>
          <w:instrText xml:space="preserve"> PAGEREF _Toc219288538 \h </w:instrText>
        </w:r>
        <w:r w:rsidRPr="00495F4D">
          <w:rPr>
            <w:b/>
            <w:bCs/>
            <w:noProof/>
            <w:webHidden/>
          </w:rPr>
        </w:r>
        <w:r w:rsidRPr="00495F4D">
          <w:rPr>
            <w:b/>
            <w:bCs/>
            <w:noProof/>
            <w:webHidden/>
          </w:rPr>
          <w:fldChar w:fldCharType="separate"/>
        </w:r>
        <w:r w:rsidR="00B6000B">
          <w:rPr>
            <w:b/>
            <w:bCs/>
            <w:noProof/>
            <w:webHidden/>
          </w:rPr>
          <w:t>23</w:t>
        </w:r>
        <w:r w:rsidRPr="00495F4D">
          <w:rPr>
            <w:b/>
            <w:bCs/>
            <w:noProof/>
            <w:webHidden/>
          </w:rPr>
          <w:fldChar w:fldCharType="end"/>
        </w:r>
      </w:hyperlink>
    </w:p>
    <w:p w14:paraId="2F449B5B" w14:textId="3B1500E7"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39" w:history="1">
        <w:r w:rsidRPr="00495F4D">
          <w:rPr>
            <w:rStyle w:val="Hyperlink"/>
            <w:b/>
            <w:bCs/>
            <w:noProof/>
          </w:rPr>
          <w:t>Figure 15: Feature Importance - Decision Tree (Source: Author)</w:t>
        </w:r>
        <w:r w:rsidRPr="00495F4D">
          <w:rPr>
            <w:b/>
            <w:bCs/>
            <w:noProof/>
            <w:webHidden/>
          </w:rPr>
          <w:tab/>
        </w:r>
        <w:r w:rsidRPr="00495F4D">
          <w:rPr>
            <w:b/>
            <w:bCs/>
            <w:noProof/>
            <w:webHidden/>
          </w:rPr>
          <w:fldChar w:fldCharType="begin"/>
        </w:r>
        <w:r w:rsidRPr="00495F4D">
          <w:rPr>
            <w:b/>
            <w:bCs/>
            <w:noProof/>
            <w:webHidden/>
          </w:rPr>
          <w:instrText xml:space="preserve"> PAGEREF _Toc219288539 \h </w:instrText>
        </w:r>
        <w:r w:rsidRPr="00495F4D">
          <w:rPr>
            <w:b/>
            <w:bCs/>
            <w:noProof/>
            <w:webHidden/>
          </w:rPr>
        </w:r>
        <w:r w:rsidRPr="00495F4D">
          <w:rPr>
            <w:b/>
            <w:bCs/>
            <w:noProof/>
            <w:webHidden/>
          </w:rPr>
          <w:fldChar w:fldCharType="separate"/>
        </w:r>
        <w:r w:rsidR="00B6000B">
          <w:rPr>
            <w:b/>
            <w:bCs/>
            <w:noProof/>
            <w:webHidden/>
          </w:rPr>
          <w:t>23</w:t>
        </w:r>
        <w:r w:rsidRPr="00495F4D">
          <w:rPr>
            <w:b/>
            <w:bCs/>
            <w:noProof/>
            <w:webHidden/>
          </w:rPr>
          <w:fldChar w:fldCharType="end"/>
        </w:r>
      </w:hyperlink>
    </w:p>
    <w:p w14:paraId="7608C108" w14:textId="46E0F024"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40" w:history="1">
        <w:r w:rsidRPr="00495F4D">
          <w:rPr>
            <w:rStyle w:val="Hyperlink"/>
            <w:b/>
            <w:bCs/>
            <w:noProof/>
          </w:rPr>
          <w:t>Figure 16: Confusion Matrix - SVM (Linear) (Source: Author)</w:t>
        </w:r>
        <w:r w:rsidRPr="00495F4D">
          <w:rPr>
            <w:b/>
            <w:bCs/>
            <w:noProof/>
            <w:webHidden/>
          </w:rPr>
          <w:tab/>
        </w:r>
        <w:r w:rsidRPr="00495F4D">
          <w:rPr>
            <w:b/>
            <w:bCs/>
            <w:noProof/>
            <w:webHidden/>
          </w:rPr>
          <w:fldChar w:fldCharType="begin"/>
        </w:r>
        <w:r w:rsidRPr="00495F4D">
          <w:rPr>
            <w:b/>
            <w:bCs/>
            <w:noProof/>
            <w:webHidden/>
          </w:rPr>
          <w:instrText xml:space="preserve"> PAGEREF _Toc219288540 \h </w:instrText>
        </w:r>
        <w:r w:rsidRPr="00495F4D">
          <w:rPr>
            <w:b/>
            <w:bCs/>
            <w:noProof/>
            <w:webHidden/>
          </w:rPr>
        </w:r>
        <w:r w:rsidRPr="00495F4D">
          <w:rPr>
            <w:b/>
            <w:bCs/>
            <w:noProof/>
            <w:webHidden/>
          </w:rPr>
          <w:fldChar w:fldCharType="separate"/>
        </w:r>
        <w:r w:rsidR="00B6000B">
          <w:rPr>
            <w:b/>
            <w:bCs/>
            <w:noProof/>
            <w:webHidden/>
          </w:rPr>
          <w:t>24</w:t>
        </w:r>
        <w:r w:rsidRPr="00495F4D">
          <w:rPr>
            <w:b/>
            <w:bCs/>
            <w:noProof/>
            <w:webHidden/>
          </w:rPr>
          <w:fldChar w:fldCharType="end"/>
        </w:r>
      </w:hyperlink>
    </w:p>
    <w:p w14:paraId="48E23AFB" w14:textId="2A7C1351"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41" w:history="1">
        <w:r w:rsidRPr="00495F4D">
          <w:rPr>
            <w:rStyle w:val="Hyperlink"/>
            <w:b/>
            <w:bCs/>
            <w:noProof/>
          </w:rPr>
          <w:t>Figure 17: ROC Curve - SVM (Linear) ( Source: Author)</w:t>
        </w:r>
        <w:r w:rsidRPr="00495F4D">
          <w:rPr>
            <w:b/>
            <w:bCs/>
            <w:noProof/>
            <w:webHidden/>
          </w:rPr>
          <w:tab/>
        </w:r>
        <w:r w:rsidRPr="00495F4D">
          <w:rPr>
            <w:b/>
            <w:bCs/>
            <w:noProof/>
            <w:webHidden/>
          </w:rPr>
          <w:fldChar w:fldCharType="begin"/>
        </w:r>
        <w:r w:rsidRPr="00495F4D">
          <w:rPr>
            <w:b/>
            <w:bCs/>
            <w:noProof/>
            <w:webHidden/>
          </w:rPr>
          <w:instrText xml:space="preserve"> PAGEREF _Toc219288541 \h </w:instrText>
        </w:r>
        <w:r w:rsidRPr="00495F4D">
          <w:rPr>
            <w:b/>
            <w:bCs/>
            <w:noProof/>
            <w:webHidden/>
          </w:rPr>
        </w:r>
        <w:r w:rsidRPr="00495F4D">
          <w:rPr>
            <w:b/>
            <w:bCs/>
            <w:noProof/>
            <w:webHidden/>
          </w:rPr>
          <w:fldChar w:fldCharType="separate"/>
        </w:r>
        <w:r w:rsidR="00B6000B">
          <w:rPr>
            <w:b/>
            <w:bCs/>
            <w:noProof/>
            <w:webHidden/>
          </w:rPr>
          <w:t>24</w:t>
        </w:r>
        <w:r w:rsidRPr="00495F4D">
          <w:rPr>
            <w:b/>
            <w:bCs/>
            <w:noProof/>
            <w:webHidden/>
          </w:rPr>
          <w:fldChar w:fldCharType="end"/>
        </w:r>
      </w:hyperlink>
    </w:p>
    <w:p w14:paraId="29FD7864" w14:textId="4BA60913"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42" w:history="1">
        <w:r w:rsidRPr="00495F4D">
          <w:rPr>
            <w:rStyle w:val="Hyperlink"/>
            <w:b/>
            <w:bCs/>
            <w:noProof/>
          </w:rPr>
          <w:t>Figure 18</w:t>
        </w:r>
        <w:r w:rsidRPr="00495F4D">
          <w:rPr>
            <w:rStyle w:val="Hyperlink"/>
            <w:b/>
            <w:bCs/>
            <w:noProof/>
            <w:lang w:val="en-IN"/>
          </w:rPr>
          <w:t>: Linear Regression Coefficients (Source: Author)</w:t>
        </w:r>
        <w:r w:rsidRPr="00495F4D">
          <w:rPr>
            <w:b/>
            <w:bCs/>
            <w:noProof/>
            <w:webHidden/>
          </w:rPr>
          <w:tab/>
        </w:r>
        <w:r w:rsidRPr="00495F4D">
          <w:rPr>
            <w:b/>
            <w:bCs/>
            <w:noProof/>
            <w:webHidden/>
          </w:rPr>
          <w:fldChar w:fldCharType="begin"/>
        </w:r>
        <w:r w:rsidRPr="00495F4D">
          <w:rPr>
            <w:b/>
            <w:bCs/>
            <w:noProof/>
            <w:webHidden/>
          </w:rPr>
          <w:instrText xml:space="preserve"> PAGEREF _Toc219288542 \h </w:instrText>
        </w:r>
        <w:r w:rsidRPr="00495F4D">
          <w:rPr>
            <w:b/>
            <w:bCs/>
            <w:noProof/>
            <w:webHidden/>
          </w:rPr>
        </w:r>
        <w:r w:rsidRPr="00495F4D">
          <w:rPr>
            <w:b/>
            <w:bCs/>
            <w:noProof/>
            <w:webHidden/>
          </w:rPr>
          <w:fldChar w:fldCharType="separate"/>
        </w:r>
        <w:r w:rsidR="00B6000B">
          <w:rPr>
            <w:b/>
            <w:bCs/>
            <w:noProof/>
            <w:webHidden/>
          </w:rPr>
          <w:t>27</w:t>
        </w:r>
        <w:r w:rsidRPr="00495F4D">
          <w:rPr>
            <w:b/>
            <w:bCs/>
            <w:noProof/>
            <w:webHidden/>
          </w:rPr>
          <w:fldChar w:fldCharType="end"/>
        </w:r>
      </w:hyperlink>
    </w:p>
    <w:p w14:paraId="7C00598F" w14:textId="4C711DF6"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43" w:history="1">
        <w:r w:rsidRPr="00495F4D">
          <w:rPr>
            <w:rStyle w:val="Hyperlink"/>
            <w:b/>
            <w:bCs/>
            <w:noProof/>
          </w:rPr>
          <w:t>Figure 19: Lasso Regression Coefficients (Source: Author)</w:t>
        </w:r>
        <w:r w:rsidRPr="00495F4D">
          <w:rPr>
            <w:b/>
            <w:bCs/>
            <w:noProof/>
            <w:webHidden/>
          </w:rPr>
          <w:tab/>
        </w:r>
        <w:r w:rsidRPr="00495F4D">
          <w:rPr>
            <w:b/>
            <w:bCs/>
            <w:noProof/>
            <w:webHidden/>
          </w:rPr>
          <w:fldChar w:fldCharType="begin"/>
        </w:r>
        <w:r w:rsidRPr="00495F4D">
          <w:rPr>
            <w:b/>
            <w:bCs/>
            <w:noProof/>
            <w:webHidden/>
          </w:rPr>
          <w:instrText xml:space="preserve"> PAGEREF _Toc219288543 \h </w:instrText>
        </w:r>
        <w:r w:rsidRPr="00495F4D">
          <w:rPr>
            <w:b/>
            <w:bCs/>
            <w:noProof/>
            <w:webHidden/>
          </w:rPr>
        </w:r>
        <w:r w:rsidRPr="00495F4D">
          <w:rPr>
            <w:b/>
            <w:bCs/>
            <w:noProof/>
            <w:webHidden/>
          </w:rPr>
          <w:fldChar w:fldCharType="separate"/>
        </w:r>
        <w:r w:rsidR="00B6000B">
          <w:rPr>
            <w:b/>
            <w:bCs/>
            <w:noProof/>
            <w:webHidden/>
          </w:rPr>
          <w:t>28</w:t>
        </w:r>
        <w:r w:rsidRPr="00495F4D">
          <w:rPr>
            <w:b/>
            <w:bCs/>
            <w:noProof/>
            <w:webHidden/>
          </w:rPr>
          <w:fldChar w:fldCharType="end"/>
        </w:r>
      </w:hyperlink>
    </w:p>
    <w:p w14:paraId="3478BCDC" w14:textId="6DA7271A" w:rsidR="00495F4D" w:rsidRPr="00495F4D"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544" w:history="1">
        <w:r w:rsidRPr="00495F4D">
          <w:rPr>
            <w:rStyle w:val="Hyperlink"/>
            <w:b/>
            <w:bCs/>
            <w:noProof/>
          </w:rPr>
          <w:t>Figure 20</w:t>
        </w:r>
        <w:r w:rsidRPr="00495F4D">
          <w:rPr>
            <w:rStyle w:val="Hyperlink"/>
            <w:b/>
            <w:bCs/>
            <w:noProof/>
            <w:lang w:val="en-IN"/>
          </w:rPr>
          <w:t>: Mental Health Condition across Academic years (Source: Author)</w:t>
        </w:r>
        <w:r w:rsidRPr="00495F4D">
          <w:rPr>
            <w:b/>
            <w:bCs/>
            <w:noProof/>
            <w:webHidden/>
          </w:rPr>
          <w:tab/>
        </w:r>
        <w:r w:rsidRPr="00495F4D">
          <w:rPr>
            <w:b/>
            <w:bCs/>
            <w:noProof/>
            <w:webHidden/>
          </w:rPr>
          <w:fldChar w:fldCharType="begin"/>
        </w:r>
        <w:r w:rsidRPr="00495F4D">
          <w:rPr>
            <w:b/>
            <w:bCs/>
            <w:noProof/>
            <w:webHidden/>
          </w:rPr>
          <w:instrText xml:space="preserve"> PAGEREF _Toc219288544 \h </w:instrText>
        </w:r>
        <w:r w:rsidRPr="00495F4D">
          <w:rPr>
            <w:b/>
            <w:bCs/>
            <w:noProof/>
            <w:webHidden/>
          </w:rPr>
        </w:r>
        <w:r w:rsidRPr="00495F4D">
          <w:rPr>
            <w:b/>
            <w:bCs/>
            <w:noProof/>
            <w:webHidden/>
          </w:rPr>
          <w:fldChar w:fldCharType="separate"/>
        </w:r>
        <w:r w:rsidR="00B6000B">
          <w:rPr>
            <w:b/>
            <w:bCs/>
            <w:noProof/>
            <w:webHidden/>
          </w:rPr>
          <w:t>30</w:t>
        </w:r>
        <w:r w:rsidRPr="00495F4D">
          <w:rPr>
            <w:b/>
            <w:bCs/>
            <w:noProof/>
            <w:webHidden/>
          </w:rPr>
          <w:fldChar w:fldCharType="end"/>
        </w:r>
      </w:hyperlink>
    </w:p>
    <w:p w14:paraId="1AB6A955" w14:textId="16F20BC8" w:rsidR="00C12DBC" w:rsidRDefault="00495F4D" w:rsidP="00505E8C">
      <w:pPr>
        <w:spacing w:line="360" w:lineRule="auto"/>
        <w:jc w:val="both"/>
        <w:rPr>
          <w:rFonts w:asciiTheme="minorHAnsi" w:hAnsiTheme="minorHAnsi" w:cstheme="minorHAnsi"/>
          <w:color w:val="55837F" w:themeColor="accent2" w:themeShade="BF"/>
        </w:rPr>
      </w:pPr>
      <w:r>
        <w:rPr>
          <w:rFonts w:asciiTheme="minorHAnsi" w:hAnsiTheme="minorHAnsi" w:cstheme="minorHAnsi"/>
          <w:color w:val="55837F" w:themeColor="accent2" w:themeShade="BF"/>
        </w:rPr>
        <w:fldChar w:fldCharType="end"/>
      </w:r>
    </w:p>
    <w:p w14:paraId="243C2056" w14:textId="77777777" w:rsidR="00C12DBC" w:rsidRDefault="00C12DBC" w:rsidP="00C12DBC">
      <w:pPr>
        <w:jc w:val="both"/>
        <w:rPr>
          <w:rFonts w:asciiTheme="minorHAnsi" w:hAnsiTheme="minorHAnsi" w:cstheme="minorHAnsi"/>
          <w:color w:val="55837F" w:themeColor="accent2" w:themeShade="BF"/>
        </w:rPr>
      </w:pPr>
    </w:p>
    <w:p w14:paraId="7B21CDBF" w14:textId="77777777" w:rsidR="00C12DBC" w:rsidRDefault="00C12DBC" w:rsidP="00C12DBC">
      <w:pPr>
        <w:jc w:val="both"/>
        <w:rPr>
          <w:rFonts w:asciiTheme="minorHAnsi" w:hAnsiTheme="minorHAnsi" w:cstheme="minorHAnsi"/>
          <w:color w:val="55837F" w:themeColor="accent2" w:themeShade="BF"/>
        </w:rPr>
      </w:pPr>
    </w:p>
    <w:p w14:paraId="3CAADFFF" w14:textId="77777777" w:rsidR="00C12DBC" w:rsidRDefault="00C12DBC" w:rsidP="00C12DBC">
      <w:pPr>
        <w:jc w:val="both"/>
        <w:rPr>
          <w:rFonts w:asciiTheme="minorHAnsi" w:hAnsiTheme="minorHAnsi" w:cstheme="minorHAnsi"/>
          <w:color w:val="55837F" w:themeColor="accent2" w:themeShade="BF"/>
        </w:rPr>
      </w:pPr>
    </w:p>
    <w:p w14:paraId="3CEBC911" w14:textId="77777777" w:rsidR="00C12DBC" w:rsidRDefault="00C12DBC" w:rsidP="00C12DBC">
      <w:pPr>
        <w:jc w:val="both"/>
        <w:rPr>
          <w:rFonts w:asciiTheme="minorHAnsi" w:hAnsiTheme="minorHAnsi" w:cstheme="minorHAnsi"/>
          <w:color w:val="55837F" w:themeColor="accent2" w:themeShade="BF"/>
        </w:rPr>
      </w:pPr>
    </w:p>
    <w:p w14:paraId="18F8F980" w14:textId="77777777" w:rsidR="00C12DBC" w:rsidRDefault="00C12DBC" w:rsidP="00C12DBC">
      <w:pPr>
        <w:jc w:val="both"/>
        <w:rPr>
          <w:rFonts w:asciiTheme="minorHAnsi" w:hAnsiTheme="minorHAnsi" w:cstheme="minorHAnsi"/>
          <w:color w:val="55837F" w:themeColor="accent2" w:themeShade="BF"/>
        </w:rPr>
      </w:pPr>
    </w:p>
    <w:p w14:paraId="65DEEB13" w14:textId="77777777" w:rsidR="00C12DBC" w:rsidRDefault="00C12DBC" w:rsidP="00C12DBC">
      <w:pPr>
        <w:jc w:val="both"/>
        <w:rPr>
          <w:rFonts w:asciiTheme="minorHAnsi" w:hAnsiTheme="minorHAnsi" w:cstheme="minorHAnsi"/>
          <w:color w:val="55837F" w:themeColor="accent2" w:themeShade="BF"/>
        </w:rPr>
      </w:pPr>
    </w:p>
    <w:p w14:paraId="2A0AA979" w14:textId="77777777" w:rsidR="00C12DBC" w:rsidRDefault="00C12DBC" w:rsidP="00C12DBC">
      <w:pPr>
        <w:jc w:val="both"/>
        <w:rPr>
          <w:rFonts w:asciiTheme="minorHAnsi" w:hAnsiTheme="minorHAnsi" w:cstheme="minorHAnsi"/>
          <w:color w:val="55837F" w:themeColor="accent2" w:themeShade="BF"/>
        </w:rPr>
      </w:pPr>
    </w:p>
    <w:p w14:paraId="020F7A9F" w14:textId="77777777" w:rsidR="00C12DBC" w:rsidRDefault="00C12DBC" w:rsidP="00C12DBC">
      <w:pPr>
        <w:jc w:val="both"/>
        <w:rPr>
          <w:rFonts w:asciiTheme="minorHAnsi" w:hAnsiTheme="minorHAnsi" w:cstheme="minorHAnsi"/>
          <w:color w:val="55837F" w:themeColor="accent2" w:themeShade="BF"/>
        </w:rPr>
      </w:pPr>
    </w:p>
    <w:p w14:paraId="71F7695A" w14:textId="77777777" w:rsidR="00C12DBC" w:rsidRDefault="00C12DBC" w:rsidP="00C12DBC">
      <w:pPr>
        <w:jc w:val="both"/>
        <w:rPr>
          <w:rFonts w:asciiTheme="minorHAnsi" w:hAnsiTheme="minorHAnsi" w:cstheme="minorHAnsi"/>
          <w:color w:val="55837F" w:themeColor="accent2" w:themeShade="BF"/>
        </w:rPr>
      </w:pPr>
    </w:p>
    <w:p w14:paraId="5CA3AA3C" w14:textId="77777777" w:rsidR="00C12DBC" w:rsidRDefault="00C12DBC" w:rsidP="00C12DBC">
      <w:pPr>
        <w:jc w:val="both"/>
        <w:rPr>
          <w:rFonts w:asciiTheme="minorHAnsi" w:hAnsiTheme="minorHAnsi" w:cstheme="minorHAnsi"/>
          <w:color w:val="55837F" w:themeColor="accent2" w:themeShade="BF"/>
        </w:rPr>
      </w:pPr>
    </w:p>
    <w:p w14:paraId="18D55ECF" w14:textId="77777777" w:rsidR="00C12DBC" w:rsidRDefault="00C12DBC" w:rsidP="00C12DBC">
      <w:pPr>
        <w:jc w:val="both"/>
        <w:rPr>
          <w:rFonts w:asciiTheme="minorHAnsi" w:hAnsiTheme="minorHAnsi" w:cstheme="minorHAnsi"/>
          <w:color w:val="55837F" w:themeColor="accent2" w:themeShade="BF"/>
        </w:rPr>
      </w:pPr>
    </w:p>
    <w:p w14:paraId="2205A4D6" w14:textId="77777777" w:rsidR="00C12DBC" w:rsidRDefault="00C12DBC" w:rsidP="00C12DBC">
      <w:pPr>
        <w:jc w:val="both"/>
        <w:rPr>
          <w:rFonts w:asciiTheme="minorHAnsi" w:hAnsiTheme="minorHAnsi" w:cstheme="minorHAnsi"/>
          <w:color w:val="55837F" w:themeColor="accent2" w:themeShade="BF"/>
        </w:rPr>
      </w:pPr>
    </w:p>
    <w:p w14:paraId="5FF27EA8" w14:textId="77777777" w:rsidR="00C12DBC" w:rsidRDefault="00C12DBC" w:rsidP="00C12DBC">
      <w:pPr>
        <w:jc w:val="both"/>
        <w:rPr>
          <w:rFonts w:asciiTheme="minorHAnsi" w:hAnsiTheme="minorHAnsi" w:cstheme="minorHAnsi"/>
          <w:color w:val="55837F" w:themeColor="accent2" w:themeShade="BF"/>
        </w:rPr>
      </w:pPr>
    </w:p>
    <w:p w14:paraId="5C7FD990" w14:textId="1B50FED2" w:rsidR="00495F4D" w:rsidRPr="00B84512" w:rsidRDefault="00495F4D" w:rsidP="00495F4D">
      <w:pPr>
        <w:pStyle w:val="Heading1"/>
      </w:pPr>
      <w:bookmarkStart w:id="9" w:name="_Toc219288916"/>
      <w:r>
        <w:t>Table of Tables</w:t>
      </w:r>
      <w:bookmarkEnd w:id="9"/>
    </w:p>
    <w:p w14:paraId="11670AB6" w14:textId="18D51C3C" w:rsidR="00495F4D" w:rsidRPr="00505E8C"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r w:rsidRPr="00505E8C">
        <w:rPr>
          <w:rFonts w:asciiTheme="minorHAnsi" w:hAnsiTheme="minorHAnsi" w:cstheme="minorHAnsi"/>
          <w:b/>
          <w:bCs/>
          <w:color w:val="55837F" w:themeColor="accent2" w:themeShade="BF"/>
        </w:rPr>
        <w:fldChar w:fldCharType="begin"/>
      </w:r>
      <w:r w:rsidRPr="00505E8C">
        <w:rPr>
          <w:rFonts w:asciiTheme="minorHAnsi" w:hAnsiTheme="minorHAnsi" w:cstheme="minorHAnsi"/>
          <w:b/>
          <w:bCs/>
          <w:color w:val="55837F" w:themeColor="accent2" w:themeShade="BF"/>
        </w:rPr>
        <w:instrText xml:space="preserve"> TOC \h \z \c "Table" </w:instrText>
      </w:r>
      <w:r w:rsidRPr="00505E8C">
        <w:rPr>
          <w:rFonts w:asciiTheme="minorHAnsi" w:hAnsiTheme="minorHAnsi" w:cstheme="minorHAnsi"/>
          <w:b/>
          <w:bCs/>
          <w:color w:val="55837F" w:themeColor="accent2" w:themeShade="BF"/>
        </w:rPr>
        <w:fldChar w:fldCharType="separate"/>
      </w:r>
      <w:hyperlink w:anchor="_Toc219288818" w:history="1">
        <w:r w:rsidRPr="00505E8C">
          <w:rPr>
            <w:rStyle w:val="Hyperlink"/>
            <w:b/>
            <w:bCs/>
            <w:noProof/>
          </w:rPr>
          <w:t>Table 1: Features selected for this study and their References (Source: Author)</w:t>
        </w:r>
        <w:r w:rsidRPr="00505E8C">
          <w:rPr>
            <w:b/>
            <w:bCs/>
            <w:noProof/>
            <w:webHidden/>
          </w:rPr>
          <w:tab/>
        </w:r>
        <w:r w:rsidRPr="00505E8C">
          <w:rPr>
            <w:b/>
            <w:bCs/>
            <w:noProof/>
            <w:webHidden/>
          </w:rPr>
          <w:fldChar w:fldCharType="begin"/>
        </w:r>
        <w:r w:rsidRPr="00505E8C">
          <w:rPr>
            <w:b/>
            <w:bCs/>
            <w:noProof/>
            <w:webHidden/>
          </w:rPr>
          <w:instrText xml:space="preserve"> PAGEREF _Toc219288818 \h </w:instrText>
        </w:r>
        <w:r w:rsidRPr="00505E8C">
          <w:rPr>
            <w:b/>
            <w:bCs/>
            <w:noProof/>
            <w:webHidden/>
          </w:rPr>
        </w:r>
        <w:r w:rsidRPr="00505E8C">
          <w:rPr>
            <w:b/>
            <w:bCs/>
            <w:noProof/>
            <w:webHidden/>
          </w:rPr>
          <w:fldChar w:fldCharType="separate"/>
        </w:r>
        <w:r w:rsidR="00893869">
          <w:rPr>
            <w:b/>
            <w:bCs/>
            <w:noProof/>
            <w:webHidden/>
          </w:rPr>
          <w:t>7</w:t>
        </w:r>
        <w:r w:rsidRPr="00505E8C">
          <w:rPr>
            <w:b/>
            <w:bCs/>
            <w:noProof/>
            <w:webHidden/>
          </w:rPr>
          <w:fldChar w:fldCharType="end"/>
        </w:r>
      </w:hyperlink>
    </w:p>
    <w:p w14:paraId="3912A602" w14:textId="58C4F02E" w:rsidR="00495F4D" w:rsidRPr="00505E8C"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819" w:history="1">
        <w:r w:rsidRPr="00505E8C">
          <w:rPr>
            <w:rStyle w:val="Hyperlink"/>
            <w:b/>
            <w:bCs/>
            <w:noProof/>
          </w:rPr>
          <w:t>Table 2: Descriptive Statistic of student datatset(Source: Author)</w:t>
        </w:r>
        <w:r w:rsidRPr="00505E8C">
          <w:rPr>
            <w:b/>
            <w:bCs/>
            <w:noProof/>
            <w:webHidden/>
          </w:rPr>
          <w:tab/>
        </w:r>
        <w:r w:rsidRPr="00505E8C">
          <w:rPr>
            <w:b/>
            <w:bCs/>
            <w:noProof/>
            <w:webHidden/>
          </w:rPr>
          <w:fldChar w:fldCharType="begin"/>
        </w:r>
        <w:r w:rsidRPr="00505E8C">
          <w:rPr>
            <w:b/>
            <w:bCs/>
            <w:noProof/>
            <w:webHidden/>
          </w:rPr>
          <w:instrText xml:space="preserve"> PAGEREF _Toc219288819 \h </w:instrText>
        </w:r>
        <w:r w:rsidRPr="00505E8C">
          <w:rPr>
            <w:b/>
            <w:bCs/>
            <w:noProof/>
            <w:webHidden/>
          </w:rPr>
        </w:r>
        <w:r w:rsidRPr="00505E8C">
          <w:rPr>
            <w:b/>
            <w:bCs/>
            <w:noProof/>
            <w:webHidden/>
          </w:rPr>
          <w:fldChar w:fldCharType="separate"/>
        </w:r>
        <w:r w:rsidR="00893869">
          <w:rPr>
            <w:b/>
            <w:bCs/>
            <w:noProof/>
            <w:webHidden/>
          </w:rPr>
          <w:t>12</w:t>
        </w:r>
        <w:r w:rsidRPr="00505E8C">
          <w:rPr>
            <w:b/>
            <w:bCs/>
            <w:noProof/>
            <w:webHidden/>
          </w:rPr>
          <w:fldChar w:fldCharType="end"/>
        </w:r>
      </w:hyperlink>
    </w:p>
    <w:p w14:paraId="1B7775EB" w14:textId="1559FBD0" w:rsidR="00495F4D" w:rsidRPr="00505E8C"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820" w:history="1">
        <w:r w:rsidRPr="00505E8C">
          <w:rPr>
            <w:rStyle w:val="Hyperlink"/>
            <w:b/>
            <w:bCs/>
            <w:noProof/>
          </w:rPr>
          <w:t>Table 3: Summary of Normality Tests and Distribution Characteristics( Source: Author)</w:t>
        </w:r>
        <w:r w:rsidRPr="00505E8C">
          <w:rPr>
            <w:b/>
            <w:bCs/>
            <w:noProof/>
            <w:webHidden/>
          </w:rPr>
          <w:tab/>
        </w:r>
        <w:r w:rsidRPr="00505E8C">
          <w:rPr>
            <w:b/>
            <w:bCs/>
            <w:noProof/>
            <w:webHidden/>
          </w:rPr>
          <w:fldChar w:fldCharType="begin"/>
        </w:r>
        <w:r w:rsidRPr="00505E8C">
          <w:rPr>
            <w:b/>
            <w:bCs/>
            <w:noProof/>
            <w:webHidden/>
          </w:rPr>
          <w:instrText xml:space="preserve"> PAGEREF _Toc219288820 \h </w:instrText>
        </w:r>
        <w:r w:rsidRPr="00505E8C">
          <w:rPr>
            <w:b/>
            <w:bCs/>
            <w:noProof/>
            <w:webHidden/>
          </w:rPr>
        </w:r>
        <w:r w:rsidRPr="00505E8C">
          <w:rPr>
            <w:b/>
            <w:bCs/>
            <w:noProof/>
            <w:webHidden/>
          </w:rPr>
          <w:fldChar w:fldCharType="separate"/>
        </w:r>
        <w:r w:rsidR="00893869">
          <w:rPr>
            <w:b/>
            <w:bCs/>
            <w:noProof/>
            <w:webHidden/>
          </w:rPr>
          <w:t>16</w:t>
        </w:r>
        <w:r w:rsidRPr="00505E8C">
          <w:rPr>
            <w:b/>
            <w:bCs/>
            <w:noProof/>
            <w:webHidden/>
          </w:rPr>
          <w:fldChar w:fldCharType="end"/>
        </w:r>
      </w:hyperlink>
    </w:p>
    <w:p w14:paraId="50F36E05" w14:textId="4D7AC697" w:rsidR="00495F4D" w:rsidRPr="00505E8C"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821" w:history="1">
        <w:r w:rsidRPr="00505E8C">
          <w:rPr>
            <w:rStyle w:val="Hyperlink"/>
            <w:b/>
            <w:bCs/>
            <w:noProof/>
          </w:rPr>
          <w:t>Table 4: K-Means Cluster Characteristics (k=4) (Source: Author)</w:t>
        </w:r>
        <w:r w:rsidRPr="00505E8C">
          <w:rPr>
            <w:b/>
            <w:bCs/>
            <w:noProof/>
            <w:webHidden/>
          </w:rPr>
          <w:tab/>
        </w:r>
        <w:r w:rsidRPr="00505E8C">
          <w:rPr>
            <w:b/>
            <w:bCs/>
            <w:noProof/>
            <w:webHidden/>
          </w:rPr>
          <w:fldChar w:fldCharType="begin"/>
        </w:r>
        <w:r w:rsidRPr="00505E8C">
          <w:rPr>
            <w:b/>
            <w:bCs/>
            <w:noProof/>
            <w:webHidden/>
          </w:rPr>
          <w:instrText xml:space="preserve"> PAGEREF _Toc219288821 \h </w:instrText>
        </w:r>
        <w:r w:rsidRPr="00505E8C">
          <w:rPr>
            <w:b/>
            <w:bCs/>
            <w:noProof/>
            <w:webHidden/>
          </w:rPr>
        </w:r>
        <w:r w:rsidRPr="00505E8C">
          <w:rPr>
            <w:b/>
            <w:bCs/>
            <w:noProof/>
            <w:webHidden/>
          </w:rPr>
          <w:fldChar w:fldCharType="separate"/>
        </w:r>
        <w:r w:rsidR="00893869">
          <w:rPr>
            <w:b/>
            <w:bCs/>
            <w:noProof/>
            <w:webHidden/>
          </w:rPr>
          <w:t>20</w:t>
        </w:r>
        <w:r w:rsidRPr="00505E8C">
          <w:rPr>
            <w:b/>
            <w:bCs/>
            <w:noProof/>
            <w:webHidden/>
          </w:rPr>
          <w:fldChar w:fldCharType="end"/>
        </w:r>
      </w:hyperlink>
    </w:p>
    <w:p w14:paraId="25D091C1" w14:textId="1C4BC18D" w:rsidR="00495F4D" w:rsidRPr="00505E8C"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822" w:history="1">
        <w:r w:rsidRPr="00505E8C">
          <w:rPr>
            <w:rStyle w:val="Hyperlink"/>
            <w:b/>
            <w:bCs/>
            <w:noProof/>
          </w:rPr>
          <w:t>Table 5: HAC Cluster Distribution (k=4)(Source: Author)</w:t>
        </w:r>
        <w:r w:rsidRPr="00505E8C">
          <w:rPr>
            <w:b/>
            <w:bCs/>
            <w:noProof/>
            <w:webHidden/>
          </w:rPr>
          <w:tab/>
        </w:r>
        <w:r w:rsidRPr="00505E8C">
          <w:rPr>
            <w:b/>
            <w:bCs/>
            <w:noProof/>
            <w:webHidden/>
          </w:rPr>
          <w:fldChar w:fldCharType="begin"/>
        </w:r>
        <w:r w:rsidRPr="00505E8C">
          <w:rPr>
            <w:b/>
            <w:bCs/>
            <w:noProof/>
            <w:webHidden/>
          </w:rPr>
          <w:instrText xml:space="preserve"> PAGEREF _Toc219288822 \h </w:instrText>
        </w:r>
        <w:r w:rsidRPr="00505E8C">
          <w:rPr>
            <w:b/>
            <w:bCs/>
            <w:noProof/>
            <w:webHidden/>
          </w:rPr>
        </w:r>
        <w:r w:rsidRPr="00505E8C">
          <w:rPr>
            <w:b/>
            <w:bCs/>
            <w:noProof/>
            <w:webHidden/>
          </w:rPr>
          <w:fldChar w:fldCharType="separate"/>
        </w:r>
        <w:r w:rsidR="00893869">
          <w:rPr>
            <w:b/>
            <w:bCs/>
            <w:noProof/>
            <w:webHidden/>
          </w:rPr>
          <w:t>22</w:t>
        </w:r>
        <w:r w:rsidRPr="00505E8C">
          <w:rPr>
            <w:b/>
            <w:bCs/>
            <w:noProof/>
            <w:webHidden/>
          </w:rPr>
          <w:fldChar w:fldCharType="end"/>
        </w:r>
      </w:hyperlink>
    </w:p>
    <w:p w14:paraId="4D746E15" w14:textId="6D5C8F5B" w:rsidR="00495F4D" w:rsidRPr="00505E8C"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823" w:history="1">
        <w:r w:rsidRPr="00505E8C">
          <w:rPr>
            <w:rStyle w:val="Hyperlink"/>
            <w:b/>
            <w:bCs/>
            <w:noProof/>
          </w:rPr>
          <w:t>Table 6: K-Means Internal Validity Indices (Source: Author)</w:t>
        </w:r>
        <w:r w:rsidRPr="00505E8C">
          <w:rPr>
            <w:b/>
            <w:bCs/>
            <w:noProof/>
            <w:webHidden/>
          </w:rPr>
          <w:tab/>
        </w:r>
        <w:r w:rsidRPr="00505E8C">
          <w:rPr>
            <w:b/>
            <w:bCs/>
            <w:noProof/>
            <w:webHidden/>
          </w:rPr>
          <w:fldChar w:fldCharType="begin"/>
        </w:r>
        <w:r w:rsidRPr="00505E8C">
          <w:rPr>
            <w:b/>
            <w:bCs/>
            <w:noProof/>
            <w:webHidden/>
          </w:rPr>
          <w:instrText xml:space="preserve"> PAGEREF _Toc219288823 \h </w:instrText>
        </w:r>
        <w:r w:rsidRPr="00505E8C">
          <w:rPr>
            <w:b/>
            <w:bCs/>
            <w:noProof/>
            <w:webHidden/>
          </w:rPr>
        </w:r>
        <w:r w:rsidRPr="00505E8C">
          <w:rPr>
            <w:b/>
            <w:bCs/>
            <w:noProof/>
            <w:webHidden/>
          </w:rPr>
          <w:fldChar w:fldCharType="separate"/>
        </w:r>
        <w:r w:rsidR="00893869">
          <w:rPr>
            <w:b/>
            <w:bCs/>
            <w:noProof/>
            <w:webHidden/>
          </w:rPr>
          <w:t>25</w:t>
        </w:r>
        <w:r w:rsidRPr="00505E8C">
          <w:rPr>
            <w:b/>
            <w:bCs/>
            <w:noProof/>
            <w:webHidden/>
          </w:rPr>
          <w:fldChar w:fldCharType="end"/>
        </w:r>
      </w:hyperlink>
    </w:p>
    <w:p w14:paraId="06AFF4B9" w14:textId="0FB43D92" w:rsidR="00495F4D" w:rsidRPr="00505E8C"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824" w:history="1">
        <w:r w:rsidRPr="00505E8C">
          <w:rPr>
            <w:rStyle w:val="Hyperlink"/>
            <w:b/>
            <w:bCs/>
            <w:noProof/>
          </w:rPr>
          <w:t>Table 7: K-Means vs HAC Comparison (k=4) (Source: Author)</w:t>
        </w:r>
        <w:r w:rsidRPr="00505E8C">
          <w:rPr>
            <w:b/>
            <w:bCs/>
            <w:noProof/>
            <w:webHidden/>
          </w:rPr>
          <w:tab/>
        </w:r>
        <w:r w:rsidRPr="00505E8C">
          <w:rPr>
            <w:b/>
            <w:bCs/>
            <w:noProof/>
            <w:webHidden/>
          </w:rPr>
          <w:fldChar w:fldCharType="begin"/>
        </w:r>
        <w:r w:rsidRPr="00505E8C">
          <w:rPr>
            <w:b/>
            <w:bCs/>
            <w:noProof/>
            <w:webHidden/>
          </w:rPr>
          <w:instrText xml:space="preserve"> PAGEREF _Toc219288824 \h </w:instrText>
        </w:r>
        <w:r w:rsidRPr="00505E8C">
          <w:rPr>
            <w:b/>
            <w:bCs/>
            <w:noProof/>
            <w:webHidden/>
          </w:rPr>
        </w:r>
        <w:r w:rsidRPr="00505E8C">
          <w:rPr>
            <w:b/>
            <w:bCs/>
            <w:noProof/>
            <w:webHidden/>
          </w:rPr>
          <w:fldChar w:fldCharType="separate"/>
        </w:r>
        <w:r w:rsidR="00893869">
          <w:rPr>
            <w:b/>
            <w:bCs/>
            <w:noProof/>
            <w:webHidden/>
          </w:rPr>
          <w:t>25</w:t>
        </w:r>
        <w:r w:rsidRPr="00505E8C">
          <w:rPr>
            <w:b/>
            <w:bCs/>
            <w:noProof/>
            <w:webHidden/>
          </w:rPr>
          <w:fldChar w:fldCharType="end"/>
        </w:r>
      </w:hyperlink>
    </w:p>
    <w:p w14:paraId="274C0F90" w14:textId="034748D3" w:rsidR="00495F4D" w:rsidRPr="00505E8C"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825" w:history="1">
        <w:r w:rsidRPr="00505E8C">
          <w:rPr>
            <w:rStyle w:val="Hyperlink"/>
            <w:b/>
            <w:bCs/>
            <w:noProof/>
          </w:rPr>
          <w:t>Table 8: Performance Metrics Comparison of Classification Models (Source: Author)</w:t>
        </w:r>
        <w:r w:rsidRPr="00505E8C">
          <w:rPr>
            <w:b/>
            <w:bCs/>
            <w:noProof/>
            <w:webHidden/>
          </w:rPr>
          <w:tab/>
        </w:r>
        <w:r w:rsidRPr="00505E8C">
          <w:rPr>
            <w:b/>
            <w:bCs/>
            <w:noProof/>
            <w:webHidden/>
          </w:rPr>
          <w:fldChar w:fldCharType="begin"/>
        </w:r>
        <w:r w:rsidRPr="00505E8C">
          <w:rPr>
            <w:b/>
            <w:bCs/>
            <w:noProof/>
            <w:webHidden/>
          </w:rPr>
          <w:instrText xml:space="preserve"> PAGEREF _Toc219288825 \h </w:instrText>
        </w:r>
        <w:r w:rsidRPr="00505E8C">
          <w:rPr>
            <w:b/>
            <w:bCs/>
            <w:noProof/>
            <w:webHidden/>
          </w:rPr>
        </w:r>
        <w:r w:rsidRPr="00505E8C">
          <w:rPr>
            <w:b/>
            <w:bCs/>
            <w:noProof/>
            <w:webHidden/>
          </w:rPr>
          <w:fldChar w:fldCharType="separate"/>
        </w:r>
        <w:r w:rsidR="00893869">
          <w:rPr>
            <w:b/>
            <w:bCs/>
            <w:noProof/>
            <w:webHidden/>
          </w:rPr>
          <w:t>26</w:t>
        </w:r>
        <w:r w:rsidRPr="00505E8C">
          <w:rPr>
            <w:b/>
            <w:bCs/>
            <w:noProof/>
            <w:webHidden/>
          </w:rPr>
          <w:fldChar w:fldCharType="end"/>
        </w:r>
      </w:hyperlink>
    </w:p>
    <w:p w14:paraId="2BFDBD30" w14:textId="5355A1E1" w:rsidR="00495F4D" w:rsidRPr="00505E8C"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826" w:history="1">
        <w:r w:rsidRPr="00505E8C">
          <w:rPr>
            <w:rStyle w:val="Hyperlink"/>
            <w:b/>
            <w:bCs/>
            <w:noProof/>
          </w:rPr>
          <w:t>Table 9: Confusion Matrix Summary Across Models (Source: Author)</w:t>
        </w:r>
        <w:r w:rsidRPr="00505E8C">
          <w:rPr>
            <w:b/>
            <w:bCs/>
            <w:noProof/>
            <w:webHidden/>
          </w:rPr>
          <w:tab/>
        </w:r>
        <w:r w:rsidRPr="00505E8C">
          <w:rPr>
            <w:b/>
            <w:bCs/>
            <w:noProof/>
            <w:webHidden/>
          </w:rPr>
          <w:fldChar w:fldCharType="begin"/>
        </w:r>
        <w:r w:rsidRPr="00505E8C">
          <w:rPr>
            <w:b/>
            <w:bCs/>
            <w:noProof/>
            <w:webHidden/>
          </w:rPr>
          <w:instrText xml:space="preserve"> PAGEREF _Toc219288826 \h </w:instrText>
        </w:r>
        <w:r w:rsidRPr="00505E8C">
          <w:rPr>
            <w:b/>
            <w:bCs/>
            <w:noProof/>
            <w:webHidden/>
          </w:rPr>
        </w:r>
        <w:r w:rsidRPr="00505E8C">
          <w:rPr>
            <w:b/>
            <w:bCs/>
            <w:noProof/>
            <w:webHidden/>
          </w:rPr>
          <w:fldChar w:fldCharType="separate"/>
        </w:r>
        <w:r w:rsidR="00893869">
          <w:rPr>
            <w:b/>
            <w:bCs/>
            <w:noProof/>
            <w:webHidden/>
          </w:rPr>
          <w:t>26</w:t>
        </w:r>
        <w:r w:rsidRPr="00505E8C">
          <w:rPr>
            <w:b/>
            <w:bCs/>
            <w:noProof/>
            <w:webHidden/>
          </w:rPr>
          <w:fldChar w:fldCharType="end"/>
        </w:r>
      </w:hyperlink>
    </w:p>
    <w:p w14:paraId="404FA4EB" w14:textId="0C13A075" w:rsidR="00495F4D" w:rsidRPr="00505E8C" w:rsidRDefault="00495F4D" w:rsidP="00505E8C">
      <w:pPr>
        <w:pStyle w:val="TableofFigures"/>
        <w:tabs>
          <w:tab w:val="right" w:leader="dot" w:pos="9060"/>
        </w:tabs>
        <w:spacing w:line="360" w:lineRule="auto"/>
        <w:rPr>
          <w:rFonts w:asciiTheme="minorHAnsi" w:eastAsiaTheme="minorEastAsia" w:hAnsiTheme="minorHAnsi" w:cstheme="minorBidi"/>
          <w:b/>
          <w:bCs/>
          <w:noProof/>
          <w:kern w:val="2"/>
          <w:szCs w:val="21"/>
          <w:lang w:val="en-IN" w:eastAsia="en-IN" w:bidi="hi-IN"/>
          <w14:ligatures w14:val="standardContextual"/>
        </w:rPr>
      </w:pPr>
      <w:hyperlink w:anchor="_Toc219288827" w:history="1">
        <w:r w:rsidRPr="00505E8C">
          <w:rPr>
            <w:rStyle w:val="Hyperlink"/>
            <w:b/>
            <w:bCs/>
            <w:noProof/>
          </w:rPr>
          <w:t>Table 10</w:t>
        </w:r>
        <w:r w:rsidRPr="00505E8C">
          <w:rPr>
            <w:rStyle w:val="Hyperlink"/>
            <w:b/>
            <w:bCs/>
            <w:noProof/>
            <w:lang w:val="en-IN"/>
          </w:rPr>
          <w:t>: Regression Coefficients – Linear and Lasso Comparison (Source: Author)</w:t>
        </w:r>
        <w:r w:rsidRPr="00505E8C">
          <w:rPr>
            <w:b/>
            <w:bCs/>
            <w:noProof/>
            <w:webHidden/>
          </w:rPr>
          <w:tab/>
        </w:r>
        <w:r w:rsidRPr="00505E8C">
          <w:rPr>
            <w:b/>
            <w:bCs/>
            <w:noProof/>
            <w:webHidden/>
          </w:rPr>
          <w:fldChar w:fldCharType="begin"/>
        </w:r>
        <w:r w:rsidRPr="00505E8C">
          <w:rPr>
            <w:b/>
            <w:bCs/>
            <w:noProof/>
            <w:webHidden/>
          </w:rPr>
          <w:instrText xml:space="preserve"> PAGEREF _Toc219288827 \h </w:instrText>
        </w:r>
        <w:r w:rsidRPr="00505E8C">
          <w:rPr>
            <w:b/>
            <w:bCs/>
            <w:noProof/>
            <w:webHidden/>
          </w:rPr>
        </w:r>
        <w:r w:rsidRPr="00505E8C">
          <w:rPr>
            <w:b/>
            <w:bCs/>
            <w:noProof/>
            <w:webHidden/>
          </w:rPr>
          <w:fldChar w:fldCharType="separate"/>
        </w:r>
        <w:r w:rsidR="00893869">
          <w:rPr>
            <w:b/>
            <w:bCs/>
            <w:noProof/>
            <w:webHidden/>
          </w:rPr>
          <w:t>29</w:t>
        </w:r>
        <w:r w:rsidRPr="00505E8C">
          <w:rPr>
            <w:b/>
            <w:bCs/>
            <w:noProof/>
            <w:webHidden/>
          </w:rPr>
          <w:fldChar w:fldCharType="end"/>
        </w:r>
      </w:hyperlink>
    </w:p>
    <w:p w14:paraId="7C1F2F3D" w14:textId="4A7693FA" w:rsidR="00C12DBC" w:rsidRDefault="00495F4D" w:rsidP="00505E8C">
      <w:pPr>
        <w:spacing w:line="360" w:lineRule="auto"/>
        <w:jc w:val="both"/>
        <w:rPr>
          <w:rFonts w:asciiTheme="minorHAnsi" w:hAnsiTheme="minorHAnsi" w:cstheme="minorHAnsi"/>
          <w:color w:val="55837F" w:themeColor="accent2" w:themeShade="BF"/>
        </w:rPr>
      </w:pPr>
      <w:r w:rsidRPr="00505E8C">
        <w:rPr>
          <w:rFonts w:asciiTheme="minorHAnsi" w:hAnsiTheme="minorHAnsi" w:cstheme="minorHAnsi"/>
          <w:b/>
          <w:bCs/>
          <w:color w:val="55837F" w:themeColor="accent2" w:themeShade="BF"/>
        </w:rPr>
        <w:fldChar w:fldCharType="end"/>
      </w:r>
    </w:p>
    <w:p w14:paraId="478732B4" w14:textId="77777777" w:rsidR="00C12DBC" w:rsidRDefault="00C12DBC" w:rsidP="00C12DBC">
      <w:pPr>
        <w:jc w:val="both"/>
        <w:rPr>
          <w:rFonts w:asciiTheme="minorHAnsi" w:hAnsiTheme="minorHAnsi" w:cstheme="minorHAnsi"/>
          <w:color w:val="55837F" w:themeColor="accent2" w:themeShade="BF"/>
        </w:rPr>
      </w:pPr>
    </w:p>
    <w:p w14:paraId="28F831B8" w14:textId="77777777" w:rsidR="00C12DBC" w:rsidRDefault="00C12DBC" w:rsidP="00C12DBC">
      <w:pPr>
        <w:jc w:val="both"/>
        <w:rPr>
          <w:rFonts w:asciiTheme="minorHAnsi" w:hAnsiTheme="minorHAnsi" w:cstheme="minorHAnsi"/>
          <w:color w:val="55837F" w:themeColor="accent2" w:themeShade="BF"/>
        </w:rPr>
      </w:pPr>
    </w:p>
    <w:p w14:paraId="6CFE365C" w14:textId="77777777" w:rsidR="00C12DBC" w:rsidRDefault="00C12DBC" w:rsidP="00C12DBC">
      <w:pPr>
        <w:jc w:val="both"/>
        <w:rPr>
          <w:rFonts w:asciiTheme="minorHAnsi" w:hAnsiTheme="minorHAnsi" w:cstheme="minorHAnsi"/>
          <w:color w:val="55837F" w:themeColor="accent2" w:themeShade="BF"/>
        </w:rPr>
      </w:pPr>
    </w:p>
    <w:p w14:paraId="757A817E" w14:textId="77777777" w:rsidR="00C12DBC" w:rsidRDefault="00C12DBC" w:rsidP="00C12DBC">
      <w:pPr>
        <w:jc w:val="both"/>
        <w:rPr>
          <w:rFonts w:asciiTheme="minorHAnsi" w:hAnsiTheme="minorHAnsi" w:cstheme="minorHAnsi"/>
          <w:color w:val="55837F" w:themeColor="accent2" w:themeShade="BF"/>
        </w:rPr>
      </w:pPr>
    </w:p>
    <w:p w14:paraId="1CD8E2BF" w14:textId="77777777" w:rsidR="00C12DBC" w:rsidRDefault="00C12DBC" w:rsidP="00C12DBC">
      <w:pPr>
        <w:jc w:val="both"/>
        <w:rPr>
          <w:rFonts w:asciiTheme="minorHAnsi" w:hAnsiTheme="minorHAnsi" w:cstheme="minorHAnsi"/>
          <w:color w:val="55837F" w:themeColor="accent2" w:themeShade="BF"/>
        </w:rPr>
      </w:pPr>
    </w:p>
    <w:p w14:paraId="7E18B09C" w14:textId="77777777" w:rsidR="00C12DBC" w:rsidRDefault="00C12DBC" w:rsidP="00C12DBC">
      <w:pPr>
        <w:jc w:val="both"/>
        <w:rPr>
          <w:rFonts w:asciiTheme="minorHAnsi" w:hAnsiTheme="minorHAnsi" w:cstheme="minorHAnsi"/>
          <w:color w:val="55837F" w:themeColor="accent2" w:themeShade="BF"/>
        </w:rPr>
      </w:pPr>
    </w:p>
    <w:p w14:paraId="6822BCB1" w14:textId="77777777" w:rsidR="00C12DBC" w:rsidRDefault="00C12DBC" w:rsidP="00C12DBC">
      <w:pPr>
        <w:jc w:val="both"/>
        <w:rPr>
          <w:rFonts w:asciiTheme="minorHAnsi" w:hAnsiTheme="minorHAnsi" w:cstheme="minorHAnsi"/>
          <w:color w:val="55837F" w:themeColor="accent2" w:themeShade="BF"/>
        </w:rPr>
      </w:pPr>
    </w:p>
    <w:p w14:paraId="7D610ADC" w14:textId="77777777" w:rsidR="00C12DBC" w:rsidRDefault="00C12DBC" w:rsidP="00C12DBC">
      <w:pPr>
        <w:jc w:val="both"/>
        <w:rPr>
          <w:rFonts w:asciiTheme="minorHAnsi" w:hAnsiTheme="minorHAnsi" w:cstheme="minorHAnsi"/>
          <w:color w:val="55837F" w:themeColor="accent2" w:themeShade="BF"/>
        </w:rPr>
      </w:pPr>
    </w:p>
    <w:p w14:paraId="55E8D4D2" w14:textId="77777777" w:rsidR="00C12DBC" w:rsidRDefault="00C12DBC" w:rsidP="00C12DBC">
      <w:pPr>
        <w:jc w:val="both"/>
        <w:rPr>
          <w:rFonts w:asciiTheme="minorHAnsi" w:hAnsiTheme="minorHAnsi" w:cstheme="minorHAnsi"/>
          <w:color w:val="55837F" w:themeColor="accent2" w:themeShade="BF"/>
        </w:rPr>
      </w:pPr>
    </w:p>
    <w:p w14:paraId="14F18769" w14:textId="77777777" w:rsidR="00C12DBC" w:rsidRDefault="00C12DBC" w:rsidP="00C12DBC">
      <w:pPr>
        <w:jc w:val="both"/>
        <w:rPr>
          <w:rFonts w:asciiTheme="minorHAnsi" w:hAnsiTheme="minorHAnsi" w:cstheme="minorHAnsi"/>
          <w:color w:val="55837F" w:themeColor="accent2" w:themeShade="BF"/>
        </w:rPr>
      </w:pPr>
    </w:p>
    <w:p w14:paraId="294C4B68" w14:textId="77777777" w:rsidR="00C12DBC" w:rsidRDefault="00C12DBC" w:rsidP="00C12DBC">
      <w:pPr>
        <w:jc w:val="both"/>
        <w:rPr>
          <w:rFonts w:asciiTheme="minorHAnsi" w:hAnsiTheme="minorHAnsi" w:cstheme="minorHAnsi"/>
          <w:color w:val="55837F" w:themeColor="accent2" w:themeShade="BF"/>
        </w:rPr>
      </w:pPr>
    </w:p>
    <w:p w14:paraId="6235FB90" w14:textId="77777777" w:rsidR="00C12DBC" w:rsidRDefault="00C12DBC" w:rsidP="00C12DBC">
      <w:pPr>
        <w:jc w:val="both"/>
        <w:rPr>
          <w:rFonts w:asciiTheme="minorHAnsi" w:hAnsiTheme="minorHAnsi" w:cstheme="minorHAnsi"/>
          <w:color w:val="55837F" w:themeColor="accent2" w:themeShade="BF"/>
        </w:rPr>
      </w:pPr>
    </w:p>
    <w:p w14:paraId="4F296C5F" w14:textId="77777777" w:rsidR="00C12DBC" w:rsidRDefault="00C12DBC" w:rsidP="00C12DBC">
      <w:pPr>
        <w:jc w:val="both"/>
        <w:rPr>
          <w:rFonts w:asciiTheme="minorHAnsi" w:hAnsiTheme="minorHAnsi" w:cstheme="minorHAnsi"/>
          <w:color w:val="55837F" w:themeColor="accent2" w:themeShade="BF"/>
        </w:rPr>
      </w:pPr>
    </w:p>
    <w:p w14:paraId="4D036F80" w14:textId="77777777" w:rsidR="00C12DBC" w:rsidRDefault="00C12DBC" w:rsidP="00C12DBC">
      <w:pPr>
        <w:jc w:val="both"/>
        <w:rPr>
          <w:rFonts w:asciiTheme="minorHAnsi" w:hAnsiTheme="minorHAnsi" w:cstheme="minorHAnsi"/>
          <w:color w:val="55837F" w:themeColor="accent2" w:themeShade="BF"/>
        </w:rPr>
      </w:pPr>
    </w:p>
    <w:p w14:paraId="08D13E70" w14:textId="77777777" w:rsidR="00C12DBC" w:rsidRDefault="00C12DBC" w:rsidP="00C12DBC">
      <w:pPr>
        <w:jc w:val="both"/>
        <w:rPr>
          <w:rFonts w:asciiTheme="minorHAnsi" w:hAnsiTheme="minorHAnsi" w:cstheme="minorHAnsi"/>
          <w:color w:val="55837F" w:themeColor="accent2" w:themeShade="BF"/>
        </w:rPr>
      </w:pPr>
    </w:p>
    <w:p w14:paraId="007CDD33" w14:textId="77777777" w:rsidR="00C12DBC" w:rsidRDefault="00C12DBC" w:rsidP="00C12DBC">
      <w:pPr>
        <w:jc w:val="both"/>
        <w:rPr>
          <w:rFonts w:asciiTheme="minorHAnsi" w:hAnsiTheme="minorHAnsi" w:cstheme="minorHAnsi"/>
          <w:color w:val="55837F" w:themeColor="accent2" w:themeShade="BF"/>
        </w:rPr>
      </w:pPr>
    </w:p>
    <w:p w14:paraId="68776EC5" w14:textId="77777777" w:rsidR="00C12DBC" w:rsidRDefault="00C12DBC" w:rsidP="00C12DBC">
      <w:pPr>
        <w:jc w:val="both"/>
        <w:rPr>
          <w:rFonts w:asciiTheme="minorHAnsi" w:hAnsiTheme="minorHAnsi" w:cstheme="minorHAnsi"/>
          <w:color w:val="55837F" w:themeColor="accent2" w:themeShade="BF"/>
        </w:rPr>
      </w:pPr>
    </w:p>
    <w:p w14:paraId="0B679C7C" w14:textId="77777777" w:rsidR="00C12DBC" w:rsidRDefault="00C12DBC" w:rsidP="00C12DBC">
      <w:pPr>
        <w:jc w:val="both"/>
        <w:rPr>
          <w:rFonts w:asciiTheme="minorHAnsi" w:hAnsiTheme="minorHAnsi" w:cstheme="minorHAnsi"/>
          <w:color w:val="55837F" w:themeColor="accent2" w:themeShade="BF"/>
        </w:rPr>
      </w:pPr>
    </w:p>
    <w:p w14:paraId="735FAB92" w14:textId="77777777" w:rsidR="00C12DBC" w:rsidRDefault="00C12DBC" w:rsidP="00C12DBC">
      <w:pPr>
        <w:jc w:val="both"/>
        <w:rPr>
          <w:rFonts w:asciiTheme="minorHAnsi" w:hAnsiTheme="minorHAnsi" w:cstheme="minorHAnsi"/>
          <w:color w:val="55837F" w:themeColor="accent2" w:themeShade="BF"/>
        </w:rPr>
      </w:pPr>
    </w:p>
    <w:p w14:paraId="6D31428C" w14:textId="77777777" w:rsidR="00C12DBC" w:rsidRDefault="00C12DBC" w:rsidP="00C12DBC">
      <w:pPr>
        <w:jc w:val="both"/>
        <w:rPr>
          <w:rFonts w:asciiTheme="minorHAnsi" w:hAnsiTheme="minorHAnsi" w:cstheme="minorHAnsi"/>
          <w:color w:val="55837F" w:themeColor="accent2" w:themeShade="BF"/>
        </w:rPr>
      </w:pPr>
    </w:p>
    <w:p w14:paraId="58DF5AD5" w14:textId="77777777" w:rsidR="00C12DBC" w:rsidRDefault="00C12DBC" w:rsidP="00C12DBC">
      <w:pPr>
        <w:jc w:val="both"/>
        <w:rPr>
          <w:rFonts w:asciiTheme="minorHAnsi" w:hAnsiTheme="minorHAnsi" w:cstheme="minorHAnsi"/>
          <w:color w:val="55837F" w:themeColor="accent2" w:themeShade="BF"/>
        </w:rPr>
      </w:pPr>
    </w:p>
    <w:p w14:paraId="736C053E" w14:textId="77777777" w:rsidR="00C12DBC" w:rsidRDefault="00C12DBC" w:rsidP="00C12DBC">
      <w:pPr>
        <w:jc w:val="both"/>
        <w:rPr>
          <w:rFonts w:asciiTheme="minorHAnsi" w:hAnsiTheme="minorHAnsi" w:cstheme="minorHAnsi"/>
          <w:color w:val="55837F" w:themeColor="accent2" w:themeShade="BF"/>
        </w:rPr>
      </w:pPr>
    </w:p>
    <w:p w14:paraId="5CF7D225" w14:textId="77777777" w:rsidR="00C12DBC" w:rsidRDefault="00C12DBC" w:rsidP="00C12DBC">
      <w:pPr>
        <w:jc w:val="both"/>
        <w:rPr>
          <w:rFonts w:asciiTheme="minorHAnsi" w:hAnsiTheme="minorHAnsi" w:cstheme="minorHAnsi"/>
          <w:color w:val="55837F" w:themeColor="accent2" w:themeShade="BF"/>
        </w:rPr>
      </w:pPr>
    </w:p>
    <w:p w14:paraId="4FFD3C55" w14:textId="77777777" w:rsidR="00C12DBC" w:rsidRDefault="00C12DBC" w:rsidP="00C12DBC">
      <w:pPr>
        <w:jc w:val="both"/>
        <w:rPr>
          <w:rFonts w:asciiTheme="minorHAnsi" w:hAnsiTheme="minorHAnsi" w:cstheme="minorHAnsi"/>
          <w:color w:val="55837F" w:themeColor="accent2" w:themeShade="BF"/>
        </w:rPr>
      </w:pPr>
    </w:p>
    <w:p w14:paraId="598B69C5" w14:textId="77777777" w:rsidR="00C12DBC" w:rsidRPr="00C12DBC" w:rsidRDefault="00C12DBC" w:rsidP="00C12DBC">
      <w:pPr>
        <w:jc w:val="both"/>
        <w:rPr>
          <w:rFonts w:asciiTheme="minorHAnsi" w:hAnsiTheme="minorHAnsi" w:cstheme="minorHAnsi"/>
          <w:b/>
          <w:color w:val="55837F" w:themeColor="accent2" w:themeShade="BF"/>
          <w:sz w:val="28"/>
        </w:rPr>
      </w:pPr>
    </w:p>
    <w:p w14:paraId="49DBBC94" w14:textId="66A29076" w:rsidR="00AB2850" w:rsidRPr="00B84512" w:rsidRDefault="00AB2850" w:rsidP="00BE5CE8">
      <w:pPr>
        <w:pStyle w:val="Heading1"/>
      </w:pPr>
      <w:bookmarkStart w:id="10" w:name="_Toc219288917"/>
      <w:r w:rsidRPr="00B84512">
        <w:lastRenderedPageBreak/>
        <w:t>Introduction</w:t>
      </w:r>
      <w:bookmarkEnd w:id="10"/>
    </w:p>
    <w:p w14:paraId="0DDE4AD7" w14:textId="4BA58AE1" w:rsidR="00AB2850" w:rsidRPr="00B84512" w:rsidRDefault="00AB2850" w:rsidP="00AB2850">
      <w:pPr>
        <w:jc w:val="both"/>
        <w:rPr>
          <w:rFonts w:asciiTheme="minorHAnsi" w:hAnsiTheme="minorHAnsi" w:cstheme="minorHAnsi"/>
        </w:rPr>
      </w:pPr>
      <w:r w:rsidRPr="00B84512">
        <w:rPr>
          <w:rFonts w:asciiTheme="minorHAnsi" w:hAnsiTheme="minorHAnsi" w:cstheme="minorHAnsi"/>
        </w:rPr>
        <w:t>The escalating demand for mental health support in higher education represents a critical systemic challenge, with global prevalence exceeding one billion cases and a pronounced impact on female demographics (Priestley et al., 20</w:t>
      </w:r>
      <w:r w:rsidR="00EB400D">
        <w:rPr>
          <w:rFonts w:asciiTheme="minorHAnsi" w:hAnsiTheme="minorHAnsi" w:cstheme="minorHAnsi"/>
        </w:rPr>
        <w:t>19</w:t>
      </w:r>
      <w:r w:rsidRPr="00B84512">
        <w:rPr>
          <w:rFonts w:asciiTheme="minorHAnsi" w:hAnsiTheme="minorHAnsi" w:cstheme="minorHAnsi"/>
        </w:rPr>
        <w:t xml:space="preserve">; WHO, 2025). </w:t>
      </w:r>
      <w:r w:rsidR="000F0C2A" w:rsidRPr="000F0C2A">
        <w:rPr>
          <w:rFonts w:asciiTheme="minorHAnsi" w:hAnsiTheme="minorHAnsi" w:cstheme="minorHAnsi"/>
        </w:rPr>
        <w:t>Across diverse academic settings, female students report</w:t>
      </w:r>
      <w:r w:rsidR="000F0C2A">
        <w:rPr>
          <w:rFonts w:asciiTheme="minorHAnsi" w:hAnsiTheme="minorHAnsi" w:cstheme="minorHAnsi"/>
        </w:rPr>
        <w:t>ed</w:t>
      </w:r>
      <w:r w:rsidR="000F0C2A" w:rsidRPr="000F0C2A">
        <w:rPr>
          <w:rFonts w:asciiTheme="minorHAnsi" w:hAnsiTheme="minorHAnsi" w:cstheme="minorHAnsi"/>
        </w:rPr>
        <w:t xml:space="preserve"> significantly higher levels of </w:t>
      </w:r>
      <w:r w:rsidR="000F0C2A">
        <w:rPr>
          <w:rFonts w:asciiTheme="minorHAnsi" w:hAnsiTheme="minorHAnsi" w:cstheme="minorHAnsi"/>
        </w:rPr>
        <w:t>mental disorders</w:t>
      </w:r>
      <w:r w:rsidR="000F0C2A" w:rsidRPr="000F0C2A">
        <w:rPr>
          <w:rFonts w:asciiTheme="minorHAnsi" w:hAnsiTheme="minorHAnsi" w:cstheme="minorHAnsi"/>
        </w:rPr>
        <w:t xml:space="preserve"> compared to their male counterparts, a disparity often attributed to a complex interplay of hormonal influences and gendered </w:t>
      </w:r>
      <w:r w:rsidR="000F0C2A">
        <w:rPr>
          <w:rFonts w:asciiTheme="minorHAnsi" w:hAnsiTheme="minorHAnsi" w:cstheme="minorHAnsi"/>
        </w:rPr>
        <w:t>socialisation</w:t>
      </w:r>
      <w:r w:rsidR="000F0C2A" w:rsidRPr="000F0C2A">
        <w:rPr>
          <w:rFonts w:asciiTheme="minorHAnsi" w:hAnsiTheme="minorHAnsi" w:cstheme="minorHAnsi"/>
        </w:rPr>
        <w:t xml:space="preserve"> patterns (Asif et al., 2020; </w:t>
      </w:r>
      <w:proofErr w:type="spellStart"/>
      <w:r w:rsidR="000F0C2A" w:rsidRPr="000F0C2A">
        <w:rPr>
          <w:rFonts w:asciiTheme="minorHAnsi" w:hAnsiTheme="minorHAnsi" w:cstheme="minorHAnsi"/>
        </w:rPr>
        <w:t>Mofatteh</w:t>
      </w:r>
      <w:proofErr w:type="spellEnd"/>
      <w:r w:rsidR="000F0C2A" w:rsidRPr="000F0C2A">
        <w:rPr>
          <w:rFonts w:asciiTheme="minorHAnsi" w:hAnsiTheme="minorHAnsi" w:cstheme="minorHAnsi"/>
        </w:rPr>
        <w:t>, 2021)</w:t>
      </w:r>
      <w:r w:rsidRPr="00B84512">
        <w:rPr>
          <w:rFonts w:asciiTheme="minorHAnsi" w:hAnsiTheme="minorHAnsi" w:cstheme="minorHAnsi"/>
        </w:rPr>
        <w:t xml:space="preserve">. While literature frequently asserts an inverse correlation between psychological distress and academic attainment, </w:t>
      </w:r>
      <w:r w:rsidR="000F0C2A">
        <w:rPr>
          <w:rFonts w:asciiTheme="minorHAnsi" w:hAnsiTheme="minorHAnsi" w:cstheme="minorHAnsi"/>
        </w:rPr>
        <w:t>despite substantial evidence that psychological instability adversely affects educational performance, definitive empirical confirmation of this relationship remains limited (</w:t>
      </w:r>
      <w:proofErr w:type="spellStart"/>
      <w:r w:rsidR="000F0C2A">
        <w:rPr>
          <w:rFonts w:asciiTheme="minorHAnsi" w:hAnsiTheme="minorHAnsi" w:cstheme="minorHAnsi"/>
        </w:rPr>
        <w:t>Agnafors</w:t>
      </w:r>
      <w:proofErr w:type="spellEnd"/>
      <w:r w:rsidR="000F0C2A">
        <w:rPr>
          <w:rFonts w:asciiTheme="minorHAnsi" w:hAnsiTheme="minorHAnsi" w:cstheme="minorHAnsi"/>
        </w:rPr>
        <w:t xml:space="preserve">, </w:t>
      </w:r>
      <w:proofErr w:type="spellStart"/>
      <w:r w:rsidR="000F0C2A">
        <w:rPr>
          <w:rFonts w:asciiTheme="minorHAnsi" w:hAnsiTheme="minorHAnsi" w:cstheme="minorHAnsi"/>
        </w:rPr>
        <w:t>Barmark</w:t>
      </w:r>
      <w:proofErr w:type="spellEnd"/>
      <w:r w:rsidR="000F0C2A">
        <w:rPr>
          <w:rFonts w:asciiTheme="minorHAnsi" w:hAnsiTheme="minorHAnsi" w:cstheme="minorHAnsi"/>
        </w:rPr>
        <w:t>,</w:t>
      </w:r>
      <w:r w:rsidR="000A323B" w:rsidRPr="00B84512">
        <w:rPr>
          <w:rFonts w:ascii="Calibri" w:hAnsi="Calibri" w:cs="Calibri"/>
        </w:rPr>
        <w:t xml:space="preserve"> and </w:t>
      </w:r>
      <w:proofErr w:type="spellStart"/>
      <w:r w:rsidR="000A323B" w:rsidRPr="00B84512">
        <w:rPr>
          <w:rFonts w:ascii="Calibri" w:hAnsi="Calibri" w:cs="Calibri"/>
        </w:rPr>
        <w:t>Sydsjö</w:t>
      </w:r>
      <w:proofErr w:type="spellEnd"/>
      <w:r w:rsidR="000A323B" w:rsidRPr="00B84512">
        <w:rPr>
          <w:rFonts w:ascii="Calibri" w:hAnsi="Calibri" w:cs="Calibri"/>
        </w:rPr>
        <w:t>, 2021</w:t>
      </w:r>
      <w:r w:rsidR="004E4705" w:rsidRPr="00B84512">
        <w:rPr>
          <w:rFonts w:asciiTheme="minorHAnsi" w:hAnsiTheme="minorHAnsi" w:cstheme="minorHAnsi"/>
        </w:rPr>
        <w:t xml:space="preserve">; </w:t>
      </w:r>
      <w:proofErr w:type="spellStart"/>
      <w:r w:rsidR="004E4705" w:rsidRPr="00B84512">
        <w:rPr>
          <w:rFonts w:asciiTheme="minorHAnsi" w:hAnsiTheme="minorHAnsi" w:cstheme="minorHAnsi"/>
        </w:rPr>
        <w:t>Mofatteh</w:t>
      </w:r>
      <w:proofErr w:type="spellEnd"/>
      <w:r w:rsidR="004E4705" w:rsidRPr="00B84512">
        <w:rPr>
          <w:rFonts w:asciiTheme="minorHAnsi" w:hAnsiTheme="minorHAnsi" w:cstheme="minorHAnsi"/>
        </w:rPr>
        <w:t>, 2021).</w:t>
      </w:r>
    </w:p>
    <w:p w14:paraId="23E9E21D" w14:textId="77777777" w:rsidR="00AB2850" w:rsidRPr="00B84512" w:rsidRDefault="00AB2850" w:rsidP="00AB2850">
      <w:pPr>
        <w:jc w:val="both"/>
        <w:rPr>
          <w:rFonts w:asciiTheme="minorHAnsi" w:hAnsiTheme="minorHAnsi" w:cstheme="minorHAnsi"/>
        </w:rPr>
      </w:pPr>
    </w:p>
    <w:p w14:paraId="5E943B5D" w14:textId="4432D2BF" w:rsidR="00AB2850" w:rsidRPr="00B84512" w:rsidRDefault="004E4705" w:rsidP="00AB2850">
      <w:pPr>
        <w:jc w:val="both"/>
        <w:rPr>
          <w:rFonts w:asciiTheme="minorHAnsi" w:hAnsiTheme="minorHAnsi" w:cstheme="minorHAnsi"/>
        </w:rPr>
      </w:pPr>
      <w:r w:rsidRPr="00B84512">
        <w:rPr>
          <w:rFonts w:asciiTheme="minorHAnsi" w:hAnsiTheme="minorHAnsi" w:cstheme="minorHAnsi"/>
        </w:rPr>
        <w:t>Significantly, this issue extends beyond educational institutions; persistent economic uncertainty and post-pandemic financial pressures have exacerbated student anxiety, potentially undermining national productivity (McDaid et al., 2022; Salem and Robenson, 202</w:t>
      </w:r>
      <w:r w:rsidR="00A63C58">
        <w:rPr>
          <w:rFonts w:asciiTheme="minorHAnsi" w:hAnsiTheme="minorHAnsi" w:cstheme="minorHAnsi"/>
        </w:rPr>
        <w:t>5</w:t>
      </w:r>
      <w:r w:rsidRPr="00B84512">
        <w:rPr>
          <w:rFonts w:asciiTheme="minorHAnsi" w:hAnsiTheme="minorHAnsi" w:cstheme="minorHAnsi"/>
        </w:rPr>
        <w:t>)</w:t>
      </w:r>
      <w:r w:rsidR="00AB2850" w:rsidRPr="00B84512">
        <w:rPr>
          <w:rFonts w:asciiTheme="minorHAnsi" w:hAnsiTheme="minorHAnsi" w:cstheme="minorHAnsi"/>
        </w:rPr>
        <w:t>. Despite these pressures, many universities have failed to implement effective interventions, often relying on inadequate, non-data-driven strategies that result in misaligned resource allocation and diminished institutional prestige (</w:t>
      </w:r>
      <w:proofErr w:type="spellStart"/>
      <w:r w:rsidR="00AB2850" w:rsidRPr="00B84512">
        <w:rPr>
          <w:rFonts w:asciiTheme="minorHAnsi" w:hAnsiTheme="minorHAnsi" w:cstheme="minorHAnsi"/>
        </w:rPr>
        <w:t>Mofatteh</w:t>
      </w:r>
      <w:proofErr w:type="spellEnd"/>
      <w:r w:rsidR="00AB2850" w:rsidRPr="00B84512">
        <w:rPr>
          <w:rFonts w:asciiTheme="minorHAnsi" w:hAnsiTheme="minorHAnsi" w:cstheme="minorHAnsi"/>
        </w:rPr>
        <w:t xml:space="preserve">, 2021). </w:t>
      </w:r>
    </w:p>
    <w:p w14:paraId="77B64DE7" w14:textId="77777777" w:rsidR="00AB2850" w:rsidRPr="00B84512" w:rsidRDefault="00AB2850" w:rsidP="00AB2850">
      <w:pPr>
        <w:jc w:val="both"/>
        <w:rPr>
          <w:rFonts w:asciiTheme="minorHAnsi" w:hAnsiTheme="minorHAnsi" w:cstheme="minorHAnsi"/>
        </w:rPr>
      </w:pPr>
    </w:p>
    <w:p w14:paraId="5D88100D" w14:textId="1540703E" w:rsidR="00AB2850" w:rsidRPr="00B84512" w:rsidRDefault="004E3322" w:rsidP="006E3846">
      <w:pPr>
        <w:jc w:val="both"/>
      </w:pPr>
      <w:r w:rsidRPr="004E3322">
        <w:rPr>
          <w:rFonts w:asciiTheme="minorHAnsi" w:hAnsiTheme="minorHAnsi" w:cstheme="minorHAnsi"/>
        </w:rPr>
        <w:t>To rectify these systemic failures, institutions must leverage multidimensional datasets, including demographics and self-reports, to transition toward proactive, predictive support models (Sahu et al., 2023; Kumar et al., 2024). However, the shift toward algorithmic intervention is not a permanent solution. A significant deficiency persists in addressing the operational integrity of these models; absent robust frameworks to extract meaningful rules and safeguard against data misinterpretation, such technologies may inadvertently reinforce the disparities they seek to eliminate (</w:t>
      </w:r>
      <w:proofErr w:type="spellStart"/>
      <w:r w:rsidRPr="004E3322">
        <w:rPr>
          <w:rFonts w:asciiTheme="minorHAnsi" w:hAnsiTheme="minorHAnsi" w:cstheme="minorHAnsi"/>
        </w:rPr>
        <w:t>Amoozad</w:t>
      </w:r>
      <w:proofErr w:type="spellEnd"/>
      <w:r w:rsidRPr="004E3322">
        <w:rPr>
          <w:rFonts w:asciiTheme="minorHAnsi" w:hAnsiTheme="minorHAnsi" w:cstheme="minorHAnsi"/>
        </w:rPr>
        <w:t xml:space="preserve"> </w:t>
      </w:r>
      <w:proofErr w:type="spellStart"/>
      <w:r w:rsidRPr="004E3322">
        <w:rPr>
          <w:rFonts w:asciiTheme="minorHAnsi" w:hAnsiTheme="minorHAnsi" w:cstheme="minorHAnsi"/>
        </w:rPr>
        <w:t>Mahdiraji</w:t>
      </w:r>
      <w:proofErr w:type="spellEnd"/>
      <w:r w:rsidRPr="004E3322">
        <w:rPr>
          <w:rFonts w:asciiTheme="minorHAnsi" w:hAnsiTheme="minorHAnsi" w:cstheme="minorHAnsi"/>
        </w:rPr>
        <w:t xml:space="preserve"> et al., 2022).</w:t>
      </w:r>
      <w:r w:rsidR="004E4705" w:rsidRPr="00B84512">
        <w:rPr>
          <w:rFonts w:asciiTheme="minorHAnsi" w:hAnsiTheme="minorHAnsi" w:cstheme="minorHAnsi"/>
        </w:rPr>
        <w:br/>
      </w:r>
    </w:p>
    <w:p w14:paraId="47DCA9E6" w14:textId="77777777" w:rsidR="00AB2850" w:rsidRPr="00B84512" w:rsidRDefault="00AB2850" w:rsidP="00AB2850">
      <w:pPr>
        <w:rPr>
          <w:b/>
          <w:bCs/>
          <w:sz w:val="28"/>
          <w:szCs w:val="22"/>
        </w:rPr>
      </w:pPr>
      <w:r w:rsidRPr="00B84512">
        <w:rPr>
          <w:b/>
          <w:bCs/>
          <w:sz w:val="28"/>
          <w:szCs w:val="22"/>
        </w:rPr>
        <w:t>Business Problem:</w:t>
      </w:r>
    </w:p>
    <w:p w14:paraId="776EBAF6" w14:textId="77777777" w:rsidR="00AB2850" w:rsidRPr="00B84512" w:rsidRDefault="00AB2850" w:rsidP="00AB2850">
      <w:pPr>
        <w:jc w:val="both"/>
      </w:pPr>
    </w:p>
    <w:p w14:paraId="6E076A79" w14:textId="738CCCCE" w:rsidR="00AB2850" w:rsidRPr="00B84512" w:rsidRDefault="00AB2850" w:rsidP="00AB2850">
      <w:pPr>
        <w:jc w:val="both"/>
        <w:rPr>
          <w:rFonts w:asciiTheme="minorHAnsi" w:hAnsiTheme="minorHAnsi" w:cstheme="minorHAnsi"/>
        </w:rPr>
      </w:pPr>
      <w:r w:rsidRPr="00B84512">
        <w:rPr>
          <w:rFonts w:asciiTheme="minorHAnsi" w:hAnsiTheme="minorHAnsi" w:cstheme="minorHAnsi"/>
        </w:rPr>
        <w:t>Building directly on the systemic failures identified in higher education, where universities continue to rely on inadequate, non-data-driven reactive strategies despite escalating mental health demands (</w:t>
      </w:r>
      <w:proofErr w:type="spellStart"/>
      <w:r w:rsidRPr="00B84512">
        <w:rPr>
          <w:rFonts w:asciiTheme="minorHAnsi" w:hAnsiTheme="minorHAnsi" w:cstheme="minorHAnsi"/>
        </w:rPr>
        <w:t>Mofatteh</w:t>
      </w:r>
      <w:proofErr w:type="spellEnd"/>
      <w:r w:rsidRPr="00B84512">
        <w:rPr>
          <w:rFonts w:asciiTheme="minorHAnsi" w:hAnsiTheme="minorHAnsi" w:cstheme="minorHAnsi"/>
        </w:rPr>
        <w:t xml:space="preserve">, 2021), this study addresses the core institutional challenge of failing to predict and proactively target students most at risk of psychological distress. While existing measures increase awareness, they cannot systematically identify vulnerable </w:t>
      </w:r>
      <w:r w:rsidR="008776C4" w:rsidRPr="00B84512">
        <w:rPr>
          <w:rFonts w:asciiTheme="minorHAnsi" w:hAnsiTheme="minorHAnsi" w:cstheme="minorHAnsi"/>
        </w:rPr>
        <w:t xml:space="preserve">students </w:t>
      </w:r>
      <w:r w:rsidRPr="00B84512">
        <w:rPr>
          <w:rFonts w:asciiTheme="minorHAnsi" w:hAnsiTheme="minorHAnsi" w:cstheme="minorHAnsi"/>
        </w:rPr>
        <w:t xml:space="preserve">from available demographic, academic, and self-reported mental health data, leaving universities unable to allocate counselling resources efficiently before crises escalate </w:t>
      </w:r>
      <w:r w:rsidR="000427AA">
        <w:rPr>
          <w:rFonts w:asciiTheme="minorHAnsi" w:hAnsiTheme="minorHAnsi" w:cstheme="minorHAnsi"/>
        </w:rPr>
        <w:t>(</w:t>
      </w:r>
      <w:r w:rsidR="000427AA" w:rsidRPr="000427AA">
        <w:rPr>
          <w:rFonts w:asciiTheme="minorHAnsi" w:hAnsiTheme="minorHAnsi" w:cstheme="minorHAnsi"/>
        </w:rPr>
        <w:t>Hasan et al.</w:t>
      </w:r>
      <w:r w:rsidR="000427AA">
        <w:rPr>
          <w:rFonts w:asciiTheme="minorHAnsi" w:hAnsiTheme="minorHAnsi" w:cstheme="minorHAnsi"/>
        </w:rPr>
        <w:t xml:space="preserve">, </w:t>
      </w:r>
      <w:r w:rsidR="000427AA" w:rsidRPr="000427AA">
        <w:rPr>
          <w:rFonts w:asciiTheme="minorHAnsi" w:hAnsiTheme="minorHAnsi" w:cstheme="minorHAnsi"/>
        </w:rPr>
        <w:t>2025)</w:t>
      </w:r>
      <w:r w:rsidR="000427AA">
        <w:rPr>
          <w:rFonts w:asciiTheme="minorHAnsi" w:hAnsiTheme="minorHAnsi" w:cstheme="minorHAnsi"/>
        </w:rPr>
        <w:t>.</w:t>
      </w:r>
    </w:p>
    <w:p w14:paraId="2D8C8E95" w14:textId="77777777" w:rsidR="00AB2850" w:rsidRPr="00B84512" w:rsidRDefault="00AB2850" w:rsidP="00AB2850"/>
    <w:p w14:paraId="0446AFE4" w14:textId="77777777" w:rsidR="00AB2850" w:rsidRPr="00B84512" w:rsidRDefault="00AB2850" w:rsidP="00AB2850"/>
    <w:p w14:paraId="26D6756D" w14:textId="77777777" w:rsidR="00AB2850" w:rsidRPr="00B84512" w:rsidRDefault="00AB2850" w:rsidP="00AB2850"/>
    <w:p w14:paraId="0C63A7E6" w14:textId="77777777" w:rsidR="00AB2850" w:rsidRPr="00B84512" w:rsidRDefault="00AB2850" w:rsidP="00AB2850"/>
    <w:p w14:paraId="0605B79C" w14:textId="77777777" w:rsidR="00BE5CE8" w:rsidRPr="00B84512" w:rsidRDefault="00BE5CE8" w:rsidP="00AB2850"/>
    <w:p w14:paraId="6518BFFD" w14:textId="77777777" w:rsidR="00BE5CE8" w:rsidRPr="00B84512" w:rsidRDefault="00BE5CE8" w:rsidP="00AB2850"/>
    <w:p w14:paraId="2CD512BA" w14:textId="77777777" w:rsidR="00BE5CE8" w:rsidRPr="00B84512" w:rsidRDefault="00BE5CE8" w:rsidP="00AB2850"/>
    <w:p w14:paraId="7232847D" w14:textId="77777777" w:rsidR="00BE5CE8" w:rsidRPr="00B84512" w:rsidRDefault="00BE5CE8" w:rsidP="00AB2850"/>
    <w:p w14:paraId="1D47335A" w14:textId="77777777" w:rsidR="00BE5CE8" w:rsidRPr="00B84512" w:rsidRDefault="00BE5CE8" w:rsidP="00AB2850"/>
    <w:p w14:paraId="728F75C8" w14:textId="77777777" w:rsidR="00BE5CE8" w:rsidRPr="00B84512" w:rsidRDefault="00BE5CE8" w:rsidP="00AB2850"/>
    <w:p w14:paraId="662CD91A" w14:textId="77777777" w:rsidR="00AB2850" w:rsidRPr="00B84512" w:rsidRDefault="00AB2850" w:rsidP="00AB2850"/>
    <w:p w14:paraId="61919D46" w14:textId="77777777" w:rsidR="00AB2850" w:rsidRPr="00B84512" w:rsidRDefault="00AB2850" w:rsidP="00AB2850">
      <w:pPr>
        <w:jc w:val="both"/>
        <w:rPr>
          <w:rFonts w:asciiTheme="minorHAnsi" w:hAnsiTheme="minorHAnsi" w:cstheme="minorHAnsi"/>
          <w:b/>
          <w:bCs/>
        </w:rPr>
      </w:pPr>
      <w:r w:rsidRPr="00B84512">
        <w:rPr>
          <w:rFonts w:asciiTheme="minorHAnsi" w:hAnsiTheme="minorHAnsi" w:cstheme="minorHAnsi"/>
          <w:b/>
          <w:bCs/>
        </w:rPr>
        <w:t>Specific Research Objectives and Methods:</w:t>
      </w:r>
    </w:p>
    <w:p w14:paraId="2A4B76AD" w14:textId="77777777" w:rsidR="00AB2850" w:rsidRPr="00B84512" w:rsidRDefault="00AB2850" w:rsidP="00AB2850">
      <w:pPr>
        <w:jc w:val="both"/>
        <w:rPr>
          <w:rFonts w:asciiTheme="minorHAnsi" w:hAnsiTheme="minorHAnsi" w:cstheme="minorHAnsi"/>
        </w:rPr>
      </w:pPr>
    </w:p>
    <w:p w14:paraId="2C148212" w14:textId="77777777" w:rsidR="00AB2850" w:rsidRPr="00B84512" w:rsidRDefault="00AB2850" w:rsidP="00AB2850">
      <w:pPr>
        <w:numPr>
          <w:ilvl w:val="0"/>
          <w:numId w:val="51"/>
        </w:numPr>
        <w:jc w:val="both"/>
        <w:rPr>
          <w:rFonts w:asciiTheme="minorHAnsi" w:hAnsiTheme="minorHAnsi" w:cstheme="minorHAnsi"/>
        </w:rPr>
      </w:pPr>
      <w:r w:rsidRPr="00B84512">
        <w:rPr>
          <w:rFonts w:asciiTheme="minorHAnsi" w:hAnsiTheme="minorHAnsi" w:cstheme="minorHAnsi"/>
          <w:b/>
          <w:bCs/>
        </w:rPr>
        <w:t xml:space="preserve">To identify distinct student profiles based on demographic, academic, and mental health characteristics using clustering. </w:t>
      </w:r>
    </w:p>
    <w:p w14:paraId="29CEC15C" w14:textId="77777777" w:rsidR="00AB2850" w:rsidRPr="00B84512" w:rsidRDefault="00AB2850" w:rsidP="00AB2850">
      <w:pPr>
        <w:ind w:left="720"/>
        <w:jc w:val="both"/>
        <w:rPr>
          <w:rFonts w:asciiTheme="minorHAnsi" w:hAnsiTheme="minorHAnsi" w:cstheme="minorHAnsi"/>
        </w:rPr>
      </w:pPr>
    </w:p>
    <w:p w14:paraId="7BDCB192" w14:textId="77777777" w:rsidR="00AB2850" w:rsidRPr="00B84512" w:rsidRDefault="00AB2850" w:rsidP="00AB2850">
      <w:pPr>
        <w:ind w:left="720"/>
        <w:jc w:val="both"/>
        <w:rPr>
          <w:rFonts w:asciiTheme="minorHAnsi" w:hAnsiTheme="minorHAnsi" w:cstheme="minorHAnsi"/>
        </w:rPr>
      </w:pPr>
      <w:r w:rsidRPr="00B84512">
        <w:rPr>
          <w:rFonts w:asciiTheme="minorHAnsi" w:hAnsiTheme="minorHAnsi" w:cstheme="minorHAnsi"/>
        </w:rPr>
        <w:t>Clustering algorithms will group students into meaningful profiles based on shared characteristics.</w:t>
      </w:r>
    </w:p>
    <w:p w14:paraId="5C95355C" w14:textId="77777777" w:rsidR="00AB2850" w:rsidRPr="00B84512" w:rsidRDefault="00AB2850" w:rsidP="00AB2850">
      <w:pPr>
        <w:ind w:left="720"/>
        <w:jc w:val="both"/>
        <w:rPr>
          <w:rFonts w:asciiTheme="minorHAnsi" w:hAnsiTheme="minorHAnsi" w:cstheme="minorHAnsi"/>
        </w:rPr>
      </w:pPr>
    </w:p>
    <w:p w14:paraId="632CE60F" w14:textId="77777777" w:rsidR="00AB2850" w:rsidRPr="00B84512" w:rsidRDefault="00AB2850" w:rsidP="00AB2850">
      <w:pPr>
        <w:numPr>
          <w:ilvl w:val="0"/>
          <w:numId w:val="51"/>
        </w:numPr>
        <w:jc w:val="both"/>
        <w:rPr>
          <w:rFonts w:asciiTheme="minorHAnsi" w:hAnsiTheme="minorHAnsi" w:cstheme="minorHAnsi"/>
        </w:rPr>
      </w:pPr>
      <w:r w:rsidRPr="00B84512">
        <w:rPr>
          <w:rFonts w:asciiTheme="minorHAnsi" w:hAnsiTheme="minorHAnsi" w:cstheme="minorHAnsi"/>
          <w:b/>
          <w:bCs/>
        </w:rPr>
        <w:t xml:space="preserve">To predict which </w:t>
      </w:r>
      <w:proofErr w:type="gramStart"/>
      <w:r w:rsidRPr="00B84512">
        <w:rPr>
          <w:rFonts w:asciiTheme="minorHAnsi" w:hAnsiTheme="minorHAnsi" w:cstheme="minorHAnsi"/>
          <w:b/>
          <w:bCs/>
        </w:rPr>
        <w:t>students</w:t>
      </w:r>
      <w:proofErr w:type="gramEnd"/>
      <w:r w:rsidRPr="00B84512">
        <w:rPr>
          <w:rFonts w:asciiTheme="minorHAnsi" w:hAnsiTheme="minorHAnsi" w:cstheme="minorHAnsi"/>
          <w:b/>
          <w:bCs/>
        </w:rPr>
        <w:t xml:space="preserve"> require psychological support using mental health attributes through classification.</w:t>
      </w:r>
    </w:p>
    <w:p w14:paraId="4C82ACE8" w14:textId="77777777" w:rsidR="00AB2850" w:rsidRPr="00B84512" w:rsidRDefault="00AB2850" w:rsidP="00AB2850">
      <w:pPr>
        <w:ind w:left="720"/>
        <w:jc w:val="both"/>
        <w:rPr>
          <w:rFonts w:asciiTheme="minorHAnsi" w:hAnsiTheme="minorHAnsi" w:cstheme="minorHAnsi"/>
        </w:rPr>
      </w:pPr>
      <w:r w:rsidRPr="00B84512">
        <w:rPr>
          <w:rFonts w:asciiTheme="minorHAnsi" w:hAnsiTheme="minorHAnsi" w:cstheme="minorHAnsi"/>
        </w:rPr>
        <w:br/>
        <w:t>Classification algorithms will create models to identify students most likely to need support.</w:t>
      </w:r>
    </w:p>
    <w:p w14:paraId="4C3029DB" w14:textId="77777777" w:rsidR="00AB2850" w:rsidRPr="00B84512" w:rsidRDefault="00AB2850" w:rsidP="00AB2850">
      <w:pPr>
        <w:ind w:left="720"/>
        <w:jc w:val="both"/>
        <w:rPr>
          <w:rFonts w:asciiTheme="minorHAnsi" w:hAnsiTheme="minorHAnsi" w:cstheme="minorHAnsi"/>
        </w:rPr>
      </w:pPr>
    </w:p>
    <w:p w14:paraId="6EC28DC6" w14:textId="77777777" w:rsidR="00AB2850" w:rsidRPr="00B84512" w:rsidRDefault="00AB2850" w:rsidP="00AB2850">
      <w:pPr>
        <w:numPr>
          <w:ilvl w:val="0"/>
          <w:numId w:val="51"/>
        </w:numPr>
        <w:jc w:val="both"/>
        <w:rPr>
          <w:rFonts w:asciiTheme="minorHAnsi" w:hAnsiTheme="minorHAnsi" w:cstheme="minorHAnsi"/>
        </w:rPr>
      </w:pPr>
      <w:r w:rsidRPr="00B84512">
        <w:rPr>
          <w:rFonts w:asciiTheme="minorHAnsi" w:hAnsiTheme="minorHAnsi" w:cstheme="minorHAnsi"/>
          <w:b/>
          <w:bCs/>
        </w:rPr>
        <w:t>To quantify the impact of mental health factors on academic performance (CGPA) using regression analysis.</w:t>
      </w:r>
    </w:p>
    <w:p w14:paraId="38C5CF41" w14:textId="77777777" w:rsidR="00AB2850" w:rsidRPr="00B84512" w:rsidRDefault="00AB2850" w:rsidP="00AB2850">
      <w:pPr>
        <w:ind w:left="720"/>
        <w:jc w:val="both"/>
        <w:rPr>
          <w:rFonts w:asciiTheme="minorHAnsi" w:hAnsiTheme="minorHAnsi" w:cstheme="minorHAnsi"/>
        </w:rPr>
      </w:pPr>
      <w:r w:rsidRPr="00B84512">
        <w:rPr>
          <w:rFonts w:asciiTheme="minorHAnsi" w:hAnsiTheme="minorHAnsi" w:cstheme="minorHAnsi"/>
        </w:rPr>
        <w:br/>
        <w:t>Regression models will examine relationships between mental health variables and academic outcomes.</w:t>
      </w:r>
    </w:p>
    <w:p w14:paraId="17ACC0DD" w14:textId="77777777" w:rsidR="00AB2850" w:rsidRPr="00B84512" w:rsidRDefault="00AB2850" w:rsidP="00AB2850">
      <w:pPr>
        <w:ind w:left="720"/>
        <w:jc w:val="both"/>
        <w:rPr>
          <w:rFonts w:asciiTheme="minorHAnsi" w:hAnsiTheme="minorHAnsi" w:cstheme="minorHAnsi"/>
        </w:rPr>
      </w:pPr>
    </w:p>
    <w:p w14:paraId="596FA65D" w14:textId="77777777" w:rsidR="00AB2850" w:rsidRPr="00B84512" w:rsidRDefault="00AB2850" w:rsidP="00AB2850">
      <w:pPr>
        <w:ind w:left="720"/>
        <w:jc w:val="both"/>
        <w:rPr>
          <w:rFonts w:asciiTheme="minorHAnsi" w:hAnsiTheme="minorHAnsi" w:cstheme="minorHAnsi"/>
        </w:rPr>
      </w:pPr>
    </w:p>
    <w:p w14:paraId="2B4E33F3" w14:textId="77777777" w:rsidR="00AB2850" w:rsidRPr="00B84512" w:rsidRDefault="00AB2850" w:rsidP="009240AE">
      <w:pPr>
        <w:jc w:val="both"/>
        <w:rPr>
          <w:rFonts w:ascii="Calibri" w:hAnsi="Calibri" w:cs="Arial"/>
          <w:b/>
          <w:bCs/>
        </w:rPr>
      </w:pPr>
      <w:r w:rsidRPr="00B84512">
        <w:rPr>
          <w:rFonts w:ascii="Calibri" w:hAnsi="Calibri" w:cs="Arial"/>
          <w:b/>
          <w:bCs/>
        </w:rPr>
        <w:t>Dataset Description:</w:t>
      </w:r>
    </w:p>
    <w:p w14:paraId="1EAB780D" w14:textId="77777777" w:rsidR="009240AE" w:rsidRPr="00B84512" w:rsidRDefault="009240AE" w:rsidP="009240AE">
      <w:pPr>
        <w:jc w:val="both"/>
        <w:rPr>
          <w:rFonts w:ascii="Calibri" w:hAnsi="Calibri" w:cs="Arial"/>
        </w:rPr>
      </w:pPr>
    </w:p>
    <w:p w14:paraId="722BB5E9" w14:textId="6E9BF910" w:rsidR="00AB2850" w:rsidRPr="00B84512" w:rsidRDefault="00AB2850" w:rsidP="009240AE">
      <w:pPr>
        <w:jc w:val="both"/>
        <w:rPr>
          <w:rFonts w:ascii="Calibri" w:hAnsi="Calibri" w:cs="Arial"/>
        </w:rPr>
      </w:pPr>
      <w:r w:rsidRPr="00B84512">
        <w:rPr>
          <w:rFonts w:ascii="Calibri" w:hAnsi="Calibri" w:cs="Arial"/>
        </w:rPr>
        <w:t xml:space="preserve">This study used the dataset Student Mental Health Records </w:t>
      </w:r>
      <w:hyperlink r:id="rId11" w:history="1">
        <w:r w:rsidR="000427AA" w:rsidRPr="008D22C1">
          <w:rPr>
            <w:rStyle w:val="Hyperlink"/>
            <w:rFonts w:asciiTheme="minorHAnsi" w:hAnsiTheme="minorHAnsi" w:cstheme="minorHAnsi"/>
          </w:rPr>
          <w:t>(Dipu, 2025)</w:t>
        </w:r>
      </w:hyperlink>
      <w:r w:rsidRPr="00B84512">
        <w:rPr>
          <w:rFonts w:ascii="Calibri" w:hAnsi="Calibri" w:cs="Arial"/>
        </w:rPr>
        <w:t xml:space="preserve">, which contains </w:t>
      </w:r>
      <w:r w:rsidR="001C5939">
        <w:rPr>
          <w:rFonts w:ascii="Calibri" w:hAnsi="Calibri" w:cs="Arial"/>
        </w:rPr>
        <w:t>400</w:t>
      </w:r>
      <w:r w:rsidRPr="00B84512">
        <w:rPr>
          <w:rFonts w:ascii="Calibri" w:hAnsi="Calibri" w:cs="Arial"/>
        </w:rPr>
        <w:t xml:space="preserve"> student responses from various universities in Bangladesh, capturing mental health information like Depression, Anxiety, Panic Attack, etc. To extract features, keywords such as “Mental Health”, “Anxiety”, “Depression”, and “Students” have been searched from Mendeley Data between 2020 and 2025.</w:t>
      </w:r>
    </w:p>
    <w:p w14:paraId="11EE942C" w14:textId="77777777" w:rsidR="00AB2850" w:rsidRPr="00B84512" w:rsidRDefault="00AB2850" w:rsidP="00AB2850">
      <w:pPr>
        <w:ind w:left="720"/>
        <w:jc w:val="both"/>
        <w:rPr>
          <w:rFonts w:asciiTheme="minorHAnsi" w:hAnsiTheme="minorHAnsi" w:cstheme="minorHAnsi"/>
        </w:rPr>
      </w:pPr>
    </w:p>
    <w:p w14:paraId="08B71E73" w14:textId="77777777" w:rsidR="00AB2850" w:rsidRPr="00B84512" w:rsidRDefault="00AB2850" w:rsidP="00AB2850"/>
    <w:p w14:paraId="7417D9AC" w14:textId="377A80CB" w:rsidR="00AB2850" w:rsidRPr="00B84512" w:rsidRDefault="00AB2850" w:rsidP="00AB2850">
      <w:pPr>
        <w:pStyle w:val="Caption"/>
        <w:keepNext/>
        <w:rPr>
          <w:sz w:val="28"/>
          <w:szCs w:val="28"/>
        </w:rPr>
      </w:pPr>
      <w:bookmarkStart w:id="11" w:name="_Toc219288818"/>
      <w:r w:rsidRPr="00B84512">
        <w:rPr>
          <w:sz w:val="28"/>
          <w:szCs w:val="28"/>
        </w:rPr>
        <w:t xml:space="preserve">Table </w:t>
      </w:r>
      <w:r w:rsidRPr="00B84512">
        <w:rPr>
          <w:sz w:val="28"/>
          <w:szCs w:val="28"/>
        </w:rPr>
        <w:fldChar w:fldCharType="begin"/>
      </w:r>
      <w:r w:rsidRPr="00B84512">
        <w:rPr>
          <w:sz w:val="28"/>
          <w:szCs w:val="28"/>
        </w:rPr>
        <w:instrText xml:space="preserve"> SEQ Table \* ARABIC </w:instrText>
      </w:r>
      <w:r w:rsidRPr="00B84512">
        <w:rPr>
          <w:sz w:val="28"/>
          <w:szCs w:val="28"/>
        </w:rPr>
        <w:fldChar w:fldCharType="separate"/>
      </w:r>
      <w:r w:rsidR="00496EAC">
        <w:rPr>
          <w:noProof/>
          <w:sz w:val="28"/>
          <w:szCs w:val="28"/>
        </w:rPr>
        <w:t>1</w:t>
      </w:r>
      <w:r w:rsidRPr="00B84512">
        <w:rPr>
          <w:sz w:val="28"/>
          <w:szCs w:val="28"/>
        </w:rPr>
        <w:fldChar w:fldCharType="end"/>
      </w:r>
      <w:r w:rsidRPr="00B84512">
        <w:rPr>
          <w:sz w:val="28"/>
          <w:szCs w:val="28"/>
        </w:rPr>
        <w:t>: Features selected for this study and their References (Source: Author)</w:t>
      </w:r>
      <w:bookmarkEnd w:id="11"/>
    </w:p>
    <w:tbl>
      <w:tblPr>
        <w:tblStyle w:val="PlainTable1"/>
        <w:tblW w:w="9918" w:type="dxa"/>
        <w:tblLook w:val="04A0" w:firstRow="1" w:lastRow="0" w:firstColumn="1" w:lastColumn="0" w:noHBand="0" w:noVBand="1"/>
      </w:tblPr>
      <w:tblGrid>
        <w:gridCol w:w="1350"/>
        <w:gridCol w:w="1643"/>
        <w:gridCol w:w="1549"/>
        <w:gridCol w:w="1403"/>
        <w:gridCol w:w="1336"/>
        <w:gridCol w:w="2637"/>
      </w:tblGrid>
      <w:tr w:rsidR="001F56BD" w:rsidRPr="001F56BD" w14:paraId="2F59D1C9" w14:textId="77777777" w:rsidTr="001F56B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01A83D" w14:textId="77777777" w:rsidR="001F56BD" w:rsidRPr="001F56BD" w:rsidRDefault="001F56BD" w:rsidP="001F56BD">
            <w:pPr>
              <w:rPr>
                <w:lang w:val="en-IN"/>
              </w:rPr>
            </w:pPr>
            <w:r w:rsidRPr="001F56BD">
              <w:rPr>
                <w:lang w:val="en-IN"/>
              </w:rPr>
              <w:t>Features</w:t>
            </w:r>
          </w:p>
        </w:tc>
        <w:tc>
          <w:tcPr>
            <w:tcW w:w="0" w:type="auto"/>
            <w:hideMark/>
          </w:tcPr>
          <w:p w14:paraId="00A01F2E" w14:textId="77777777" w:rsidR="001F56BD" w:rsidRPr="001F56BD" w:rsidRDefault="001F56BD" w:rsidP="001F56BD">
            <w:pPr>
              <w:cnfStyle w:val="100000000000" w:firstRow="1" w:lastRow="0" w:firstColumn="0" w:lastColumn="0" w:oddVBand="0" w:evenVBand="0" w:oddHBand="0" w:evenHBand="0" w:firstRowFirstColumn="0" w:firstRowLastColumn="0" w:lastRowFirstColumn="0" w:lastRowLastColumn="0"/>
              <w:rPr>
                <w:lang w:val="en-IN"/>
              </w:rPr>
            </w:pPr>
            <w:r w:rsidRPr="001F56BD">
              <w:rPr>
                <w:lang w:val="en-IN"/>
              </w:rPr>
              <w:t>Description</w:t>
            </w:r>
          </w:p>
        </w:tc>
        <w:tc>
          <w:tcPr>
            <w:tcW w:w="0" w:type="auto"/>
            <w:hideMark/>
          </w:tcPr>
          <w:p w14:paraId="19D8D439" w14:textId="77777777" w:rsidR="001F56BD" w:rsidRPr="001F56BD" w:rsidRDefault="001F56BD" w:rsidP="001F56BD">
            <w:pPr>
              <w:cnfStyle w:val="100000000000" w:firstRow="1" w:lastRow="0" w:firstColumn="0" w:lastColumn="0" w:oddVBand="0" w:evenVBand="0" w:oddHBand="0" w:evenHBand="0" w:firstRowFirstColumn="0" w:firstRowLastColumn="0" w:lastRowFirstColumn="0" w:lastRowLastColumn="0"/>
              <w:rPr>
                <w:lang w:val="en-IN"/>
              </w:rPr>
            </w:pPr>
            <w:r w:rsidRPr="001F56BD">
              <w:rPr>
                <w:lang w:val="en-IN"/>
              </w:rPr>
              <w:t>Level</w:t>
            </w:r>
          </w:p>
        </w:tc>
        <w:tc>
          <w:tcPr>
            <w:tcW w:w="0" w:type="auto"/>
            <w:hideMark/>
          </w:tcPr>
          <w:p w14:paraId="2E523E24" w14:textId="77777777" w:rsidR="001F56BD" w:rsidRPr="001F56BD" w:rsidRDefault="001F56BD" w:rsidP="001F56BD">
            <w:pPr>
              <w:cnfStyle w:val="100000000000" w:firstRow="1" w:lastRow="0" w:firstColumn="0" w:lastColumn="0" w:oddVBand="0" w:evenVBand="0" w:oddHBand="0" w:evenHBand="0" w:firstRowFirstColumn="0" w:firstRowLastColumn="0" w:lastRowFirstColumn="0" w:lastRowLastColumn="0"/>
              <w:rPr>
                <w:lang w:val="en-IN"/>
              </w:rPr>
            </w:pPr>
            <w:r w:rsidRPr="001F56BD">
              <w:rPr>
                <w:lang w:val="en-IN"/>
              </w:rPr>
              <w:t>Type</w:t>
            </w:r>
          </w:p>
        </w:tc>
        <w:tc>
          <w:tcPr>
            <w:tcW w:w="0" w:type="auto"/>
            <w:hideMark/>
          </w:tcPr>
          <w:p w14:paraId="2426A93C" w14:textId="77777777" w:rsidR="001F56BD" w:rsidRPr="001F56BD" w:rsidRDefault="001F56BD" w:rsidP="001F56BD">
            <w:pPr>
              <w:cnfStyle w:val="100000000000" w:firstRow="1" w:lastRow="0" w:firstColumn="0" w:lastColumn="0" w:oddVBand="0" w:evenVBand="0" w:oddHBand="0" w:evenHBand="0" w:firstRowFirstColumn="0" w:firstRowLastColumn="0" w:lastRowFirstColumn="0" w:lastRowLastColumn="0"/>
              <w:rPr>
                <w:lang w:val="en-IN"/>
              </w:rPr>
            </w:pPr>
            <w:r w:rsidRPr="001F56BD">
              <w:rPr>
                <w:lang w:val="en-IN"/>
              </w:rPr>
              <w:t>References</w:t>
            </w:r>
          </w:p>
        </w:tc>
        <w:tc>
          <w:tcPr>
            <w:tcW w:w="2821" w:type="dxa"/>
            <w:hideMark/>
          </w:tcPr>
          <w:p w14:paraId="7A371CD3" w14:textId="77777777" w:rsidR="001F56BD" w:rsidRPr="001F56BD" w:rsidRDefault="001F56BD" w:rsidP="001F56BD">
            <w:pPr>
              <w:cnfStyle w:val="100000000000" w:firstRow="1" w:lastRow="0" w:firstColumn="0" w:lastColumn="0" w:oddVBand="0" w:evenVBand="0" w:oddHBand="0" w:evenHBand="0" w:firstRowFirstColumn="0" w:firstRowLastColumn="0" w:lastRowFirstColumn="0" w:lastRowLastColumn="0"/>
              <w:rPr>
                <w:lang w:val="en-IN"/>
              </w:rPr>
            </w:pPr>
            <w:r w:rsidRPr="001F56BD">
              <w:rPr>
                <w:lang w:val="en-IN"/>
              </w:rPr>
              <w:t>Rationale for Use</w:t>
            </w:r>
          </w:p>
        </w:tc>
      </w:tr>
      <w:tr w:rsidR="001F56BD" w:rsidRPr="001F56BD" w14:paraId="0F1BC1D7" w14:textId="77777777" w:rsidTr="001F56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3D1E94F" w14:textId="77777777" w:rsidR="001F56BD" w:rsidRPr="001F56BD" w:rsidRDefault="001F56BD" w:rsidP="001F56BD">
            <w:pPr>
              <w:rPr>
                <w:lang w:val="en-IN"/>
              </w:rPr>
            </w:pPr>
            <w:r w:rsidRPr="001F56BD">
              <w:rPr>
                <w:lang w:val="en-IN"/>
              </w:rPr>
              <w:t>Gender</w:t>
            </w:r>
          </w:p>
        </w:tc>
        <w:tc>
          <w:tcPr>
            <w:tcW w:w="0" w:type="auto"/>
            <w:hideMark/>
          </w:tcPr>
          <w:p w14:paraId="46F034A5"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Gender of the respondent (Male/Female)</w:t>
            </w:r>
          </w:p>
        </w:tc>
        <w:tc>
          <w:tcPr>
            <w:tcW w:w="0" w:type="auto"/>
            <w:hideMark/>
          </w:tcPr>
          <w:p w14:paraId="08207995"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Nominal</w:t>
            </w:r>
          </w:p>
        </w:tc>
        <w:tc>
          <w:tcPr>
            <w:tcW w:w="0" w:type="auto"/>
            <w:hideMark/>
          </w:tcPr>
          <w:p w14:paraId="60E50239"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Qualitative</w:t>
            </w:r>
          </w:p>
        </w:tc>
        <w:tc>
          <w:tcPr>
            <w:tcW w:w="0" w:type="auto"/>
            <w:hideMark/>
          </w:tcPr>
          <w:p w14:paraId="4C932E48"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(Buckman et al., 2021; Hasan et al., 2025)</w:t>
            </w:r>
          </w:p>
        </w:tc>
        <w:tc>
          <w:tcPr>
            <w:tcW w:w="2821" w:type="dxa"/>
            <w:hideMark/>
          </w:tcPr>
          <w:p w14:paraId="4563575F"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Gender shows significant differences in mental health prevalence and academic impact, aiding profile segmentation</w:t>
            </w:r>
          </w:p>
        </w:tc>
      </w:tr>
      <w:tr w:rsidR="001F56BD" w:rsidRPr="001F56BD" w14:paraId="29AF84C4" w14:textId="77777777" w:rsidTr="001F56B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E7FEEB" w14:textId="77777777" w:rsidR="001F56BD" w:rsidRPr="001F56BD" w:rsidRDefault="001F56BD" w:rsidP="001F56BD">
            <w:pPr>
              <w:rPr>
                <w:lang w:val="en-IN"/>
              </w:rPr>
            </w:pPr>
            <w:r w:rsidRPr="001F56BD">
              <w:rPr>
                <w:lang w:val="en-IN"/>
              </w:rPr>
              <w:t>Age</w:t>
            </w:r>
          </w:p>
        </w:tc>
        <w:tc>
          <w:tcPr>
            <w:tcW w:w="0" w:type="auto"/>
            <w:hideMark/>
          </w:tcPr>
          <w:p w14:paraId="7D2B3E7B"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Age of the respondent in years</w:t>
            </w:r>
          </w:p>
        </w:tc>
        <w:tc>
          <w:tcPr>
            <w:tcW w:w="0" w:type="auto"/>
            <w:hideMark/>
          </w:tcPr>
          <w:p w14:paraId="7F08EEF7"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Ratio</w:t>
            </w:r>
          </w:p>
        </w:tc>
        <w:tc>
          <w:tcPr>
            <w:tcW w:w="0" w:type="auto"/>
            <w:hideMark/>
          </w:tcPr>
          <w:p w14:paraId="14C4645B"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Quantitative</w:t>
            </w:r>
          </w:p>
        </w:tc>
        <w:tc>
          <w:tcPr>
            <w:tcW w:w="0" w:type="auto"/>
            <w:hideMark/>
          </w:tcPr>
          <w:p w14:paraId="4D4ABCD1"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(Buckman et al., 2021; Hasan et al., 2025)</w:t>
            </w:r>
          </w:p>
        </w:tc>
        <w:tc>
          <w:tcPr>
            <w:tcW w:w="2821" w:type="dxa"/>
            <w:hideMark/>
          </w:tcPr>
          <w:p w14:paraId="473A7BE3"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Age correlates with symptom severity and vulnerability, helping identify at-risk developmental stages</w:t>
            </w:r>
          </w:p>
        </w:tc>
      </w:tr>
      <w:tr w:rsidR="001F56BD" w:rsidRPr="001F56BD" w14:paraId="18401F69" w14:textId="77777777" w:rsidTr="001F56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D8509C0" w14:textId="77777777" w:rsidR="001F56BD" w:rsidRPr="001F56BD" w:rsidRDefault="001F56BD" w:rsidP="001F56BD">
            <w:pPr>
              <w:rPr>
                <w:lang w:val="en-IN"/>
              </w:rPr>
            </w:pPr>
            <w:r w:rsidRPr="001F56BD">
              <w:rPr>
                <w:lang w:val="en-IN"/>
              </w:rPr>
              <w:t>Course</w:t>
            </w:r>
          </w:p>
        </w:tc>
        <w:tc>
          <w:tcPr>
            <w:tcW w:w="0" w:type="auto"/>
            <w:hideMark/>
          </w:tcPr>
          <w:p w14:paraId="03D3ED96"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 xml:space="preserve">The academic course or </w:t>
            </w:r>
            <w:r w:rsidRPr="001F56BD">
              <w:rPr>
                <w:lang w:val="en-IN"/>
              </w:rPr>
              <w:lastRenderedPageBreak/>
              <w:t>department of the student.</w:t>
            </w:r>
          </w:p>
        </w:tc>
        <w:tc>
          <w:tcPr>
            <w:tcW w:w="0" w:type="auto"/>
            <w:hideMark/>
          </w:tcPr>
          <w:p w14:paraId="744E3701"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lastRenderedPageBreak/>
              <w:t>Nominal</w:t>
            </w:r>
          </w:p>
        </w:tc>
        <w:tc>
          <w:tcPr>
            <w:tcW w:w="0" w:type="auto"/>
            <w:hideMark/>
          </w:tcPr>
          <w:p w14:paraId="77A1254F"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Qualitative</w:t>
            </w:r>
          </w:p>
        </w:tc>
        <w:tc>
          <w:tcPr>
            <w:tcW w:w="0" w:type="auto"/>
            <w:hideMark/>
          </w:tcPr>
          <w:p w14:paraId="7C2142F4"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 xml:space="preserve">(Sahu et al., 2023; </w:t>
            </w:r>
            <w:r w:rsidRPr="001F56BD">
              <w:rPr>
                <w:lang w:val="en-IN"/>
              </w:rPr>
              <w:lastRenderedPageBreak/>
              <w:t>Hasan et al., 2025)</w:t>
            </w:r>
          </w:p>
        </w:tc>
        <w:tc>
          <w:tcPr>
            <w:tcW w:w="2821" w:type="dxa"/>
            <w:hideMark/>
          </w:tcPr>
          <w:p w14:paraId="23128334"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lastRenderedPageBreak/>
              <w:t xml:space="preserve">Course workload influences anxiety/depression </w:t>
            </w:r>
            <w:r w:rsidRPr="001F56BD">
              <w:rPr>
                <w:lang w:val="en-IN"/>
              </w:rPr>
              <w:lastRenderedPageBreak/>
              <w:t>levels, enabling targeted academic-mental health profiling</w:t>
            </w:r>
          </w:p>
        </w:tc>
      </w:tr>
      <w:tr w:rsidR="001F56BD" w:rsidRPr="001F56BD" w14:paraId="2B9F4B2F" w14:textId="77777777" w:rsidTr="001F56B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01B77D" w14:textId="77777777" w:rsidR="001F56BD" w:rsidRPr="001F56BD" w:rsidRDefault="001F56BD" w:rsidP="001F56BD">
            <w:pPr>
              <w:rPr>
                <w:lang w:val="en-IN"/>
              </w:rPr>
            </w:pPr>
            <w:r w:rsidRPr="001F56BD">
              <w:rPr>
                <w:lang w:val="en-IN"/>
              </w:rPr>
              <w:lastRenderedPageBreak/>
              <w:t>Year of Study</w:t>
            </w:r>
          </w:p>
        </w:tc>
        <w:tc>
          <w:tcPr>
            <w:tcW w:w="0" w:type="auto"/>
            <w:hideMark/>
          </w:tcPr>
          <w:p w14:paraId="2FE92707"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Current year of study (e.g., Year 1, Year 2).</w:t>
            </w:r>
          </w:p>
        </w:tc>
        <w:tc>
          <w:tcPr>
            <w:tcW w:w="0" w:type="auto"/>
            <w:hideMark/>
          </w:tcPr>
          <w:p w14:paraId="1E8B11AF"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Interval/Ratio</w:t>
            </w:r>
          </w:p>
        </w:tc>
        <w:tc>
          <w:tcPr>
            <w:tcW w:w="0" w:type="auto"/>
            <w:hideMark/>
          </w:tcPr>
          <w:p w14:paraId="58322DC1"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Qualitative</w:t>
            </w:r>
          </w:p>
        </w:tc>
        <w:tc>
          <w:tcPr>
            <w:tcW w:w="0" w:type="auto"/>
            <w:hideMark/>
          </w:tcPr>
          <w:p w14:paraId="18123462"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w:t>
            </w:r>
            <w:proofErr w:type="spellStart"/>
            <w:r w:rsidRPr="001F56BD">
              <w:rPr>
                <w:lang w:val="en-IN"/>
              </w:rPr>
              <w:t>Agnafors</w:t>
            </w:r>
            <w:proofErr w:type="spellEnd"/>
            <w:r w:rsidRPr="001F56BD">
              <w:rPr>
                <w:lang w:val="en-IN"/>
              </w:rPr>
              <w:t xml:space="preserve">, </w:t>
            </w:r>
            <w:proofErr w:type="spellStart"/>
            <w:r w:rsidRPr="001F56BD">
              <w:rPr>
                <w:lang w:val="en-IN"/>
              </w:rPr>
              <w:t>Barmark</w:t>
            </w:r>
            <w:proofErr w:type="spellEnd"/>
            <w:r w:rsidRPr="001F56BD">
              <w:rPr>
                <w:lang w:val="en-IN"/>
              </w:rPr>
              <w:t xml:space="preserve"> and </w:t>
            </w:r>
            <w:proofErr w:type="spellStart"/>
            <w:r w:rsidRPr="001F56BD">
              <w:rPr>
                <w:lang w:val="en-IN"/>
              </w:rPr>
              <w:t>Sydsjö</w:t>
            </w:r>
            <w:proofErr w:type="spellEnd"/>
            <w:r w:rsidRPr="001F56BD">
              <w:rPr>
                <w:lang w:val="en-IN"/>
              </w:rPr>
              <w:t>, 2021; Hasan et al., 2025)</w:t>
            </w:r>
          </w:p>
        </w:tc>
        <w:tc>
          <w:tcPr>
            <w:tcW w:w="2821" w:type="dxa"/>
            <w:hideMark/>
          </w:tcPr>
          <w:p w14:paraId="0D706354"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Progression through the years affects cumulative stress exposure, key to predicting performance decline</w:t>
            </w:r>
          </w:p>
        </w:tc>
      </w:tr>
      <w:tr w:rsidR="001F56BD" w:rsidRPr="001F56BD" w14:paraId="2062C1C9" w14:textId="77777777" w:rsidTr="001F56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14105C" w14:textId="77777777" w:rsidR="001F56BD" w:rsidRPr="001F56BD" w:rsidRDefault="001F56BD" w:rsidP="001F56BD">
            <w:pPr>
              <w:rPr>
                <w:lang w:val="en-IN"/>
              </w:rPr>
            </w:pPr>
            <w:r w:rsidRPr="001F56BD">
              <w:rPr>
                <w:lang w:val="en-IN"/>
              </w:rPr>
              <w:t>CGPA</w:t>
            </w:r>
          </w:p>
        </w:tc>
        <w:tc>
          <w:tcPr>
            <w:tcW w:w="0" w:type="auto"/>
            <w:hideMark/>
          </w:tcPr>
          <w:p w14:paraId="31C45B6F"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Cumulative Grade Point Average (mean)</w:t>
            </w:r>
          </w:p>
        </w:tc>
        <w:tc>
          <w:tcPr>
            <w:tcW w:w="0" w:type="auto"/>
            <w:hideMark/>
          </w:tcPr>
          <w:p w14:paraId="54F48C23"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Ratio</w:t>
            </w:r>
          </w:p>
        </w:tc>
        <w:tc>
          <w:tcPr>
            <w:tcW w:w="0" w:type="auto"/>
            <w:hideMark/>
          </w:tcPr>
          <w:p w14:paraId="44B0FA40"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Quantitative</w:t>
            </w:r>
          </w:p>
        </w:tc>
        <w:tc>
          <w:tcPr>
            <w:tcW w:w="0" w:type="auto"/>
            <w:hideMark/>
          </w:tcPr>
          <w:p w14:paraId="547D336E" w14:textId="605B8545"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 xml:space="preserve">(Bolinski et al., 2020; </w:t>
            </w:r>
            <w:proofErr w:type="spellStart"/>
            <w:r w:rsidRPr="001F56BD">
              <w:rPr>
                <w:lang w:val="en-IN"/>
              </w:rPr>
              <w:t>Agnafors</w:t>
            </w:r>
            <w:proofErr w:type="spellEnd"/>
            <w:r w:rsidRPr="001F56BD">
              <w:rPr>
                <w:lang w:val="en-IN"/>
              </w:rPr>
              <w:t xml:space="preserve">, </w:t>
            </w:r>
            <w:proofErr w:type="spellStart"/>
            <w:r w:rsidRPr="001F56BD">
              <w:rPr>
                <w:lang w:val="en-IN"/>
              </w:rPr>
              <w:t>Barmark</w:t>
            </w:r>
            <w:proofErr w:type="spellEnd"/>
            <w:r w:rsidRPr="001F56BD">
              <w:rPr>
                <w:lang w:val="en-IN"/>
              </w:rPr>
              <w:t xml:space="preserve"> and </w:t>
            </w:r>
            <w:proofErr w:type="spellStart"/>
            <w:r w:rsidRPr="001F56BD">
              <w:rPr>
                <w:lang w:val="en-IN"/>
              </w:rPr>
              <w:t>Sydsjö</w:t>
            </w:r>
            <w:proofErr w:type="spellEnd"/>
            <w:r w:rsidRPr="001F56BD">
              <w:rPr>
                <w:lang w:val="en-IN"/>
              </w:rPr>
              <w:t>, 2021)</w:t>
            </w:r>
          </w:p>
        </w:tc>
        <w:tc>
          <w:tcPr>
            <w:tcW w:w="2821" w:type="dxa"/>
            <w:hideMark/>
          </w:tcPr>
          <w:p w14:paraId="622AD60E"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Primary outcome measure: bidirectional link with mental health quantifies impairment effects</w:t>
            </w:r>
          </w:p>
        </w:tc>
      </w:tr>
      <w:tr w:rsidR="001F56BD" w:rsidRPr="001F56BD" w14:paraId="5AE8CF8B" w14:textId="77777777" w:rsidTr="001F56B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B108AD" w14:textId="77777777" w:rsidR="001F56BD" w:rsidRPr="001F56BD" w:rsidRDefault="001F56BD" w:rsidP="001F56BD">
            <w:pPr>
              <w:rPr>
                <w:lang w:val="en-IN"/>
              </w:rPr>
            </w:pPr>
            <w:r w:rsidRPr="001F56BD">
              <w:rPr>
                <w:lang w:val="en-IN"/>
              </w:rPr>
              <w:t>Marital status</w:t>
            </w:r>
          </w:p>
        </w:tc>
        <w:tc>
          <w:tcPr>
            <w:tcW w:w="0" w:type="auto"/>
            <w:hideMark/>
          </w:tcPr>
          <w:p w14:paraId="2DA6815B"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Whether the respondent is married or not (Yes/No).</w:t>
            </w:r>
          </w:p>
        </w:tc>
        <w:tc>
          <w:tcPr>
            <w:tcW w:w="0" w:type="auto"/>
            <w:hideMark/>
          </w:tcPr>
          <w:p w14:paraId="67BD55D9"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Nominal</w:t>
            </w:r>
          </w:p>
        </w:tc>
        <w:tc>
          <w:tcPr>
            <w:tcW w:w="0" w:type="auto"/>
            <w:hideMark/>
          </w:tcPr>
          <w:p w14:paraId="65936535"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Qualitative</w:t>
            </w:r>
          </w:p>
        </w:tc>
        <w:tc>
          <w:tcPr>
            <w:tcW w:w="0" w:type="auto"/>
            <w:hideMark/>
          </w:tcPr>
          <w:p w14:paraId="629E9A5D" w14:textId="17535170"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(Buckman et al., 2021; Salem and Robenson, 202</w:t>
            </w:r>
            <w:r w:rsidR="00A63C58">
              <w:rPr>
                <w:lang w:val="en-IN"/>
              </w:rPr>
              <w:t>5</w:t>
            </w:r>
            <w:r w:rsidRPr="001F56BD">
              <w:rPr>
                <w:lang w:val="en-IN"/>
              </w:rPr>
              <w:t>)</w:t>
            </w:r>
          </w:p>
        </w:tc>
        <w:tc>
          <w:tcPr>
            <w:tcW w:w="2821" w:type="dxa"/>
            <w:hideMark/>
          </w:tcPr>
          <w:p w14:paraId="7994C224"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Family responsibilities exacerbate symptoms and correlate with depression onset</w:t>
            </w:r>
          </w:p>
        </w:tc>
      </w:tr>
      <w:tr w:rsidR="001F56BD" w:rsidRPr="001F56BD" w14:paraId="402A9C9D" w14:textId="77777777" w:rsidTr="001F56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6EFA10" w14:textId="77777777" w:rsidR="001F56BD" w:rsidRPr="001F56BD" w:rsidRDefault="001F56BD" w:rsidP="001F56BD">
            <w:pPr>
              <w:rPr>
                <w:lang w:val="en-IN"/>
              </w:rPr>
            </w:pPr>
            <w:r w:rsidRPr="001F56BD">
              <w:rPr>
                <w:lang w:val="en-IN"/>
              </w:rPr>
              <w:t>Depression</w:t>
            </w:r>
          </w:p>
        </w:tc>
        <w:tc>
          <w:tcPr>
            <w:tcW w:w="0" w:type="auto"/>
            <w:hideMark/>
          </w:tcPr>
          <w:p w14:paraId="2C7C073D"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(Yes/No)</w:t>
            </w:r>
          </w:p>
        </w:tc>
        <w:tc>
          <w:tcPr>
            <w:tcW w:w="0" w:type="auto"/>
            <w:hideMark/>
          </w:tcPr>
          <w:p w14:paraId="2D2E7751"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Nominal</w:t>
            </w:r>
          </w:p>
        </w:tc>
        <w:tc>
          <w:tcPr>
            <w:tcW w:w="0" w:type="auto"/>
            <w:hideMark/>
          </w:tcPr>
          <w:p w14:paraId="6AA43531"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Qualitative</w:t>
            </w:r>
          </w:p>
        </w:tc>
        <w:tc>
          <w:tcPr>
            <w:tcW w:w="0" w:type="auto"/>
            <w:hideMark/>
          </w:tcPr>
          <w:p w14:paraId="38997FAE"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w:t>
            </w:r>
            <w:proofErr w:type="spellStart"/>
            <w:r w:rsidRPr="001F56BD">
              <w:rPr>
                <w:lang w:val="en-IN"/>
              </w:rPr>
              <w:t>Mofatteh</w:t>
            </w:r>
            <w:proofErr w:type="spellEnd"/>
            <w:r w:rsidRPr="001F56BD">
              <w:rPr>
                <w:lang w:val="en-IN"/>
              </w:rPr>
              <w:t>, 2021; Kumar et al., 2024)</w:t>
            </w:r>
          </w:p>
        </w:tc>
        <w:tc>
          <w:tcPr>
            <w:tcW w:w="2821" w:type="dxa"/>
            <w:hideMark/>
          </w:tcPr>
          <w:p w14:paraId="73C3F8BF"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Core predictor of support needs and performance drop</w:t>
            </w:r>
          </w:p>
        </w:tc>
      </w:tr>
      <w:tr w:rsidR="001F56BD" w:rsidRPr="001F56BD" w14:paraId="33A269C8" w14:textId="77777777" w:rsidTr="001F56BD">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C71C29" w14:textId="77777777" w:rsidR="001F56BD" w:rsidRPr="001F56BD" w:rsidRDefault="001F56BD" w:rsidP="001F56BD">
            <w:pPr>
              <w:rPr>
                <w:lang w:val="en-IN"/>
              </w:rPr>
            </w:pPr>
            <w:r w:rsidRPr="001F56BD">
              <w:rPr>
                <w:lang w:val="en-IN"/>
              </w:rPr>
              <w:t>Anxiety</w:t>
            </w:r>
          </w:p>
        </w:tc>
        <w:tc>
          <w:tcPr>
            <w:tcW w:w="0" w:type="auto"/>
            <w:hideMark/>
          </w:tcPr>
          <w:p w14:paraId="1A9024AB"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(Yes/No)</w:t>
            </w:r>
          </w:p>
        </w:tc>
        <w:tc>
          <w:tcPr>
            <w:tcW w:w="0" w:type="auto"/>
            <w:hideMark/>
          </w:tcPr>
          <w:p w14:paraId="26DB6A72"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Nominal</w:t>
            </w:r>
          </w:p>
        </w:tc>
        <w:tc>
          <w:tcPr>
            <w:tcW w:w="0" w:type="auto"/>
            <w:hideMark/>
          </w:tcPr>
          <w:p w14:paraId="4A8F6557"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Qualitative</w:t>
            </w:r>
          </w:p>
        </w:tc>
        <w:tc>
          <w:tcPr>
            <w:tcW w:w="0" w:type="auto"/>
            <w:hideMark/>
          </w:tcPr>
          <w:p w14:paraId="7A2F90D8"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w:t>
            </w:r>
            <w:proofErr w:type="spellStart"/>
            <w:r w:rsidRPr="001F56BD">
              <w:rPr>
                <w:lang w:val="en-IN"/>
              </w:rPr>
              <w:t>Mofatteh</w:t>
            </w:r>
            <w:proofErr w:type="spellEnd"/>
            <w:r w:rsidRPr="001F56BD">
              <w:rPr>
                <w:lang w:val="en-IN"/>
              </w:rPr>
              <w:t>, 2021; Kumar et al., 2024)</w:t>
            </w:r>
          </w:p>
        </w:tc>
        <w:tc>
          <w:tcPr>
            <w:tcW w:w="2821" w:type="dxa"/>
            <w:hideMark/>
          </w:tcPr>
          <w:p w14:paraId="0DD4B14C" w14:textId="77777777" w:rsidR="001F56BD" w:rsidRPr="001F56BD" w:rsidRDefault="001F56BD" w:rsidP="001F56BD">
            <w:pPr>
              <w:cnfStyle w:val="000000000000" w:firstRow="0" w:lastRow="0" w:firstColumn="0" w:lastColumn="0" w:oddVBand="0" w:evenVBand="0" w:oddHBand="0" w:evenHBand="0" w:firstRowFirstColumn="0" w:firstRowLastColumn="0" w:lastRowFirstColumn="0" w:lastRowLastColumn="0"/>
              <w:rPr>
                <w:lang w:val="en-IN"/>
              </w:rPr>
            </w:pPr>
            <w:r w:rsidRPr="001F56BD">
              <w:rPr>
                <w:lang w:val="en-IN"/>
              </w:rPr>
              <w:t>Primary factor impairing focus and grades; strong primary relationship with disorders</w:t>
            </w:r>
          </w:p>
        </w:tc>
      </w:tr>
      <w:tr w:rsidR="001F56BD" w:rsidRPr="001F56BD" w14:paraId="136D5AE3" w14:textId="77777777" w:rsidTr="001F56B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8C0E7D5" w14:textId="77777777" w:rsidR="001F56BD" w:rsidRPr="001F56BD" w:rsidRDefault="001F56BD" w:rsidP="001F56BD">
            <w:pPr>
              <w:rPr>
                <w:lang w:val="en-IN"/>
              </w:rPr>
            </w:pPr>
            <w:r w:rsidRPr="001F56BD">
              <w:rPr>
                <w:lang w:val="en-IN"/>
              </w:rPr>
              <w:t>Panic attack</w:t>
            </w:r>
          </w:p>
        </w:tc>
        <w:tc>
          <w:tcPr>
            <w:tcW w:w="0" w:type="auto"/>
            <w:hideMark/>
          </w:tcPr>
          <w:p w14:paraId="1B8ACFD7"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(Yes/No)</w:t>
            </w:r>
          </w:p>
        </w:tc>
        <w:tc>
          <w:tcPr>
            <w:tcW w:w="0" w:type="auto"/>
            <w:hideMark/>
          </w:tcPr>
          <w:p w14:paraId="37542F84"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Nominal</w:t>
            </w:r>
          </w:p>
        </w:tc>
        <w:tc>
          <w:tcPr>
            <w:tcW w:w="0" w:type="auto"/>
            <w:hideMark/>
          </w:tcPr>
          <w:p w14:paraId="33AFAE93"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Qualitative</w:t>
            </w:r>
          </w:p>
        </w:tc>
        <w:tc>
          <w:tcPr>
            <w:tcW w:w="0" w:type="auto"/>
            <w:hideMark/>
          </w:tcPr>
          <w:p w14:paraId="75C90C26"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(Buckman et al., 2021; Cha et al., 2022)</w:t>
            </w:r>
          </w:p>
        </w:tc>
        <w:tc>
          <w:tcPr>
            <w:tcW w:w="2821" w:type="dxa"/>
            <w:hideMark/>
          </w:tcPr>
          <w:p w14:paraId="3CE40A56" w14:textId="77777777" w:rsidR="001F56BD" w:rsidRPr="001F56BD" w:rsidRDefault="001F56BD" w:rsidP="001F56BD">
            <w:pPr>
              <w:cnfStyle w:val="000000100000" w:firstRow="0" w:lastRow="0" w:firstColumn="0" w:lastColumn="0" w:oddVBand="0" w:evenVBand="0" w:oddHBand="1" w:evenHBand="0" w:firstRowFirstColumn="0" w:firstRowLastColumn="0" w:lastRowFirstColumn="0" w:lastRowLastColumn="0"/>
              <w:rPr>
                <w:lang w:val="en-IN"/>
              </w:rPr>
            </w:pPr>
            <w:r w:rsidRPr="001F56BD">
              <w:rPr>
                <w:lang w:val="en-IN"/>
              </w:rPr>
              <w:t>An acute indicator of severe distress, linked to cognitive "control" issues and low performance</w:t>
            </w:r>
          </w:p>
        </w:tc>
      </w:tr>
    </w:tbl>
    <w:p w14:paraId="520688A7" w14:textId="6349444F" w:rsidR="00AB2850" w:rsidRPr="00B84512" w:rsidRDefault="00AB2850" w:rsidP="00AB2850"/>
    <w:p w14:paraId="5FB56188" w14:textId="77777777" w:rsidR="00AB2850" w:rsidRPr="00B84512" w:rsidRDefault="00AB2850" w:rsidP="00AB2850"/>
    <w:p w14:paraId="4C6B89B4" w14:textId="77777777" w:rsidR="00AB2850" w:rsidRPr="00B84512" w:rsidRDefault="00AB2850" w:rsidP="009240AE">
      <w:pPr>
        <w:jc w:val="both"/>
        <w:rPr>
          <w:rFonts w:asciiTheme="minorHAnsi" w:hAnsiTheme="minorHAnsi" w:cstheme="minorHAnsi"/>
        </w:rPr>
      </w:pPr>
    </w:p>
    <w:p w14:paraId="548E9C6D" w14:textId="4DDAAC94" w:rsidR="00AB2850" w:rsidRPr="00B84512" w:rsidRDefault="00AB2850" w:rsidP="009240AE">
      <w:pPr>
        <w:jc w:val="both"/>
        <w:rPr>
          <w:rFonts w:asciiTheme="minorHAnsi" w:hAnsiTheme="minorHAnsi" w:cstheme="minorHAnsi"/>
        </w:rPr>
      </w:pPr>
      <w:r w:rsidRPr="009F47B3">
        <w:rPr>
          <w:rFonts w:asciiTheme="minorHAnsi" w:hAnsiTheme="minorHAnsi" w:cstheme="minorHAnsi"/>
        </w:rPr>
        <w:t xml:space="preserve">According to the chosen features in Table 1, a </w:t>
      </w:r>
      <w:r w:rsidRPr="006048CB">
        <w:rPr>
          <w:rFonts w:asciiTheme="minorHAnsi" w:hAnsiTheme="minorHAnsi" w:cstheme="minorHAnsi"/>
        </w:rPr>
        <w:t xml:space="preserve">Cross Industry Standard Process for Data Mining (CRISP-DM) </w:t>
      </w:r>
      <w:r w:rsidRPr="009F47B3">
        <w:rPr>
          <w:rFonts w:asciiTheme="minorHAnsi" w:hAnsiTheme="minorHAnsi" w:cstheme="minorHAnsi"/>
        </w:rPr>
        <w:t>approach has been applied to address the research objectives, as it is an industry standard and well-established approach for creating data mining solutions</w:t>
      </w:r>
      <w:r w:rsidR="004C275F" w:rsidRPr="009F47B3">
        <w:rPr>
          <w:rFonts w:asciiTheme="minorHAnsi" w:hAnsiTheme="minorHAnsi" w:cstheme="minorHAnsi"/>
        </w:rPr>
        <w:t>.</w:t>
      </w:r>
      <w:r w:rsidRPr="009F47B3">
        <w:rPr>
          <w:rFonts w:asciiTheme="minorHAnsi" w:hAnsiTheme="minorHAnsi" w:cstheme="minorHAnsi"/>
        </w:rPr>
        <w:t xml:space="preserve"> </w:t>
      </w:r>
      <w:r w:rsidRPr="009F47B3">
        <w:rPr>
          <w:rFonts w:ascii="Calibri" w:hAnsi="Calibri" w:cs="Calibri"/>
        </w:rPr>
        <w:t>(Saha, 2025)</w:t>
      </w:r>
      <w:r w:rsidRPr="009F47B3">
        <w:rPr>
          <w:rFonts w:asciiTheme="minorHAnsi" w:hAnsiTheme="minorHAnsi" w:cstheme="minorHAnsi"/>
        </w:rPr>
        <w:t>.</w:t>
      </w:r>
      <w:r w:rsidRPr="00B84512">
        <w:rPr>
          <w:rFonts w:asciiTheme="minorHAnsi" w:hAnsiTheme="minorHAnsi" w:cstheme="minorHAnsi"/>
        </w:rPr>
        <w:t xml:space="preserve"> </w:t>
      </w:r>
    </w:p>
    <w:p w14:paraId="7E13D9DC" w14:textId="77777777" w:rsidR="00AB2850" w:rsidRPr="00B84512" w:rsidRDefault="00AB2850" w:rsidP="009240AE">
      <w:pPr>
        <w:jc w:val="both"/>
        <w:rPr>
          <w:rFonts w:asciiTheme="minorHAnsi" w:hAnsiTheme="minorHAnsi" w:cstheme="minorHAnsi"/>
        </w:rPr>
      </w:pPr>
    </w:p>
    <w:p w14:paraId="5936D82E" w14:textId="4618A89D" w:rsidR="00AB2850" w:rsidRPr="00B84512" w:rsidRDefault="00AB2850" w:rsidP="009240AE">
      <w:pPr>
        <w:jc w:val="both"/>
        <w:rPr>
          <w:rFonts w:asciiTheme="minorHAnsi" w:hAnsiTheme="minorHAnsi" w:cstheme="minorHAnsi"/>
        </w:rPr>
      </w:pPr>
      <w:r w:rsidRPr="00B84512">
        <w:rPr>
          <w:rFonts w:asciiTheme="minorHAnsi" w:hAnsiTheme="minorHAnsi" w:cstheme="minorHAnsi"/>
        </w:rPr>
        <w:t>This data is qualified as (</w:t>
      </w:r>
      <w:proofErr w:type="spellStart"/>
      <w:r w:rsidRPr="00B84512">
        <w:rPr>
          <w:rFonts w:asciiTheme="minorHAnsi" w:hAnsiTheme="minorHAnsi" w:cstheme="minorHAnsi"/>
        </w:rPr>
        <w:t>i</w:t>
      </w:r>
      <w:proofErr w:type="spellEnd"/>
      <w:r w:rsidRPr="00B84512">
        <w:rPr>
          <w:rFonts w:asciiTheme="minorHAnsi" w:hAnsiTheme="minorHAnsi" w:cstheme="minorHAnsi"/>
        </w:rPr>
        <w:t xml:space="preserve">) it was collected using Google Forms, (ii) it is timely, as the data was published in 2025, (iii) it is consistent as it contains standardised responses, e.g., YES/NO, etc., (iv) it is </w:t>
      </w:r>
      <w:r w:rsidR="00F71A2F">
        <w:rPr>
          <w:rFonts w:asciiTheme="minorHAnsi" w:hAnsiTheme="minorHAnsi" w:cstheme="minorHAnsi"/>
        </w:rPr>
        <w:t>credible</w:t>
      </w:r>
      <w:r w:rsidRPr="00B84512">
        <w:rPr>
          <w:rFonts w:asciiTheme="minorHAnsi" w:hAnsiTheme="minorHAnsi" w:cstheme="minorHAnsi"/>
        </w:rPr>
        <w:t xml:space="preserve"> as it followed data collection protocols from reputable universities and (v) it is interpretable because the variables are clearly described and well documented. </w:t>
      </w:r>
    </w:p>
    <w:p w14:paraId="5AA034F1" w14:textId="77777777" w:rsidR="00D8616C" w:rsidRPr="00B84512" w:rsidRDefault="00D8616C" w:rsidP="009240AE">
      <w:pPr>
        <w:jc w:val="both"/>
        <w:rPr>
          <w:rFonts w:asciiTheme="minorHAnsi" w:hAnsiTheme="minorHAnsi" w:cstheme="minorHAnsi"/>
        </w:rPr>
      </w:pPr>
    </w:p>
    <w:p w14:paraId="28105067" w14:textId="77777777" w:rsidR="00AB2850" w:rsidRPr="00B84512" w:rsidRDefault="00AB2850" w:rsidP="009240AE">
      <w:pPr>
        <w:jc w:val="both"/>
        <w:rPr>
          <w:rFonts w:asciiTheme="minorHAnsi" w:hAnsiTheme="minorHAnsi" w:cstheme="minorHAnsi"/>
        </w:rPr>
      </w:pPr>
      <w:r w:rsidRPr="00B84512">
        <w:rPr>
          <w:rFonts w:asciiTheme="minorHAnsi" w:hAnsiTheme="minorHAnsi" w:cstheme="minorHAnsi"/>
        </w:rPr>
        <w:lastRenderedPageBreak/>
        <w:t>This research follows the following research framework (Figure 1):</w:t>
      </w:r>
    </w:p>
    <w:p w14:paraId="14E94448" w14:textId="77777777" w:rsidR="00AB2850" w:rsidRPr="00B84512" w:rsidRDefault="00AB2850" w:rsidP="00AB2850">
      <w:pPr>
        <w:rPr>
          <w:rFonts w:asciiTheme="minorHAnsi" w:hAnsiTheme="minorHAnsi" w:cstheme="minorHAnsi"/>
        </w:rPr>
      </w:pPr>
    </w:p>
    <w:p w14:paraId="53ED2EDC" w14:textId="602BA0BD" w:rsidR="00AB2850" w:rsidRPr="00B84512" w:rsidRDefault="002D630B" w:rsidP="002D630B">
      <w:pPr>
        <w:jc w:val="center"/>
        <w:rPr>
          <w:rFonts w:asciiTheme="minorHAnsi" w:hAnsiTheme="minorHAnsi" w:cstheme="minorHAnsi"/>
        </w:rPr>
      </w:pPr>
      <w:r w:rsidRPr="002D630B">
        <w:rPr>
          <w:rFonts w:asciiTheme="minorHAnsi" w:hAnsiTheme="minorHAnsi" w:cstheme="minorHAnsi"/>
          <w:noProof/>
        </w:rPr>
        <w:drawing>
          <wp:inline distT="0" distB="0" distL="0" distR="0" wp14:anchorId="04C26E98" wp14:editId="51D8D0B7">
            <wp:extent cx="4769485" cy="7391400"/>
            <wp:effectExtent l="0" t="0" r="0" b="0"/>
            <wp:docPr id="65770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4621" name=""/>
                    <pic:cNvPicPr/>
                  </pic:nvPicPr>
                  <pic:blipFill>
                    <a:blip r:embed="rId12"/>
                    <a:stretch>
                      <a:fillRect/>
                    </a:stretch>
                  </pic:blipFill>
                  <pic:spPr>
                    <a:xfrm>
                      <a:off x="0" y="0"/>
                      <a:ext cx="4769485" cy="7391400"/>
                    </a:xfrm>
                    <a:prstGeom prst="rect">
                      <a:avLst/>
                    </a:prstGeom>
                  </pic:spPr>
                </pic:pic>
              </a:graphicData>
            </a:graphic>
          </wp:inline>
        </w:drawing>
      </w:r>
    </w:p>
    <w:p w14:paraId="4D2B8A4F" w14:textId="77777777" w:rsidR="00AB2850" w:rsidRPr="00B84512" w:rsidRDefault="00AB2850" w:rsidP="00AB2850">
      <w:pPr>
        <w:rPr>
          <w:rFonts w:asciiTheme="minorHAnsi" w:hAnsiTheme="minorHAnsi" w:cstheme="minorHAnsi"/>
        </w:rPr>
      </w:pPr>
    </w:p>
    <w:p w14:paraId="16600853" w14:textId="4828F321" w:rsidR="00AB2850" w:rsidRPr="002D630B" w:rsidRDefault="00AB2850" w:rsidP="002D630B">
      <w:pPr>
        <w:pStyle w:val="Caption"/>
        <w:jc w:val="center"/>
        <w:rPr>
          <w:rFonts w:cs="Arial"/>
          <w:b/>
          <w:bCs/>
          <w:color w:val="FF0000"/>
          <w:sz w:val="28"/>
          <w:szCs w:val="28"/>
        </w:rPr>
      </w:pPr>
      <w:bookmarkStart w:id="12" w:name="_Toc219288525"/>
      <w:r w:rsidRPr="00B84512">
        <w:rPr>
          <w:sz w:val="28"/>
          <w:szCs w:val="28"/>
        </w:rPr>
        <w:t xml:space="preserve">Figure </w:t>
      </w:r>
      <w:r w:rsidRPr="00B84512">
        <w:rPr>
          <w:sz w:val="28"/>
          <w:szCs w:val="28"/>
        </w:rPr>
        <w:fldChar w:fldCharType="begin"/>
      </w:r>
      <w:r w:rsidRPr="00B84512">
        <w:rPr>
          <w:sz w:val="28"/>
          <w:szCs w:val="28"/>
        </w:rPr>
        <w:instrText xml:space="preserve"> SEQ Figure \* ARABIC </w:instrText>
      </w:r>
      <w:r w:rsidRPr="00B84512">
        <w:rPr>
          <w:sz w:val="28"/>
          <w:szCs w:val="28"/>
        </w:rPr>
        <w:fldChar w:fldCharType="separate"/>
      </w:r>
      <w:r w:rsidR="003D6E02">
        <w:rPr>
          <w:noProof/>
          <w:sz w:val="28"/>
          <w:szCs w:val="28"/>
        </w:rPr>
        <w:t>1</w:t>
      </w:r>
      <w:r w:rsidRPr="00B84512">
        <w:rPr>
          <w:sz w:val="28"/>
          <w:szCs w:val="28"/>
        </w:rPr>
        <w:fldChar w:fldCharType="end"/>
      </w:r>
      <w:r w:rsidRPr="00B84512">
        <w:rPr>
          <w:sz w:val="28"/>
          <w:szCs w:val="28"/>
        </w:rPr>
        <w:t>: An adaptation of CRISP-DM (Source: Author)</w:t>
      </w:r>
      <w:bookmarkEnd w:id="12"/>
    </w:p>
    <w:p w14:paraId="7D2C1644" w14:textId="734F0219" w:rsidR="00AB2850" w:rsidRPr="00B84512" w:rsidRDefault="00AB2850" w:rsidP="00AB2850">
      <w:pPr>
        <w:pStyle w:val="Heading1"/>
      </w:pPr>
      <w:bookmarkStart w:id="13" w:name="_Toc219288918"/>
      <w:r w:rsidRPr="00B84512">
        <w:lastRenderedPageBreak/>
        <w:t>Data Preprocessing</w:t>
      </w:r>
      <w:bookmarkEnd w:id="13"/>
    </w:p>
    <w:p w14:paraId="1F5F1ECC" w14:textId="77777777" w:rsidR="00AB2850" w:rsidRPr="00B84512" w:rsidRDefault="00AB2850" w:rsidP="00AB2850">
      <w:pPr>
        <w:pStyle w:val="Heading2"/>
      </w:pPr>
      <w:bookmarkStart w:id="14" w:name="_Toc219288919"/>
      <w:r w:rsidRPr="00B84512">
        <w:t>Pre-Processing</w:t>
      </w:r>
      <w:bookmarkEnd w:id="14"/>
    </w:p>
    <w:p w14:paraId="298E17E1" w14:textId="25A7E884" w:rsidR="00740C16" w:rsidRPr="00B84512" w:rsidRDefault="00740C16" w:rsidP="009240AE">
      <w:pPr>
        <w:jc w:val="both"/>
        <w:rPr>
          <w:rFonts w:asciiTheme="minorHAnsi" w:hAnsiTheme="minorHAnsi" w:cstheme="minorHAnsi"/>
          <w:b/>
          <w:bCs/>
        </w:rPr>
      </w:pPr>
      <w:r w:rsidRPr="00B84512">
        <w:rPr>
          <w:rFonts w:asciiTheme="minorHAnsi" w:hAnsiTheme="minorHAnsi" w:cstheme="minorHAnsi"/>
          <w:b/>
          <w:bCs/>
        </w:rPr>
        <w:t>Data Cleaning:</w:t>
      </w:r>
    </w:p>
    <w:p w14:paraId="691DAF8D" w14:textId="77777777" w:rsidR="00740C16" w:rsidRPr="00B84512" w:rsidRDefault="00740C16" w:rsidP="009240AE">
      <w:pPr>
        <w:jc w:val="both"/>
        <w:rPr>
          <w:b/>
          <w:bCs/>
        </w:rPr>
      </w:pPr>
    </w:p>
    <w:p w14:paraId="3346BF9E" w14:textId="2E7948C3" w:rsidR="00E20C8C" w:rsidRPr="00B84512" w:rsidRDefault="00E20C8C" w:rsidP="009240AE">
      <w:pPr>
        <w:jc w:val="both"/>
        <w:rPr>
          <w:rFonts w:asciiTheme="minorHAnsi" w:hAnsiTheme="minorHAnsi" w:cstheme="minorHAnsi"/>
        </w:rPr>
      </w:pPr>
      <w:r w:rsidRPr="00B84512">
        <w:rPr>
          <w:rFonts w:asciiTheme="minorHAnsi" w:hAnsiTheme="minorHAnsi" w:cstheme="minorHAnsi"/>
        </w:rPr>
        <w:t xml:space="preserve">The dataset was obtained for analysis purposes and underwent a rigorous cleaning process </w:t>
      </w:r>
      <w:r w:rsidR="008D22C1">
        <w:rPr>
          <w:rFonts w:asciiTheme="minorHAnsi" w:hAnsiTheme="minorHAnsi" w:cstheme="minorHAnsi"/>
        </w:rPr>
        <w:t>before</w:t>
      </w:r>
      <w:r w:rsidRPr="00B84512">
        <w:rPr>
          <w:rFonts w:asciiTheme="minorHAnsi" w:hAnsiTheme="minorHAnsi" w:cstheme="minorHAnsi"/>
        </w:rPr>
        <w:t xml:space="preserve"> publication, as documented by the original author </w:t>
      </w:r>
      <w:hyperlink r:id="rId13" w:history="1">
        <w:r w:rsidRPr="008D22C1">
          <w:rPr>
            <w:rStyle w:val="Hyperlink"/>
            <w:rFonts w:asciiTheme="minorHAnsi" w:hAnsiTheme="minorHAnsi" w:cstheme="minorHAnsi"/>
          </w:rPr>
          <w:t>(Dipu, 2025)</w:t>
        </w:r>
      </w:hyperlink>
      <w:r w:rsidRPr="00B84512">
        <w:rPr>
          <w:rFonts w:asciiTheme="minorHAnsi" w:hAnsiTheme="minorHAnsi" w:cstheme="minorHAnsi"/>
        </w:rPr>
        <w:t>. Responses were systematically reviewed to identify and remove duplicates or incomplete entries, while necessary corrections were implemented to address formatting inconsistencies and ensure data uniformity. The</w:t>
      </w:r>
      <w:r w:rsidR="00312C01" w:rsidRPr="00B84512">
        <w:rPr>
          <w:rFonts w:asciiTheme="minorHAnsi" w:hAnsiTheme="minorHAnsi" w:cstheme="minorHAnsi"/>
        </w:rPr>
        <w:t xml:space="preserve"> </w:t>
      </w:r>
      <w:r w:rsidRPr="00B84512">
        <w:rPr>
          <w:rFonts w:asciiTheme="minorHAnsi" w:hAnsiTheme="minorHAnsi" w:cstheme="minorHAnsi"/>
        </w:rPr>
        <w:t xml:space="preserve">dataset encompasses all </w:t>
      </w:r>
      <w:r w:rsidR="001C5939">
        <w:rPr>
          <w:rFonts w:asciiTheme="minorHAnsi" w:hAnsiTheme="minorHAnsi" w:cstheme="minorHAnsi"/>
        </w:rPr>
        <w:t>400</w:t>
      </w:r>
      <w:r w:rsidRPr="00B84512">
        <w:rPr>
          <w:rFonts w:asciiTheme="minorHAnsi" w:hAnsiTheme="minorHAnsi" w:cstheme="minorHAnsi"/>
        </w:rPr>
        <w:t xml:space="preserve"> records specified by the source, is free from noise, and contains no missing values, ensuring its suitability for analysis.</w:t>
      </w:r>
    </w:p>
    <w:p w14:paraId="74C9141C" w14:textId="77777777" w:rsidR="002E7EF2" w:rsidRPr="00B84512" w:rsidRDefault="002E7EF2" w:rsidP="009240AE">
      <w:pPr>
        <w:jc w:val="both"/>
        <w:rPr>
          <w:rFonts w:asciiTheme="minorHAnsi" w:hAnsiTheme="minorHAnsi" w:cstheme="minorHAnsi"/>
        </w:rPr>
      </w:pPr>
    </w:p>
    <w:p w14:paraId="0C3217AB" w14:textId="2DD44889" w:rsidR="002E7EF2" w:rsidRPr="00B84512" w:rsidRDefault="002E7EF2" w:rsidP="009240AE">
      <w:pPr>
        <w:jc w:val="both"/>
        <w:rPr>
          <w:rFonts w:asciiTheme="minorHAnsi" w:hAnsiTheme="minorHAnsi" w:cstheme="minorHAnsi"/>
          <w:b/>
          <w:bCs/>
        </w:rPr>
      </w:pPr>
      <w:r w:rsidRPr="00B84512">
        <w:rPr>
          <w:rFonts w:asciiTheme="minorHAnsi" w:hAnsiTheme="minorHAnsi" w:cstheme="minorHAnsi"/>
          <w:b/>
          <w:bCs/>
        </w:rPr>
        <w:t>Data Integration:</w:t>
      </w:r>
    </w:p>
    <w:p w14:paraId="37FAF617" w14:textId="77777777" w:rsidR="00387971" w:rsidRPr="00B84512" w:rsidRDefault="00387971" w:rsidP="009240AE">
      <w:pPr>
        <w:jc w:val="both"/>
        <w:rPr>
          <w:rFonts w:asciiTheme="minorHAnsi" w:hAnsiTheme="minorHAnsi" w:cstheme="minorHAnsi"/>
        </w:rPr>
      </w:pPr>
    </w:p>
    <w:p w14:paraId="611D0430" w14:textId="77777777" w:rsidR="00BE5CE8" w:rsidRPr="00B84512" w:rsidRDefault="00BE5CE8" w:rsidP="00BE5CE8">
      <w:pPr>
        <w:jc w:val="both"/>
        <w:rPr>
          <w:rFonts w:asciiTheme="minorHAnsi" w:hAnsiTheme="minorHAnsi" w:cstheme="minorHAnsi"/>
        </w:rPr>
      </w:pPr>
      <w:r w:rsidRPr="00B84512">
        <w:rPr>
          <w:rFonts w:asciiTheme="minorHAnsi" w:hAnsiTheme="minorHAnsi" w:cstheme="minorHAnsi"/>
        </w:rPr>
        <w:t>Both Pearson and Spearman correlation analyses (Figures 2 &amp; 3) examined relationships between CGPA and mental health indicators. Given the categorical nature of mental health variables, Spearman correlation proved more appropriate for measuring monotonic relationships without assuming normality.​</w:t>
      </w:r>
    </w:p>
    <w:p w14:paraId="21BA48C9" w14:textId="77777777" w:rsidR="00387971" w:rsidRPr="00B84512" w:rsidRDefault="00387971" w:rsidP="00E20C8C">
      <w:pPr>
        <w:rPr>
          <w:rFonts w:asciiTheme="minorHAnsi" w:hAnsiTheme="minorHAnsi" w:cstheme="minorHAnsi"/>
        </w:rPr>
      </w:pPr>
    </w:p>
    <w:p w14:paraId="2419325E" w14:textId="77777777" w:rsidR="00387971" w:rsidRPr="00B84512" w:rsidRDefault="00387971" w:rsidP="00387971">
      <w:pPr>
        <w:keepNext/>
      </w:pPr>
      <w:r w:rsidRPr="00B84512">
        <w:rPr>
          <w:rFonts w:asciiTheme="minorHAnsi" w:hAnsiTheme="minorHAnsi" w:cstheme="minorHAnsi"/>
          <w:noProof/>
        </w:rPr>
        <w:drawing>
          <wp:inline distT="0" distB="0" distL="0" distR="0" wp14:anchorId="4E1E66CB" wp14:editId="76984E36">
            <wp:extent cx="5759450" cy="3939540"/>
            <wp:effectExtent l="0" t="0" r="0" b="3810"/>
            <wp:docPr id="173038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86532" name=""/>
                    <pic:cNvPicPr/>
                  </pic:nvPicPr>
                  <pic:blipFill>
                    <a:blip r:embed="rId14"/>
                    <a:stretch>
                      <a:fillRect/>
                    </a:stretch>
                  </pic:blipFill>
                  <pic:spPr>
                    <a:xfrm>
                      <a:off x="0" y="0"/>
                      <a:ext cx="5759450" cy="3939540"/>
                    </a:xfrm>
                    <a:prstGeom prst="rect">
                      <a:avLst/>
                    </a:prstGeom>
                  </pic:spPr>
                </pic:pic>
              </a:graphicData>
            </a:graphic>
          </wp:inline>
        </w:drawing>
      </w:r>
    </w:p>
    <w:p w14:paraId="11F68CC6" w14:textId="0ADCE30E" w:rsidR="00387971" w:rsidRPr="00B84512" w:rsidRDefault="00387971" w:rsidP="00387971">
      <w:pPr>
        <w:pStyle w:val="Caption"/>
        <w:jc w:val="center"/>
        <w:rPr>
          <w:sz w:val="28"/>
          <w:szCs w:val="28"/>
        </w:rPr>
      </w:pPr>
      <w:bookmarkStart w:id="15" w:name="_Toc219288526"/>
      <w:r w:rsidRPr="00B84512">
        <w:rPr>
          <w:sz w:val="28"/>
          <w:szCs w:val="28"/>
        </w:rPr>
        <w:t xml:space="preserve">Figure </w:t>
      </w:r>
      <w:r w:rsidRPr="00B84512">
        <w:rPr>
          <w:sz w:val="28"/>
          <w:szCs w:val="28"/>
        </w:rPr>
        <w:fldChar w:fldCharType="begin"/>
      </w:r>
      <w:r w:rsidRPr="00B84512">
        <w:rPr>
          <w:sz w:val="28"/>
          <w:szCs w:val="28"/>
        </w:rPr>
        <w:instrText xml:space="preserve"> SEQ Figure \* ARABIC </w:instrText>
      </w:r>
      <w:r w:rsidRPr="00B84512">
        <w:rPr>
          <w:sz w:val="28"/>
          <w:szCs w:val="28"/>
        </w:rPr>
        <w:fldChar w:fldCharType="separate"/>
      </w:r>
      <w:r w:rsidR="003D6E02">
        <w:rPr>
          <w:noProof/>
          <w:sz w:val="28"/>
          <w:szCs w:val="28"/>
        </w:rPr>
        <w:t>2</w:t>
      </w:r>
      <w:r w:rsidRPr="00B84512">
        <w:rPr>
          <w:sz w:val="28"/>
          <w:szCs w:val="28"/>
        </w:rPr>
        <w:fldChar w:fldCharType="end"/>
      </w:r>
      <w:r w:rsidRPr="00B84512">
        <w:rPr>
          <w:sz w:val="28"/>
          <w:szCs w:val="28"/>
        </w:rPr>
        <w:t xml:space="preserve"> : Pearson </w:t>
      </w:r>
      <w:proofErr w:type="gramStart"/>
      <w:r w:rsidRPr="00B84512">
        <w:rPr>
          <w:sz w:val="28"/>
          <w:szCs w:val="28"/>
        </w:rPr>
        <w:t>Correlation(</w:t>
      </w:r>
      <w:proofErr w:type="gramEnd"/>
      <w:r w:rsidRPr="00B84512">
        <w:rPr>
          <w:sz w:val="28"/>
          <w:szCs w:val="28"/>
        </w:rPr>
        <w:t>Source: Author)</w:t>
      </w:r>
      <w:bookmarkEnd w:id="15"/>
    </w:p>
    <w:p w14:paraId="089F9CA3" w14:textId="6EF4FA2E" w:rsidR="001C01FB" w:rsidRPr="00B84512" w:rsidRDefault="001C01FB" w:rsidP="001C01FB">
      <w:pPr>
        <w:jc w:val="both"/>
        <w:rPr>
          <w:rFonts w:asciiTheme="minorHAnsi" w:hAnsiTheme="minorHAnsi" w:cstheme="minorHAnsi"/>
        </w:rPr>
      </w:pPr>
      <w:r w:rsidRPr="00B84512">
        <w:rPr>
          <w:rFonts w:asciiTheme="minorHAnsi" w:hAnsiTheme="minorHAnsi" w:cstheme="minorHAnsi"/>
        </w:rPr>
        <w:t xml:space="preserve">The Spearman matrix (Figure 3) revealed significant negative associations between CGPA and mental health: depression (r = -0.78), anxiety (r = -0.57), and panic attacks (r = -0.25). Notably, Spearman's CGPA-depression correlation (r = -0.78) substantially exceeded Pearson's (r = -0.64, Figure 2), indicating non-linear monotonic relationships where depression's academic </w:t>
      </w:r>
      <w:r w:rsidRPr="00B84512">
        <w:rPr>
          <w:rFonts w:asciiTheme="minorHAnsi" w:hAnsiTheme="minorHAnsi" w:cstheme="minorHAnsi"/>
        </w:rPr>
        <w:lastRenderedPageBreak/>
        <w:t>impact intensifies disproportionately with severity. These align with studies identifying mental health as a key academic determinant (Chu </w:t>
      </w:r>
      <w:r w:rsidRPr="00B84512">
        <w:rPr>
          <w:rFonts w:asciiTheme="minorHAnsi" w:hAnsiTheme="minorHAnsi" w:cstheme="minorHAnsi"/>
          <w:i/>
          <w:iCs/>
        </w:rPr>
        <w:t>et al.</w:t>
      </w:r>
      <w:r w:rsidRPr="00B84512">
        <w:rPr>
          <w:rFonts w:asciiTheme="minorHAnsi" w:hAnsiTheme="minorHAnsi" w:cstheme="minorHAnsi"/>
        </w:rPr>
        <w:t>, 202</w:t>
      </w:r>
      <w:r w:rsidR="00243128">
        <w:rPr>
          <w:rFonts w:asciiTheme="minorHAnsi" w:hAnsiTheme="minorHAnsi" w:cstheme="minorHAnsi"/>
        </w:rPr>
        <w:t>3</w:t>
      </w:r>
      <w:r w:rsidRPr="00B84512">
        <w:rPr>
          <w:rFonts w:asciiTheme="minorHAnsi" w:hAnsiTheme="minorHAnsi" w:cstheme="minorHAnsi"/>
        </w:rPr>
        <w:t xml:space="preserve">; </w:t>
      </w:r>
      <w:proofErr w:type="spellStart"/>
      <w:r w:rsidRPr="00B84512">
        <w:rPr>
          <w:rFonts w:asciiTheme="minorHAnsi" w:hAnsiTheme="minorHAnsi" w:cstheme="minorHAnsi"/>
        </w:rPr>
        <w:t>Agnafors</w:t>
      </w:r>
      <w:proofErr w:type="spellEnd"/>
      <w:r w:rsidRPr="00B84512">
        <w:rPr>
          <w:rFonts w:asciiTheme="minorHAnsi" w:hAnsiTheme="minorHAnsi" w:cstheme="minorHAnsi"/>
        </w:rPr>
        <w:t xml:space="preserve">, </w:t>
      </w:r>
      <w:proofErr w:type="spellStart"/>
      <w:r w:rsidRPr="00B84512">
        <w:rPr>
          <w:rFonts w:asciiTheme="minorHAnsi" w:hAnsiTheme="minorHAnsi" w:cstheme="minorHAnsi"/>
        </w:rPr>
        <w:t>Barmark</w:t>
      </w:r>
      <w:proofErr w:type="spellEnd"/>
      <w:r w:rsidRPr="00B84512">
        <w:rPr>
          <w:rFonts w:asciiTheme="minorHAnsi" w:hAnsiTheme="minorHAnsi" w:cstheme="minorHAnsi"/>
        </w:rPr>
        <w:t xml:space="preserve"> and </w:t>
      </w:r>
      <w:proofErr w:type="spellStart"/>
      <w:r w:rsidRPr="00B84512">
        <w:rPr>
          <w:rFonts w:asciiTheme="minorHAnsi" w:hAnsiTheme="minorHAnsi" w:cstheme="minorHAnsi"/>
        </w:rPr>
        <w:t>Sydsjö</w:t>
      </w:r>
      <w:proofErr w:type="spellEnd"/>
      <w:r w:rsidRPr="00B84512">
        <w:rPr>
          <w:rFonts w:asciiTheme="minorHAnsi" w:hAnsiTheme="minorHAnsi" w:cstheme="minorHAnsi"/>
        </w:rPr>
        <w:t>, 2021).​​</w:t>
      </w:r>
    </w:p>
    <w:p w14:paraId="74A21ECC" w14:textId="77777777" w:rsidR="001C01FB" w:rsidRDefault="001C01FB" w:rsidP="00D163D2">
      <w:pPr>
        <w:keepNext/>
      </w:pPr>
    </w:p>
    <w:p w14:paraId="6910F9F7" w14:textId="508AB72D" w:rsidR="00D163D2" w:rsidRPr="00B84512" w:rsidRDefault="00D163D2" w:rsidP="00D163D2">
      <w:pPr>
        <w:keepNext/>
      </w:pPr>
      <w:r w:rsidRPr="00B84512">
        <w:rPr>
          <w:noProof/>
        </w:rPr>
        <w:drawing>
          <wp:inline distT="0" distB="0" distL="0" distR="0" wp14:anchorId="13D30E9E" wp14:editId="7F5728F3">
            <wp:extent cx="5759450" cy="3893820"/>
            <wp:effectExtent l="0" t="0" r="0" b="0"/>
            <wp:docPr id="159754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47278" name=""/>
                    <pic:cNvPicPr/>
                  </pic:nvPicPr>
                  <pic:blipFill>
                    <a:blip r:embed="rId15"/>
                    <a:stretch>
                      <a:fillRect/>
                    </a:stretch>
                  </pic:blipFill>
                  <pic:spPr>
                    <a:xfrm>
                      <a:off x="0" y="0"/>
                      <a:ext cx="5759450" cy="3893820"/>
                    </a:xfrm>
                    <a:prstGeom prst="rect">
                      <a:avLst/>
                    </a:prstGeom>
                  </pic:spPr>
                </pic:pic>
              </a:graphicData>
            </a:graphic>
          </wp:inline>
        </w:drawing>
      </w:r>
    </w:p>
    <w:p w14:paraId="13B249D2" w14:textId="2B0FDA56" w:rsidR="00D163D2" w:rsidRPr="00B84512" w:rsidRDefault="00D163D2" w:rsidP="00D163D2">
      <w:pPr>
        <w:pStyle w:val="Caption"/>
        <w:jc w:val="center"/>
        <w:rPr>
          <w:sz w:val="28"/>
          <w:szCs w:val="28"/>
        </w:rPr>
      </w:pPr>
      <w:bookmarkStart w:id="16" w:name="_Toc219288527"/>
      <w:r w:rsidRPr="00B84512">
        <w:rPr>
          <w:sz w:val="28"/>
          <w:szCs w:val="28"/>
        </w:rPr>
        <w:t xml:space="preserve">Figure </w:t>
      </w:r>
      <w:r w:rsidRPr="00B84512">
        <w:rPr>
          <w:sz w:val="28"/>
          <w:szCs w:val="28"/>
        </w:rPr>
        <w:fldChar w:fldCharType="begin"/>
      </w:r>
      <w:r w:rsidRPr="00B84512">
        <w:rPr>
          <w:sz w:val="28"/>
          <w:szCs w:val="28"/>
        </w:rPr>
        <w:instrText xml:space="preserve"> SEQ Figure \* ARABIC </w:instrText>
      </w:r>
      <w:r w:rsidRPr="00B84512">
        <w:rPr>
          <w:sz w:val="28"/>
          <w:szCs w:val="28"/>
        </w:rPr>
        <w:fldChar w:fldCharType="separate"/>
      </w:r>
      <w:r w:rsidR="003D6E02">
        <w:rPr>
          <w:noProof/>
          <w:sz w:val="28"/>
          <w:szCs w:val="28"/>
        </w:rPr>
        <w:t>3</w:t>
      </w:r>
      <w:r w:rsidRPr="00B84512">
        <w:rPr>
          <w:sz w:val="28"/>
          <w:szCs w:val="28"/>
        </w:rPr>
        <w:fldChar w:fldCharType="end"/>
      </w:r>
      <w:r w:rsidRPr="00B84512">
        <w:rPr>
          <w:sz w:val="28"/>
          <w:szCs w:val="28"/>
        </w:rPr>
        <w:t xml:space="preserve">: Spearman </w:t>
      </w:r>
      <w:proofErr w:type="gramStart"/>
      <w:r w:rsidRPr="00B84512">
        <w:rPr>
          <w:sz w:val="28"/>
          <w:szCs w:val="28"/>
        </w:rPr>
        <w:t>Correlation(</w:t>
      </w:r>
      <w:proofErr w:type="gramEnd"/>
      <w:r w:rsidRPr="00B84512">
        <w:rPr>
          <w:sz w:val="28"/>
          <w:szCs w:val="28"/>
        </w:rPr>
        <w:t>Source: Author)</w:t>
      </w:r>
      <w:bookmarkEnd w:id="16"/>
    </w:p>
    <w:p w14:paraId="6501C5F8" w14:textId="77777777" w:rsidR="001C01FB" w:rsidRPr="00B84512" w:rsidRDefault="001C01FB" w:rsidP="001C01FB">
      <w:pPr>
        <w:jc w:val="both"/>
        <w:rPr>
          <w:rFonts w:asciiTheme="minorHAnsi" w:hAnsiTheme="minorHAnsi" w:cstheme="minorHAnsi"/>
        </w:rPr>
      </w:pPr>
      <w:r w:rsidRPr="00B84512">
        <w:rPr>
          <w:rFonts w:asciiTheme="minorHAnsi" w:hAnsiTheme="minorHAnsi" w:cstheme="minorHAnsi"/>
        </w:rPr>
        <w:t xml:space="preserve">Mental health variables showed notable intercorrelations. Depression and anxiety exhibited </w:t>
      </w:r>
      <w:r>
        <w:rPr>
          <w:rFonts w:asciiTheme="minorHAnsi" w:hAnsiTheme="minorHAnsi" w:cstheme="minorHAnsi"/>
        </w:rPr>
        <w:t xml:space="preserve">a </w:t>
      </w:r>
      <w:r w:rsidRPr="00B84512">
        <w:rPr>
          <w:rFonts w:asciiTheme="minorHAnsi" w:hAnsiTheme="minorHAnsi" w:cstheme="minorHAnsi"/>
        </w:rPr>
        <w:t xml:space="preserve">moderate positive correlation (r = 0.47), indicating comorbidity consistent with </w:t>
      </w:r>
      <w:r>
        <w:rPr>
          <w:rFonts w:asciiTheme="minorHAnsi" w:hAnsiTheme="minorHAnsi" w:cstheme="minorHAnsi"/>
        </w:rPr>
        <w:t xml:space="preserve">the </w:t>
      </w:r>
      <w:r w:rsidRPr="00B84512">
        <w:rPr>
          <w:rFonts w:asciiTheme="minorHAnsi" w:hAnsiTheme="minorHAnsi" w:cstheme="minorHAnsi"/>
        </w:rPr>
        <w:t>literature (Asif </w:t>
      </w:r>
      <w:r w:rsidRPr="00B84512">
        <w:rPr>
          <w:rFonts w:asciiTheme="minorHAnsi" w:hAnsiTheme="minorHAnsi" w:cstheme="minorHAnsi"/>
          <w:i/>
          <w:iCs/>
        </w:rPr>
        <w:t>et al.</w:t>
      </w:r>
      <w:r w:rsidRPr="00B84512">
        <w:rPr>
          <w:rFonts w:asciiTheme="minorHAnsi" w:hAnsiTheme="minorHAnsi" w:cstheme="minorHAnsi"/>
        </w:rPr>
        <w:t xml:space="preserve">, 2020; </w:t>
      </w:r>
      <w:proofErr w:type="spellStart"/>
      <w:r w:rsidRPr="00B84512">
        <w:rPr>
          <w:rFonts w:asciiTheme="minorHAnsi" w:hAnsiTheme="minorHAnsi" w:cstheme="minorHAnsi"/>
        </w:rPr>
        <w:t>Mofatteh</w:t>
      </w:r>
      <w:proofErr w:type="spellEnd"/>
      <w:r w:rsidRPr="00B84512">
        <w:rPr>
          <w:rFonts w:asciiTheme="minorHAnsi" w:hAnsiTheme="minorHAnsi" w:cstheme="minorHAnsi"/>
        </w:rPr>
        <w:t>, 2021). Depression correlated with panic attacks (r = 0.25), whilst anxiety-panic correlation was weaker (r = 0.12). This unexpectedly weak anxiety-panic association warrants investigation, potentially reflecting unique characteristics of Bangladeshi students or cultural differences in symptom perception.​</w:t>
      </w:r>
    </w:p>
    <w:p w14:paraId="1014A545" w14:textId="77777777" w:rsidR="001C01FB" w:rsidRPr="00B84512" w:rsidRDefault="001C01FB" w:rsidP="001C01FB">
      <w:pPr>
        <w:jc w:val="both"/>
        <w:rPr>
          <w:rFonts w:asciiTheme="minorHAnsi" w:hAnsiTheme="minorHAnsi" w:cstheme="minorHAnsi"/>
        </w:rPr>
      </w:pPr>
    </w:p>
    <w:p w14:paraId="03150A4F" w14:textId="3D5DD9D5" w:rsidR="001C01FB" w:rsidRPr="00B84512" w:rsidRDefault="001C01FB" w:rsidP="001C01FB">
      <w:pPr>
        <w:jc w:val="both"/>
        <w:rPr>
          <w:rFonts w:asciiTheme="minorHAnsi" w:hAnsiTheme="minorHAnsi" w:cstheme="minorHAnsi"/>
        </w:rPr>
      </w:pPr>
      <w:r w:rsidRPr="00B84512">
        <w:rPr>
          <w:rFonts w:asciiTheme="minorHAnsi" w:hAnsiTheme="minorHAnsi" w:cstheme="minorHAnsi"/>
        </w:rPr>
        <w:t>Demographic variables showed minimal mental health associations. Gender displayed negligible correlations with depression (r = -0.05), anxiety (r = -0.03), and panic attacks (r = -0.01). Age correlated strongly with year of study (r = 0.52) but weakly with psychological variables. These patterns underscore the need for comprehensive mental health interventions (Priestley </w:t>
      </w:r>
      <w:r w:rsidRPr="00B84512">
        <w:rPr>
          <w:rFonts w:asciiTheme="minorHAnsi" w:hAnsiTheme="minorHAnsi" w:cstheme="minorHAnsi"/>
          <w:i/>
          <w:iCs/>
        </w:rPr>
        <w:t>et al.</w:t>
      </w:r>
      <w:r w:rsidRPr="00B84512">
        <w:rPr>
          <w:rFonts w:asciiTheme="minorHAnsi" w:hAnsiTheme="minorHAnsi" w:cstheme="minorHAnsi"/>
        </w:rPr>
        <w:t>, 20</w:t>
      </w:r>
      <w:r w:rsidR="00EB400D">
        <w:rPr>
          <w:rFonts w:asciiTheme="minorHAnsi" w:hAnsiTheme="minorHAnsi" w:cstheme="minorHAnsi"/>
        </w:rPr>
        <w:t>19</w:t>
      </w:r>
      <w:r w:rsidRPr="00B84512">
        <w:rPr>
          <w:rFonts w:asciiTheme="minorHAnsi" w:hAnsiTheme="minorHAnsi" w:cstheme="minorHAnsi"/>
        </w:rPr>
        <w:t xml:space="preserve">; </w:t>
      </w:r>
      <w:r w:rsidR="00E15406" w:rsidRPr="00E15406">
        <w:rPr>
          <w:rFonts w:asciiTheme="minorHAnsi" w:hAnsiTheme="minorHAnsi" w:cstheme="minorHAnsi"/>
        </w:rPr>
        <w:t xml:space="preserve">McDaid </w:t>
      </w:r>
      <w:r w:rsidR="00E15406" w:rsidRPr="00E15406">
        <w:rPr>
          <w:rFonts w:asciiTheme="minorHAnsi" w:hAnsiTheme="minorHAnsi" w:cstheme="minorHAnsi"/>
          <w:i/>
          <w:iCs/>
        </w:rPr>
        <w:t>et al.</w:t>
      </w:r>
      <w:r w:rsidR="00E15406" w:rsidRPr="00E15406">
        <w:rPr>
          <w:rFonts w:asciiTheme="minorHAnsi" w:hAnsiTheme="minorHAnsi" w:cstheme="minorHAnsi"/>
        </w:rPr>
        <w:t>, 2022</w:t>
      </w:r>
      <w:r w:rsidRPr="00B84512">
        <w:rPr>
          <w:rFonts w:asciiTheme="minorHAnsi" w:hAnsiTheme="minorHAnsi" w:cstheme="minorHAnsi"/>
        </w:rPr>
        <w:t>).</w:t>
      </w:r>
    </w:p>
    <w:p w14:paraId="7EE82878" w14:textId="77777777" w:rsidR="001C01FB" w:rsidRPr="00B84512" w:rsidRDefault="001C01FB" w:rsidP="00120EB3">
      <w:pPr>
        <w:rPr>
          <w:b/>
          <w:bCs/>
        </w:rPr>
      </w:pPr>
    </w:p>
    <w:p w14:paraId="5495A9FF" w14:textId="2FF1F537" w:rsidR="00120EB3" w:rsidRPr="00B84512" w:rsidRDefault="00120EB3" w:rsidP="009240AE">
      <w:pPr>
        <w:jc w:val="both"/>
        <w:rPr>
          <w:rFonts w:asciiTheme="minorHAnsi" w:hAnsiTheme="minorHAnsi" w:cstheme="minorHAnsi"/>
          <w:b/>
          <w:bCs/>
        </w:rPr>
      </w:pPr>
      <w:r w:rsidRPr="00B84512">
        <w:rPr>
          <w:rFonts w:asciiTheme="minorHAnsi" w:hAnsiTheme="minorHAnsi" w:cstheme="minorHAnsi"/>
          <w:b/>
          <w:bCs/>
        </w:rPr>
        <w:t>Data Transformation:</w:t>
      </w:r>
    </w:p>
    <w:p w14:paraId="25B3ADE6" w14:textId="77777777" w:rsidR="00120EB3" w:rsidRPr="00B84512" w:rsidRDefault="00120EB3" w:rsidP="009240AE">
      <w:pPr>
        <w:jc w:val="both"/>
        <w:rPr>
          <w:rFonts w:asciiTheme="minorHAnsi" w:hAnsiTheme="minorHAnsi" w:cstheme="minorHAnsi"/>
          <w:b/>
          <w:bCs/>
        </w:rPr>
      </w:pPr>
    </w:p>
    <w:p w14:paraId="3C69DF4E" w14:textId="2ACA9E95" w:rsidR="00B517EE" w:rsidRDefault="00120EB3" w:rsidP="009240AE">
      <w:pPr>
        <w:jc w:val="both"/>
        <w:rPr>
          <w:rFonts w:asciiTheme="minorHAnsi" w:hAnsiTheme="minorHAnsi" w:cstheme="minorHAnsi"/>
        </w:rPr>
      </w:pPr>
      <w:r w:rsidRPr="00B84512">
        <w:rPr>
          <w:rFonts w:asciiTheme="minorHAnsi" w:hAnsiTheme="minorHAnsi" w:cstheme="minorHAnsi"/>
        </w:rPr>
        <w:t>Standardisation was applied as a standard scaler in preprocessing to ensure all features operated on comparable scales.</w:t>
      </w:r>
      <w:r w:rsidR="00E92910" w:rsidRPr="00B84512">
        <w:rPr>
          <w:rFonts w:asciiTheme="minorHAnsi" w:hAnsiTheme="minorHAnsi" w:cstheme="minorHAnsi"/>
        </w:rPr>
        <w:t xml:space="preserve"> Also, all the </w:t>
      </w:r>
      <w:r w:rsidR="00B517EE" w:rsidRPr="00B84512">
        <w:rPr>
          <w:rFonts w:asciiTheme="minorHAnsi" w:hAnsiTheme="minorHAnsi" w:cstheme="minorHAnsi"/>
        </w:rPr>
        <w:t>software</w:t>
      </w:r>
      <w:r w:rsidR="00E92910" w:rsidRPr="00B84512">
        <w:rPr>
          <w:rFonts w:asciiTheme="minorHAnsi" w:hAnsiTheme="minorHAnsi" w:cstheme="minorHAnsi"/>
        </w:rPr>
        <w:t xml:space="preserve"> has used the same standard scalar for clustering, classification and regression analysis.</w:t>
      </w:r>
    </w:p>
    <w:p w14:paraId="23F395A6" w14:textId="77777777" w:rsidR="001C01FB" w:rsidRPr="00B84512" w:rsidRDefault="001C01FB" w:rsidP="009240AE">
      <w:pPr>
        <w:jc w:val="both"/>
        <w:rPr>
          <w:rFonts w:asciiTheme="minorHAnsi" w:hAnsiTheme="minorHAnsi" w:cstheme="minorHAnsi"/>
        </w:rPr>
      </w:pPr>
    </w:p>
    <w:p w14:paraId="08D411C6" w14:textId="77777777" w:rsidR="00AB2850" w:rsidRPr="00B84512" w:rsidRDefault="00AB2850" w:rsidP="009240AE">
      <w:pPr>
        <w:pStyle w:val="Heading2"/>
        <w:jc w:val="both"/>
      </w:pPr>
      <w:bookmarkStart w:id="17" w:name="_Toc219288920"/>
      <w:r w:rsidRPr="00B84512">
        <w:lastRenderedPageBreak/>
        <w:t xml:space="preserve">Descriptive Analysis (Descriptive </w:t>
      </w:r>
      <w:proofErr w:type="spellStart"/>
      <w:r w:rsidRPr="00B84512">
        <w:t>Statistics+Visualisation+Probability</w:t>
      </w:r>
      <w:proofErr w:type="spellEnd"/>
      <w:r w:rsidRPr="00B84512">
        <w:t xml:space="preserve"> analysis)</w:t>
      </w:r>
      <w:bookmarkEnd w:id="17"/>
    </w:p>
    <w:p w14:paraId="3CDC5F9B" w14:textId="77777777" w:rsidR="00287CB3" w:rsidRPr="00B84512" w:rsidRDefault="00287CB3" w:rsidP="009240AE">
      <w:pPr>
        <w:jc w:val="both"/>
        <w:rPr>
          <w:rFonts w:asciiTheme="minorHAnsi" w:hAnsiTheme="minorHAnsi" w:cstheme="minorHAnsi"/>
          <w:b/>
          <w:bCs/>
        </w:rPr>
      </w:pPr>
    </w:p>
    <w:p w14:paraId="3F96A889" w14:textId="41FB2AA3" w:rsidR="006173DC" w:rsidRPr="00B84512" w:rsidRDefault="006173DC" w:rsidP="009240AE">
      <w:pPr>
        <w:jc w:val="both"/>
        <w:rPr>
          <w:rFonts w:asciiTheme="minorHAnsi" w:hAnsiTheme="minorHAnsi" w:cstheme="minorHAnsi"/>
          <w:b/>
          <w:bCs/>
          <w:sz w:val="28"/>
          <w:szCs w:val="22"/>
        </w:rPr>
      </w:pPr>
      <w:r w:rsidRPr="00B84512">
        <w:rPr>
          <w:rFonts w:asciiTheme="minorHAnsi" w:hAnsiTheme="minorHAnsi" w:cstheme="minorHAnsi"/>
          <w:b/>
          <w:bCs/>
          <w:sz w:val="28"/>
          <w:szCs w:val="22"/>
        </w:rPr>
        <w:t>Descriptive Statistics</w:t>
      </w:r>
    </w:p>
    <w:p w14:paraId="5ACF827D" w14:textId="77777777" w:rsidR="006173DC" w:rsidRPr="00B84512" w:rsidRDefault="006173DC" w:rsidP="009240AE">
      <w:pPr>
        <w:jc w:val="both"/>
        <w:rPr>
          <w:rFonts w:asciiTheme="minorHAnsi" w:hAnsiTheme="minorHAnsi" w:cstheme="minorHAnsi"/>
          <w:b/>
          <w:bCs/>
          <w:sz w:val="44"/>
          <w:szCs w:val="36"/>
        </w:rPr>
      </w:pPr>
    </w:p>
    <w:p w14:paraId="28011933" w14:textId="108BB6C2" w:rsidR="000C0840" w:rsidRPr="00B84512" w:rsidRDefault="000C0840" w:rsidP="000C0840">
      <w:pPr>
        <w:pStyle w:val="Caption"/>
        <w:keepNext/>
        <w:rPr>
          <w:sz w:val="28"/>
          <w:szCs w:val="28"/>
        </w:rPr>
      </w:pPr>
      <w:bookmarkStart w:id="18" w:name="_Toc219288819"/>
      <w:r w:rsidRPr="00B84512">
        <w:rPr>
          <w:sz w:val="28"/>
          <w:szCs w:val="28"/>
        </w:rPr>
        <w:t xml:space="preserve">Table </w:t>
      </w:r>
      <w:r w:rsidRPr="00B84512">
        <w:rPr>
          <w:sz w:val="28"/>
          <w:szCs w:val="28"/>
        </w:rPr>
        <w:fldChar w:fldCharType="begin"/>
      </w:r>
      <w:r w:rsidRPr="00B84512">
        <w:rPr>
          <w:sz w:val="28"/>
          <w:szCs w:val="28"/>
        </w:rPr>
        <w:instrText xml:space="preserve"> SEQ Table \* ARABIC </w:instrText>
      </w:r>
      <w:r w:rsidRPr="00B84512">
        <w:rPr>
          <w:sz w:val="28"/>
          <w:szCs w:val="28"/>
        </w:rPr>
        <w:fldChar w:fldCharType="separate"/>
      </w:r>
      <w:r w:rsidR="00496EAC">
        <w:rPr>
          <w:noProof/>
          <w:sz w:val="28"/>
          <w:szCs w:val="28"/>
        </w:rPr>
        <w:t>2</w:t>
      </w:r>
      <w:r w:rsidRPr="00B84512">
        <w:rPr>
          <w:sz w:val="28"/>
          <w:szCs w:val="28"/>
        </w:rPr>
        <w:fldChar w:fldCharType="end"/>
      </w:r>
      <w:r w:rsidRPr="00B84512">
        <w:rPr>
          <w:sz w:val="28"/>
          <w:szCs w:val="28"/>
        </w:rPr>
        <w:t xml:space="preserve">: Descriptive Statistic of student </w:t>
      </w:r>
      <w:proofErr w:type="spellStart"/>
      <w:proofErr w:type="gramStart"/>
      <w:r w:rsidRPr="00B84512">
        <w:rPr>
          <w:sz w:val="28"/>
          <w:szCs w:val="28"/>
        </w:rPr>
        <w:t>datatset</w:t>
      </w:r>
      <w:proofErr w:type="spellEnd"/>
      <w:r w:rsidRPr="00B84512">
        <w:rPr>
          <w:sz w:val="28"/>
          <w:szCs w:val="28"/>
        </w:rPr>
        <w:t>(</w:t>
      </w:r>
      <w:proofErr w:type="gramEnd"/>
      <w:r w:rsidR="00AF5CF6" w:rsidRPr="00B84512">
        <w:rPr>
          <w:sz w:val="28"/>
          <w:szCs w:val="28"/>
        </w:rPr>
        <w:t>S</w:t>
      </w:r>
      <w:r w:rsidRPr="00B84512">
        <w:rPr>
          <w:sz w:val="28"/>
          <w:szCs w:val="28"/>
        </w:rPr>
        <w:t>ource:</w:t>
      </w:r>
      <w:r w:rsidR="00AF5CF6" w:rsidRPr="00B84512">
        <w:rPr>
          <w:sz w:val="28"/>
          <w:szCs w:val="28"/>
        </w:rPr>
        <w:t xml:space="preserve"> </w:t>
      </w:r>
      <w:r w:rsidRPr="00B84512">
        <w:rPr>
          <w:sz w:val="28"/>
          <w:szCs w:val="28"/>
        </w:rPr>
        <w:t>Author)</w:t>
      </w:r>
      <w:bookmarkEnd w:id="18"/>
    </w:p>
    <w:tbl>
      <w:tblPr>
        <w:tblStyle w:val="PlainTable1"/>
        <w:tblW w:w="9007" w:type="dxa"/>
        <w:tblInd w:w="-5" w:type="dxa"/>
        <w:tblLook w:val="04A0" w:firstRow="1" w:lastRow="0" w:firstColumn="1" w:lastColumn="0" w:noHBand="0" w:noVBand="1"/>
      </w:tblPr>
      <w:tblGrid>
        <w:gridCol w:w="1051"/>
        <w:gridCol w:w="671"/>
        <w:gridCol w:w="941"/>
        <w:gridCol w:w="855"/>
        <w:gridCol w:w="576"/>
        <w:gridCol w:w="599"/>
        <w:gridCol w:w="599"/>
        <w:gridCol w:w="599"/>
        <w:gridCol w:w="598"/>
        <w:gridCol w:w="568"/>
        <w:gridCol w:w="975"/>
        <w:gridCol w:w="975"/>
      </w:tblGrid>
      <w:tr w:rsidR="00FE79E6" w:rsidRPr="00B84512" w14:paraId="6578A33B" w14:textId="77777777" w:rsidTr="00FE79E6">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928" w:type="dxa"/>
            <w:hideMark/>
          </w:tcPr>
          <w:p w14:paraId="393DA3D5" w14:textId="77777777" w:rsidR="00A22798" w:rsidRPr="00B84512" w:rsidRDefault="00A22798" w:rsidP="00A22798">
            <w:pPr>
              <w:jc w:val="right"/>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 </w:t>
            </w:r>
          </w:p>
        </w:tc>
        <w:tc>
          <w:tcPr>
            <w:tcW w:w="703" w:type="dxa"/>
            <w:hideMark/>
          </w:tcPr>
          <w:p w14:paraId="0CC2E957" w14:textId="77777777" w:rsidR="00A22798" w:rsidRPr="00B84512" w:rsidRDefault="00A22798" w:rsidP="00A22798">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count</w:t>
            </w:r>
          </w:p>
        </w:tc>
        <w:tc>
          <w:tcPr>
            <w:tcW w:w="831" w:type="dxa"/>
            <w:hideMark/>
          </w:tcPr>
          <w:p w14:paraId="2C7E629B" w14:textId="77777777" w:rsidR="00A22798" w:rsidRPr="00B84512" w:rsidRDefault="00A22798" w:rsidP="00A22798">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mean</w:t>
            </w:r>
          </w:p>
        </w:tc>
        <w:tc>
          <w:tcPr>
            <w:tcW w:w="755" w:type="dxa"/>
            <w:hideMark/>
          </w:tcPr>
          <w:p w14:paraId="0799B066" w14:textId="77777777" w:rsidR="00A22798" w:rsidRPr="00B84512" w:rsidRDefault="00A22798" w:rsidP="00A22798">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std</w:t>
            </w:r>
          </w:p>
        </w:tc>
        <w:tc>
          <w:tcPr>
            <w:tcW w:w="674" w:type="dxa"/>
            <w:hideMark/>
          </w:tcPr>
          <w:p w14:paraId="2E10F599" w14:textId="77777777" w:rsidR="00A22798" w:rsidRPr="00B84512" w:rsidRDefault="00A22798" w:rsidP="00A22798">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min</w:t>
            </w:r>
          </w:p>
        </w:tc>
        <w:tc>
          <w:tcPr>
            <w:tcW w:w="681" w:type="dxa"/>
            <w:hideMark/>
          </w:tcPr>
          <w:p w14:paraId="5BAABF6E" w14:textId="77777777" w:rsidR="00A22798" w:rsidRPr="00B84512" w:rsidRDefault="00A22798" w:rsidP="00A22798">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25%</w:t>
            </w:r>
          </w:p>
        </w:tc>
        <w:tc>
          <w:tcPr>
            <w:tcW w:w="681" w:type="dxa"/>
            <w:hideMark/>
          </w:tcPr>
          <w:p w14:paraId="407EB86D" w14:textId="77777777" w:rsidR="00A22798" w:rsidRPr="00B84512" w:rsidRDefault="00A22798" w:rsidP="00A22798">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50%</w:t>
            </w:r>
          </w:p>
        </w:tc>
        <w:tc>
          <w:tcPr>
            <w:tcW w:w="681" w:type="dxa"/>
            <w:hideMark/>
          </w:tcPr>
          <w:p w14:paraId="587602CA" w14:textId="77777777" w:rsidR="00A22798" w:rsidRPr="00B84512" w:rsidRDefault="00A22798" w:rsidP="00A22798">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75%</w:t>
            </w:r>
          </w:p>
        </w:tc>
        <w:tc>
          <w:tcPr>
            <w:tcW w:w="681" w:type="dxa"/>
            <w:hideMark/>
          </w:tcPr>
          <w:p w14:paraId="4255ED61" w14:textId="77777777" w:rsidR="00A22798" w:rsidRPr="00B84512" w:rsidRDefault="00A22798" w:rsidP="00A22798">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max</w:t>
            </w:r>
          </w:p>
        </w:tc>
        <w:tc>
          <w:tcPr>
            <w:tcW w:w="670" w:type="dxa"/>
            <w:hideMark/>
          </w:tcPr>
          <w:p w14:paraId="75806E96" w14:textId="77777777" w:rsidR="00A22798" w:rsidRPr="00B84512" w:rsidRDefault="00A22798" w:rsidP="00A22798">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IQR</w:t>
            </w:r>
          </w:p>
        </w:tc>
        <w:tc>
          <w:tcPr>
            <w:tcW w:w="861" w:type="dxa"/>
            <w:hideMark/>
          </w:tcPr>
          <w:p w14:paraId="5B1F7437" w14:textId="77777777" w:rsidR="00A22798" w:rsidRPr="00B84512" w:rsidRDefault="00A22798" w:rsidP="00A22798">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Skewness</w:t>
            </w:r>
          </w:p>
        </w:tc>
        <w:tc>
          <w:tcPr>
            <w:tcW w:w="861" w:type="dxa"/>
            <w:hideMark/>
          </w:tcPr>
          <w:p w14:paraId="60BA4868" w14:textId="77777777" w:rsidR="00A22798" w:rsidRPr="00B84512" w:rsidRDefault="00A22798" w:rsidP="00A22798">
            <w:pPr>
              <w:jc w:val="right"/>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Kurtosis</w:t>
            </w:r>
          </w:p>
        </w:tc>
      </w:tr>
      <w:tr w:rsidR="00FE79E6" w:rsidRPr="00B84512" w14:paraId="22C6D17B" w14:textId="77777777" w:rsidTr="00FE79E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928" w:type="dxa"/>
            <w:hideMark/>
          </w:tcPr>
          <w:p w14:paraId="601B0C63" w14:textId="77777777" w:rsidR="00A22798" w:rsidRPr="00B84512" w:rsidRDefault="00A22798" w:rsidP="00A22798">
            <w:pPr>
              <w:jc w:val="right"/>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Gender</w:t>
            </w:r>
          </w:p>
        </w:tc>
        <w:tc>
          <w:tcPr>
            <w:tcW w:w="703" w:type="dxa"/>
            <w:hideMark/>
          </w:tcPr>
          <w:p w14:paraId="08B718C5" w14:textId="6B45E941" w:rsidR="00A22798" w:rsidRPr="00B84512" w:rsidRDefault="001C5939"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Pr>
                <w:rFonts w:ascii="Segoe UI" w:hAnsi="Segoe UI" w:cs="Segoe UI"/>
                <w:color w:val="000000"/>
                <w:sz w:val="16"/>
                <w:szCs w:val="16"/>
                <w:lang w:eastAsia="en-IN"/>
              </w:rPr>
              <w:t>400</w:t>
            </w:r>
          </w:p>
        </w:tc>
        <w:tc>
          <w:tcPr>
            <w:tcW w:w="831" w:type="dxa"/>
            <w:hideMark/>
          </w:tcPr>
          <w:p w14:paraId="733DF922"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0.486216</w:t>
            </w:r>
          </w:p>
        </w:tc>
        <w:tc>
          <w:tcPr>
            <w:tcW w:w="755" w:type="dxa"/>
            <w:hideMark/>
          </w:tcPr>
          <w:p w14:paraId="2B8B76B4"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0.500437</w:t>
            </w:r>
          </w:p>
        </w:tc>
        <w:tc>
          <w:tcPr>
            <w:tcW w:w="674" w:type="dxa"/>
            <w:hideMark/>
          </w:tcPr>
          <w:p w14:paraId="205599DB"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0EFC1E75"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7929354F"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3CEF0A7D"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81" w:type="dxa"/>
            <w:hideMark/>
          </w:tcPr>
          <w:p w14:paraId="397241BD"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70" w:type="dxa"/>
            <w:hideMark/>
          </w:tcPr>
          <w:p w14:paraId="6F50D1D0"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861" w:type="dxa"/>
            <w:hideMark/>
          </w:tcPr>
          <w:p w14:paraId="0A8E16D2"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0.055367</w:t>
            </w:r>
          </w:p>
        </w:tc>
        <w:tc>
          <w:tcPr>
            <w:tcW w:w="861" w:type="dxa"/>
            <w:hideMark/>
          </w:tcPr>
          <w:p w14:paraId="080E2C51"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-2.00702</w:t>
            </w:r>
          </w:p>
        </w:tc>
      </w:tr>
      <w:tr w:rsidR="00FE79E6" w:rsidRPr="00B84512" w14:paraId="0DAD25FB" w14:textId="77777777" w:rsidTr="00FE79E6">
        <w:trPr>
          <w:trHeight w:val="499"/>
        </w:trPr>
        <w:tc>
          <w:tcPr>
            <w:cnfStyle w:val="001000000000" w:firstRow="0" w:lastRow="0" w:firstColumn="1" w:lastColumn="0" w:oddVBand="0" w:evenVBand="0" w:oddHBand="0" w:evenHBand="0" w:firstRowFirstColumn="0" w:firstRowLastColumn="0" w:lastRowFirstColumn="0" w:lastRowLastColumn="0"/>
            <w:tcW w:w="928" w:type="dxa"/>
            <w:hideMark/>
          </w:tcPr>
          <w:p w14:paraId="405F1C0C" w14:textId="77777777" w:rsidR="00A22798" w:rsidRPr="00B84512" w:rsidRDefault="00A22798" w:rsidP="00A22798">
            <w:pPr>
              <w:jc w:val="right"/>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Age</w:t>
            </w:r>
          </w:p>
        </w:tc>
        <w:tc>
          <w:tcPr>
            <w:tcW w:w="703" w:type="dxa"/>
            <w:hideMark/>
          </w:tcPr>
          <w:p w14:paraId="1BC3D353" w14:textId="7F7CE838" w:rsidR="00A22798" w:rsidRPr="00B84512" w:rsidRDefault="001C5939"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Pr>
                <w:rFonts w:ascii="Segoe UI" w:hAnsi="Segoe UI" w:cs="Segoe UI"/>
                <w:color w:val="000000"/>
                <w:sz w:val="16"/>
                <w:szCs w:val="16"/>
                <w:lang w:eastAsia="en-IN"/>
              </w:rPr>
              <w:t>400</w:t>
            </w:r>
          </w:p>
        </w:tc>
        <w:tc>
          <w:tcPr>
            <w:tcW w:w="831" w:type="dxa"/>
            <w:hideMark/>
          </w:tcPr>
          <w:p w14:paraId="428EDE42"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21.551378</w:t>
            </w:r>
          </w:p>
        </w:tc>
        <w:tc>
          <w:tcPr>
            <w:tcW w:w="755" w:type="dxa"/>
            <w:hideMark/>
          </w:tcPr>
          <w:p w14:paraId="7DF17246"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2.187617</w:t>
            </w:r>
          </w:p>
        </w:tc>
        <w:tc>
          <w:tcPr>
            <w:tcW w:w="674" w:type="dxa"/>
            <w:hideMark/>
          </w:tcPr>
          <w:p w14:paraId="32B9E1A4"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18</w:t>
            </w:r>
          </w:p>
        </w:tc>
        <w:tc>
          <w:tcPr>
            <w:tcW w:w="681" w:type="dxa"/>
            <w:hideMark/>
          </w:tcPr>
          <w:p w14:paraId="20120DF2"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20</w:t>
            </w:r>
          </w:p>
        </w:tc>
        <w:tc>
          <w:tcPr>
            <w:tcW w:w="681" w:type="dxa"/>
            <w:hideMark/>
          </w:tcPr>
          <w:p w14:paraId="6FADCDAF"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22</w:t>
            </w:r>
          </w:p>
        </w:tc>
        <w:tc>
          <w:tcPr>
            <w:tcW w:w="681" w:type="dxa"/>
            <w:hideMark/>
          </w:tcPr>
          <w:p w14:paraId="79B8AB6E"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23</w:t>
            </w:r>
          </w:p>
        </w:tc>
        <w:tc>
          <w:tcPr>
            <w:tcW w:w="681" w:type="dxa"/>
            <w:hideMark/>
          </w:tcPr>
          <w:p w14:paraId="3C959AB7"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26</w:t>
            </w:r>
          </w:p>
        </w:tc>
        <w:tc>
          <w:tcPr>
            <w:tcW w:w="670" w:type="dxa"/>
            <w:hideMark/>
          </w:tcPr>
          <w:p w14:paraId="525D2CC8"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3</w:t>
            </w:r>
          </w:p>
        </w:tc>
        <w:tc>
          <w:tcPr>
            <w:tcW w:w="861" w:type="dxa"/>
            <w:hideMark/>
          </w:tcPr>
          <w:p w14:paraId="5B8BC760"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-0.02545</w:t>
            </w:r>
          </w:p>
        </w:tc>
        <w:tc>
          <w:tcPr>
            <w:tcW w:w="861" w:type="dxa"/>
            <w:hideMark/>
          </w:tcPr>
          <w:p w14:paraId="1C6C9C19"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-0.99182</w:t>
            </w:r>
          </w:p>
        </w:tc>
      </w:tr>
      <w:tr w:rsidR="00FE79E6" w:rsidRPr="00B84512" w14:paraId="1C93B94F" w14:textId="77777777" w:rsidTr="00FE79E6">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928" w:type="dxa"/>
            <w:hideMark/>
          </w:tcPr>
          <w:p w14:paraId="4696B8D1" w14:textId="77777777" w:rsidR="00A22798" w:rsidRPr="00B84512" w:rsidRDefault="00A22798" w:rsidP="00A22798">
            <w:pPr>
              <w:jc w:val="right"/>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Year of Study</w:t>
            </w:r>
          </w:p>
        </w:tc>
        <w:tc>
          <w:tcPr>
            <w:tcW w:w="703" w:type="dxa"/>
            <w:hideMark/>
          </w:tcPr>
          <w:p w14:paraId="1F3D1154" w14:textId="0769C4FD" w:rsidR="00A22798" w:rsidRPr="00B84512" w:rsidRDefault="001C5939"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Pr>
                <w:rFonts w:ascii="Segoe UI" w:hAnsi="Segoe UI" w:cs="Segoe UI"/>
                <w:color w:val="000000"/>
                <w:sz w:val="16"/>
                <w:szCs w:val="16"/>
                <w:lang w:eastAsia="en-IN"/>
              </w:rPr>
              <w:t>400</w:t>
            </w:r>
          </w:p>
        </w:tc>
        <w:tc>
          <w:tcPr>
            <w:tcW w:w="831" w:type="dxa"/>
            <w:hideMark/>
          </w:tcPr>
          <w:p w14:paraId="04CE9079"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1.954887</w:t>
            </w:r>
          </w:p>
        </w:tc>
        <w:tc>
          <w:tcPr>
            <w:tcW w:w="755" w:type="dxa"/>
            <w:hideMark/>
          </w:tcPr>
          <w:p w14:paraId="038913FA"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0.957892</w:t>
            </w:r>
          </w:p>
        </w:tc>
        <w:tc>
          <w:tcPr>
            <w:tcW w:w="674" w:type="dxa"/>
            <w:hideMark/>
          </w:tcPr>
          <w:p w14:paraId="3CD02321"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81" w:type="dxa"/>
            <w:hideMark/>
          </w:tcPr>
          <w:p w14:paraId="17E08381"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81" w:type="dxa"/>
            <w:hideMark/>
          </w:tcPr>
          <w:p w14:paraId="1B21AF87"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2</w:t>
            </w:r>
          </w:p>
        </w:tc>
        <w:tc>
          <w:tcPr>
            <w:tcW w:w="681" w:type="dxa"/>
            <w:hideMark/>
          </w:tcPr>
          <w:p w14:paraId="76578257"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3</w:t>
            </w:r>
          </w:p>
        </w:tc>
        <w:tc>
          <w:tcPr>
            <w:tcW w:w="681" w:type="dxa"/>
            <w:hideMark/>
          </w:tcPr>
          <w:p w14:paraId="16303B92"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4</w:t>
            </w:r>
          </w:p>
        </w:tc>
        <w:tc>
          <w:tcPr>
            <w:tcW w:w="670" w:type="dxa"/>
            <w:hideMark/>
          </w:tcPr>
          <w:p w14:paraId="5369FC2C"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2</w:t>
            </w:r>
          </w:p>
        </w:tc>
        <w:tc>
          <w:tcPr>
            <w:tcW w:w="861" w:type="dxa"/>
            <w:hideMark/>
          </w:tcPr>
          <w:p w14:paraId="23FBFD4D"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0.024784</w:t>
            </w:r>
          </w:p>
        </w:tc>
        <w:tc>
          <w:tcPr>
            <w:tcW w:w="861" w:type="dxa"/>
            <w:hideMark/>
          </w:tcPr>
          <w:p w14:paraId="15313A3B"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-0.68147</w:t>
            </w:r>
          </w:p>
        </w:tc>
      </w:tr>
      <w:tr w:rsidR="00FE79E6" w:rsidRPr="00B84512" w14:paraId="08FD8106" w14:textId="77777777" w:rsidTr="00FE79E6">
        <w:trPr>
          <w:trHeight w:val="499"/>
        </w:trPr>
        <w:tc>
          <w:tcPr>
            <w:cnfStyle w:val="001000000000" w:firstRow="0" w:lastRow="0" w:firstColumn="1" w:lastColumn="0" w:oddVBand="0" w:evenVBand="0" w:oddHBand="0" w:evenHBand="0" w:firstRowFirstColumn="0" w:firstRowLastColumn="0" w:lastRowFirstColumn="0" w:lastRowLastColumn="0"/>
            <w:tcW w:w="928" w:type="dxa"/>
            <w:hideMark/>
          </w:tcPr>
          <w:p w14:paraId="6A38D74D" w14:textId="77777777" w:rsidR="00A22798" w:rsidRPr="00B84512" w:rsidRDefault="00A22798" w:rsidP="00A22798">
            <w:pPr>
              <w:jc w:val="right"/>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CGPA</w:t>
            </w:r>
          </w:p>
        </w:tc>
        <w:tc>
          <w:tcPr>
            <w:tcW w:w="703" w:type="dxa"/>
            <w:hideMark/>
          </w:tcPr>
          <w:p w14:paraId="21A88961" w14:textId="247D09C6" w:rsidR="00A22798" w:rsidRPr="00B84512" w:rsidRDefault="001C5939"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Pr>
                <w:rFonts w:ascii="Segoe UI" w:hAnsi="Segoe UI" w:cs="Segoe UI"/>
                <w:color w:val="000000"/>
                <w:sz w:val="16"/>
                <w:szCs w:val="16"/>
                <w:lang w:eastAsia="en-IN"/>
              </w:rPr>
              <w:t>400</w:t>
            </w:r>
          </w:p>
        </w:tc>
        <w:tc>
          <w:tcPr>
            <w:tcW w:w="831" w:type="dxa"/>
            <w:hideMark/>
          </w:tcPr>
          <w:p w14:paraId="59AB1100"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3.434862</w:t>
            </w:r>
          </w:p>
        </w:tc>
        <w:tc>
          <w:tcPr>
            <w:tcW w:w="755" w:type="dxa"/>
            <w:hideMark/>
          </w:tcPr>
          <w:p w14:paraId="12B800C6"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0.494147</w:t>
            </w:r>
          </w:p>
        </w:tc>
        <w:tc>
          <w:tcPr>
            <w:tcW w:w="674" w:type="dxa"/>
            <w:hideMark/>
          </w:tcPr>
          <w:p w14:paraId="38026241"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81" w:type="dxa"/>
            <w:hideMark/>
          </w:tcPr>
          <w:p w14:paraId="4E80258A"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3.25</w:t>
            </w:r>
          </w:p>
        </w:tc>
        <w:tc>
          <w:tcPr>
            <w:tcW w:w="681" w:type="dxa"/>
            <w:hideMark/>
          </w:tcPr>
          <w:p w14:paraId="252CF561"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3.65</w:t>
            </w:r>
          </w:p>
        </w:tc>
        <w:tc>
          <w:tcPr>
            <w:tcW w:w="681" w:type="dxa"/>
            <w:hideMark/>
          </w:tcPr>
          <w:p w14:paraId="48CE4056"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3.75</w:t>
            </w:r>
          </w:p>
        </w:tc>
        <w:tc>
          <w:tcPr>
            <w:tcW w:w="681" w:type="dxa"/>
            <w:hideMark/>
          </w:tcPr>
          <w:p w14:paraId="2B8702A1"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3.75</w:t>
            </w:r>
          </w:p>
        </w:tc>
        <w:tc>
          <w:tcPr>
            <w:tcW w:w="670" w:type="dxa"/>
            <w:hideMark/>
          </w:tcPr>
          <w:p w14:paraId="757C96BA"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0.5</w:t>
            </w:r>
          </w:p>
        </w:tc>
        <w:tc>
          <w:tcPr>
            <w:tcW w:w="861" w:type="dxa"/>
            <w:hideMark/>
          </w:tcPr>
          <w:p w14:paraId="47AF5F45"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-3.26664</w:t>
            </w:r>
          </w:p>
        </w:tc>
        <w:tc>
          <w:tcPr>
            <w:tcW w:w="861" w:type="dxa"/>
            <w:hideMark/>
          </w:tcPr>
          <w:p w14:paraId="2DE6C417"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12.83291</w:t>
            </w:r>
          </w:p>
        </w:tc>
      </w:tr>
      <w:tr w:rsidR="00FE79E6" w:rsidRPr="00B84512" w14:paraId="693110FD" w14:textId="77777777" w:rsidTr="00FE79E6">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928" w:type="dxa"/>
            <w:hideMark/>
          </w:tcPr>
          <w:p w14:paraId="004B6E6B" w14:textId="77777777" w:rsidR="00A22798" w:rsidRPr="00B84512" w:rsidRDefault="00A22798" w:rsidP="00A22798">
            <w:pPr>
              <w:jc w:val="right"/>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Marital Status</w:t>
            </w:r>
          </w:p>
        </w:tc>
        <w:tc>
          <w:tcPr>
            <w:tcW w:w="703" w:type="dxa"/>
            <w:hideMark/>
          </w:tcPr>
          <w:p w14:paraId="68D7AAED" w14:textId="75FDBB4E" w:rsidR="00A22798" w:rsidRPr="00B84512" w:rsidRDefault="001C5939"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Pr>
                <w:rFonts w:ascii="Segoe UI" w:hAnsi="Segoe UI" w:cs="Segoe UI"/>
                <w:color w:val="000000"/>
                <w:sz w:val="16"/>
                <w:szCs w:val="16"/>
                <w:lang w:eastAsia="en-IN"/>
              </w:rPr>
              <w:t>400</w:t>
            </w:r>
          </w:p>
        </w:tc>
        <w:tc>
          <w:tcPr>
            <w:tcW w:w="831" w:type="dxa"/>
            <w:hideMark/>
          </w:tcPr>
          <w:p w14:paraId="34C53ECF"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0.330827</w:t>
            </w:r>
          </w:p>
        </w:tc>
        <w:tc>
          <w:tcPr>
            <w:tcW w:w="755" w:type="dxa"/>
            <w:hideMark/>
          </w:tcPr>
          <w:p w14:paraId="0E0764F7"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0.471102</w:t>
            </w:r>
          </w:p>
        </w:tc>
        <w:tc>
          <w:tcPr>
            <w:tcW w:w="674" w:type="dxa"/>
            <w:hideMark/>
          </w:tcPr>
          <w:p w14:paraId="4CB9226F"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756AD9D5"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1F33B498"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1DA3FA92"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81" w:type="dxa"/>
            <w:hideMark/>
          </w:tcPr>
          <w:p w14:paraId="36D0743A"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70" w:type="dxa"/>
            <w:hideMark/>
          </w:tcPr>
          <w:p w14:paraId="7607AFF5"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861" w:type="dxa"/>
            <w:hideMark/>
          </w:tcPr>
          <w:p w14:paraId="1FF63082"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0.72182</w:t>
            </w:r>
          </w:p>
        </w:tc>
        <w:tc>
          <w:tcPr>
            <w:tcW w:w="861" w:type="dxa"/>
            <w:hideMark/>
          </w:tcPr>
          <w:p w14:paraId="42AFB149"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-1.48645</w:t>
            </w:r>
          </w:p>
        </w:tc>
      </w:tr>
      <w:tr w:rsidR="00FE79E6" w:rsidRPr="00B84512" w14:paraId="3EE57B7D" w14:textId="77777777" w:rsidTr="00FE79E6">
        <w:trPr>
          <w:trHeight w:val="499"/>
        </w:trPr>
        <w:tc>
          <w:tcPr>
            <w:cnfStyle w:val="001000000000" w:firstRow="0" w:lastRow="0" w:firstColumn="1" w:lastColumn="0" w:oddVBand="0" w:evenVBand="0" w:oddHBand="0" w:evenHBand="0" w:firstRowFirstColumn="0" w:firstRowLastColumn="0" w:lastRowFirstColumn="0" w:lastRowLastColumn="0"/>
            <w:tcW w:w="928" w:type="dxa"/>
            <w:hideMark/>
          </w:tcPr>
          <w:p w14:paraId="1A65A117" w14:textId="77777777" w:rsidR="00A22798" w:rsidRPr="00B84512" w:rsidRDefault="00A22798" w:rsidP="00A22798">
            <w:pPr>
              <w:jc w:val="right"/>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Depression</w:t>
            </w:r>
          </w:p>
        </w:tc>
        <w:tc>
          <w:tcPr>
            <w:tcW w:w="703" w:type="dxa"/>
            <w:hideMark/>
          </w:tcPr>
          <w:p w14:paraId="47E1A767" w14:textId="17D6D606" w:rsidR="00A22798" w:rsidRPr="00B84512" w:rsidRDefault="001C5939"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Pr>
                <w:rFonts w:ascii="Segoe UI" w:hAnsi="Segoe UI" w:cs="Segoe UI"/>
                <w:color w:val="000000"/>
                <w:sz w:val="16"/>
                <w:szCs w:val="16"/>
                <w:lang w:eastAsia="en-IN"/>
              </w:rPr>
              <w:t>400</w:t>
            </w:r>
          </w:p>
        </w:tc>
        <w:tc>
          <w:tcPr>
            <w:tcW w:w="831" w:type="dxa"/>
            <w:hideMark/>
          </w:tcPr>
          <w:p w14:paraId="36DFEF2A"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0.338346</w:t>
            </w:r>
          </w:p>
        </w:tc>
        <w:tc>
          <w:tcPr>
            <w:tcW w:w="755" w:type="dxa"/>
            <w:hideMark/>
          </w:tcPr>
          <w:p w14:paraId="47E6E271"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0.473741</w:t>
            </w:r>
          </w:p>
        </w:tc>
        <w:tc>
          <w:tcPr>
            <w:tcW w:w="674" w:type="dxa"/>
            <w:hideMark/>
          </w:tcPr>
          <w:p w14:paraId="7F89EE20"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69814319"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1EF8117E"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2DC3C878"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81" w:type="dxa"/>
            <w:hideMark/>
          </w:tcPr>
          <w:p w14:paraId="4AEE7830"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70" w:type="dxa"/>
            <w:hideMark/>
          </w:tcPr>
          <w:p w14:paraId="3985A60D"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861" w:type="dxa"/>
            <w:hideMark/>
          </w:tcPr>
          <w:p w14:paraId="574007AE"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0.685896</w:t>
            </w:r>
          </w:p>
        </w:tc>
        <w:tc>
          <w:tcPr>
            <w:tcW w:w="861" w:type="dxa"/>
            <w:hideMark/>
          </w:tcPr>
          <w:p w14:paraId="4E737893"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-1.53728</w:t>
            </w:r>
          </w:p>
        </w:tc>
      </w:tr>
      <w:tr w:rsidR="00FE79E6" w:rsidRPr="00B84512" w14:paraId="3FA6191B" w14:textId="77777777" w:rsidTr="00FE79E6">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928" w:type="dxa"/>
            <w:hideMark/>
          </w:tcPr>
          <w:p w14:paraId="04BF4D52" w14:textId="77777777" w:rsidR="00A22798" w:rsidRPr="00B84512" w:rsidRDefault="00A22798" w:rsidP="00A22798">
            <w:pPr>
              <w:jc w:val="right"/>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Anxiety</w:t>
            </w:r>
          </w:p>
        </w:tc>
        <w:tc>
          <w:tcPr>
            <w:tcW w:w="703" w:type="dxa"/>
            <w:hideMark/>
          </w:tcPr>
          <w:p w14:paraId="3A05ED46" w14:textId="71DD352D" w:rsidR="00A22798" w:rsidRPr="00B84512" w:rsidRDefault="001C5939"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Pr>
                <w:rFonts w:ascii="Segoe UI" w:hAnsi="Segoe UI" w:cs="Segoe UI"/>
                <w:color w:val="000000"/>
                <w:sz w:val="16"/>
                <w:szCs w:val="16"/>
                <w:lang w:eastAsia="en-IN"/>
              </w:rPr>
              <w:t>400</w:t>
            </w:r>
          </w:p>
        </w:tc>
        <w:tc>
          <w:tcPr>
            <w:tcW w:w="831" w:type="dxa"/>
            <w:hideMark/>
          </w:tcPr>
          <w:p w14:paraId="106C6FE6"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0.298246</w:t>
            </w:r>
          </w:p>
        </w:tc>
        <w:tc>
          <w:tcPr>
            <w:tcW w:w="755" w:type="dxa"/>
            <w:hideMark/>
          </w:tcPr>
          <w:p w14:paraId="2B0D7963"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0.458062</w:t>
            </w:r>
          </w:p>
        </w:tc>
        <w:tc>
          <w:tcPr>
            <w:tcW w:w="674" w:type="dxa"/>
            <w:hideMark/>
          </w:tcPr>
          <w:p w14:paraId="3EF69299"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1462C3F0"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2C038530"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1E19425B"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81" w:type="dxa"/>
            <w:hideMark/>
          </w:tcPr>
          <w:p w14:paraId="4A134E36"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70" w:type="dxa"/>
            <w:hideMark/>
          </w:tcPr>
          <w:p w14:paraId="61AC4D73"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861" w:type="dxa"/>
            <w:hideMark/>
          </w:tcPr>
          <w:p w14:paraId="2A241AD5"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0.885342</w:t>
            </w:r>
          </w:p>
        </w:tc>
        <w:tc>
          <w:tcPr>
            <w:tcW w:w="861" w:type="dxa"/>
            <w:hideMark/>
          </w:tcPr>
          <w:p w14:paraId="46261FFD" w14:textId="77777777" w:rsidR="00A22798" w:rsidRPr="00B84512" w:rsidRDefault="00A22798" w:rsidP="00A22798">
            <w:pPr>
              <w:jc w:val="right"/>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-1.22232</w:t>
            </w:r>
          </w:p>
        </w:tc>
      </w:tr>
      <w:tr w:rsidR="00FE79E6" w:rsidRPr="00B84512" w14:paraId="06E567A1" w14:textId="77777777" w:rsidTr="00FE79E6">
        <w:trPr>
          <w:trHeight w:val="791"/>
        </w:trPr>
        <w:tc>
          <w:tcPr>
            <w:cnfStyle w:val="001000000000" w:firstRow="0" w:lastRow="0" w:firstColumn="1" w:lastColumn="0" w:oddVBand="0" w:evenVBand="0" w:oddHBand="0" w:evenHBand="0" w:firstRowFirstColumn="0" w:firstRowLastColumn="0" w:lastRowFirstColumn="0" w:lastRowLastColumn="0"/>
            <w:tcW w:w="928" w:type="dxa"/>
            <w:hideMark/>
          </w:tcPr>
          <w:p w14:paraId="621E05BC" w14:textId="77777777" w:rsidR="00A22798" w:rsidRPr="00B84512" w:rsidRDefault="00A22798" w:rsidP="00A22798">
            <w:pPr>
              <w:jc w:val="right"/>
              <w:rPr>
                <w:rFonts w:ascii="Segoe UI" w:hAnsi="Segoe UI" w:cs="Segoe UI"/>
                <w:b w:val="0"/>
                <w:bCs w:val="0"/>
                <w:color w:val="000000"/>
                <w:sz w:val="16"/>
                <w:szCs w:val="16"/>
                <w:lang w:eastAsia="en-IN"/>
              </w:rPr>
            </w:pPr>
            <w:r w:rsidRPr="00B84512">
              <w:rPr>
                <w:rFonts w:ascii="Segoe UI" w:hAnsi="Segoe UI" w:cs="Segoe UI"/>
                <w:color w:val="000000"/>
                <w:sz w:val="16"/>
                <w:szCs w:val="16"/>
                <w:lang w:eastAsia="en-IN"/>
              </w:rPr>
              <w:t>Panic attack</w:t>
            </w:r>
          </w:p>
        </w:tc>
        <w:tc>
          <w:tcPr>
            <w:tcW w:w="703" w:type="dxa"/>
            <w:hideMark/>
          </w:tcPr>
          <w:p w14:paraId="34CEF0D6" w14:textId="1CE228FB" w:rsidR="00A22798" w:rsidRPr="00B84512" w:rsidRDefault="001C5939"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Pr>
                <w:rFonts w:ascii="Segoe UI" w:hAnsi="Segoe UI" w:cs="Segoe UI"/>
                <w:color w:val="000000"/>
                <w:sz w:val="16"/>
                <w:szCs w:val="16"/>
                <w:lang w:eastAsia="en-IN"/>
              </w:rPr>
              <w:t>400</w:t>
            </w:r>
          </w:p>
        </w:tc>
        <w:tc>
          <w:tcPr>
            <w:tcW w:w="831" w:type="dxa"/>
            <w:hideMark/>
          </w:tcPr>
          <w:p w14:paraId="01FA1F08"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0.413534</w:t>
            </w:r>
          </w:p>
        </w:tc>
        <w:tc>
          <w:tcPr>
            <w:tcW w:w="755" w:type="dxa"/>
            <w:hideMark/>
          </w:tcPr>
          <w:p w14:paraId="73852ED9"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0.493085</w:t>
            </w:r>
          </w:p>
        </w:tc>
        <w:tc>
          <w:tcPr>
            <w:tcW w:w="674" w:type="dxa"/>
            <w:hideMark/>
          </w:tcPr>
          <w:p w14:paraId="57633CD5"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1521ADD8"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4816F19D"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0</w:t>
            </w:r>
          </w:p>
        </w:tc>
        <w:tc>
          <w:tcPr>
            <w:tcW w:w="681" w:type="dxa"/>
            <w:hideMark/>
          </w:tcPr>
          <w:p w14:paraId="333FEC14"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81" w:type="dxa"/>
            <w:hideMark/>
          </w:tcPr>
          <w:p w14:paraId="36507F27"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670" w:type="dxa"/>
            <w:hideMark/>
          </w:tcPr>
          <w:p w14:paraId="492AC45F"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6"/>
                <w:szCs w:val="16"/>
                <w:lang w:eastAsia="en-IN"/>
              </w:rPr>
            </w:pPr>
            <w:r w:rsidRPr="00B84512">
              <w:rPr>
                <w:rFonts w:ascii="Segoe UI" w:hAnsi="Segoe UI" w:cs="Segoe UI"/>
                <w:color w:val="000000"/>
                <w:sz w:val="16"/>
                <w:szCs w:val="16"/>
                <w:lang w:eastAsia="en-IN"/>
              </w:rPr>
              <w:t>1</w:t>
            </w:r>
          </w:p>
        </w:tc>
        <w:tc>
          <w:tcPr>
            <w:tcW w:w="861" w:type="dxa"/>
            <w:hideMark/>
          </w:tcPr>
          <w:p w14:paraId="08BC5C1D"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0.352482</w:t>
            </w:r>
          </w:p>
        </w:tc>
        <w:tc>
          <w:tcPr>
            <w:tcW w:w="861" w:type="dxa"/>
            <w:hideMark/>
          </w:tcPr>
          <w:p w14:paraId="3D2671B8" w14:textId="77777777" w:rsidR="00A22798" w:rsidRPr="00B84512" w:rsidRDefault="00A22798" w:rsidP="00A22798">
            <w:pPr>
              <w:jc w:val="right"/>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9"/>
                <w:szCs w:val="19"/>
                <w:lang w:eastAsia="en-IN"/>
              </w:rPr>
            </w:pPr>
            <w:r w:rsidRPr="00B84512">
              <w:rPr>
                <w:rFonts w:ascii="Segoe UI" w:hAnsi="Segoe UI" w:cs="Segoe UI"/>
                <w:color w:val="000000"/>
                <w:sz w:val="19"/>
                <w:szCs w:val="19"/>
                <w:lang w:eastAsia="en-IN"/>
              </w:rPr>
              <w:t>-1.88523</w:t>
            </w:r>
          </w:p>
        </w:tc>
      </w:tr>
    </w:tbl>
    <w:p w14:paraId="4A3CA66A" w14:textId="0F849453" w:rsidR="006173DC" w:rsidRPr="00B84512" w:rsidRDefault="006173DC" w:rsidP="00A22798">
      <w:pPr>
        <w:keepNext/>
      </w:pPr>
    </w:p>
    <w:p w14:paraId="6FCE0CDF" w14:textId="77777777" w:rsidR="00BE5CE8" w:rsidRPr="00B84512" w:rsidRDefault="00BE5CE8" w:rsidP="00BE5CE8">
      <w:pPr>
        <w:jc w:val="both"/>
        <w:rPr>
          <w:rFonts w:asciiTheme="minorHAnsi" w:hAnsiTheme="minorHAnsi" w:cstheme="minorHAnsi"/>
          <w:b/>
          <w:bCs/>
        </w:rPr>
      </w:pPr>
      <w:r w:rsidRPr="00B84512">
        <w:rPr>
          <w:rFonts w:asciiTheme="minorHAnsi" w:hAnsiTheme="minorHAnsi" w:cstheme="minorHAnsi"/>
          <w:b/>
          <w:bCs/>
        </w:rPr>
        <w:t>Demographic and Academic Variables:</w:t>
      </w:r>
    </w:p>
    <w:p w14:paraId="3045B800" w14:textId="77777777" w:rsidR="00BE5CE8" w:rsidRPr="00B84512" w:rsidRDefault="00BE5CE8" w:rsidP="00BE5CE8">
      <w:pPr>
        <w:jc w:val="both"/>
        <w:rPr>
          <w:rFonts w:asciiTheme="minorHAnsi" w:hAnsiTheme="minorHAnsi" w:cstheme="minorHAnsi"/>
        </w:rPr>
      </w:pPr>
    </w:p>
    <w:p w14:paraId="4ED0CA5C" w14:textId="47CE306D" w:rsidR="00BE5CE8" w:rsidRPr="00B84512" w:rsidRDefault="00BE5CE8" w:rsidP="00BE5CE8">
      <w:pPr>
        <w:jc w:val="both"/>
        <w:rPr>
          <w:rFonts w:asciiTheme="minorHAnsi" w:hAnsiTheme="minorHAnsi" w:cstheme="minorHAnsi"/>
        </w:rPr>
      </w:pPr>
      <w:r w:rsidRPr="00B84512">
        <w:rPr>
          <w:rFonts w:asciiTheme="minorHAnsi" w:hAnsiTheme="minorHAnsi" w:cstheme="minorHAnsi"/>
        </w:rPr>
        <w:t>Table 2 reveals near-equal gender distribution (mean = 0.49), whilst age averages 21.55 years (SD = 2.19, median = 22, range 18-26) with slight negative skewness (-0.03) and platykurtic distribution (kurtosis = -0.99), indicating a relatively flat distribution. Year of study averages 1.95 (SD = 0.96, median = 2.0) with positive skewness (0.62), suggesting concentration in earlier academic years.​</w:t>
      </w:r>
    </w:p>
    <w:p w14:paraId="3AF0154C" w14:textId="4FDA2536" w:rsidR="00BE5CE8" w:rsidRPr="00B84512" w:rsidRDefault="00BE5CE8" w:rsidP="00BE5CE8">
      <w:pPr>
        <w:jc w:val="both"/>
        <w:rPr>
          <w:rFonts w:asciiTheme="minorHAnsi" w:hAnsiTheme="minorHAnsi" w:cstheme="minorHAnsi"/>
        </w:rPr>
      </w:pPr>
      <w:r w:rsidRPr="00B84512">
        <w:rPr>
          <w:rFonts w:asciiTheme="minorHAnsi" w:hAnsiTheme="minorHAnsi" w:cstheme="minorHAnsi"/>
        </w:rPr>
        <w:t xml:space="preserve">CGPA demonstrates </w:t>
      </w:r>
      <w:r w:rsidR="00416DBF">
        <w:rPr>
          <w:rFonts w:asciiTheme="minorHAnsi" w:hAnsiTheme="minorHAnsi" w:cstheme="minorHAnsi"/>
        </w:rPr>
        <w:t xml:space="preserve">a </w:t>
      </w:r>
      <w:r w:rsidRPr="00B84512">
        <w:rPr>
          <w:rFonts w:asciiTheme="minorHAnsi" w:hAnsiTheme="minorHAnsi" w:cstheme="minorHAnsi"/>
        </w:rPr>
        <w:t xml:space="preserve">mean </w:t>
      </w:r>
      <w:r w:rsidR="00416DBF">
        <w:rPr>
          <w:rFonts w:asciiTheme="minorHAnsi" w:hAnsiTheme="minorHAnsi" w:cstheme="minorHAnsi"/>
        </w:rPr>
        <w:t xml:space="preserve">of </w:t>
      </w:r>
      <w:r w:rsidRPr="00B84512">
        <w:rPr>
          <w:rFonts w:asciiTheme="minorHAnsi" w:hAnsiTheme="minorHAnsi" w:cstheme="minorHAnsi"/>
        </w:rPr>
        <w:t>3.43 (SD = 0.49, median = 3.65, range 1.0-3.75) with marked negative skewness (-3.27) and extremely high kurtosis (12.83), indicating substantial clustering around higher values with few low-performing outliers. Approximately 33% of students are married, with positive skewness (0.72) reflecting unequal distribution.​</w:t>
      </w:r>
    </w:p>
    <w:p w14:paraId="35D3F150" w14:textId="77777777" w:rsidR="001C01FB" w:rsidRPr="00B84512" w:rsidRDefault="001C01FB" w:rsidP="00BE5CE8">
      <w:pPr>
        <w:jc w:val="both"/>
        <w:rPr>
          <w:rFonts w:asciiTheme="minorHAnsi" w:hAnsiTheme="minorHAnsi" w:cstheme="minorHAnsi"/>
        </w:rPr>
      </w:pPr>
    </w:p>
    <w:p w14:paraId="276DD156" w14:textId="77777777" w:rsidR="00BE5CE8" w:rsidRPr="00B84512" w:rsidRDefault="00BE5CE8" w:rsidP="00BE5CE8">
      <w:pPr>
        <w:jc w:val="both"/>
        <w:rPr>
          <w:rFonts w:asciiTheme="minorHAnsi" w:hAnsiTheme="minorHAnsi" w:cstheme="minorHAnsi"/>
          <w:b/>
          <w:bCs/>
        </w:rPr>
      </w:pPr>
      <w:r w:rsidRPr="00B84512">
        <w:rPr>
          <w:rFonts w:asciiTheme="minorHAnsi" w:hAnsiTheme="minorHAnsi" w:cstheme="minorHAnsi"/>
          <w:b/>
          <w:bCs/>
        </w:rPr>
        <w:t>Mental Health Variables:</w:t>
      </w:r>
    </w:p>
    <w:p w14:paraId="108D70F0" w14:textId="77777777" w:rsidR="00BE5CE8" w:rsidRPr="00B84512" w:rsidRDefault="00BE5CE8" w:rsidP="00BE5CE8">
      <w:pPr>
        <w:jc w:val="both"/>
        <w:rPr>
          <w:rFonts w:asciiTheme="minorHAnsi" w:hAnsiTheme="minorHAnsi" w:cstheme="minorHAnsi"/>
        </w:rPr>
      </w:pPr>
    </w:p>
    <w:p w14:paraId="3B04AA15" w14:textId="2AC0B767" w:rsidR="00BE5CE8" w:rsidRPr="00B84512" w:rsidRDefault="00BE5CE8" w:rsidP="00BE5CE8">
      <w:pPr>
        <w:jc w:val="both"/>
        <w:rPr>
          <w:rFonts w:asciiTheme="minorHAnsi" w:hAnsiTheme="minorHAnsi" w:cstheme="minorHAnsi"/>
        </w:rPr>
      </w:pPr>
      <w:r w:rsidRPr="00B84512">
        <w:rPr>
          <w:rFonts w:asciiTheme="minorHAnsi" w:hAnsiTheme="minorHAnsi" w:cstheme="minorHAnsi"/>
        </w:rPr>
        <w:t xml:space="preserve">Depression prevalence (mean = 0.34, SD = 0.47) indicates 34% report depression, with positive skewness (0.69) and negative kurtosis (-1.54) characteristic of binary distributions. Anxiety shows a mean </w:t>
      </w:r>
      <w:r w:rsidR="00416DBF">
        <w:rPr>
          <w:rFonts w:asciiTheme="minorHAnsi" w:hAnsiTheme="minorHAnsi" w:cstheme="minorHAnsi"/>
        </w:rPr>
        <w:t xml:space="preserve">of </w:t>
      </w:r>
      <w:r w:rsidRPr="00B84512">
        <w:rPr>
          <w:rFonts w:asciiTheme="minorHAnsi" w:hAnsiTheme="minorHAnsi" w:cstheme="minorHAnsi"/>
        </w:rPr>
        <w:t xml:space="preserve">0.30 (SD = 0.46) with higher skewness (0.89). Panic attacks demonstrate the highest prevalence (mean = 0.41, SD = 0.49), moderate skewness (0.35), and </w:t>
      </w:r>
      <w:r w:rsidR="00416DBF">
        <w:rPr>
          <w:rFonts w:asciiTheme="minorHAnsi" w:hAnsiTheme="minorHAnsi" w:cstheme="minorHAnsi"/>
        </w:rPr>
        <w:t xml:space="preserve">the </w:t>
      </w:r>
      <w:r w:rsidRPr="00B84512">
        <w:rPr>
          <w:rFonts w:asciiTheme="minorHAnsi" w:hAnsiTheme="minorHAnsi" w:cstheme="minorHAnsi"/>
        </w:rPr>
        <w:t>most negative kurtosis (-1.89) among mental health variables.</w:t>
      </w:r>
    </w:p>
    <w:p w14:paraId="2EF8F6D9" w14:textId="21834234" w:rsidR="00287CB3" w:rsidRPr="00B84512" w:rsidRDefault="009240AE" w:rsidP="009240AE">
      <w:pPr>
        <w:rPr>
          <w:rFonts w:asciiTheme="minorHAnsi" w:hAnsiTheme="minorHAnsi" w:cstheme="minorHAnsi"/>
          <w:b/>
          <w:bCs/>
          <w:sz w:val="28"/>
          <w:szCs w:val="22"/>
        </w:rPr>
      </w:pPr>
      <w:r w:rsidRPr="00B84512">
        <w:lastRenderedPageBreak/>
        <w:br/>
      </w:r>
      <w:r w:rsidR="00D26816" w:rsidRPr="00B84512">
        <w:rPr>
          <w:rFonts w:asciiTheme="minorHAnsi" w:hAnsiTheme="minorHAnsi" w:cstheme="minorHAnsi"/>
          <w:b/>
          <w:bCs/>
          <w:sz w:val="28"/>
          <w:szCs w:val="22"/>
        </w:rPr>
        <w:t>Visualisations</w:t>
      </w:r>
    </w:p>
    <w:p w14:paraId="0326771F" w14:textId="77777777" w:rsidR="00D26816" w:rsidRPr="00B84512" w:rsidRDefault="00D26816" w:rsidP="009240AE">
      <w:pPr>
        <w:rPr>
          <w:rFonts w:asciiTheme="minorHAnsi" w:hAnsiTheme="minorHAnsi" w:cstheme="minorHAnsi"/>
          <w:b/>
          <w:bCs/>
          <w:sz w:val="28"/>
          <w:szCs w:val="22"/>
        </w:rPr>
      </w:pPr>
    </w:p>
    <w:p w14:paraId="3075E2EB" w14:textId="77777777" w:rsidR="00D26816" w:rsidRPr="00B84512" w:rsidRDefault="00D26816" w:rsidP="00D26816">
      <w:pPr>
        <w:keepNext/>
        <w:jc w:val="center"/>
      </w:pPr>
      <w:r w:rsidRPr="00B84512">
        <w:rPr>
          <w:rFonts w:asciiTheme="minorHAnsi" w:hAnsiTheme="minorHAnsi" w:cstheme="minorHAnsi"/>
          <w:b/>
          <w:bCs/>
          <w:noProof/>
        </w:rPr>
        <w:drawing>
          <wp:inline distT="0" distB="0" distL="0" distR="0" wp14:anchorId="68E0C034" wp14:editId="58E83901">
            <wp:extent cx="5203825" cy="4975860"/>
            <wp:effectExtent l="0" t="0" r="0" b="0"/>
            <wp:docPr id="159978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85536" name=""/>
                    <pic:cNvPicPr/>
                  </pic:nvPicPr>
                  <pic:blipFill>
                    <a:blip r:embed="rId16"/>
                    <a:stretch>
                      <a:fillRect/>
                    </a:stretch>
                  </pic:blipFill>
                  <pic:spPr>
                    <a:xfrm>
                      <a:off x="0" y="0"/>
                      <a:ext cx="5216348" cy="4987834"/>
                    </a:xfrm>
                    <a:prstGeom prst="rect">
                      <a:avLst/>
                    </a:prstGeom>
                  </pic:spPr>
                </pic:pic>
              </a:graphicData>
            </a:graphic>
          </wp:inline>
        </w:drawing>
      </w:r>
    </w:p>
    <w:p w14:paraId="2A7AE382" w14:textId="61224C85" w:rsidR="00D26816" w:rsidRPr="00B84512" w:rsidRDefault="00D26816" w:rsidP="00D26816">
      <w:pPr>
        <w:pStyle w:val="Caption"/>
        <w:jc w:val="center"/>
        <w:rPr>
          <w:rFonts w:asciiTheme="minorHAnsi" w:hAnsiTheme="minorHAnsi" w:cstheme="minorHAnsi"/>
          <w:b/>
          <w:bCs/>
          <w:sz w:val="28"/>
          <w:szCs w:val="28"/>
        </w:rPr>
      </w:pPr>
      <w:bookmarkStart w:id="19" w:name="_Toc219288528"/>
      <w:r w:rsidRPr="00B84512">
        <w:rPr>
          <w:sz w:val="28"/>
          <w:szCs w:val="28"/>
        </w:rPr>
        <w:t xml:space="preserve">Figure </w:t>
      </w:r>
      <w:r w:rsidRPr="00B84512">
        <w:rPr>
          <w:sz w:val="28"/>
          <w:szCs w:val="28"/>
        </w:rPr>
        <w:fldChar w:fldCharType="begin"/>
      </w:r>
      <w:r w:rsidRPr="00B84512">
        <w:rPr>
          <w:sz w:val="28"/>
          <w:szCs w:val="28"/>
        </w:rPr>
        <w:instrText xml:space="preserve"> SEQ Figure \* ARABIC </w:instrText>
      </w:r>
      <w:r w:rsidRPr="00B84512">
        <w:rPr>
          <w:sz w:val="28"/>
          <w:szCs w:val="28"/>
        </w:rPr>
        <w:fldChar w:fldCharType="separate"/>
      </w:r>
      <w:r w:rsidR="003D6E02">
        <w:rPr>
          <w:noProof/>
          <w:sz w:val="28"/>
          <w:szCs w:val="28"/>
        </w:rPr>
        <w:t>4</w:t>
      </w:r>
      <w:r w:rsidRPr="00B84512">
        <w:rPr>
          <w:sz w:val="28"/>
          <w:szCs w:val="28"/>
        </w:rPr>
        <w:fldChar w:fldCharType="end"/>
      </w:r>
      <w:r w:rsidRPr="00B84512">
        <w:rPr>
          <w:sz w:val="28"/>
          <w:szCs w:val="28"/>
        </w:rPr>
        <w:t>: CGPA Distribution Across Depression, Anxiety, and Panic Attack Status</w:t>
      </w:r>
      <w:r w:rsidR="002D630B">
        <w:rPr>
          <w:sz w:val="28"/>
          <w:szCs w:val="28"/>
        </w:rPr>
        <w:t xml:space="preserve"> </w:t>
      </w:r>
      <w:r w:rsidRPr="00B84512">
        <w:rPr>
          <w:sz w:val="28"/>
          <w:szCs w:val="28"/>
        </w:rPr>
        <w:t>(Source: Author)</w:t>
      </w:r>
      <w:bookmarkEnd w:id="19"/>
    </w:p>
    <w:p w14:paraId="6B62AA56" w14:textId="77777777" w:rsidR="00D26816" w:rsidRPr="00B84512" w:rsidRDefault="00D26816" w:rsidP="009240AE">
      <w:pPr>
        <w:rPr>
          <w:rFonts w:asciiTheme="minorHAnsi" w:hAnsiTheme="minorHAnsi" w:cstheme="minorHAnsi"/>
          <w:b/>
          <w:bCs/>
        </w:rPr>
      </w:pPr>
    </w:p>
    <w:p w14:paraId="481724D6" w14:textId="743DD71E" w:rsidR="00D26816" w:rsidRPr="00B84512" w:rsidRDefault="00D26816" w:rsidP="00D26816">
      <w:pPr>
        <w:jc w:val="both"/>
        <w:rPr>
          <w:rFonts w:asciiTheme="minorHAnsi" w:hAnsiTheme="minorHAnsi" w:cstheme="minorHAnsi"/>
        </w:rPr>
      </w:pPr>
      <w:r w:rsidRPr="00B84512">
        <w:rPr>
          <w:rFonts w:asciiTheme="minorHAnsi" w:hAnsiTheme="minorHAnsi" w:cstheme="minorHAnsi"/>
        </w:rPr>
        <w:t>Figure 4 presents boxplots comparing CGPA distributions across mental health status categories (depression, anxiety, panic attacks). Students without depression exhibited a median CGPA of approximately 3.2, whi</w:t>
      </w:r>
      <w:r w:rsidR="00D05E9E" w:rsidRPr="00B84512">
        <w:rPr>
          <w:rFonts w:asciiTheme="minorHAnsi" w:hAnsiTheme="minorHAnsi" w:cstheme="minorHAnsi"/>
        </w:rPr>
        <w:t>le</w:t>
      </w:r>
      <w:r w:rsidRPr="00B84512">
        <w:rPr>
          <w:rFonts w:asciiTheme="minorHAnsi" w:hAnsiTheme="minorHAnsi" w:cstheme="minorHAnsi"/>
        </w:rPr>
        <w:t xml:space="preserve"> those with depression showed a notably lower median </w:t>
      </w:r>
      <w:r w:rsidR="00D05E9E" w:rsidRPr="00B84512">
        <w:rPr>
          <w:rFonts w:asciiTheme="minorHAnsi" w:hAnsiTheme="minorHAnsi" w:cstheme="minorHAnsi"/>
        </w:rPr>
        <w:t xml:space="preserve">of </w:t>
      </w:r>
      <w:r w:rsidRPr="00B84512">
        <w:rPr>
          <w:rFonts w:asciiTheme="minorHAnsi" w:hAnsiTheme="minorHAnsi" w:cstheme="minorHAnsi"/>
        </w:rPr>
        <w:t>around 2.4, visually confirming the strong negative correlation identified earlier (Chu et al., 202</w:t>
      </w:r>
      <w:r w:rsidR="00243128">
        <w:rPr>
          <w:rFonts w:asciiTheme="minorHAnsi" w:hAnsiTheme="minorHAnsi" w:cstheme="minorHAnsi"/>
        </w:rPr>
        <w:t>3</w:t>
      </w:r>
      <w:r w:rsidRPr="00B84512">
        <w:rPr>
          <w:rFonts w:asciiTheme="minorHAnsi" w:hAnsiTheme="minorHAnsi" w:cstheme="minorHAnsi"/>
        </w:rPr>
        <w:t xml:space="preserve">; </w:t>
      </w:r>
      <w:proofErr w:type="spellStart"/>
      <w:r w:rsidR="000A323B" w:rsidRPr="00B84512">
        <w:rPr>
          <w:rFonts w:ascii="Calibri" w:hAnsi="Calibri" w:cs="Calibri"/>
        </w:rPr>
        <w:t>Agnafors</w:t>
      </w:r>
      <w:proofErr w:type="spellEnd"/>
      <w:r w:rsidR="000A323B" w:rsidRPr="00B84512">
        <w:rPr>
          <w:rFonts w:ascii="Calibri" w:hAnsi="Calibri" w:cs="Calibri"/>
        </w:rPr>
        <w:t xml:space="preserve">, </w:t>
      </w:r>
      <w:proofErr w:type="spellStart"/>
      <w:r w:rsidR="000A323B" w:rsidRPr="00B84512">
        <w:rPr>
          <w:rFonts w:ascii="Calibri" w:hAnsi="Calibri" w:cs="Calibri"/>
        </w:rPr>
        <w:t>Barmark</w:t>
      </w:r>
      <w:proofErr w:type="spellEnd"/>
      <w:r w:rsidR="000A323B" w:rsidRPr="00B84512">
        <w:rPr>
          <w:rFonts w:ascii="Calibri" w:hAnsi="Calibri" w:cs="Calibri"/>
        </w:rPr>
        <w:t xml:space="preserve"> and </w:t>
      </w:r>
      <w:proofErr w:type="spellStart"/>
      <w:r w:rsidR="000A323B" w:rsidRPr="00B84512">
        <w:rPr>
          <w:rFonts w:ascii="Calibri" w:hAnsi="Calibri" w:cs="Calibri"/>
        </w:rPr>
        <w:t>Sydsjö</w:t>
      </w:r>
      <w:proofErr w:type="spellEnd"/>
      <w:r w:rsidR="000A323B" w:rsidRPr="00B84512">
        <w:rPr>
          <w:rFonts w:ascii="Calibri" w:hAnsi="Calibri" w:cs="Calibri"/>
        </w:rPr>
        <w:t>, 2021</w:t>
      </w:r>
      <w:r w:rsidRPr="00B84512">
        <w:rPr>
          <w:rFonts w:asciiTheme="minorHAnsi" w:hAnsiTheme="minorHAnsi" w:cstheme="minorHAnsi"/>
        </w:rPr>
        <w:t>). The boxplots reveal substantial overlap in interquartile ranges, indicating considerable individual variation, yet the consistent downward shift in median CGPA across mental health conditions underscores their academic impact (Kumar et al., 202</w:t>
      </w:r>
      <w:r w:rsidR="001D3544">
        <w:rPr>
          <w:rFonts w:asciiTheme="minorHAnsi" w:hAnsiTheme="minorHAnsi" w:cstheme="minorHAnsi"/>
        </w:rPr>
        <w:t>4</w:t>
      </w:r>
      <w:r w:rsidRPr="00B84512">
        <w:rPr>
          <w:rFonts w:asciiTheme="minorHAnsi" w:hAnsiTheme="minorHAnsi" w:cstheme="minorHAnsi"/>
        </w:rPr>
        <w:t xml:space="preserve">). Outliers in the non-depressed group suggest some students maintain high performance despite underlying vulnerabilities, whilst outliers in </w:t>
      </w:r>
      <w:r w:rsidR="00460B73">
        <w:rPr>
          <w:rFonts w:asciiTheme="minorHAnsi" w:hAnsiTheme="minorHAnsi" w:cstheme="minorHAnsi"/>
        </w:rPr>
        <w:t xml:space="preserve">the </w:t>
      </w:r>
      <w:r w:rsidRPr="00B84512">
        <w:rPr>
          <w:rFonts w:asciiTheme="minorHAnsi" w:hAnsiTheme="minorHAnsi" w:cstheme="minorHAnsi"/>
        </w:rPr>
        <w:t>depressed groups indicate resilience factors warrant investigation.</w:t>
      </w:r>
    </w:p>
    <w:p w14:paraId="722EDE23" w14:textId="77777777" w:rsidR="00D26816" w:rsidRPr="00B84512" w:rsidRDefault="00D26816" w:rsidP="00D26816">
      <w:pPr>
        <w:jc w:val="both"/>
        <w:rPr>
          <w:rFonts w:asciiTheme="minorHAnsi" w:hAnsiTheme="minorHAnsi" w:cstheme="minorHAnsi"/>
        </w:rPr>
      </w:pPr>
    </w:p>
    <w:p w14:paraId="065E183A" w14:textId="77777777" w:rsidR="00D26816" w:rsidRPr="00B84512" w:rsidRDefault="00D26816" w:rsidP="00D26816">
      <w:pPr>
        <w:jc w:val="both"/>
        <w:rPr>
          <w:rFonts w:asciiTheme="minorHAnsi" w:hAnsiTheme="minorHAnsi" w:cstheme="minorHAnsi"/>
        </w:rPr>
      </w:pPr>
    </w:p>
    <w:p w14:paraId="2F3A1E0A" w14:textId="77777777" w:rsidR="00522984" w:rsidRPr="00B84512" w:rsidRDefault="00D26816" w:rsidP="00522984">
      <w:pPr>
        <w:keepNext/>
        <w:jc w:val="center"/>
      </w:pPr>
      <w:r w:rsidRPr="00B84512">
        <w:rPr>
          <w:rFonts w:asciiTheme="minorHAnsi" w:hAnsiTheme="minorHAnsi" w:cstheme="minorHAnsi"/>
          <w:noProof/>
        </w:rPr>
        <w:lastRenderedPageBreak/>
        <w:drawing>
          <wp:inline distT="0" distB="0" distL="0" distR="0" wp14:anchorId="2B8A0645" wp14:editId="45BF9A84">
            <wp:extent cx="5759450" cy="3466465"/>
            <wp:effectExtent l="0" t="0" r="0" b="635"/>
            <wp:docPr id="94112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0175" name=""/>
                    <pic:cNvPicPr/>
                  </pic:nvPicPr>
                  <pic:blipFill>
                    <a:blip r:embed="rId17"/>
                    <a:stretch>
                      <a:fillRect/>
                    </a:stretch>
                  </pic:blipFill>
                  <pic:spPr>
                    <a:xfrm>
                      <a:off x="0" y="0"/>
                      <a:ext cx="5759450" cy="3466465"/>
                    </a:xfrm>
                    <a:prstGeom prst="rect">
                      <a:avLst/>
                    </a:prstGeom>
                  </pic:spPr>
                </pic:pic>
              </a:graphicData>
            </a:graphic>
          </wp:inline>
        </w:drawing>
      </w:r>
    </w:p>
    <w:p w14:paraId="7D35A597" w14:textId="2891F326" w:rsidR="00D26816" w:rsidRPr="00B84512" w:rsidRDefault="00522984" w:rsidP="00522984">
      <w:pPr>
        <w:pStyle w:val="Caption"/>
        <w:jc w:val="center"/>
        <w:rPr>
          <w:rFonts w:asciiTheme="minorHAnsi" w:hAnsiTheme="minorHAnsi" w:cstheme="minorHAnsi"/>
          <w:sz w:val="28"/>
          <w:szCs w:val="28"/>
        </w:rPr>
      </w:pPr>
      <w:bookmarkStart w:id="20" w:name="_Toc219288529"/>
      <w:r w:rsidRPr="00B84512">
        <w:rPr>
          <w:sz w:val="28"/>
          <w:szCs w:val="28"/>
        </w:rPr>
        <w:t xml:space="preserve">Figure </w:t>
      </w:r>
      <w:r w:rsidRPr="00B84512">
        <w:rPr>
          <w:sz w:val="28"/>
          <w:szCs w:val="28"/>
        </w:rPr>
        <w:fldChar w:fldCharType="begin"/>
      </w:r>
      <w:r w:rsidRPr="00B84512">
        <w:rPr>
          <w:sz w:val="28"/>
          <w:szCs w:val="28"/>
        </w:rPr>
        <w:instrText xml:space="preserve"> SEQ Figure \* ARABIC </w:instrText>
      </w:r>
      <w:r w:rsidRPr="00B84512">
        <w:rPr>
          <w:sz w:val="28"/>
          <w:szCs w:val="28"/>
        </w:rPr>
        <w:fldChar w:fldCharType="separate"/>
      </w:r>
      <w:r w:rsidR="003D6E02">
        <w:rPr>
          <w:noProof/>
          <w:sz w:val="28"/>
          <w:szCs w:val="28"/>
        </w:rPr>
        <w:t>5</w:t>
      </w:r>
      <w:r w:rsidRPr="00B84512">
        <w:rPr>
          <w:sz w:val="28"/>
          <w:szCs w:val="28"/>
        </w:rPr>
        <w:fldChar w:fldCharType="end"/>
      </w:r>
      <w:r w:rsidRPr="00B84512">
        <w:rPr>
          <w:sz w:val="28"/>
          <w:szCs w:val="28"/>
        </w:rPr>
        <w:t xml:space="preserve">: Distribution of Mental Health Conditions Across Academic </w:t>
      </w:r>
      <w:proofErr w:type="gramStart"/>
      <w:r w:rsidRPr="00B84512">
        <w:rPr>
          <w:sz w:val="28"/>
          <w:szCs w:val="28"/>
        </w:rPr>
        <w:t>Years(</w:t>
      </w:r>
      <w:proofErr w:type="gramEnd"/>
      <w:r w:rsidRPr="00B84512">
        <w:rPr>
          <w:sz w:val="28"/>
          <w:szCs w:val="28"/>
        </w:rPr>
        <w:t>Source: Author)</w:t>
      </w:r>
      <w:bookmarkEnd w:id="20"/>
    </w:p>
    <w:p w14:paraId="0380CD11" w14:textId="77777777" w:rsidR="00D26816" w:rsidRPr="00B84512" w:rsidRDefault="00D26816" w:rsidP="00D26816">
      <w:pPr>
        <w:jc w:val="both"/>
        <w:rPr>
          <w:rFonts w:asciiTheme="minorHAnsi" w:hAnsiTheme="minorHAnsi" w:cstheme="minorHAnsi"/>
        </w:rPr>
      </w:pPr>
    </w:p>
    <w:p w14:paraId="161213D4" w14:textId="77777777" w:rsidR="00D26816" w:rsidRPr="00B84512" w:rsidRDefault="00D26816" w:rsidP="00D26816">
      <w:pPr>
        <w:jc w:val="both"/>
        <w:rPr>
          <w:rFonts w:asciiTheme="minorHAnsi" w:hAnsiTheme="minorHAnsi" w:cstheme="minorHAnsi"/>
          <w:b/>
          <w:bCs/>
        </w:rPr>
      </w:pPr>
    </w:p>
    <w:p w14:paraId="463083BA" w14:textId="13A164F4" w:rsidR="00D26816" w:rsidRPr="00B84512" w:rsidRDefault="00D26816" w:rsidP="00D26816">
      <w:pPr>
        <w:jc w:val="both"/>
        <w:rPr>
          <w:rFonts w:asciiTheme="minorHAnsi" w:hAnsiTheme="minorHAnsi" w:cstheme="minorHAnsi"/>
        </w:rPr>
      </w:pPr>
      <w:r w:rsidRPr="00B84512">
        <w:rPr>
          <w:rFonts w:asciiTheme="minorHAnsi" w:hAnsiTheme="minorHAnsi" w:cstheme="minorHAnsi"/>
        </w:rPr>
        <w:t>Figure 5 illustrates mental health prevalence across years of study, revealing a notable spike in all three conditions during Year 4. Depression prevalence increased from approximately 25% in Year 1 to over 35% in Year 4, whilst anxiety followed a similar trajectory (Asif et al., 2020). This pattern aligns with research documenting heightened academic pressure, final-year project demands, and career uncertainty as contributors to graduating students' mental health deterioration (Kumar et al., 202</w:t>
      </w:r>
      <w:r w:rsidR="001D3544">
        <w:rPr>
          <w:rFonts w:asciiTheme="minorHAnsi" w:hAnsiTheme="minorHAnsi" w:cstheme="minorHAnsi"/>
        </w:rPr>
        <w:t>4</w:t>
      </w:r>
      <w:r w:rsidRPr="00B84512">
        <w:rPr>
          <w:rFonts w:asciiTheme="minorHAnsi" w:hAnsiTheme="minorHAnsi" w:cstheme="minorHAnsi"/>
        </w:rPr>
        <w:t xml:space="preserve">). The progressive increase across years suggests cumulative stress effects requiring targeted final-year interventions (Priestley et al., 2019; </w:t>
      </w:r>
      <w:r w:rsidR="00E15406" w:rsidRPr="00E15406">
        <w:rPr>
          <w:rFonts w:asciiTheme="minorHAnsi" w:hAnsiTheme="minorHAnsi" w:cstheme="minorHAnsi"/>
        </w:rPr>
        <w:t xml:space="preserve">McDaid </w:t>
      </w:r>
      <w:r w:rsidR="00E15406" w:rsidRPr="00E15406">
        <w:rPr>
          <w:rFonts w:asciiTheme="minorHAnsi" w:hAnsiTheme="minorHAnsi" w:cstheme="minorHAnsi"/>
          <w:i/>
          <w:iCs/>
        </w:rPr>
        <w:t>et al.</w:t>
      </w:r>
      <w:r w:rsidR="00E15406" w:rsidRPr="00E15406">
        <w:rPr>
          <w:rFonts w:asciiTheme="minorHAnsi" w:hAnsiTheme="minorHAnsi" w:cstheme="minorHAnsi"/>
        </w:rPr>
        <w:t>, 2022</w:t>
      </w:r>
      <w:r w:rsidRPr="00B84512">
        <w:rPr>
          <w:rFonts w:asciiTheme="minorHAnsi" w:hAnsiTheme="minorHAnsi" w:cstheme="minorHAnsi"/>
        </w:rPr>
        <w:t>).</w:t>
      </w:r>
    </w:p>
    <w:p w14:paraId="6DF30F12" w14:textId="77777777" w:rsidR="00D26816" w:rsidRPr="00B84512" w:rsidRDefault="00D26816" w:rsidP="009240AE">
      <w:pPr>
        <w:rPr>
          <w:b/>
          <w:bCs/>
        </w:rPr>
      </w:pPr>
    </w:p>
    <w:p w14:paraId="2B6E9E23" w14:textId="77777777" w:rsidR="00C42B1E" w:rsidRDefault="00C42B1E" w:rsidP="009240AE">
      <w:pPr>
        <w:rPr>
          <w:b/>
          <w:bCs/>
        </w:rPr>
      </w:pPr>
    </w:p>
    <w:p w14:paraId="2F87B87F" w14:textId="77777777" w:rsidR="001C01FB" w:rsidRDefault="001C01FB" w:rsidP="009240AE">
      <w:pPr>
        <w:rPr>
          <w:b/>
          <w:bCs/>
        </w:rPr>
      </w:pPr>
    </w:p>
    <w:p w14:paraId="796FCD36" w14:textId="77777777" w:rsidR="001C01FB" w:rsidRDefault="001C01FB" w:rsidP="009240AE">
      <w:pPr>
        <w:rPr>
          <w:b/>
          <w:bCs/>
        </w:rPr>
      </w:pPr>
    </w:p>
    <w:p w14:paraId="044E9FA9" w14:textId="77777777" w:rsidR="00BE5CE8" w:rsidRDefault="00BE5CE8" w:rsidP="009240AE">
      <w:pPr>
        <w:rPr>
          <w:b/>
          <w:bCs/>
        </w:rPr>
      </w:pPr>
    </w:p>
    <w:p w14:paraId="7B0387FF" w14:textId="77777777" w:rsidR="00377184" w:rsidRDefault="00377184" w:rsidP="009240AE">
      <w:pPr>
        <w:rPr>
          <w:b/>
          <w:bCs/>
        </w:rPr>
      </w:pPr>
    </w:p>
    <w:p w14:paraId="7E9AD9AD" w14:textId="77777777" w:rsidR="00377184" w:rsidRDefault="00377184" w:rsidP="009240AE">
      <w:pPr>
        <w:rPr>
          <w:b/>
          <w:bCs/>
        </w:rPr>
      </w:pPr>
    </w:p>
    <w:p w14:paraId="5FBFE354" w14:textId="77777777" w:rsidR="00377184" w:rsidRDefault="00377184" w:rsidP="009240AE">
      <w:pPr>
        <w:rPr>
          <w:b/>
          <w:bCs/>
        </w:rPr>
      </w:pPr>
    </w:p>
    <w:p w14:paraId="71186A21" w14:textId="77777777" w:rsidR="00377184" w:rsidRDefault="00377184" w:rsidP="009240AE">
      <w:pPr>
        <w:rPr>
          <w:b/>
          <w:bCs/>
        </w:rPr>
      </w:pPr>
    </w:p>
    <w:p w14:paraId="033A2A3E" w14:textId="77777777" w:rsidR="00377184" w:rsidRDefault="00377184" w:rsidP="009240AE">
      <w:pPr>
        <w:rPr>
          <w:b/>
          <w:bCs/>
        </w:rPr>
      </w:pPr>
    </w:p>
    <w:p w14:paraId="07289DA2" w14:textId="77777777" w:rsidR="00377184" w:rsidRDefault="00377184" w:rsidP="009240AE">
      <w:pPr>
        <w:rPr>
          <w:b/>
          <w:bCs/>
        </w:rPr>
      </w:pPr>
    </w:p>
    <w:p w14:paraId="32148354" w14:textId="77777777" w:rsidR="00377184" w:rsidRDefault="00377184" w:rsidP="009240AE">
      <w:pPr>
        <w:rPr>
          <w:b/>
          <w:bCs/>
        </w:rPr>
      </w:pPr>
    </w:p>
    <w:p w14:paraId="6A7CE5C0" w14:textId="77777777" w:rsidR="00377184" w:rsidRDefault="00377184" w:rsidP="009240AE">
      <w:pPr>
        <w:rPr>
          <w:b/>
          <w:bCs/>
        </w:rPr>
      </w:pPr>
    </w:p>
    <w:p w14:paraId="56445CC3" w14:textId="77777777" w:rsidR="00377184" w:rsidRDefault="00377184" w:rsidP="009240AE">
      <w:pPr>
        <w:rPr>
          <w:b/>
          <w:bCs/>
        </w:rPr>
      </w:pPr>
    </w:p>
    <w:p w14:paraId="1345C1C3" w14:textId="77777777" w:rsidR="00377184" w:rsidRDefault="00377184" w:rsidP="009240AE">
      <w:pPr>
        <w:rPr>
          <w:b/>
          <w:bCs/>
        </w:rPr>
      </w:pPr>
    </w:p>
    <w:p w14:paraId="7BC4E014" w14:textId="77777777" w:rsidR="00377184" w:rsidRPr="00B84512" w:rsidRDefault="00377184" w:rsidP="009240AE">
      <w:pPr>
        <w:rPr>
          <w:b/>
          <w:bCs/>
        </w:rPr>
      </w:pPr>
    </w:p>
    <w:p w14:paraId="42AE8E55" w14:textId="7916D5B7" w:rsidR="00C42B1E" w:rsidRPr="00B84512" w:rsidRDefault="00C42B1E" w:rsidP="009240AE">
      <w:pPr>
        <w:rPr>
          <w:b/>
          <w:bCs/>
          <w:sz w:val="28"/>
          <w:szCs w:val="22"/>
        </w:rPr>
      </w:pPr>
      <w:r w:rsidRPr="00B84512">
        <w:rPr>
          <w:b/>
          <w:bCs/>
          <w:sz w:val="28"/>
          <w:szCs w:val="22"/>
        </w:rPr>
        <w:lastRenderedPageBreak/>
        <w:t>Probability Distributions</w:t>
      </w:r>
      <w:r w:rsidR="009A7BB3" w:rsidRPr="00B84512">
        <w:rPr>
          <w:b/>
          <w:bCs/>
          <w:sz w:val="28"/>
          <w:szCs w:val="22"/>
        </w:rPr>
        <w:t xml:space="preserve"> and Key Findings</w:t>
      </w:r>
    </w:p>
    <w:p w14:paraId="3B488312" w14:textId="77777777" w:rsidR="00C42B1E" w:rsidRPr="00B84512" w:rsidRDefault="00C42B1E" w:rsidP="009240AE">
      <w:pPr>
        <w:rPr>
          <w:b/>
          <w:bCs/>
          <w:sz w:val="28"/>
          <w:szCs w:val="22"/>
        </w:rPr>
      </w:pPr>
    </w:p>
    <w:p w14:paraId="1A08BF72" w14:textId="77777777" w:rsidR="00BD6DD8" w:rsidRPr="00B84512" w:rsidRDefault="00C42B1E" w:rsidP="00BD6DD8">
      <w:pPr>
        <w:keepNext/>
      </w:pPr>
      <w:r w:rsidRPr="00B84512">
        <w:rPr>
          <w:b/>
          <w:bCs/>
          <w:noProof/>
          <w:sz w:val="28"/>
          <w:szCs w:val="22"/>
        </w:rPr>
        <w:drawing>
          <wp:inline distT="0" distB="0" distL="0" distR="0" wp14:anchorId="4C0F0C47" wp14:editId="7856DCA0">
            <wp:extent cx="5296359" cy="4275190"/>
            <wp:effectExtent l="0" t="0" r="0" b="0"/>
            <wp:docPr id="210565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57818" name=""/>
                    <pic:cNvPicPr/>
                  </pic:nvPicPr>
                  <pic:blipFill>
                    <a:blip r:embed="rId18"/>
                    <a:stretch>
                      <a:fillRect/>
                    </a:stretch>
                  </pic:blipFill>
                  <pic:spPr>
                    <a:xfrm>
                      <a:off x="0" y="0"/>
                      <a:ext cx="5296359" cy="4275190"/>
                    </a:xfrm>
                    <a:prstGeom prst="rect">
                      <a:avLst/>
                    </a:prstGeom>
                  </pic:spPr>
                </pic:pic>
              </a:graphicData>
            </a:graphic>
          </wp:inline>
        </w:drawing>
      </w:r>
    </w:p>
    <w:p w14:paraId="0DDC0CAF" w14:textId="00DBA24D" w:rsidR="00C42B1E" w:rsidRPr="00B84512" w:rsidRDefault="00BD6DD8" w:rsidP="00BD6DD8">
      <w:pPr>
        <w:pStyle w:val="Caption"/>
        <w:jc w:val="center"/>
        <w:rPr>
          <w:b/>
          <w:bCs/>
          <w:sz w:val="44"/>
          <w:szCs w:val="36"/>
        </w:rPr>
      </w:pPr>
      <w:bookmarkStart w:id="21" w:name="_Toc219288530"/>
      <w:r w:rsidRPr="00B84512">
        <w:rPr>
          <w:sz w:val="28"/>
          <w:szCs w:val="28"/>
        </w:rPr>
        <w:t xml:space="preserve">Figure </w:t>
      </w:r>
      <w:r w:rsidRPr="00B84512">
        <w:rPr>
          <w:sz w:val="28"/>
          <w:szCs w:val="28"/>
        </w:rPr>
        <w:fldChar w:fldCharType="begin"/>
      </w:r>
      <w:r w:rsidRPr="00B84512">
        <w:rPr>
          <w:sz w:val="28"/>
          <w:szCs w:val="28"/>
        </w:rPr>
        <w:instrText xml:space="preserve"> SEQ Figure \* ARABIC </w:instrText>
      </w:r>
      <w:r w:rsidRPr="00B84512">
        <w:rPr>
          <w:sz w:val="28"/>
          <w:szCs w:val="28"/>
        </w:rPr>
        <w:fldChar w:fldCharType="separate"/>
      </w:r>
      <w:r w:rsidR="003D6E02">
        <w:rPr>
          <w:noProof/>
          <w:sz w:val="28"/>
          <w:szCs w:val="28"/>
        </w:rPr>
        <w:t>6</w:t>
      </w:r>
      <w:r w:rsidRPr="00B84512">
        <w:rPr>
          <w:sz w:val="28"/>
          <w:szCs w:val="28"/>
        </w:rPr>
        <w:fldChar w:fldCharType="end"/>
      </w:r>
      <w:r w:rsidRPr="00B84512">
        <w:rPr>
          <w:sz w:val="28"/>
          <w:szCs w:val="28"/>
        </w:rPr>
        <w:t xml:space="preserve">: Frequency Distributions of All </w:t>
      </w:r>
      <w:proofErr w:type="gramStart"/>
      <w:r w:rsidRPr="00B84512">
        <w:rPr>
          <w:sz w:val="28"/>
          <w:szCs w:val="28"/>
        </w:rPr>
        <w:t>Variables(</w:t>
      </w:r>
      <w:proofErr w:type="gramEnd"/>
      <w:r w:rsidRPr="00B84512">
        <w:rPr>
          <w:sz w:val="28"/>
          <w:szCs w:val="28"/>
        </w:rPr>
        <w:t>Source: Author)</w:t>
      </w:r>
      <w:bookmarkEnd w:id="21"/>
    </w:p>
    <w:p w14:paraId="2CC8DD25" w14:textId="2808CE7B" w:rsidR="00C42B1E" w:rsidRPr="00781C3E" w:rsidRDefault="00781C3E" w:rsidP="004E7D5D">
      <w:pPr>
        <w:jc w:val="both"/>
        <w:rPr>
          <w:rFonts w:asciiTheme="minorHAnsi" w:hAnsiTheme="minorHAnsi" w:cstheme="minorHAnsi"/>
          <w:szCs w:val="24"/>
        </w:rPr>
      </w:pPr>
      <w:r w:rsidRPr="00781C3E">
        <w:rPr>
          <w:rFonts w:asciiTheme="minorHAnsi" w:hAnsiTheme="minorHAnsi" w:cstheme="minorHAnsi"/>
          <w:szCs w:val="24"/>
        </w:rPr>
        <w:t xml:space="preserve">Figure 6 presents frequency distributions for all variables, clearly showing binary patterns in mental health indicators and demographic characteristics. Gender, marital status, depression, anxiety, and panic attack variables display distinct bimodal distributions with approximately 70% absence rates, while age and CGPA show right-skewed patterns clustering at higher values. </w:t>
      </w:r>
      <w:r w:rsidR="008C6E0C">
        <w:rPr>
          <w:rFonts w:asciiTheme="minorHAnsi" w:hAnsiTheme="minorHAnsi" w:cstheme="minorHAnsi"/>
          <w:szCs w:val="24"/>
        </w:rPr>
        <w:t>The year</w:t>
      </w:r>
      <w:r w:rsidRPr="00781C3E">
        <w:rPr>
          <w:rFonts w:asciiTheme="minorHAnsi" w:hAnsiTheme="minorHAnsi" w:cstheme="minorHAnsi"/>
          <w:szCs w:val="24"/>
        </w:rPr>
        <w:t xml:space="preserve"> of study demonstrates ordinal progression across four academic years, providing visual confirmation of the dataset's categorical and continuous variable structures essential for subsequent modelling decisions</w:t>
      </w:r>
      <w:r w:rsidR="008C6E0C">
        <w:rPr>
          <w:rFonts w:asciiTheme="minorHAnsi" w:hAnsiTheme="minorHAnsi" w:cstheme="minorHAnsi"/>
          <w:szCs w:val="24"/>
        </w:rPr>
        <w:t>.</w:t>
      </w:r>
    </w:p>
    <w:p w14:paraId="7F10E676" w14:textId="77777777" w:rsidR="00C42B1E" w:rsidRPr="00B84512" w:rsidRDefault="00C42B1E" w:rsidP="009240AE">
      <w:pPr>
        <w:rPr>
          <w:b/>
          <w:bCs/>
          <w:sz w:val="28"/>
          <w:szCs w:val="22"/>
        </w:rPr>
      </w:pPr>
    </w:p>
    <w:p w14:paraId="16044A73" w14:textId="77777777" w:rsidR="00BD6DD8" w:rsidRPr="00B84512" w:rsidRDefault="00BD6DD8" w:rsidP="00BD6DD8">
      <w:pPr>
        <w:keepNext/>
      </w:pPr>
      <w:r w:rsidRPr="00B84512">
        <w:rPr>
          <w:b/>
          <w:bCs/>
          <w:noProof/>
          <w:sz w:val="28"/>
          <w:szCs w:val="22"/>
        </w:rPr>
        <w:lastRenderedPageBreak/>
        <w:drawing>
          <wp:inline distT="0" distB="0" distL="0" distR="0" wp14:anchorId="66CE1C24" wp14:editId="718E02A3">
            <wp:extent cx="5759450" cy="2922905"/>
            <wp:effectExtent l="0" t="0" r="0" b="0"/>
            <wp:docPr id="203918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83840" name=""/>
                    <pic:cNvPicPr/>
                  </pic:nvPicPr>
                  <pic:blipFill>
                    <a:blip r:embed="rId19"/>
                    <a:stretch>
                      <a:fillRect/>
                    </a:stretch>
                  </pic:blipFill>
                  <pic:spPr>
                    <a:xfrm>
                      <a:off x="0" y="0"/>
                      <a:ext cx="5759450" cy="2922905"/>
                    </a:xfrm>
                    <a:prstGeom prst="rect">
                      <a:avLst/>
                    </a:prstGeom>
                  </pic:spPr>
                </pic:pic>
              </a:graphicData>
            </a:graphic>
          </wp:inline>
        </w:drawing>
      </w:r>
    </w:p>
    <w:p w14:paraId="599560A1" w14:textId="3B5060B4" w:rsidR="00C42B1E" w:rsidRPr="00B84512" w:rsidRDefault="00BD6DD8" w:rsidP="00BD6DD8">
      <w:pPr>
        <w:pStyle w:val="Caption"/>
        <w:jc w:val="center"/>
        <w:rPr>
          <w:b/>
          <w:bCs/>
          <w:sz w:val="44"/>
          <w:szCs w:val="36"/>
        </w:rPr>
      </w:pPr>
      <w:bookmarkStart w:id="22" w:name="_Toc219288531"/>
      <w:r w:rsidRPr="00B84512">
        <w:rPr>
          <w:sz w:val="28"/>
          <w:szCs w:val="28"/>
        </w:rPr>
        <w:t xml:space="preserve">Figure </w:t>
      </w:r>
      <w:r w:rsidRPr="00B84512">
        <w:rPr>
          <w:sz w:val="28"/>
          <w:szCs w:val="28"/>
        </w:rPr>
        <w:fldChar w:fldCharType="begin"/>
      </w:r>
      <w:r w:rsidRPr="00B84512">
        <w:rPr>
          <w:sz w:val="28"/>
          <w:szCs w:val="28"/>
        </w:rPr>
        <w:instrText xml:space="preserve"> SEQ Figure \* ARABIC </w:instrText>
      </w:r>
      <w:r w:rsidRPr="00B84512">
        <w:rPr>
          <w:sz w:val="28"/>
          <w:szCs w:val="28"/>
        </w:rPr>
        <w:fldChar w:fldCharType="separate"/>
      </w:r>
      <w:r w:rsidR="003D6E02">
        <w:rPr>
          <w:noProof/>
          <w:sz w:val="28"/>
          <w:szCs w:val="28"/>
        </w:rPr>
        <w:t>7</w:t>
      </w:r>
      <w:r w:rsidRPr="00B84512">
        <w:rPr>
          <w:sz w:val="28"/>
          <w:szCs w:val="28"/>
        </w:rPr>
        <w:fldChar w:fldCharType="end"/>
      </w:r>
      <w:r w:rsidRPr="00B84512">
        <w:rPr>
          <w:sz w:val="28"/>
          <w:szCs w:val="28"/>
        </w:rPr>
        <w:t>: Normal Q-Q Plots for All Variables (Source: Author)</w:t>
      </w:r>
      <w:bookmarkEnd w:id="22"/>
    </w:p>
    <w:p w14:paraId="34DAA286" w14:textId="2A6C09DB" w:rsidR="00C42B1E" w:rsidRPr="00B84512" w:rsidRDefault="00C42B1E" w:rsidP="009240AE">
      <w:pPr>
        <w:rPr>
          <w:b/>
          <w:bCs/>
          <w:sz w:val="28"/>
          <w:szCs w:val="22"/>
        </w:rPr>
      </w:pPr>
    </w:p>
    <w:p w14:paraId="3766328F" w14:textId="0F7ABAF7" w:rsidR="00C42B1E" w:rsidRPr="00781C3E" w:rsidRDefault="00781C3E" w:rsidP="004E7D5D">
      <w:pPr>
        <w:jc w:val="both"/>
        <w:rPr>
          <w:rFonts w:ascii="Calibri" w:hAnsi="Calibri" w:cs="Calibri"/>
          <w:szCs w:val="24"/>
        </w:rPr>
      </w:pPr>
      <w:r w:rsidRPr="00781C3E">
        <w:rPr>
          <w:rFonts w:ascii="Calibri" w:hAnsi="Calibri" w:cs="Calibri"/>
          <w:szCs w:val="24"/>
        </w:rPr>
        <w:t>Figure 7 displays Normal Q-Q plots confirming non-normality across all variables through systematic deviations from the diagonal reference line. Binary mental health variables (depression, anxiety, panic attack) form distinct horizontal clusters away from normality assumptions, while CGPA and age show pronounced upward curves indicative of right-skewed exponential distributions. These visual diagnostics validate the Shapiro-Wilk and KS test results from Table 3, establishing non-parametric analysis requirements.</w:t>
      </w:r>
    </w:p>
    <w:p w14:paraId="7F225558" w14:textId="77777777" w:rsidR="00EA71D3" w:rsidRPr="00B84512" w:rsidRDefault="00EA71D3" w:rsidP="009240AE">
      <w:pPr>
        <w:rPr>
          <w:b/>
          <w:bCs/>
          <w:sz w:val="44"/>
          <w:szCs w:val="36"/>
        </w:rPr>
      </w:pPr>
    </w:p>
    <w:p w14:paraId="46F67CB1" w14:textId="138B2F00" w:rsidR="00BD6DD8" w:rsidRPr="00B84512" w:rsidRDefault="00BD6DD8" w:rsidP="00BD6DD8">
      <w:pPr>
        <w:pStyle w:val="Caption"/>
        <w:keepNext/>
        <w:jc w:val="center"/>
        <w:rPr>
          <w:sz w:val="24"/>
          <w:szCs w:val="24"/>
        </w:rPr>
      </w:pPr>
      <w:bookmarkStart w:id="23" w:name="_Toc219288820"/>
      <w:r w:rsidRPr="00B84512">
        <w:rPr>
          <w:sz w:val="24"/>
          <w:szCs w:val="24"/>
        </w:rPr>
        <w:t xml:space="preserve">Table </w:t>
      </w:r>
      <w:r w:rsidRPr="00B84512">
        <w:rPr>
          <w:sz w:val="24"/>
          <w:szCs w:val="24"/>
        </w:rPr>
        <w:fldChar w:fldCharType="begin"/>
      </w:r>
      <w:r w:rsidRPr="00B84512">
        <w:rPr>
          <w:sz w:val="24"/>
          <w:szCs w:val="24"/>
        </w:rPr>
        <w:instrText xml:space="preserve"> SEQ Table \* ARABIC </w:instrText>
      </w:r>
      <w:r w:rsidRPr="00B84512">
        <w:rPr>
          <w:sz w:val="24"/>
          <w:szCs w:val="24"/>
        </w:rPr>
        <w:fldChar w:fldCharType="separate"/>
      </w:r>
      <w:r w:rsidR="00496EAC">
        <w:rPr>
          <w:noProof/>
          <w:sz w:val="24"/>
          <w:szCs w:val="24"/>
        </w:rPr>
        <w:t>3</w:t>
      </w:r>
      <w:r w:rsidRPr="00B84512">
        <w:rPr>
          <w:sz w:val="24"/>
          <w:szCs w:val="24"/>
        </w:rPr>
        <w:fldChar w:fldCharType="end"/>
      </w:r>
      <w:r w:rsidRPr="00B84512">
        <w:rPr>
          <w:sz w:val="24"/>
          <w:szCs w:val="24"/>
        </w:rPr>
        <w:t xml:space="preserve">: Summary of Normality Tests and Distribution </w:t>
      </w:r>
      <w:proofErr w:type="gramStart"/>
      <w:r w:rsidRPr="00B84512">
        <w:rPr>
          <w:sz w:val="24"/>
          <w:szCs w:val="24"/>
        </w:rPr>
        <w:t>Characteristics( Source</w:t>
      </w:r>
      <w:proofErr w:type="gramEnd"/>
      <w:r w:rsidRPr="00B84512">
        <w:rPr>
          <w:sz w:val="24"/>
          <w:szCs w:val="24"/>
        </w:rPr>
        <w:t>: Author)</w:t>
      </w:r>
      <w:bookmarkEnd w:id="23"/>
    </w:p>
    <w:tbl>
      <w:tblPr>
        <w:tblStyle w:val="PlainTable1"/>
        <w:tblW w:w="9517" w:type="dxa"/>
        <w:tblLook w:val="04A0" w:firstRow="1" w:lastRow="0" w:firstColumn="1" w:lastColumn="0" w:noHBand="0" w:noVBand="1"/>
      </w:tblPr>
      <w:tblGrid>
        <w:gridCol w:w="1565"/>
        <w:gridCol w:w="1799"/>
        <w:gridCol w:w="1535"/>
        <w:gridCol w:w="1186"/>
        <w:gridCol w:w="1683"/>
        <w:gridCol w:w="1749"/>
      </w:tblGrid>
      <w:tr w:rsidR="00D878F8" w:rsidRPr="00D878F8" w14:paraId="0DBA09E9" w14:textId="77777777" w:rsidTr="00D878F8">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26B3E571" w14:textId="77777777" w:rsidR="00D878F8" w:rsidRPr="00D878F8" w:rsidRDefault="00D878F8" w:rsidP="00D878F8">
            <w:pPr>
              <w:jc w:val="center"/>
              <w:rPr>
                <w:b w:val="0"/>
                <w:bCs w:val="0"/>
                <w:sz w:val="28"/>
                <w:szCs w:val="22"/>
                <w:lang w:val="en-IN"/>
              </w:rPr>
            </w:pPr>
            <w:r w:rsidRPr="00D878F8">
              <w:rPr>
                <w:b w:val="0"/>
                <w:bCs w:val="0"/>
                <w:sz w:val="28"/>
                <w:szCs w:val="22"/>
                <w:lang w:val="en-IN"/>
              </w:rPr>
              <w:t>Variable</w:t>
            </w:r>
          </w:p>
        </w:tc>
        <w:tc>
          <w:tcPr>
            <w:tcW w:w="0" w:type="auto"/>
            <w:hideMark/>
          </w:tcPr>
          <w:p w14:paraId="5E75D6BF" w14:textId="77777777" w:rsidR="00D878F8" w:rsidRPr="00D878F8" w:rsidRDefault="00D878F8" w:rsidP="00D878F8">
            <w:pPr>
              <w:jc w:val="center"/>
              <w:cnfStyle w:val="100000000000" w:firstRow="1" w:lastRow="0" w:firstColumn="0" w:lastColumn="0" w:oddVBand="0" w:evenVBand="0" w:oddHBand="0" w:evenHBand="0" w:firstRowFirstColumn="0" w:firstRowLastColumn="0" w:lastRowFirstColumn="0" w:lastRowLastColumn="0"/>
              <w:rPr>
                <w:b w:val="0"/>
                <w:bCs w:val="0"/>
                <w:sz w:val="28"/>
                <w:szCs w:val="22"/>
                <w:lang w:val="en-IN"/>
              </w:rPr>
            </w:pPr>
            <w:r w:rsidRPr="00D878F8">
              <w:rPr>
                <w:b w:val="0"/>
                <w:bCs w:val="0"/>
                <w:sz w:val="28"/>
                <w:szCs w:val="22"/>
                <w:lang w:val="en-IN"/>
              </w:rPr>
              <w:t>Shapiro-Wilk (W statistic)</w:t>
            </w:r>
          </w:p>
        </w:tc>
        <w:tc>
          <w:tcPr>
            <w:tcW w:w="0" w:type="auto"/>
            <w:hideMark/>
          </w:tcPr>
          <w:p w14:paraId="69BC4E27" w14:textId="77777777" w:rsidR="00D878F8" w:rsidRPr="00D878F8" w:rsidRDefault="00D878F8" w:rsidP="00D878F8">
            <w:pPr>
              <w:jc w:val="center"/>
              <w:cnfStyle w:val="100000000000" w:firstRow="1" w:lastRow="0" w:firstColumn="0" w:lastColumn="0" w:oddVBand="0" w:evenVBand="0" w:oddHBand="0" w:evenHBand="0" w:firstRowFirstColumn="0" w:firstRowLastColumn="0" w:lastRowFirstColumn="0" w:lastRowLastColumn="0"/>
              <w:rPr>
                <w:b w:val="0"/>
                <w:bCs w:val="0"/>
                <w:sz w:val="28"/>
                <w:szCs w:val="22"/>
                <w:lang w:val="en-IN"/>
              </w:rPr>
            </w:pPr>
            <w:r w:rsidRPr="00D878F8">
              <w:rPr>
                <w:b w:val="0"/>
                <w:bCs w:val="0"/>
                <w:sz w:val="28"/>
                <w:szCs w:val="22"/>
                <w:lang w:val="en-IN"/>
              </w:rPr>
              <w:t>KS Test (statistic)</w:t>
            </w:r>
          </w:p>
        </w:tc>
        <w:tc>
          <w:tcPr>
            <w:tcW w:w="0" w:type="auto"/>
            <w:hideMark/>
          </w:tcPr>
          <w:p w14:paraId="780F162A" w14:textId="77777777" w:rsidR="00D878F8" w:rsidRPr="00D878F8" w:rsidRDefault="00D878F8" w:rsidP="00D878F8">
            <w:pPr>
              <w:jc w:val="center"/>
              <w:cnfStyle w:val="100000000000" w:firstRow="1" w:lastRow="0" w:firstColumn="0" w:lastColumn="0" w:oddVBand="0" w:evenVBand="0" w:oddHBand="0" w:evenHBand="0" w:firstRowFirstColumn="0" w:firstRowLastColumn="0" w:lastRowFirstColumn="0" w:lastRowLastColumn="0"/>
              <w:rPr>
                <w:b w:val="0"/>
                <w:bCs w:val="0"/>
                <w:sz w:val="28"/>
                <w:szCs w:val="22"/>
                <w:lang w:val="en-IN"/>
              </w:rPr>
            </w:pPr>
            <w:r w:rsidRPr="00D878F8">
              <w:rPr>
                <w:b w:val="0"/>
                <w:bCs w:val="0"/>
                <w:sz w:val="28"/>
                <w:szCs w:val="22"/>
                <w:lang w:val="en-IN"/>
              </w:rPr>
              <w:t>Normal LL</w:t>
            </w:r>
          </w:p>
        </w:tc>
        <w:tc>
          <w:tcPr>
            <w:tcW w:w="0" w:type="auto"/>
            <w:hideMark/>
          </w:tcPr>
          <w:p w14:paraId="75D24DF4" w14:textId="77777777" w:rsidR="00D878F8" w:rsidRPr="00D878F8" w:rsidRDefault="00D878F8" w:rsidP="00D878F8">
            <w:pPr>
              <w:jc w:val="center"/>
              <w:cnfStyle w:val="100000000000" w:firstRow="1" w:lastRow="0" w:firstColumn="0" w:lastColumn="0" w:oddVBand="0" w:evenVBand="0" w:oddHBand="0" w:evenHBand="0" w:firstRowFirstColumn="0" w:firstRowLastColumn="0" w:lastRowFirstColumn="0" w:lastRowLastColumn="0"/>
              <w:rPr>
                <w:b w:val="0"/>
                <w:bCs w:val="0"/>
                <w:sz w:val="28"/>
                <w:szCs w:val="22"/>
                <w:lang w:val="en-IN"/>
              </w:rPr>
            </w:pPr>
            <w:r w:rsidRPr="00D878F8">
              <w:rPr>
                <w:b w:val="0"/>
                <w:bCs w:val="0"/>
                <w:sz w:val="28"/>
                <w:szCs w:val="22"/>
                <w:lang w:val="en-IN"/>
              </w:rPr>
              <w:t>Exponential LL</w:t>
            </w:r>
          </w:p>
        </w:tc>
        <w:tc>
          <w:tcPr>
            <w:tcW w:w="0" w:type="auto"/>
            <w:hideMark/>
          </w:tcPr>
          <w:p w14:paraId="20057DDB" w14:textId="77777777" w:rsidR="00D878F8" w:rsidRPr="00D878F8" w:rsidRDefault="00D878F8" w:rsidP="00D878F8">
            <w:pPr>
              <w:jc w:val="center"/>
              <w:cnfStyle w:val="100000000000" w:firstRow="1" w:lastRow="0" w:firstColumn="0" w:lastColumn="0" w:oddVBand="0" w:evenVBand="0" w:oddHBand="0" w:evenHBand="0" w:firstRowFirstColumn="0" w:firstRowLastColumn="0" w:lastRowFirstColumn="0" w:lastRowLastColumn="0"/>
              <w:rPr>
                <w:b w:val="0"/>
                <w:bCs w:val="0"/>
                <w:sz w:val="28"/>
                <w:szCs w:val="22"/>
                <w:lang w:val="en-IN"/>
              </w:rPr>
            </w:pPr>
            <w:r w:rsidRPr="00D878F8">
              <w:rPr>
                <w:b w:val="0"/>
                <w:bCs w:val="0"/>
                <w:sz w:val="28"/>
                <w:szCs w:val="22"/>
                <w:lang w:val="en-IN"/>
              </w:rPr>
              <w:t>Distribution Type</w:t>
            </w:r>
          </w:p>
        </w:tc>
      </w:tr>
      <w:tr w:rsidR="00D878F8" w:rsidRPr="00D878F8" w14:paraId="62ECC289" w14:textId="77777777" w:rsidTr="00D878F8">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351AF0D5" w14:textId="77777777" w:rsidR="00D878F8" w:rsidRPr="00D878F8" w:rsidRDefault="00D878F8" w:rsidP="00D878F8">
            <w:pPr>
              <w:jc w:val="center"/>
              <w:rPr>
                <w:b w:val="0"/>
                <w:bCs w:val="0"/>
                <w:sz w:val="28"/>
                <w:szCs w:val="22"/>
                <w:lang w:val="en-IN"/>
              </w:rPr>
            </w:pPr>
            <w:r w:rsidRPr="00D878F8">
              <w:rPr>
                <w:b w:val="0"/>
                <w:bCs w:val="0"/>
                <w:sz w:val="28"/>
                <w:szCs w:val="22"/>
                <w:lang w:val="en-IN"/>
              </w:rPr>
              <w:t>Gender</w:t>
            </w:r>
          </w:p>
        </w:tc>
        <w:tc>
          <w:tcPr>
            <w:tcW w:w="0" w:type="auto"/>
            <w:hideMark/>
          </w:tcPr>
          <w:p w14:paraId="6595F644"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0.636***</w:t>
            </w:r>
          </w:p>
        </w:tc>
        <w:tc>
          <w:tcPr>
            <w:tcW w:w="0" w:type="auto"/>
            <w:hideMark/>
          </w:tcPr>
          <w:p w14:paraId="45157534"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0.348***</w:t>
            </w:r>
          </w:p>
        </w:tc>
        <w:tc>
          <w:tcPr>
            <w:tcW w:w="0" w:type="auto"/>
            <w:hideMark/>
          </w:tcPr>
          <w:p w14:paraId="633E384F"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-289.4</w:t>
            </w:r>
          </w:p>
        </w:tc>
        <w:tc>
          <w:tcPr>
            <w:tcW w:w="0" w:type="auto"/>
            <w:hideMark/>
          </w:tcPr>
          <w:p w14:paraId="65032888"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-111.3</w:t>
            </w:r>
          </w:p>
        </w:tc>
        <w:tc>
          <w:tcPr>
            <w:tcW w:w="0" w:type="auto"/>
            <w:hideMark/>
          </w:tcPr>
          <w:p w14:paraId="4536D095"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Binary</w:t>
            </w:r>
          </w:p>
        </w:tc>
      </w:tr>
      <w:tr w:rsidR="00D878F8" w:rsidRPr="00D878F8" w14:paraId="1CB77F10" w14:textId="77777777" w:rsidTr="00D878F8">
        <w:trPr>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2FEFFCE1" w14:textId="77777777" w:rsidR="00D878F8" w:rsidRPr="00D878F8" w:rsidRDefault="00D878F8" w:rsidP="00D878F8">
            <w:pPr>
              <w:jc w:val="center"/>
              <w:rPr>
                <w:b w:val="0"/>
                <w:bCs w:val="0"/>
                <w:sz w:val="28"/>
                <w:szCs w:val="22"/>
                <w:lang w:val="en-IN"/>
              </w:rPr>
            </w:pPr>
            <w:r w:rsidRPr="00D878F8">
              <w:rPr>
                <w:b w:val="0"/>
                <w:bCs w:val="0"/>
                <w:sz w:val="28"/>
                <w:szCs w:val="22"/>
                <w:lang w:val="en-IN"/>
              </w:rPr>
              <w:t>Age</w:t>
            </w:r>
          </w:p>
        </w:tc>
        <w:tc>
          <w:tcPr>
            <w:tcW w:w="0" w:type="auto"/>
            <w:hideMark/>
          </w:tcPr>
          <w:p w14:paraId="24C507ED"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0.945***</w:t>
            </w:r>
          </w:p>
        </w:tc>
        <w:tc>
          <w:tcPr>
            <w:tcW w:w="0" w:type="auto"/>
            <w:hideMark/>
          </w:tcPr>
          <w:p w14:paraId="35CDCDD0"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0.142***</w:t>
            </w:r>
          </w:p>
        </w:tc>
        <w:tc>
          <w:tcPr>
            <w:tcW w:w="0" w:type="auto"/>
            <w:hideMark/>
          </w:tcPr>
          <w:p w14:paraId="335D7FAD"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-878</w:t>
            </w:r>
          </w:p>
        </w:tc>
        <w:tc>
          <w:tcPr>
            <w:tcW w:w="0" w:type="auto"/>
            <w:hideMark/>
          </w:tcPr>
          <w:p w14:paraId="24F7E4E5"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-904.7</w:t>
            </w:r>
          </w:p>
        </w:tc>
        <w:tc>
          <w:tcPr>
            <w:tcW w:w="0" w:type="auto"/>
            <w:hideMark/>
          </w:tcPr>
          <w:p w14:paraId="5514DEE3"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Uniform</w:t>
            </w:r>
          </w:p>
        </w:tc>
      </w:tr>
      <w:tr w:rsidR="00D878F8" w:rsidRPr="00D878F8" w14:paraId="7C217197" w14:textId="77777777" w:rsidTr="00D878F8">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46923F0F" w14:textId="77777777" w:rsidR="00D878F8" w:rsidRPr="00D878F8" w:rsidRDefault="00D878F8" w:rsidP="00D878F8">
            <w:pPr>
              <w:jc w:val="center"/>
              <w:rPr>
                <w:b w:val="0"/>
                <w:bCs w:val="0"/>
                <w:sz w:val="28"/>
                <w:szCs w:val="22"/>
                <w:lang w:val="en-IN"/>
              </w:rPr>
            </w:pPr>
            <w:r w:rsidRPr="00D878F8">
              <w:rPr>
                <w:b w:val="0"/>
                <w:bCs w:val="0"/>
                <w:sz w:val="28"/>
                <w:szCs w:val="22"/>
                <w:lang w:val="en-IN"/>
              </w:rPr>
              <w:t>Year of Study</w:t>
            </w:r>
          </w:p>
        </w:tc>
        <w:tc>
          <w:tcPr>
            <w:tcW w:w="0" w:type="auto"/>
            <w:hideMark/>
          </w:tcPr>
          <w:p w14:paraId="738A0FC4"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0.826***</w:t>
            </w:r>
          </w:p>
        </w:tc>
        <w:tc>
          <w:tcPr>
            <w:tcW w:w="0" w:type="auto"/>
            <w:hideMark/>
          </w:tcPr>
          <w:p w14:paraId="128BD2EF"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0.244***</w:t>
            </w:r>
          </w:p>
        </w:tc>
        <w:tc>
          <w:tcPr>
            <w:tcW w:w="0" w:type="auto"/>
            <w:hideMark/>
          </w:tcPr>
          <w:p w14:paraId="1927D0B3"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-548.5</w:t>
            </w:r>
          </w:p>
        </w:tc>
        <w:tc>
          <w:tcPr>
            <w:tcW w:w="0" w:type="auto"/>
            <w:hideMark/>
          </w:tcPr>
          <w:p w14:paraId="277E2D82"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-380.6</w:t>
            </w:r>
          </w:p>
        </w:tc>
        <w:tc>
          <w:tcPr>
            <w:tcW w:w="0" w:type="auto"/>
            <w:hideMark/>
          </w:tcPr>
          <w:p w14:paraId="2EA49CD5"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Discrete</w:t>
            </w:r>
          </w:p>
        </w:tc>
      </w:tr>
      <w:tr w:rsidR="00D878F8" w:rsidRPr="00D878F8" w14:paraId="2E536299" w14:textId="77777777" w:rsidTr="00D878F8">
        <w:trPr>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2A0FA25F" w14:textId="77777777" w:rsidR="00D878F8" w:rsidRPr="00D878F8" w:rsidRDefault="00D878F8" w:rsidP="00D878F8">
            <w:pPr>
              <w:jc w:val="center"/>
              <w:rPr>
                <w:b w:val="0"/>
                <w:bCs w:val="0"/>
                <w:sz w:val="28"/>
                <w:szCs w:val="22"/>
                <w:lang w:val="en-IN"/>
              </w:rPr>
            </w:pPr>
            <w:r w:rsidRPr="00D878F8">
              <w:rPr>
                <w:b w:val="0"/>
                <w:bCs w:val="0"/>
                <w:sz w:val="28"/>
                <w:szCs w:val="22"/>
                <w:lang w:val="en-IN"/>
              </w:rPr>
              <w:t>CGPA</w:t>
            </w:r>
          </w:p>
        </w:tc>
        <w:tc>
          <w:tcPr>
            <w:tcW w:w="0" w:type="auto"/>
            <w:hideMark/>
          </w:tcPr>
          <w:p w14:paraId="34D4DB5F"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0.598***</w:t>
            </w:r>
          </w:p>
        </w:tc>
        <w:tc>
          <w:tcPr>
            <w:tcW w:w="0" w:type="auto"/>
            <w:hideMark/>
          </w:tcPr>
          <w:p w14:paraId="64F0A294"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0.262***</w:t>
            </w:r>
          </w:p>
        </w:tc>
        <w:tc>
          <w:tcPr>
            <w:tcW w:w="0" w:type="auto"/>
            <w:hideMark/>
          </w:tcPr>
          <w:p w14:paraId="7E99E426"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-284.4</w:t>
            </w:r>
          </w:p>
        </w:tc>
        <w:tc>
          <w:tcPr>
            <w:tcW w:w="0" w:type="auto"/>
            <w:hideMark/>
          </w:tcPr>
          <w:p w14:paraId="70D28495"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-754.1</w:t>
            </w:r>
          </w:p>
        </w:tc>
        <w:tc>
          <w:tcPr>
            <w:tcW w:w="0" w:type="auto"/>
            <w:hideMark/>
          </w:tcPr>
          <w:p w14:paraId="57352EDB"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Exponential</w:t>
            </w:r>
          </w:p>
        </w:tc>
      </w:tr>
      <w:tr w:rsidR="00D878F8" w:rsidRPr="00D878F8" w14:paraId="1BD0738C" w14:textId="77777777" w:rsidTr="00D878F8">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4FFA55A8" w14:textId="77777777" w:rsidR="00D878F8" w:rsidRPr="00D878F8" w:rsidRDefault="00D878F8" w:rsidP="00D878F8">
            <w:pPr>
              <w:jc w:val="center"/>
              <w:rPr>
                <w:b w:val="0"/>
                <w:bCs w:val="0"/>
                <w:sz w:val="28"/>
                <w:szCs w:val="22"/>
                <w:lang w:val="en-IN"/>
              </w:rPr>
            </w:pPr>
            <w:r w:rsidRPr="00D878F8">
              <w:rPr>
                <w:b w:val="0"/>
                <w:bCs w:val="0"/>
                <w:sz w:val="28"/>
                <w:szCs w:val="22"/>
                <w:lang w:val="en-IN"/>
              </w:rPr>
              <w:t>Marital Status</w:t>
            </w:r>
          </w:p>
        </w:tc>
        <w:tc>
          <w:tcPr>
            <w:tcW w:w="0" w:type="auto"/>
            <w:hideMark/>
          </w:tcPr>
          <w:p w14:paraId="51B4F236"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0.594***</w:t>
            </w:r>
          </w:p>
        </w:tc>
        <w:tc>
          <w:tcPr>
            <w:tcW w:w="0" w:type="auto"/>
            <w:hideMark/>
          </w:tcPr>
          <w:p w14:paraId="25BCD5D7"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0.428***</w:t>
            </w:r>
          </w:p>
        </w:tc>
        <w:tc>
          <w:tcPr>
            <w:tcW w:w="0" w:type="auto"/>
            <w:hideMark/>
          </w:tcPr>
          <w:p w14:paraId="586452E0"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-265.3</w:t>
            </w:r>
          </w:p>
        </w:tc>
        <w:tc>
          <w:tcPr>
            <w:tcW w:w="0" w:type="auto"/>
            <w:hideMark/>
          </w:tcPr>
          <w:p w14:paraId="1BCC36F1"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-42.4</w:t>
            </w:r>
          </w:p>
        </w:tc>
        <w:tc>
          <w:tcPr>
            <w:tcW w:w="0" w:type="auto"/>
            <w:hideMark/>
          </w:tcPr>
          <w:p w14:paraId="04646DAF"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Binary</w:t>
            </w:r>
          </w:p>
        </w:tc>
      </w:tr>
      <w:tr w:rsidR="00D878F8" w:rsidRPr="00D878F8" w14:paraId="2E15A7AB" w14:textId="77777777" w:rsidTr="00D878F8">
        <w:trPr>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26ED7257" w14:textId="77777777" w:rsidR="00D878F8" w:rsidRPr="00D878F8" w:rsidRDefault="00D878F8" w:rsidP="00D878F8">
            <w:pPr>
              <w:jc w:val="center"/>
              <w:rPr>
                <w:b w:val="0"/>
                <w:bCs w:val="0"/>
                <w:sz w:val="28"/>
                <w:szCs w:val="22"/>
                <w:lang w:val="en-IN"/>
              </w:rPr>
            </w:pPr>
            <w:r w:rsidRPr="00D878F8">
              <w:rPr>
                <w:b w:val="0"/>
                <w:bCs w:val="0"/>
                <w:sz w:val="28"/>
                <w:szCs w:val="22"/>
                <w:lang w:val="en-IN"/>
              </w:rPr>
              <w:t>Depression</w:t>
            </w:r>
          </w:p>
        </w:tc>
        <w:tc>
          <w:tcPr>
            <w:tcW w:w="0" w:type="auto"/>
            <w:hideMark/>
          </w:tcPr>
          <w:p w14:paraId="7E483B15"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0.597***</w:t>
            </w:r>
          </w:p>
        </w:tc>
        <w:tc>
          <w:tcPr>
            <w:tcW w:w="0" w:type="auto"/>
            <w:hideMark/>
          </w:tcPr>
          <w:p w14:paraId="340F9FC6"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0.424***</w:t>
            </w:r>
          </w:p>
        </w:tc>
        <w:tc>
          <w:tcPr>
            <w:tcW w:w="0" w:type="auto"/>
            <w:hideMark/>
          </w:tcPr>
          <w:p w14:paraId="56712E3E"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-267.6</w:t>
            </w:r>
          </w:p>
        </w:tc>
        <w:tc>
          <w:tcPr>
            <w:tcW w:w="0" w:type="auto"/>
            <w:hideMark/>
          </w:tcPr>
          <w:p w14:paraId="4F07ED05"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-33.4</w:t>
            </w:r>
          </w:p>
        </w:tc>
        <w:tc>
          <w:tcPr>
            <w:tcW w:w="0" w:type="auto"/>
            <w:hideMark/>
          </w:tcPr>
          <w:p w14:paraId="7E1CB340"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Binary</w:t>
            </w:r>
          </w:p>
        </w:tc>
      </w:tr>
      <w:tr w:rsidR="00D878F8" w:rsidRPr="00D878F8" w14:paraId="2599DEFA" w14:textId="77777777" w:rsidTr="00D878F8">
        <w:trPr>
          <w:cnfStyle w:val="000000100000" w:firstRow="0" w:lastRow="0" w:firstColumn="0" w:lastColumn="0" w:oddVBand="0" w:evenVBand="0" w:oddHBand="1"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0FCE2A0F" w14:textId="77777777" w:rsidR="00D878F8" w:rsidRPr="00D878F8" w:rsidRDefault="00D878F8" w:rsidP="00D878F8">
            <w:pPr>
              <w:jc w:val="center"/>
              <w:rPr>
                <w:b w:val="0"/>
                <w:bCs w:val="0"/>
                <w:sz w:val="28"/>
                <w:szCs w:val="22"/>
                <w:lang w:val="en-IN"/>
              </w:rPr>
            </w:pPr>
            <w:r w:rsidRPr="00D878F8">
              <w:rPr>
                <w:b w:val="0"/>
                <w:bCs w:val="0"/>
                <w:sz w:val="28"/>
                <w:szCs w:val="22"/>
                <w:lang w:val="en-IN"/>
              </w:rPr>
              <w:t>Anxiety</w:t>
            </w:r>
          </w:p>
        </w:tc>
        <w:tc>
          <w:tcPr>
            <w:tcW w:w="0" w:type="auto"/>
            <w:hideMark/>
          </w:tcPr>
          <w:p w14:paraId="73303A3E"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0.574***</w:t>
            </w:r>
          </w:p>
        </w:tc>
        <w:tc>
          <w:tcPr>
            <w:tcW w:w="0" w:type="auto"/>
            <w:hideMark/>
          </w:tcPr>
          <w:p w14:paraId="1C375097"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0.444***</w:t>
            </w:r>
          </w:p>
        </w:tc>
        <w:tc>
          <w:tcPr>
            <w:tcW w:w="0" w:type="auto"/>
            <w:hideMark/>
          </w:tcPr>
          <w:p w14:paraId="111B7245"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-254.1</w:t>
            </w:r>
          </w:p>
        </w:tc>
        <w:tc>
          <w:tcPr>
            <w:tcW w:w="0" w:type="auto"/>
            <w:hideMark/>
          </w:tcPr>
          <w:p w14:paraId="64FB8A7F"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-83.7</w:t>
            </w:r>
          </w:p>
        </w:tc>
        <w:tc>
          <w:tcPr>
            <w:tcW w:w="0" w:type="auto"/>
            <w:hideMark/>
          </w:tcPr>
          <w:p w14:paraId="20FD0447" w14:textId="77777777" w:rsidR="00D878F8" w:rsidRPr="00D878F8" w:rsidRDefault="00D878F8" w:rsidP="00D878F8">
            <w:pPr>
              <w:jc w:val="center"/>
              <w:cnfStyle w:val="000000100000" w:firstRow="0" w:lastRow="0" w:firstColumn="0" w:lastColumn="0" w:oddVBand="0" w:evenVBand="0" w:oddHBand="1" w:evenHBand="0" w:firstRowFirstColumn="0" w:firstRowLastColumn="0" w:lastRowFirstColumn="0" w:lastRowLastColumn="0"/>
              <w:rPr>
                <w:sz w:val="28"/>
                <w:szCs w:val="22"/>
                <w:lang w:val="en-IN"/>
              </w:rPr>
            </w:pPr>
            <w:r w:rsidRPr="00D878F8">
              <w:rPr>
                <w:sz w:val="28"/>
                <w:szCs w:val="22"/>
                <w:lang w:val="en-IN"/>
              </w:rPr>
              <w:t>Binary</w:t>
            </w:r>
          </w:p>
        </w:tc>
      </w:tr>
      <w:tr w:rsidR="00D878F8" w:rsidRPr="00D878F8" w14:paraId="31E2CBD8" w14:textId="77777777" w:rsidTr="00D878F8">
        <w:trPr>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1B0BE5BA" w14:textId="77777777" w:rsidR="00D878F8" w:rsidRPr="00D878F8" w:rsidRDefault="00D878F8" w:rsidP="00D878F8">
            <w:pPr>
              <w:jc w:val="center"/>
              <w:rPr>
                <w:b w:val="0"/>
                <w:bCs w:val="0"/>
                <w:sz w:val="28"/>
                <w:szCs w:val="22"/>
                <w:lang w:val="en-IN"/>
              </w:rPr>
            </w:pPr>
            <w:r w:rsidRPr="00D878F8">
              <w:rPr>
                <w:b w:val="0"/>
                <w:bCs w:val="0"/>
                <w:sz w:val="28"/>
                <w:szCs w:val="22"/>
                <w:lang w:val="en-IN"/>
              </w:rPr>
              <w:t>Panic Attack</w:t>
            </w:r>
          </w:p>
        </w:tc>
        <w:tc>
          <w:tcPr>
            <w:tcW w:w="0" w:type="auto"/>
            <w:hideMark/>
          </w:tcPr>
          <w:p w14:paraId="3278E04C"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0.626***</w:t>
            </w:r>
          </w:p>
        </w:tc>
        <w:tc>
          <w:tcPr>
            <w:tcW w:w="0" w:type="auto"/>
            <w:hideMark/>
          </w:tcPr>
          <w:p w14:paraId="62418146"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0.386***</w:t>
            </w:r>
          </w:p>
        </w:tc>
        <w:tc>
          <w:tcPr>
            <w:tcW w:w="0" w:type="auto"/>
            <w:hideMark/>
          </w:tcPr>
          <w:p w14:paraId="06094714"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-283.5</w:t>
            </w:r>
          </w:p>
        </w:tc>
        <w:tc>
          <w:tcPr>
            <w:tcW w:w="0" w:type="auto"/>
            <w:hideMark/>
          </w:tcPr>
          <w:p w14:paraId="2CF88C47"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-46.7</w:t>
            </w:r>
          </w:p>
        </w:tc>
        <w:tc>
          <w:tcPr>
            <w:tcW w:w="0" w:type="auto"/>
            <w:hideMark/>
          </w:tcPr>
          <w:p w14:paraId="562A5A9B" w14:textId="77777777" w:rsidR="00D878F8" w:rsidRPr="00D878F8" w:rsidRDefault="00D878F8" w:rsidP="00D878F8">
            <w:pPr>
              <w:jc w:val="center"/>
              <w:cnfStyle w:val="000000000000" w:firstRow="0" w:lastRow="0" w:firstColumn="0" w:lastColumn="0" w:oddVBand="0" w:evenVBand="0" w:oddHBand="0" w:evenHBand="0" w:firstRowFirstColumn="0" w:firstRowLastColumn="0" w:lastRowFirstColumn="0" w:lastRowLastColumn="0"/>
              <w:rPr>
                <w:sz w:val="28"/>
                <w:szCs w:val="22"/>
                <w:lang w:val="en-IN"/>
              </w:rPr>
            </w:pPr>
            <w:r w:rsidRPr="00D878F8">
              <w:rPr>
                <w:sz w:val="28"/>
                <w:szCs w:val="22"/>
                <w:lang w:val="en-IN"/>
              </w:rPr>
              <w:t>Binary</w:t>
            </w:r>
          </w:p>
        </w:tc>
      </w:tr>
    </w:tbl>
    <w:p w14:paraId="6BBD3EB1" w14:textId="50AC6019" w:rsidR="00EA71D3" w:rsidRPr="00B84512" w:rsidRDefault="00EA71D3" w:rsidP="00EA71D3">
      <w:pPr>
        <w:jc w:val="center"/>
        <w:rPr>
          <w:b/>
          <w:bCs/>
          <w:sz w:val="28"/>
          <w:szCs w:val="22"/>
        </w:rPr>
      </w:pPr>
    </w:p>
    <w:p w14:paraId="2550DC0D" w14:textId="77777777" w:rsidR="00EA71D3" w:rsidRDefault="00EA71D3" w:rsidP="009240AE">
      <w:pPr>
        <w:rPr>
          <w:b/>
          <w:bCs/>
          <w:sz w:val="28"/>
          <w:szCs w:val="22"/>
        </w:rPr>
      </w:pPr>
    </w:p>
    <w:p w14:paraId="3748BEEE" w14:textId="77777777" w:rsidR="006758E0" w:rsidRPr="00B84512" w:rsidRDefault="006758E0" w:rsidP="009240AE">
      <w:pPr>
        <w:rPr>
          <w:b/>
          <w:bCs/>
          <w:sz w:val="28"/>
          <w:szCs w:val="22"/>
        </w:rPr>
      </w:pPr>
    </w:p>
    <w:p w14:paraId="64A28408" w14:textId="73488F79" w:rsidR="0070621B" w:rsidRDefault="00781C3E" w:rsidP="006758E0">
      <w:pPr>
        <w:jc w:val="both"/>
        <w:rPr>
          <w:rFonts w:asciiTheme="minorHAnsi" w:hAnsiTheme="minorHAnsi" w:cstheme="minorHAnsi"/>
        </w:rPr>
      </w:pPr>
      <w:r w:rsidRPr="00781C3E">
        <w:rPr>
          <w:rFonts w:asciiTheme="minorHAnsi" w:hAnsiTheme="minorHAnsi" w:cstheme="minorHAnsi"/>
        </w:rPr>
        <w:lastRenderedPageBreak/>
        <w:t>Table 3 summarises comprehensive normality testing across Shapiro-Wilk (W: 0.574-0.945), Kolmogorov-Smirnov (D: 0.142-0.444), and log-likelihood comparisons, universally rejecting normality (all p&lt;0.001). CGPA demonstrates superior exponential fit (LL=-754.1) versus normal distribution (LL=-284.4), while binary variables align with Bernoulli expectations. These statistical confirmations justify subsequent methodological choices</w:t>
      </w:r>
      <w:r w:rsidR="006758E0">
        <w:rPr>
          <w:rFonts w:asciiTheme="minorHAnsi" w:hAnsiTheme="minorHAnsi" w:cstheme="minorHAnsi"/>
        </w:rPr>
        <w:t>,</w:t>
      </w:r>
      <w:r w:rsidRPr="00781C3E">
        <w:rPr>
          <w:rFonts w:asciiTheme="minorHAnsi" w:hAnsiTheme="minorHAnsi" w:cstheme="minorHAnsi"/>
        </w:rPr>
        <w:t xml:space="preserve"> including Spearman correlations and tree-based predictive algorithms.</w:t>
      </w:r>
    </w:p>
    <w:p w14:paraId="09B70B8F" w14:textId="77777777" w:rsidR="006758E0" w:rsidRPr="006758E0" w:rsidRDefault="006758E0" w:rsidP="006758E0">
      <w:pPr>
        <w:jc w:val="both"/>
        <w:rPr>
          <w:rFonts w:asciiTheme="minorHAnsi" w:hAnsiTheme="minorHAnsi" w:cstheme="minorHAnsi"/>
        </w:rPr>
      </w:pPr>
    </w:p>
    <w:p w14:paraId="481A6990" w14:textId="15ADB415" w:rsidR="00AB2850" w:rsidRPr="00B84512" w:rsidRDefault="00AB2850" w:rsidP="00AB2850">
      <w:pPr>
        <w:pStyle w:val="Heading1"/>
      </w:pPr>
      <w:bookmarkStart w:id="24" w:name="_Toc219288921"/>
      <w:r w:rsidRPr="00B84512">
        <w:t>Data Processing</w:t>
      </w:r>
      <w:bookmarkEnd w:id="24"/>
    </w:p>
    <w:p w14:paraId="0F42C28D" w14:textId="4DDBE0AF" w:rsidR="00277CBD" w:rsidRDefault="00AB2850" w:rsidP="00277CBD">
      <w:pPr>
        <w:pStyle w:val="Heading2"/>
        <w:jc w:val="both"/>
      </w:pPr>
      <w:bookmarkStart w:id="25" w:name="_Toc219288922"/>
      <w:r w:rsidRPr="00B84512">
        <w:t>Clustering and classification</w:t>
      </w:r>
      <w:bookmarkEnd w:id="25"/>
    </w:p>
    <w:p w14:paraId="57DDEE6A" w14:textId="3D1204C0" w:rsidR="001C5939" w:rsidRPr="00B84512" w:rsidRDefault="001C5939" w:rsidP="004E7D5D">
      <w:pPr>
        <w:rPr>
          <w:rFonts w:asciiTheme="minorHAnsi" w:hAnsiTheme="minorHAnsi" w:cstheme="minorHAnsi"/>
        </w:rPr>
      </w:pPr>
      <w:r w:rsidRPr="001C5939">
        <w:rPr>
          <w:rFonts w:asciiTheme="minorHAnsi" w:hAnsiTheme="minorHAnsi" w:cstheme="minorHAnsi"/>
        </w:rPr>
        <w:t>K-Means and Hierarchical Agglomerative Clustering (HAC) were applied to identify distinct student mental health profiles, using standardised features to ensure equal weighting across variables. Optimal cluster number was explored using the elbow method and silhouette analysis (Figures 8–9), with k=4 retained for detailed interpretation despite modest separation (maximum silhouette 0.172).</w:t>
      </w:r>
      <w:r w:rsidRPr="001C5939">
        <w:rPr>
          <w:rFonts w:asciiTheme="minorHAnsi" w:hAnsiTheme="minorHAnsi" w:cstheme="minorHAnsi"/>
        </w:rPr>
        <w:br/>
      </w:r>
    </w:p>
    <w:p w14:paraId="00F3060C" w14:textId="151215BA" w:rsidR="00DB29DA" w:rsidRDefault="00DB29DA" w:rsidP="00B84512">
      <w:pPr>
        <w:jc w:val="both"/>
        <w:rPr>
          <w:rFonts w:asciiTheme="minorHAnsi" w:hAnsiTheme="minorHAnsi" w:cstheme="minorHAnsi"/>
          <w:b/>
          <w:bCs/>
          <w:sz w:val="28"/>
          <w:szCs w:val="22"/>
        </w:rPr>
      </w:pPr>
      <w:r w:rsidRPr="00DB29DA">
        <w:rPr>
          <w:rFonts w:asciiTheme="minorHAnsi" w:hAnsiTheme="minorHAnsi" w:cstheme="minorHAnsi"/>
          <w:b/>
          <w:bCs/>
          <w:sz w:val="28"/>
          <w:szCs w:val="22"/>
        </w:rPr>
        <w:t>Clustering Analysis</w:t>
      </w:r>
      <w:r w:rsidRPr="00B84512">
        <w:rPr>
          <w:rFonts w:asciiTheme="minorHAnsi" w:hAnsiTheme="minorHAnsi" w:cstheme="minorHAnsi"/>
          <w:b/>
          <w:bCs/>
          <w:sz w:val="28"/>
          <w:szCs w:val="22"/>
        </w:rPr>
        <w:t>:</w:t>
      </w:r>
    </w:p>
    <w:p w14:paraId="5F1F973D" w14:textId="77777777" w:rsidR="001853D9" w:rsidRDefault="001853D9" w:rsidP="00B84512">
      <w:pPr>
        <w:jc w:val="both"/>
        <w:rPr>
          <w:rFonts w:asciiTheme="minorHAnsi" w:hAnsiTheme="minorHAnsi" w:cstheme="minorHAnsi"/>
          <w:b/>
          <w:bCs/>
          <w:sz w:val="28"/>
          <w:szCs w:val="22"/>
        </w:rPr>
      </w:pPr>
    </w:p>
    <w:p w14:paraId="244B5213" w14:textId="01254276" w:rsidR="00172D7A" w:rsidRDefault="00172D7A" w:rsidP="00B84512">
      <w:pPr>
        <w:jc w:val="both"/>
        <w:rPr>
          <w:rFonts w:asciiTheme="minorHAnsi" w:hAnsiTheme="minorHAnsi" w:cstheme="minorHAnsi"/>
          <w:b/>
          <w:bCs/>
          <w:sz w:val="28"/>
          <w:szCs w:val="22"/>
        </w:rPr>
      </w:pPr>
      <w:r w:rsidRPr="00412DD1">
        <w:rPr>
          <w:rFonts w:asciiTheme="minorHAnsi" w:hAnsiTheme="minorHAnsi" w:cstheme="minorHAnsi"/>
          <w:b/>
          <w:bCs/>
          <w:sz w:val="28"/>
          <w:szCs w:val="28"/>
        </w:rPr>
        <w:t>K-Means</w:t>
      </w:r>
      <w:r w:rsidR="00412DD1" w:rsidRPr="00412DD1">
        <w:rPr>
          <w:rFonts w:asciiTheme="minorHAnsi" w:hAnsiTheme="minorHAnsi" w:cstheme="minorHAnsi"/>
          <w:b/>
          <w:bCs/>
          <w:sz w:val="28"/>
          <w:szCs w:val="28"/>
          <w:lang w:val="en-IN"/>
        </w:rPr>
        <w:t xml:space="preserve"> Clustering</w:t>
      </w:r>
    </w:p>
    <w:p w14:paraId="2C77CD9A" w14:textId="77777777" w:rsidR="00412DD1" w:rsidRDefault="00172D7A" w:rsidP="00412DD1">
      <w:pPr>
        <w:keepNext/>
        <w:jc w:val="both"/>
      </w:pPr>
      <w:r>
        <w:rPr>
          <w:noProof/>
        </w:rPr>
        <w:drawing>
          <wp:inline distT="0" distB="0" distL="0" distR="0" wp14:anchorId="7587A2AF" wp14:editId="04FD033B">
            <wp:extent cx="5759450" cy="3329940"/>
            <wp:effectExtent l="0" t="0" r="0" b="3810"/>
            <wp:docPr id="723366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3329940"/>
                    </a:xfrm>
                    <a:prstGeom prst="rect">
                      <a:avLst/>
                    </a:prstGeom>
                    <a:noFill/>
                    <a:ln>
                      <a:noFill/>
                    </a:ln>
                  </pic:spPr>
                </pic:pic>
              </a:graphicData>
            </a:graphic>
          </wp:inline>
        </w:drawing>
      </w:r>
    </w:p>
    <w:p w14:paraId="3FD8BD5B" w14:textId="7B7EE9C7" w:rsidR="00172D7A" w:rsidRPr="00412DD1" w:rsidRDefault="00412DD1" w:rsidP="00412DD1">
      <w:pPr>
        <w:pStyle w:val="Caption"/>
        <w:jc w:val="center"/>
        <w:rPr>
          <w:sz w:val="28"/>
          <w:szCs w:val="28"/>
        </w:rPr>
      </w:pPr>
      <w:bookmarkStart w:id="26" w:name="_Toc219288532"/>
      <w:r w:rsidRPr="00412DD1">
        <w:rPr>
          <w:sz w:val="28"/>
          <w:szCs w:val="28"/>
        </w:rPr>
        <w:t xml:space="preserve">Figure </w:t>
      </w:r>
      <w:r w:rsidRPr="00412DD1">
        <w:rPr>
          <w:sz w:val="28"/>
          <w:szCs w:val="28"/>
        </w:rPr>
        <w:fldChar w:fldCharType="begin"/>
      </w:r>
      <w:r w:rsidRPr="00412DD1">
        <w:rPr>
          <w:sz w:val="28"/>
          <w:szCs w:val="28"/>
        </w:rPr>
        <w:instrText xml:space="preserve"> SEQ Figure \* ARABIC </w:instrText>
      </w:r>
      <w:r w:rsidRPr="00412DD1">
        <w:rPr>
          <w:sz w:val="28"/>
          <w:szCs w:val="28"/>
        </w:rPr>
        <w:fldChar w:fldCharType="separate"/>
      </w:r>
      <w:r w:rsidR="003D6E02">
        <w:rPr>
          <w:noProof/>
          <w:sz w:val="28"/>
          <w:szCs w:val="28"/>
        </w:rPr>
        <w:t>8</w:t>
      </w:r>
      <w:r w:rsidRPr="00412DD1">
        <w:rPr>
          <w:sz w:val="28"/>
          <w:szCs w:val="28"/>
        </w:rPr>
        <w:fldChar w:fldCharType="end"/>
      </w:r>
      <w:r w:rsidRPr="00412DD1">
        <w:rPr>
          <w:sz w:val="28"/>
          <w:szCs w:val="28"/>
        </w:rPr>
        <w:t>: K-Means Elbow Plot (Source: Author)</w:t>
      </w:r>
      <w:bookmarkEnd w:id="26"/>
    </w:p>
    <w:p w14:paraId="4BB06065" w14:textId="0FBDCE54" w:rsidR="00172D7A" w:rsidRPr="0056735E" w:rsidRDefault="0056735E" w:rsidP="00B84512">
      <w:pPr>
        <w:jc w:val="both"/>
        <w:rPr>
          <w:rFonts w:asciiTheme="minorHAnsi" w:hAnsiTheme="minorHAnsi" w:cstheme="minorHAnsi"/>
        </w:rPr>
      </w:pPr>
      <w:r w:rsidRPr="0056735E">
        <w:rPr>
          <w:rFonts w:asciiTheme="minorHAnsi" w:hAnsiTheme="minorHAnsi" w:cstheme="minorHAnsi"/>
        </w:rPr>
        <w:t xml:space="preserve">Figure 8 displays the K-Means elbow plot using within-cluster sum of squares (SSE), showing the optimal elbow at k=4, where inertia reduction slows substantially from 2400 to approximately 1600. This visual diagnostic </w:t>
      </w:r>
      <w:proofErr w:type="gramStart"/>
      <w:r w:rsidRPr="0056735E">
        <w:rPr>
          <w:rFonts w:asciiTheme="minorHAnsi" w:hAnsiTheme="minorHAnsi" w:cstheme="minorHAnsi"/>
        </w:rPr>
        <w:t>guides</w:t>
      </w:r>
      <w:proofErr w:type="gramEnd"/>
      <w:r w:rsidRPr="0056735E">
        <w:rPr>
          <w:rFonts w:asciiTheme="minorHAnsi" w:hAnsiTheme="minorHAnsi" w:cstheme="minorHAnsi"/>
        </w:rPr>
        <w:t xml:space="preserve"> cluster number selection by identifying the "elbow" point, balancing model complexity and explanatory power.</w:t>
      </w:r>
      <w:r w:rsidRPr="0056735E">
        <w:rPr>
          <w:rFonts w:asciiTheme="minorHAnsi" w:hAnsiTheme="minorHAnsi" w:cstheme="minorHAnsi"/>
        </w:rPr>
        <w:br/>
      </w:r>
    </w:p>
    <w:p w14:paraId="02A60A46" w14:textId="77777777" w:rsidR="00412DD1" w:rsidRDefault="00172D7A" w:rsidP="00412DD1">
      <w:pPr>
        <w:keepNext/>
        <w:jc w:val="both"/>
      </w:pPr>
      <w:r>
        <w:rPr>
          <w:noProof/>
        </w:rPr>
        <w:lastRenderedPageBreak/>
        <w:drawing>
          <wp:inline distT="0" distB="0" distL="0" distR="0" wp14:anchorId="14ADA398" wp14:editId="74759C90">
            <wp:extent cx="5759450" cy="4114165"/>
            <wp:effectExtent l="0" t="0" r="0" b="635"/>
            <wp:docPr id="1433866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4114165"/>
                    </a:xfrm>
                    <a:prstGeom prst="rect">
                      <a:avLst/>
                    </a:prstGeom>
                    <a:noFill/>
                    <a:ln>
                      <a:noFill/>
                    </a:ln>
                  </pic:spPr>
                </pic:pic>
              </a:graphicData>
            </a:graphic>
          </wp:inline>
        </w:drawing>
      </w:r>
    </w:p>
    <w:p w14:paraId="2C914C60" w14:textId="58052F89" w:rsidR="00172D7A" w:rsidRDefault="00412DD1" w:rsidP="00412DD1">
      <w:pPr>
        <w:pStyle w:val="Caption"/>
        <w:jc w:val="center"/>
        <w:rPr>
          <w:sz w:val="28"/>
          <w:szCs w:val="28"/>
        </w:rPr>
      </w:pPr>
      <w:bookmarkStart w:id="27" w:name="_Toc219288533"/>
      <w:r w:rsidRPr="00412DD1">
        <w:rPr>
          <w:sz w:val="28"/>
          <w:szCs w:val="28"/>
        </w:rPr>
        <w:t xml:space="preserve">Figure </w:t>
      </w:r>
      <w:r w:rsidRPr="00412DD1">
        <w:rPr>
          <w:sz w:val="28"/>
          <w:szCs w:val="28"/>
        </w:rPr>
        <w:fldChar w:fldCharType="begin"/>
      </w:r>
      <w:r w:rsidRPr="00412DD1">
        <w:rPr>
          <w:sz w:val="28"/>
          <w:szCs w:val="28"/>
        </w:rPr>
        <w:instrText xml:space="preserve"> SEQ Figure \* ARABIC </w:instrText>
      </w:r>
      <w:r w:rsidRPr="00412DD1">
        <w:rPr>
          <w:sz w:val="28"/>
          <w:szCs w:val="28"/>
        </w:rPr>
        <w:fldChar w:fldCharType="separate"/>
      </w:r>
      <w:r w:rsidR="003D6E02">
        <w:rPr>
          <w:noProof/>
          <w:sz w:val="28"/>
          <w:szCs w:val="28"/>
        </w:rPr>
        <w:t>9</w:t>
      </w:r>
      <w:r w:rsidRPr="00412DD1">
        <w:rPr>
          <w:sz w:val="28"/>
          <w:szCs w:val="28"/>
        </w:rPr>
        <w:fldChar w:fldCharType="end"/>
      </w:r>
      <w:r w:rsidRPr="00412DD1">
        <w:rPr>
          <w:sz w:val="28"/>
          <w:szCs w:val="28"/>
        </w:rPr>
        <w:t>: K-Means Silhouette Score vs k (Source: Author)</w:t>
      </w:r>
      <w:bookmarkEnd w:id="27"/>
    </w:p>
    <w:p w14:paraId="0ABAEF13" w14:textId="77777777" w:rsidR="0056735E" w:rsidRDefault="0056735E" w:rsidP="0056735E"/>
    <w:p w14:paraId="7ED8DCDF" w14:textId="77777777" w:rsidR="0056735E" w:rsidRDefault="0056735E" w:rsidP="0056735E"/>
    <w:p w14:paraId="36426231" w14:textId="7FC3EA65" w:rsidR="0056735E" w:rsidRPr="0056735E" w:rsidRDefault="0056735E" w:rsidP="0056735E">
      <w:pPr>
        <w:jc w:val="both"/>
        <w:rPr>
          <w:rFonts w:asciiTheme="minorHAnsi" w:hAnsiTheme="minorHAnsi" w:cstheme="minorHAnsi"/>
        </w:rPr>
      </w:pPr>
      <w:r w:rsidRPr="0056735E">
        <w:rPr>
          <w:rFonts w:asciiTheme="minorHAnsi" w:hAnsiTheme="minorHAnsi" w:cstheme="minorHAnsi"/>
        </w:rPr>
        <w:t>Figure 9 presents average silhouette scores versus k, peaking at 0.23 for k=4 and k=7 before declining, confirming k=4 as a strong solution despite modest scores indicating overlapping clusters. Silhouette analysis validates cluster cohesion and separation, supporting subsequent hierarchical validation.</w:t>
      </w:r>
    </w:p>
    <w:p w14:paraId="3768A5D1" w14:textId="77777777" w:rsidR="0056735E" w:rsidRDefault="0056735E" w:rsidP="00412DD1">
      <w:pPr>
        <w:keepNext/>
        <w:jc w:val="both"/>
      </w:pPr>
    </w:p>
    <w:p w14:paraId="2E1B31E2" w14:textId="77777777" w:rsidR="0056735E" w:rsidRDefault="0056735E" w:rsidP="00412DD1">
      <w:pPr>
        <w:keepNext/>
        <w:jc w:val="both"/>
      </w:pPr>
    </w:p>
    <w:p w14:paraId="2744E4F8" w14:textId="1A1BCBDD" w:rsidR="00412DD1" w:rsidRDefault="0057074C" w:rsidP="00412DD1">
      <w:pPr>
        <w:keepNext/>
        <w:jc w:val="both"/>
      </w:pPr>
      <w:r>
        <w:rPr>
          <w:noProof/>
        </w:rPr>
        <w:drawing>
          <wp:inline distT="0" distB="0" distL="0" distR="0" wp14:anchorId="57838724" wp14:editId="2982CF11">
            <wp:extent cx="6073140" cy="5935980"/>
            <wp:effectExtent l="0" t="0" r="3810" b="7620"/>
            <wp:docPr id="1284410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73140" cy="5935980"/>
                    </a:xfrm>
                    <a:prstGeom prst="rect">
                      <a:avLst/>
                    </a:prstGeom>
                    <a:noFill/>
                    <a:ln>
                      <a:noFill/>
                    </a:ln>
                  </pic:spPr>
                </pic:pic>
              </a:graphicData>
            </a:graphic>
          </wp:inline>
        </w:drawing>
      </w:r>
    </w:p>
    <w:p w14:paraId="0AE9CFEA" w14:textId="3BF32E22" w:rsidR="0057074C" w:rsidRPr="00412DD1" w:rsidRDefault="00412DD1" w:rsidP="00412DD1">
      <w:pPr>
        <w:pStyle w:val="Caption"/>
        <w:jc w:val="center"/>
        <w:rPr>
          <w:sz w:val="28"/>
          <w:szCs w:val="28"/>
        </w:rPr>
      </w:pPr>
      <w:bookmarkStart w:id="28" w:name="_Toc219288534"/>
      <w:r w:rsidRPr="00412DD1">
        <w:rPr>
          <w:sz w:val="28"/>
          <w:szCs w:val="28"/>
        </w:rPr>
        <w:t xml:space="preserve">Figure </w:t>
      </w:r>
      <w:r w:rsidRPr="00412DD1">
        <w:rPr>
          <w:sz w:val="28"/>
          <w:szCs w:val="28"/>
        </w:rPr>
        <w:fldChar w:fldCharType="begin"/>
      </w:r>
      <w:r w:rsidRPr="00412DD1">
        <w:rPr>
          <w:sz w:val="28"/>
          <w:szCs w:val="28"/>
        </w:rPr>
        <w:instrText xml:space="preserve"> SEQ Figure \* ARABIC </w:instrText>
      </w:r>
      <w:r w:rsidRPr="00412DD1">
        <w:rPr>
          <w:sz w:val="28"/>
          <w:szCs w:val="28"/>
        </w:rPr>
        <w:fldChar w:fldCharType="separate"/>
      </w:r>
      <w:r w:rsidR="003D6E02">
        <w:rPr>
          <w:noProof/>
          <w:sz w:val="28"/>
          <w:szCs w:val="28"/>
        </w:rPr>
        <w:t>10</w:t>
      </w:r>
      <w:r w:rsidRPr="00412DD1">
        <w:rPr>
          <w:sz w:val="28"/>
          <w:szCs w:val="28"/>
        </w:rPr>
        <w:fldChar w:fldCharType="end"/>
      </w:r>
      <w:r w:rsidRPr="00412DD1">
        <w:rPr>
          <w:sz w:val="28"/>
          <w:szCs w:val="28"/>
        </w:rPr>
        <w:t>: K-Means Clusters (k=4) (Source: Author)</w:t>
      </w:r>
      <w:bookmarkEnd w:id="28"/>
    </w:p>
    <w:p w14:paraId="2EAD70B3" w14:textId="616FF8EE" w:rsidR="00412DD1" w:rsidRPr="009F4890" w:rsidRDefault="0056735E" w:rsidP="0056735E">
      <w:pPr>
        <w:jc w:val="both"/>
        <w:rPr>
          <w:rFonts w:asciiTheme="minorHAnsi" w:hAnsiTheme="minorHAnsi" w:cstheme="minorHAnsi"/>
        </w:rPr>
      </w:pPr>
      <w:r w:rsidRPr="0056735E">
        <w:rPr>
          <w:rFonts w:asciiTheme="minorHAnsi" w:hAnsiTheme="minorHAnsi" w:cstheme="minorHAnsi"/>
        </w:rPr>
        <w:t>Figure 10 visualises the four K-Means clusters across key variables (CGPA, Depression, Anxiety, Age), revealing distinct separations: Cluster 0 shows high CGPA/low mental health issues, while Cluster 2 displays moderate CGPA with elevated depression/anxiety. Error bars indicate 95% confidence intervals, confirming statistically significant inter-cluster differences.</w:t>
      </w:r>
      <w:r w:rsidR="00230076" w:rsidRPr="00230076">
        <w:rPr>
          <w:rFonts w:asciiTheme="minorHAnsi" w:hAnsiTheme="minorHAnsi" w:cstheme="minorHAnsi"/>
        </w:rPr>
        <w:br/>
      </w:r>
      <w:r w:rsidR="009F4890" w:rsidRPr="009F4890">
        <w:rPr>
          <w:rFonts w:asciiTheme="minorHAnsi" w:hAnsiTheme="minorHAnsi" w:cstheme="minorHAnsi"/>
        </w:rPr>
        <w:br/>
      </w:r>
    </w:p>
    <w:p w14:paraId="1B5EC075" w14:textId="77777777" w:rsidR="00412DD1" w:rsidRDefault="00412DD1" w:rsidP="00412DD1">
      <w:pPr>
        <w:jc w:val="both"/>
        <w:rPr>
          <w:rFonts w:asciiTheme="minorHAnsi" w:hAnsiTheme="minorHAnsi" w:cstheme="minorHAnsi"/>
        </w:rPr>
      </w:pPr>
    </w:p>
    <w:p w14:paraId="21F1BB57" w14:textId="77777777" w:rsidR="00364791" w:rsidRPr="00412DD1" w:rsidRDefault="00364791" w:rsidP="00412DD1">
      <w:pPr>
        <w:jc w:val="both"/>
        <w:rPr>
          <w:rFonts w:asciiTheme="minorHAnsi" w:hAnsiTheme="minorHAnsi" w:cstheme="minorHAnsi"/>
        </w:rPr>
      </w:pPr>
    </w:p>
    <w:p w14:paraId="3867B7A7" w14:textId="77777777" w:rsidR="00412DD1" w:rsidRDefault="00412DD1" w:rsidP="00DB29DA"/>
    <w:tbl>
      <w:tblPr>
        <w:tblStyle w:val="PlainTable1"/>
        <w:tblpPr w:leftFromText="180" w:rightFromText="180" w:vertAnchor="text" w:horzAnchor="margin" w:tblpY="527"/>
        <w:tblW w:w="9803" w:type="dxa"/>
        <w:tblLook w:val="04A0" w:firstRow="1" w:lastRow="0" w:firstColumn="1" w:lastColumn="0" w:noHBand="0" w:noVBand="1"/>
      </w:tblPr>
      <w:tblGrid>
        <w:gridCol w:w="1103"/>
        <w:gridCol w:w="1126"/>
        <w:gridCol w:w="1010"/>
        <w:gridCol w:w="706"/>
        <w:gridCol w:w="1539"/>
        <w:gridCol w:w="1150"/>
        <w:gridCol w:w="1025"/>
        <w:gridCol w:w="2222"/>
      </w:tblGrid>
      <w:tr w:rsidR="00051BEE" w:rsidRPr="00277CBD" w14:paraId="4F36624E" w14:textId="77777777" w:rsidTr="00051BEE">
        <w:trPr>
          <w:cnfStyle w:val="100000000000" w:firstRow="1" w:lastRow="0" w:firstColumn="0" w:lastColumn="0" w:oddVBand="0" w:evenVBand="0" w:oddHBand="0" w:evenHBand="0" w:firstRowFirstColumn="0" w:firstRowLastColumn="0" w:lastRowFirstColumn="0" w:lastRowLastColumn="0"/>
          <w:trHeight w:val="1130"/>
        </w:trPr>
        <w:tc>
          <w:tcPr>
            <w:cnfStyle w:val="001000000000" w:firstRow="0" w:lastRow="0" w:firstColumn="1" w:lastColumn="0" w:oddVBand="0" w:evenVBand="0" w:oddHBand="0" w:evenHBand="0" w:firstRowFirstColumn="0" w:firstRowLastColumn="0" w:lastRowFirstColumn="0" w:lastRowLastColumn="0"/>
            <w:tcW w:w="1094" w:type="dxa"/>
            <w:hideMark/>
          </w:tcPr>
          <w:p w14:paraId="37C2B3CF" w14:textId="77777777" w:rsidR="00277CBD" w:rsidRPr="00277CBD" w:rsidRDefault="00277CBD" w:rsidP="009D41F4">
            <w:pPr>
              <w:rPr>
                <w:sz w:val="28"/>
                <w:szCs w:val="22"/>
                <w:lang w:val="en-IN"/>
              </w:rPr>
            </w:pPr>
            <w:r w:rsidRPr="00277CBD">
              <w:rPr>
                <w:sz w:val="28"/>
                <w:szCs w:val="22"/>
                <w:lang w:val="en-IN"/>
              </w:rPr>
              <w:lastRenderedPageBreak/>
              <w:t>Cluster</w:t>
            </w:r>
          </w:p>
        </w:tc>
        <w:tc>
          <w:tcPr>
            <w:tcW w:w="0" w:type="auto"/>
            <w:hideMark/>
          </w:tcPr>
          <w:p w14:paraId="4378EDD5" w14:textId="77777777" w:rsidR="00277CBD" w:rsidRPr="00277CBD" w:rsidRDefault="00277CBD" w:rsidP="009D41F4">
            <w:pPr>
              <w:cnfStyle w:val="100000000000" w:firstRow="1"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Size</w:t>
            </w:r>
          </w:p>
        </w:tc>
        <w:tc>
          <w:tcPr>
            <w:tcW w:w="0" w:type="auto"/>
            <w:hideMark/>
          </w:tcPr>
          <w:p w14:paraId="1148D1DC" w14:textId="77777777" w:rsidR="00277CBD" w:rsidRPr="00277CBD" w:rsidRDefault="00277CBD" w:rsidP="009D41F4">
            <w:pPr>
              <w:cnfStyle w:val="100000000000" w:firstRow="1"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CGPA</w:t>
            </w:r>
          </w:p>
        </w:tc>
        <w:tc>
          <w:tcPr>
            <w:tcW w:w="0" w:type="auto"/>
            <w:hideMark/>
          </w:tcPr>
          <w:p w14:paraId="31A7915B" w14:textId="77777777" w:rsidR="00277CBD" w:rsidRPr="00277CBD" w:rsidRDefault="00277CBD" w:rsidP="009D41F4">
            <w:pPr>
              <w:cnfStyle w:val="100000000000" w:firstRow="1"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Age</w:t>
            </w:r>
          </w:p>
        </w:tc>
        <w:tc>
          <w:tcPr>
            <w:tcW w:w="0" w:type="auto"/>
            <w:hideMark/>
          </w:tcPr>
          <w:p w14:paraId="04801EE3" w14:textId="77777777" w:rsidR="00277CBD" w:rsidRPr="00277CBD" w:rsidRDefault="00277CBD" w:rsidP="009D41F4">
            <w:pPr>
              <w:cnfStyle w:val="100000000000" w:firstRow="1"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Depression</w:t>
            </w:r>
          </w:p>
        </w:tc>
        <w:tc>
          <w:tcPr>
            <w:tcW w:w="0" w:type="auto"/>
            <w:hideMark/>
          </w:tcPr>
          <w:p w14:paraId="422DA13D" w14:textId="77777777" w:rsidR="00277CBD" w:rsidRPr="00277CBD" w:rsidRDefault="00277CBD" w:rsidP="009D41F4">
            <w:pPr>
              <w:cnfStyle w:val="100000000000" w:firstRow="1"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Anxiety</w:t>
            </w:r>
          </w:p>
        </w:tc>
        <w:tc>
          <w:tcPr>
            <w:tcW w:w="0" w:type="auto"/>
            <w:hideMark/>
          </w:tcPr>
          <w:p w14:paraId="6B8F7288" w14:textId="77777777" w:rsidR="00277CBD" w:rsidRPr="00277CBD" w:rsidRDefault="00277CBD" w:rsidP="009D41F4">
            <w:pPr>
              <w:cnfStyle w:val="100000000000" w:firstRow="1"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Panic Attack</w:t>
            </w:r>
          </w:p>
        </w:tc>
        <w:tc>
          <w:tcPr>
            <w:tcW w:w="0" w:type="auto"/>
            <w:hideMark/>
          </w:tcPr>
          <w:p w14:paraId="7929AF48" w14:textId="77777777" w:rsidR="00277CBD" w:rsidRPr="00277CBD" w:rsidRDefault="00277CBD" w:rsidP="009D41F4">
            <w:pPr>
              <w:cnfStyle w:val="100000000000" w:firstRow="1"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Profile Interpretation</w:t>
            </w:r>
          </w:p>
        </w:tc>
      </w:tr>
      <w:tr w:rsidR="00051BEE" w:rsidRPr="00277CBD" w14:paraId="7E1427C5" w14:textId="77777777" w:rsidTr="00051BEE">
        <w:trPr>
          <w:cnfStyle w:val="000000100000" w:firstRow="0" w:lastRow="0" w:firstColumn="0" w:lastColumn="0" w:oddVBand="0" w:evenVBand="0" w:oddHBand="1" w:evenHBand="0" w:firstRowFirstColumn="0" w:firstRowLastColumn="0" w:lastRowFirstColumn="0" w:lastRowLastColumn="0"/>
          <w:trHeight w:val="1685"/>
        </w:trPr>
        <w:tc>
          <w:tcPr>
            <w:cnfStyle w:val="001000000000" w:firstRow="0" w:lastRow="0" w:firstColumn="1" w:lastColumn="0" w:oddVBand="0" w:evenVBand="0" w:oddHBand="0" w:evenHBand="0" w:firstRowFirstColumn="0" w:firstRowLastColumn="0" w:lastRowFirstColumn="0" w:lastRowLastColumn="0"/>
            <w:tcW w:w="1094" w:type="dxa"/>
            <w:hideMark/>
          </w:tcPr>
          <w:p w14:paraId="74661BA1" w14:textId="77777777" w:rsidR="00277CBD" w:rsidRPr="00277CBD" w:rsidRDefault="00277CBD" w:rsidP="009D41F4">
            <w:pPr>
              <w:rPr>
                <w:sz w:val="28"/>
                <w:szCs w:val="22"/>
                <w:lang w:val="en-IN"/>
              </w:rPr>
            </w:pPr>
            <w:r w:rsidRPr="00277CBD">
              <w:rPr>
                <w:sz w:val="28"/>
                <w:szCs w:val="22"/>
                <w:lang w:val="en-IN"/>
              </w:rPr>
              <w:t>0</w:t>
            </w:r>
          </w:p>
        </w:tc>
        <w:tc>
          <w:tcPr>
            <w:tcW w:w="0" w:type="auto"/>
            <w:hideMark/>
          </w:tcPr>
          <w:p w14:paraId="0C3EF2C4"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85 (21.3%)</w:t>
            </w:r>
          </w:p>
        </w:tc>
        <w:tc>
          <w:tcPr>
            <w:tcW w:w="0" w:type="auto"/>
            <w:hideMark/>
          </w:tcPr>
          <w:p w14:paraId="65F405AB"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3.60</w:t>
            </w:r>
          </w:p>
        </w:tc>
        <w:tc>
          <w:tcPr>
            <w:tcW w:w="0" w:type="auto"/>
            <w:hideMark/>
          </w:tcPr>
          <w:p w14:paraId="5D8A615D"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24.1</w:t>
            </w:r>
          </w:p>
        </w:tc>
        <w:tc>
          <w:tcPr>
            <w:tcW w:w="0" w:type="auto"/>
            <w:hideMark/>
          </w:tcPr>
          <w:p w14:paraId="20C60A5F"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0.16</w:t>
            </w:r>
          </w:p>
        </w:tc>
        <w:tc>
          <w:tcPr>
            <w:tcW w:w="0" w:type="auto"/>
            <w:hideMark/>
          </w:tcPr>
          <w:p w14:paraId="6888B354"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0.11</w:t>
            </w:r>
          </w:p>
        </w:tc>
        <w:tc>
          <w:tcPr>
            <w:tcW w:w="0" w:type="auto"/>
            <w:hideMark/>
          </w:tcPr>
          <w:p w14:paraId="5F548F08"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0.42</w:t>
            </w:r>
          </w:p>
        </w:tc>
        <w:tc>
          <w:tcPr>
            <w:tcW w:w="0" w:type="auto"/>
            <w:hideMark/>
          </w:tcPr>
          <w:p w14:paraId="4A0006DD"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 xml:space="preserve">Mature </w:t>
            </w:r>
            <w:proofErr w:type="gramStart"/>
            <w:r w:rsidRPr="00277CBD">
              <w:rPr>
                <w:sz w:val="28"/>
                <w:szCs w:val="22"/>
                <w:lang w:val="en-IN"/>
              </w:rPr>
              <w:t>high-performers</w:t>
            </w:r>
            <w:proofErr w:type="gramEnd"/>
            <w:r w:rsidRPr="00277CBD">
              <w:rPr>
                <w:sz w:val="28"/>
                <w:szCs w:val="22"/>
                <w:lang w:val="en-IN"/>
              </w:rPr>
              <w:t xml:space="preserve"> with moderate panic symptoms</w:t>
            </w:r>
          </w:p>
        </w:tc>
      </w:tr>
      <w:tr w:rsidR="00051BEE" w:rsidRPr="00277CBD" w14:paraId="24DB84C3" w14:textId="77777777" w:rsidTr="00051BEE">
        <w:trPr>
          <w:trHeight w:val="1104"/>
        </w:trPr>
        <w:tc>
          <w:tcPr>
            <w:cnfStyle w:val="001000000000" w:firstRow="0" w:lastRow="0" w:firstColumn="1" w:lastColumn="0" w:oddVBand="0" w:evenVBand="0" w:oddHBand="0" w:evenHBand="0" w:firstRowFirstColumn="0" w:firstRowLastColumn="0" w:lastRowFirstColumn="0" w:lastRowLastColumn="0"/>
            <w:tcW w:w="1094" w:type="dxa"/>
            <w:hideMark/>
          </w:tcPr>
          <w:p w14:paraId="6646A873" w14:textId="77777777" w:rsidR="00277CBD" w:rsidRPr="00277CBD" w:rsidRDefault="00277CBD" w:rsidP="009D41F4">
            <w:pPr>
              <w:rPr>
                <w:sz w:val="28"/>
                <w:szCs w:val="22"/>
                <w:lang w:val="en-IN"/>
              </w:rPr>
            </w:pPr>
            <w:r w:rsidRPr="00277CBD">
              <w:rPr>
                <w:sz w:val="28"/>
                <w:szCs w:val="22"/>
                <w:lang w:val="en-IN"/>
              </w:rPr>
              <w:t>1</w:t>
            </w:r>
          </w:p>
        </w:tc>
        <w:tc>
          <w:tcPr>
            <w:tcW w:w="0" w:type="auto"/>
            <w:hideMark/>
          </w:tcPr>
          <w:p w14:paraId="3FB93598"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112 (28.1%)</w:t>
            </w:r>
          </w:p>
        </w:tc>
        <w:tc>
          <w:tcPr>
            <w:tcW w:w="0" w:type="auto"/>
            <w:hideMark/>
          </w:tcPr>
          <w:p w14:paraId="3F49DEB0"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3.58</w:t>
            </w:r>
          </w:p>
        </w:tc>
        <w:tc>
          <w:tcPr>
            <w:tcW w:w="0" w:type="auto"/>
            <w:hideMark/>
          </w:tcPr>
          <w:p w14:paraId="0FF0D0F2"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20.7</w:t>
            </w:r>
          </w:p>
        </w:tc>
        <w:tc>
          <w:tcPr>
            <w:tcW w:w="0" w:type="auto"/>
            <w:hideMark/>
          </w:tcPr>
          <w:p w14:paraId="248C8093"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0.20</w:t>
            </w:r>
          </w:p>
        </w:tc>
        <w:tc>
          <w:tcPr>
            <w:tcW w:w="0" w:type="auto"/>
            <w:hideMark/>
          </w:tcPr>
          <w:p w14:paraId="3D2D44C5"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0.13</w:t>
            </w:r>
          </w:p>
        </w:tc>
        <w:tc>
          <w:tcPr>
            <w:tcW w:w="0" w:type="auto"/>
            <w:hideMark/>
          </w:tcPr>
          <w:p w14:paraId="0CB40A58"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0.33</w:t>
            </w:r>
          </w:p>
        </w:tc>
        <w:tc>
          <w:tcPr>
            <w:tcW w:w="0" w:type="auto"/>
            <w:hideMark/>
          </w:tcPr>
          <w:p w14:paraId="71FD7E19" w14:textId="4267D5B1"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Pr>
                <w:sz w:val="28"/>
                <w:szCs w:val="22"/>
                <w:lang w:val="en-IN"/>
              </w:rPr>
              <w:t>S</w:t>
            </w:r>
            <w:r w:rsidRPr="00277CBD">
              <w:rPr>
                <w:sz w:val="28"/>
                <w:szCs w:val="22"/>
                <w:lang w:val="en-IN"/>
              </w:rPr>
              <w:t>tudents with low mental health burden</w:t>
            </w:r>
          </w:p>
        </w:tc>
      </w:tr>
      <w:tr w:rsidR="00051BEE" w:rsidRPr="00277CBD" w14:paraId="63677343" w14:textId="77777777" w:rsidTr="00051BEE">
        <w:trPr>
          <w:cnfStyle w:val="000000100000" w:firstRow="0" w:lastRow="0" w:firstColumn="0" w:lastColumn="0" w:oddVBand="0" w:evenVBand="0" w:oddHBand="1" w:evenHBand="0" w:firstRowFirstColumn="0" w:firstRowLastColumn="0" w:lastRowFirstColumn="0" w:lastRowLastColumn="0"/>
          <w:trHeight w:val="1685"/>
        </w:trPr>
        <w:tc>
          <w:tcPr>
            <w:cnfStyle w:val="001000000000" w:firstRow="0" w:lastRow="0" w:firstColumn="1" w:lastColumn="0" w:oddVBand="0" w:evenVBand="0" w:oddHBand="0" w:evenHBand="0" w:firstRowFirstColumn="0" w:firstRowLastColumn="0" w:lastRowFirstColumn="0" w:lastRowLastColumn="0"/>
            <w:tcW w:w="1094" w:type="dxa"/>
            <w:hideMark/>
          </w:tcPr>
          <w:p w14:paraId="1480F41A" w14:textId="77777777" w:rsidR="00277CBD" w:rsidRPr="00277CBD" w:rsidRDefault="00277CBD" w:rsidP="009D41F4">
            <w:pPr>
              <w:rPr>
                <w:sz w:val="28"/>
                <w:szCs w:val="22"/>
                <w:lang w:val="en-IN"/>
              </w:rPr>
            </w:pPr>
            <w:r w:rsidRPr="00277CBD">
              <w:rPr>
                <w:sz w:val="28"/>
                <w:szCs w:val="22"/>
                <w:lang w:val="en-IN"/>
              </w:rPr>
              <w:t>2</w:t>
            </w:r>
          </w:p>
        </w:tc>
        <w:tc>
          <w:tcPr>
            <w:tcW w:w="0" w:type="auto"/>
            <w:hideMark/>
          </w:tcPr>
          <w:p w14:paraId="322132F5"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119 (29.8%)</w:t>
            </w:r>
          </w:p>
        </w:tc>
        <w:tc>
          <w:tcPr>
            <w:tcW w:w="0" w:type="auto"/>
            <w:hideMark/>
          </w:tcPr>
          <w:p w14:paraId="3EACAC9B"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3.61</w:t>
            </w:r>
          </w:p>
        </w:tc>
        <w:tc>
          <w:tcPr>
            <w:tcW w:w="0" w:type="auto"/>
            <w:hideMark/>
          </w:tcPr>
          <w:p w14:paraId="01669AB7"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20.6</w:t>
            </w:r>
          </w:p>
        </w:tc>
        <w:tc>
          <w:tcPr>
            <w:tcW w:w="0" w:type="auto"/>
            <w:hideMark/>
          </w:tcPr>
          <w:p w14:paraId="584A213E"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0.14</w:t>
            </w:r>
          </w:p>
        </w:tc>
        <w:tc>
          <w:tcPr>
            <w:tcW w:w="0" w:type="auto"/>
            <w:hideMark/>
          </w:tcPr>
          <w:p w14:paraId="2EEA1B4C"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0.11</w:t>
            </w:r>
          </w:p>
        </w:tc>
        <w:tc>
          <w:tcPr>
            <w:tcW w:w="0" w:type="auto"/>
            <w:hideMark/>
          </w:tcPr>
          <w:p w14:paraId="6625F465"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r w:rsidRPr="00277CBD">
              <w:rPr>
                <w:sz w:val="28"/>
                <w:szCs w:val="22"/>
                <w:lang w:val="en-IN"/>
              </w:rPr>
              <w:t>0.33</w:t>
            </w:r>
          </w:p>
        </w:tc>
        <w:tc>
          <w:tcPr>
            <w:tcW w:w="0" w:type="auto"/>
            <w:hideMark/>
          </w:tcPr>
          <w:p w14:paraId="591DB2F6" w14:textId="77777777" w:rsidR="00277CBD" w:rsidRPr="00277CBD" w:rsidRDefault="00277CBD" w:rsidP="009D41F4">
            <w:pPr>
              <w:cnfStyle w:val="000000100000" w:firstRow="0" w:lastRow="0" w:firstColumn="0" w:lastColumn="0" w:oddVBand="0" w:evenVBand="0" w:oddHBand="1" w:evenHBand="0" w:firstRowFirstColumn="0" w:firstRowLastColumn="0" w:lastRowFirstColumn="0" w:lastRowLastColumn="0"/>
              <w:rPr>
                <w:sz w:val="28"/>
                <w:szCs w:val="22"/>
                <w:lang w:val="en-IN"/>
              </w:rPr>
            </w:pPr>
            <w:proofErr w:type="gramStart"/>
            <w:r w:rsidRPr="00277CBD">
              <w:rPr>
                <w:sz w:val="28"/>
                <w:szCs w:val="22"/>
                <w:lang w:val="en-IN"/>
              </w:rPr>
              <w:t>High-achievers</w:t>
            </w:r>
            <w:proofErr w:type="gramEnd"/>
            <w:r w:rsidRPr="00277CBD">
              <w:rPr>
                <w:sz w:val="28"/>
                <w:szCs w:val="22"/>
                <w:lang w:val="en-IN"/>
              </w:rPr>
              <w:t xml:space="preserve"> exhibiting minimal psychological distress</w:t>
            </w:r>
          </w:p>
        </w:tc>
      </w:tr>
      <w:tr w:rsidR="00051BEE" w:rsidRPr="00277CBD" w14:paraId="19D275C9" w14:textId="77777777" w:rsidTr="00051BEE">
        <w:trPr>
          <w:trHeight w:val="1685"/>
        </w:trPr>
        <w:tc>
          <w:tcPr>
            <w:cnfStyle w:val="001000000000" w:firstRow="0" w:lastRow="0" w:firstColumn="1" w:lastColumn="0" w:oddVBand="0" w:evenVBand="0" w:oddHBand="0" w:evenHBand="0" w:firstRowFirstColumn="0" w:firstRowLastColumn="0" w:lastRowFirstColumn="0" w:lastRowLastColumn="0"/>
            <w:tcW w:w="1094" w:type="dxa"/>
            <w:hideMark/>
          </w:tcPr>
          <w:p w14:paraId="12BDC0C3" w14:textId="77777777" w:rsidR="00277CBD" w:rsidRPr="00277CBD" w:rsidRDefault="00277CBD" w:rsidP="009D41F4">
            <w:pPr>
              <w:rPr>
                <w:sz w:val="28"/>
                <w:szCs w:val="22"/>
                <w:lang w:val="en-IN"/>
              </w:rPr>
            </w:pPr>
            <w:r w:rsidRPr="00277CBD">
              <w:rPr>
                <w:sz w:val="28"/>
                <w:szCs w:val="22"/>
                <w:lang w:val="en-IN"/>
              </w:rPr>
              <w:t>3</w:t>
            </w:r>
          </w:p>
        </w:tc>
        <w:tc>
          <w:tcPr>
            <w:tcW w:w="0" w:type="auto"/>
            <w:hideMark/>
          </w:tcPr>
          <w:p w14:paraId="1498B024"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83 (20.8%)</w:t>
            </w:r>
          </w:p>
        </w:tc>
        <w:tc>
          <w:tcPr>
            <w:tcW w:w="0" w:type="auto"/>
            <w:hideMark/>
          </w:tcPr>
          <w:p w14:paraId="40AA0A81"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2.82</w:t>
            </w:r>
          </w:p>
        </w:tc>
        <w:tc>
          <w:tcPr>
            <w:tcW w:w="0" w:type="auto"/>
            <w:hideMark/>
          </w:tcPr>
          <w:p w14:paraId="5661BDE5"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21.4</w:t>
            </w:r>
          </w:p>
        </w:tc>
        <w:tc>
          <w:tcPr>
            <w:tcW w:w="0" w:type="auto"/>
            <w:hideMark/>
          </w:tcPr>
          <w:p w14:paraId="7EBEDB85"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0.99</w:t>
            </w:r>
          </w:p>
        </w:tc>
        <w:tc>
          <w:tcPr>
            <w:tcW w:w="0" w:type="auto"/>
            <w:hideMark/>
          </w:tcPr>
          <w:p w14:paraId="7AF87BA4"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0.99</w:t>
            </w:r>
          </w:p>
        </w:tc>
        <w:tc>
          <w:tcPr>
            <w:tcW w:w="0" w:type="auto"/>
            <w:hideMark/>
          </w:tcPr>
          <w:p w14:paraId="29AC4C5F" w14:textId="77777777"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0.64</w:t>
            </w:r>
          </w:p>
        </w:tc>
        <w:tc>
          <w:tcPr>
            <w:tcW w:w="0" w:type="auto"/>
            <w:hideMark/>
          </w:tcPr>
          <w:p w14:paraId="51FAB3D9" w14:textId="205C1C4B" w:rsidR="00277CBD" w:rsidRPr="00277CBD" w:rsidRDefault="00277CBD" w:rsidP="009D41F4">
            <w:pPr>
              <w:cnfStyle w:val="000000000000" w:firstRow="0" w:lastRow="0" w:firstColumn="0" w:lastColumn="0" w:oddVBand="0" w:evenVBand="0" w:oddHBand="0" w:evenHBand="0" w:firstRowFirstColumn="0" w:firstRowLastColumn="0" w:lastRowFirstColumn="0" w:lastRowLastColumn="0"/>
              <w:rPr>
                <w:sz w:val="28"/>
                <w:szCs w:val="22"/>
                <w:lang w:val="en-IN"/>
              </w:rPr>
            </w:pPr>
            <w:r w:rsidRPr="00277CBD">
              <w:rPr>
                <w:sz w:val="28"/>
                <w:szCs w:val="22"/>
                <w:lang w:val="en-IN"/>
              </w:rPr>
              <w:t>At-risk</w:t>
            </w:r>
            <w:r>
              <w:rPr>
                <w:sz w:val="28"/>
                <w:szCs w:val="22"/>
                <w:lang w:val="en-IN"/>
              </w:rPr>
              <w:t>,</w:t>
            </w:r>
            <w:r w:rsidRPr="00277CBD">
              <w:rPr>
                <w:sz w:val="28"/>
                <w:szCs w:val="22"/>
                <w:lang w:val="en-IN"/>
              </w:rPr>
              <w:t> experiencing severe comorbid conditions</w:t>
            </w:r>
          </w:p>
        </w:tc>
      </w:tr>
    </w:tbl>
    <w:p w14:paraId="5FC9D7BC" w14:textId="536E8C80" w:rsidR="00412DD1" w:rsidRPr="00412DD1" w:rsidRDefault="00412DD1" w:rsidP="00412DD1">
      <w:pPr>
        <w:pStyle w:val="Caption"/>
        <w:keepNext/>
        <w:jc w:val="center"/>
        <w:rPr>
          <w:sz w:val="28"/>
          <w:szCs w:val="28"/>
        </w:rPr>
      </w:pPr>
      <w:bookmarkStart w:id="29" w:name="_Toc219288821"/>
      <w:r w:rsidRPr="00412DD1">
        <w:rPr>
          <w:sz w:val="28"/>
          <w:szCs w:val="28"/>
        </w:rPr>
        <w:t xml:space="preserve">Table </w:t>
      </w:r>
      <w:r w:rsidRPr="00412DD1">
        <w:rPr>
          <w:sz w:val="28"/>
          <w:szCs w:val="28"/>
        </w:rPr>
        <w:fldChar w:fldCharType="begin"/>
      </w:r>
      <w:r w:rsidRPr="00412DD1">
        <w:rPr>
          <w:sz w:val="28"/>
          <w:szCs w:val="28"/>
        </w:rPr>
        <w:instrText xml:space="preserve"> SEQ Table \* ARABIC </w:instrText>
      </w:r>
      <w:r w:rsidRPr="00412DD1">
        <w:rPr>
          <w:sz w:val="28"/>
          <w:szCs w:val="28"/>
        </w:rPr>
        <w:fldChar w:fldCharType="separate"/>
      </w:r>
      <w:r w:rsidR="00496EAC">
        <w:rPr>
          <w:noProof/>
          <w:sz w:val="28"/>
          <w:szCs w:val="28"/>
        </w:rPr>
        <w:t>4</w:t>
      </w:r>
      <w:r w:rsidRPr="00412DD1">
        <w:rPr>
          <w:sz w:val="28"/>
          <w:szCs w:val="28"/>
        </w:rPr>
        <w:fldChar w:fldCharType="end"/>
      </w:r>
      <w:r w:rsidRPr="00412DD1">
        <w:rPr>
          <w:sz w:val="28"/>
          <w:szCs w:val="28"/>
        </w:rPr>
        <w:t>: K-Means Cluster Characteristics (k=4) (Source: Author)</w:t>
      </w:r>
      <w:bookmarkEnd w:id="29"/>
    </w:p>
    <w:p w14:paraId="26EEFF40" w14:textId="77777777" w:rsidR="00230076" w:rsidRDefault="00230076" w:rsidP="00412DD1">
      <w:pPr>
        <w:jc w:val="both"/>
        <w:rPr>
          <w:rFonts w:asciiTheme="minorHAnsi" w:hAnsiTheme="minorHAnsi" w:cstheme="minorHAnsi"/>
          <w:b/>
          <w:bCs/>
          <w:sz w:val="28"/>
          <w:szCs w:val="22"/>
          <w:lang w:val="en-IN"/>
        </w:rPr>
      </w:pPr>
    </w:p>
    <w:p w14:paraId="05B6A19D" w14:textId="4D33F25A" w:rsidR="0056735E" w:rsidRDefault="001B5BCA" w:rsidP="00412DD1">
      <w:pPr>
        <w:jc w:val="both"/>
        <w:rPr>
          <w:rFonts w:asciiTheme="minorHAnsi" w:hAnsiTheme="minorHAnsi" w:cstheme="minorHAnsi"/>
          <w:b/>
          <w:bCs/>
          <w:sz w:val="28"/>
          <w:szCs w:val="22"/>
          <w:lang w:val="en-IN"/>
        </w:rPr>
      </w:pPr>
      <w:r w:rsidRPr="001B5BCA">
        <w:rPr>
          <w:rFonts w:asciiTheme="minorHAnsi" w:hAnsiTheme="minorHAnsi" w:cstheme="minorHAnsi"/>
          <w:szCs w:val="24"/>
        </w:rPr>
        <w:t>Table 4 presents K-Means clusters (k=4) showing balanced sizes (20-30%) suitable for targeting. Cluster 0 represents mature high-performers with low mental health burden, Cluster 1 shows strong academics with minimal issues, Cluster 2 identifies high-achievers with emerging distress, and Cluster 3 reveals the highest-risk group with lowest CGPA and elevated depression/anxiety/panic. Consistent with HAC results, this isolates a critical at-risk subgroup for prioritised interventions alongside resilient and intermediate profiles.</w:t>
      </w:r>
    </w:p>
    <w:p w14:paraId="197E974A" w14:textId="77777777" w:rsidR="001B5BCA" w:rsidRDefault="001B5BCA" w:rsidP="00412DD1">
      <w:pPr>
        <w:jc w:val="both"/>
        <w:rPr>
          <w:rFonts w:asciiTheme="minorHAnsi" w:hAnsiTheme="minorHAnsi" w:cstheme="minorHAnsi"/>
          <w:b/>
          <w:bCs/>
          <w:sz w:val="28"/>
          <w:szCs w:val="22"/>
          <w:lang w:val="en-IN"/>
        </w:rPr>
      </w:pPr>
    </w:p>
    <w:p w14:paraId="20BF67E2" w14:textId="77777777" w:rsidR="001B5BCA" w:rsidRDefault="001B5BCA" w:rsidP="00412DD1">
      <w:pPr>
        <w:jc w:val="both"/>
        <w:rPr>
          <w:rFonts w:asciiTheme="minorHAnsi" w:hAnsiTheme="minorHAnsi" w:cstheme="minorHAnsi"/>
          <w:b/>
          <w:bCs/>
          <w:sz w:val="28"/>
          <w:szCs w:val="22"/>
          <w:lang w:val="en-IN"/>
        </w:rPr>
      </w:pPr>
    </w:p>
    <w:p w14:paraId="48220F2C" w14:textId="77777777" w:rsidR="001B5BCA" w:rsidRDefault="001B5BCA" w:rsidP="00412DD1">
      <w:pPr>
        <w:jc w:val="both"/>
        <w:rPr>
          <w:rFonts w:asciiTheme="minorHAnsi" w:hAnsiTheme="minorHAnsi" w:cstheme="minorHAnsi"/>
          <w:b/>
          <w:bCs/>
          <w:sz w:val="28"/>
          <w:szCs w:val="22"/>
          <w:lang w:val="en-IN"/>
        </w:rPr>
      </w:pPr>
    </w:p>
    <w:p w14:paraId="4C6BC8FB" w14:textId="77777777" w:rsidR="001B5BCA" w:rsidRDefault="001B5BCA" w:rsidP="00412DD1">
      <w:pPr>
        <w:jc w:val="both"/>
        <w:rPr>
          <w:rFonts w:asciiTheme="minorHAnsi" w:hAnsiTheme="minorHAnsi" w:cstheme="minorHAnsi"/>
          <w:b/>
          <w:bCs/>
          <w:sz w:val="28"/>
          <w:szCs w:val="22"/>
          <w:lang w:val="en-IN"/>
        </w:rPr>
      </w:pPr>
    </w:p>
    <w:p w14:paraId="4480446C" w14:textId="77777777" w:rsidR="001B5BCA" w:rsidRDefault="001B5BCA" w:rsidP="00412DD1">
      <w:pPr>
        <w:jc w:val="both"/>
        <w:rPr>
          <w:rFonts w:asciiTheme="minorHAnsi" w:hAnsiTheme="minorHAnsi" w:cstheme="minorHAnsi"/>
          <w:b/>
          <w:bCs/>
          <w:sz w:val="28"/>
          <w:szCs w:val="22"/>
          <w:lang w:val="en-IN"/>
        </w:rPr>
      </w:pPr>
    </w:p>
    <w:p w14:paraId="7A7F57B6" w14:textId="77777777" w:rsidR="001B5BCA" w:rsidRDefault="001B5BCA" w:rsidP="00412DD1">
      <w:pPr>
        <w:jc w:val="both"/>
        <w:rPr>
          <w:rFonts w:asciiTheme="minorHAnsi" w:hAnsiTheme="minorHAnsi" w:cstheme="minorHAnsi"/>
          <w:b/>
          <w:bCs/>
          <w:sz w:val="28"/>
          <w:szCs w:val="22"/>
          <w:lang w:val="en-IN"/>
        </w:rPr>
      </w:pPr>
    </w:p>
    <w:p w14:paraId="0A07BE90" w14:textId="77777777" w:rsidR="001B5BCA" w:rsidRDefault="001B5BCA" w:rsidP="00412DD1">
      <w:pPr>
        <w:jc w:val="both"/>
        <w:rPr>
          <w:rFonts w:asciiTheme="minorHAnsi" w:hAnsiTheme="minorHAnsi" w:cstheme="minorHAnsi"/>
          <w:b/>
          <w:bCs/>
          <w:sz w:val="28"/>
          <w:szCs w:val="22"/>
          <w:lang w:val="en-IN"/>
        </w:rPr>
      </w:pPr>
    </w:p>
    <w:p w14:paraId="65161779" w14:textId="77777777" w:rsidR="001B5BCA" w:rsidRDefault="001B5BCA" w:rsidP="00412DD1">
      <w:pPr>
        <w:jc w:val="both"/>
        <w:rPr>
          <w:rFonts w:asciiTheme="minorHAnsi" w:hAnsiTheme="minorHAnsi" w:cstheme="minorHAnsi"/>
          <w:b/>
          <w:bCs/>
          <w:sz w:val="28"/>
          <w:szCs w:val="22"/>
          <w:lang w:val="en-IN"/>
        </w:rPr>
      </w:pPr>
    </w:p>
    <w:p w14:paraId="64FBE20A" w14:textId="77777777" w:rsidR="001B5BCA" w:rsidRDefault="001B5BCA" w:rsidP="00412DD1">
      <w:pPr>
        <w:jc w:val="both"/>
        <w:rPr>
          <w:rFonts w:asciiTheme="minorHAnsi" w:hAnsiTheme="minorHAnsi" w:cstheme="minorHAnsi"/>
          <w:b/>
          <w:bCs/>
          <w:sz w:val="28"/>
          <w:szCs w:val="22"/>
          <w:lang w:val="en-IN"/>
        </w:rPr>
      </w:pPr>
    </w:p>
    <w:p w14:paraId="6F54AD2D" w14:textId="77777777" w:rsidR="001B5BCA" w:rsidRDefault="001B5BCA" w:rsidP="00412DD1">
      <w:pPr>
        <w:jc w:val="both"/>
        <w:rPr>
          <w:rFonts w:asciiTheme="minorHAnsi" w:hAnsiTheme="minorHAnsi" w:cstheme="minorHAnsi"/>
          <w:b/>
          <w:bCs/>
          <w:sz w:val="28"/>
          <w:szCs w:val="22"/>
          <w:lang w:val="en-IN"/>
        </w:rPr>
      </w:pPr>
    </w:p>
    <w:p w14:paraId="3528E104" w14:textId="77777777" w:rsidR="001B5BCA" w:rsidRDefault="001B5BCA" w:rsidP="00412DD1">
      <w:pPr>
        <w:jc w:val="both"/>
        <w:rPr>
          <w:rFonts w:asciiTheme="minorHAnsi" w:hAnsiTheme="minorHAnsi" w:cstheme="minorHAnsi"/>
          <w:b/>
          <w:bCs/>
          <w:sz w:val="28"/>
          <w:szCs w:val="22"/>
          <w:lang w:val="en-IN"/>
        </w:rPr>
      </w:pPr>
    </w:p>
    <w:p w14:paraId="07DAB314" w14:textId="700AD6CC" w:rsidR="00412DD1" w:rsidRDefault="00412DD1" w:rsidP="00412DD1">
      <w:pPr>
        <w:jc w:val="both"/>
        <w:rPr>
          <w:rFonts w:asciiTheme="minorHAnsi" w:hAnsiTheme="minorHAnsi" w:cstheme="minorHAnsi"/>
          <w:b/>
          <w:bCs/>
          <w:sz w:val="28"/>
          <w:szCs w:val="22"/>
          <w:lang w:val="en-IN"/>
        </w:rPr>
      </w:pPr>
      <w:r w:rsidRPr="00412DD1">
        <w:rPr>
          <w:rFonts w:asciiTheme="minorHAnsi" w:hAnsiTheme="minorHAnsi" w:cstheme="minorHAnsi"/>
          <w:b/>
          <w:bCs/>
          <w:sz w:val="28"/>
          <w:szCs w:val="22"/>
          <w:lang w:val="en-IN"/>
        </w:rPr>
        <w:lastRenderedPageBreak/>
        <w:t>Hierarchical Agglomerative Clustering (HAC)</w:t>
      </w:r>
    </w:p>
    <w:p w14:paraId="4F77CD34" w14:textId="77777777" w:rsidR="00412DD1" w:rsidRDefault="00412DD1" w:rsidP="00412DD1">
      <w:pPr>
        <w:jc w:val="both"/>
        <w:rPr>
          <w:rFonts w:asciiTheme="minorHAnsi" w:hAnsiTheme="minorHAnsi" w:cstheme="minorHAnsi"/>
          <w:b/>
          <w:bCs/>
        </w:rPr>
      </w:pPr>
    </w:p>
    <w:p w14:paraId="6B0897D0" w14:textId="63D3DCEB" w:rsidR="00412DD1" w:rsidRDefault="001853D9" w:rsidP="00412DD1">
      <w:pPr>
        <w:keepNext/>
        <w:jc w:val="both"/>
      </w:pPr>
      <w:r>
        <w:rPr>
          <w:noProof/>
        </w:rPr>
        <w:drawing>
          <wp:inline distT="0" distB="0" distL="0" distR="0" wp14:anchorId="334CEAA6" wp14:editId="11B71798">
            <wp:extent cx="5759450" cy="3268980"/>
            <wp:effectExtent l="0" t="0" r="0" b="7620"/>
            <wp:docPr id="1670602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268980"/>
                    </a:xfrm>
                    <a:prstGeom prst="rect">
                      <a:avLst/>
                    </a:prstGeom>
                    <a:noFill/>
                    <a:ln>
                      <a:noFill/>
                    </a:ln>
                  </pic:spPr>
                </pic:pic>
              </a:graphicData>
            </a:graphic>
          </wp:inline>
        </w:drawing>
      </w:r>
    </w:p>
    <w:p w14:paraId="1230A570" w14:textId="0B92E795" w:rsidR="00412DD1" w:rsidRPr="00412DD1" w:rsidRDefault="00412DD1" w:rsidP="00412DD1">
      <w:pPr>
        <w:pStyle w:val="Caption"/>
        <w:jc w:val="center"/>
        <w:rPr>
          <w:sz w:val="28"/>
          <w:szCs w:val="28"/>
        </w:rPr>
      </w:pPr>
      <w:bookmarkStart w:id="30" w:name="_Toc219288535"/>
      <w:r w:rsidRPr="00412DD1">
        <w:rPr>
          <w:sz w:val="28"/>
          <w:szCs w:val="28"/>
        </w:rPr>
        <w:t xml:space="preserve">Figure </w:t>
      </w:r>
      <w:r w:rsidRPr="00412DD1">
        <w:rPr>
          <w:sz w:val="28"/>
          <w:szCs w:val="28"/>
        </w:rPr>
        <w:fldChar w:fldCharType="begin"/>
      </w:r>
      <w:r w:rsidRPr="00412DD1">
        <w:rPr>
          <w:sz w:val="28"/>
          <w:szCs w:val="28"/>
        </w:rPr>
        <w:instrText xml:space="preserve"> SEQ Figure \* ARABIC </w:instrText>
      </w:r>
      <w:r w:rsidRPr="00412DD1">
        <w:rPr>
          <w:sz w:val="28"/>
          <w:szCs w:val="28"/>
        </w:rPr>
        <w:fldChar w:fldCharType="separate"/>
      </w:r>
      <w:r w:rsidR="003D6E02">
        <w:rPr>
          <w:noProof/>
          <w:sz w:val="28"/>
          <w:szCs w:val="28"/>
        </w:rPr>
        <w:t>11</w:t>
      </w:r>
      <w:r w:rsidRPr="00412DD1">
        <w:rPr>
          <w:sz w:val="28"/>
          <w:szCs w:val="28"/>
        </w:rPr>
        <w:fldChar w:fldCharType="end"/>
      </w:r>
      <w:r w:rsidRPr="00412DD1">
        <w:rPr>
          <w:sz w:val="28"/>
          <w:szCs w:val="28"/>
        </w:rPr>
        <w:t>: HAC Dendrogram (Source: Author)</w:t>
      </w:r>
      <w:bookmarkEnd w:id="30"/>
    </w:p>
    <w:p w14:paraId="7309957A" w14:textId="0AE3E8FE" w:rsidR="00412DD1" w:rsidRDefault="001B5BCA" w:rsidP="00412DD1">
      <w:pPr>
        <w:jc w:val="both"/>
        <w:rPr>
          <w:rFonts w:asciiTheme="minorHAnsi" w:hAnsiTheme="minorHAnsi" w:cstheme="minorHAnsi"/>
        </w:rPr>
      </w:pPr>
      <w:r w:rsidRPr="001B5BCA">
        <w:rPr>
          <w:rFonts w:asciiTheme="minorHAnsi" w:hAnsiTheme="minorHAnsi" w:cstheme="minorHAnsi"/>
        </w:rPr>
        <w:t>Figure 11 shows the HAC dendrogram using complete linkage, with four primary clusters emerging around height 2.5, visualising hierarchical merging from individual students to final groupings. The dendrogram structure guides cut height selection for k=4</w:t>
      </w:r>
      <w:r>
        <w:rPr>
          <w:rFonts w:asciiTheme="minorHAnsi" w:hAnsiTheme="minorHAnsi" w:cstheme="minorHAnsi"/>
        </w:rPr>
        <w:t>, consistent</w:t>
      </w:r>
      <w:r w:rsidRPr="001B5BCA">
        <w:rPr>
          <w:rFonts w:asciiTheme="minorHAnsi" w:hAnsiTheme="minorHAnsi" w:cstheme="minorHAnsi"/>
        </w:rPr>
        <w:t xml:space="preserve"> with K-Means results.</w:t>
      </w:r>
    </w:p>
    <w:p w14:paraId="68846819" w14:textId="77777777" w:rsidR="001B5BCA" w:rsidRPr="001B5BCA" w:rsidRDefault="001B5BCA" w:rsidP="00412DD1">
      <w:pPr>
        <w:jc w:val="both"/>
        <w:rPr>
          <w:rFonts w:asciiTheme="minorHAnsi" w:hAnsiTheme="minorHAnsi" w:cstheme="minorHAnsi"/>
        </w:rPr>
      </w:pPr>
    </w:p>
    <w:p w14:paraId="0948492B" w14:textId="5EFC9630" w:rsidR="009F4890" w:rsidRDefault="001853D9" w:rsidP="009F4890">
      <w:pPr>
        <w:keepNext/>
        <w:jc w:val="both"/>
      </w:pPr>
      <w:r>
        <w:rPr>
          <w:noProof/>
        </w:rPr>
        <w:drawing>
          <wp:inline distT="0" distB="0" distL="0" distR="0" wp14:anchorId="5DA74A2F" wp14:editId="75249B00">
            <wp:extent cx="5759450" cy="3314700"/>
            <wp:effectExtent l="0" t="0" r="0" b="0"/>
            <wp:docPr id="19440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3314700"/>
                    </a:xfrm>
                    <a:prstGeom prst="rect">
                      <a:avLst/>
                    </a:prstGeom>
                    <a:noFill/>
                    <a:ln>
                      <a:noFill/>
                    </a:ln>
                  </pic:spPr>
                </pic:pic>
              </a:graphicData>
            </a:graphic>
          </wp:inline>
        </w:drawing>
      </w:r>
    </w:p>
    <w:p w14:paraId="3DEB7C6F" w14:textId="572A821A" w:rsidR="00483D91" w:rsidRPr="00230076" w:rsidRDefault="009F4890" w:rsidP="00230076">
      <w:pPr>
        <w:pStyle w:val="Caption"/>
        <w:jc w:val="center"/>
        <w:rPr>
          <w:sz w:val="28"/>
          <w:szCs w:val="28"/>
        </w:rPr>
      </w:pPr>
      <w:bookmarkStart w:id="31" w:name="_Toc219288536"/>
      <w:r w:rsidRPr="009F4890">
        <w:rPr>
          <w:sz w:val="28"/>
          <w:szCs w:val="28"/>
        </w:rPr>
        <w:t xml:space="preserve">Figure </w:t>
      </w:r>
      <w:r w:rsidRPr="009F4890">
        <w:rPr>
          <w:sz w:val="28"/>
          <w:szCs w:val="28"/>
        </w:rPr>
        <w:fldChar w:fldCharType="begin"/>
      </w:r>
      <w:r w:rsidRPr="009F4890">
        <w:rPr>
          <w:sz w:val="28"/>
          <w:szCs w:val="28"/>
        </w:rPr>
        <w:instrText xml:space="preserve"> SEQ Figure \* ARABIC </w:instrText>
      </w:r>
      <w:r w:rsidRPr="009F4890">
        <w:rPr>
          <w:sz w:val="28"/>
          <w:szCs w:val="28"/>
        </w:rPr>
        <w:fldChar w:fldCharType="separate"/>
      </w:r>
      <w:r w:rsidR="003D6E02">
        <w:rPr>
          <w:noProof/>
          <w:sz w:val="28"/>
          <w:szCs w:val="28"/>
        </w:rPr>
        <w:t>12</w:t>
      </w:r>
      <w:r w:rsidRPr="009F4890">
        <w:rPr>
          <w:sz w:val="28"/>
          <w:szCs w:val="28"/>
        </w:rPr>
        <w:fldChar w:fldCharType="end"/>
      </w:r>
      <w:r w:rsidRPr="009F4890">
        <w:rPr>
          <w:sz w:val="28"/>
          <w:szCs w:val="28"/>
        </w:rPr>
        <w:t>: HAC Silhouette Score vs k (Source: Author)</w:t>
      </w:r>
      <w:bookmarkEnd w:id="31"/>
    </w:p>
    <w:p w14:paraId="50A4904F" w14:textId="77777777" w:rsidR="00483D91" w:rsidRDefault="00483D91" w:rsidP="00412DD1">
      <w:pPr>
        <w:jc w:val="both"/>
        <w:rPr>
          <w:rFonts w:asciiTheme="minorHAnsi" w:hAnsiTheme="minorHAnsi" w:cstheme="minorHAnsi"/>
        </w:rPr>
      </w:pPr>
    </w:p>
    <w:p w14:paraId="5402DBAD" w14:textId="01F42CF2" w:rsidR="001B5BCA" w:rsidRDefault="001B5BCA" w:rsidP="00412DD1">
      <w:pPr>
        <w:jc w:val="both"/>
        <w:rPr>
          <w:rFonts w:asciiTheme="minorHAnsi" w:hAnsiTheme="minorHAnsi" w:cstheme="minorHAnsi"/>
        </w:rPr>
      </w:pPr>
      <w:r w:rsidRPr="001B5BCA">
        <w:rPr>
          <w:rFonts w:asciiTheme="minorHAnsi" w:hAnsiTheme="minorHAnsi" w:cstheme="minorHAnsi"/>
        </w:rPr>
        <w:lastRenderedPageBreak/>
        <w:t>Figure 12 plots HAC silhouette scores versus k, peaking near k=2 (0.25) but selecting k=4 for alignment with K-Means and practical interpretability despite declining scores. This confirms moderate cluster quality while prioritising methodological consistency.</w:t>
      </w:r>
    </w:p>
    <w:p w14:paraId="3850DE46" w14:textId="77777777" w:rsidR="001B5BCA" w:rsidRDefault="001B5BCA" w:rsidP="00412DD1">
      <w:pPr>
        <w:jc w:val="both"/>
        <w:rPr>
          <w:rFonts w:asciiTheme="minorHAnsi" w:hAnsiTheme="minorHAnsi" w:cstheme="minorHAnsi"/>
        </w:rPr>
      </w:pPr>
    </w:p>
    <w:p w14:paraId="28AF9484" w14:textId="45FB067B" w:rsidR="00483D91" w:rsidRPr="00483D91" w:rsidRDefault="00483D91" w:rsidP="00483D91">
      <w:pPr>
        <w:pStyle w:val="Caption"/>
        <w:keepNext/>
        <w:jc w:val="center"/>
        <w:rPr>
          <w:sz w:val="28"/>
          <w:szCs w:val="28"/>
        </w:rPr>
      </w:pPr>
      <w:bookmarkStart w:id="32" w:name="_Toc219288822"/>
      <w:r w:rsidRPr="00483D91">
        <w:rPr>
          <w:sz w:val="28"/>
          <w:szCs w:val="28"/>
        </w:rPr>
        <w:t xml:space="preserve">Table </w:t>
      </w:r>
      <w:r w:rsidRPr="00483D91">
        <w:rPr>
          <w:sz w:val="28"/>
          <w:szCs w:val="28"/>
        </w:rPr>
        <w:fldChar w:fldCharType="begin"/>
      </w:r>
      <w:r w:rsidRPr="00483D91">
        <w:rPr>
          <w:sz w:val="28"/>
          <w:szCs w:val="28"/>
        </w:rPr>
        <w:instrText xml:space="preserve"> SEQ Table \* ARABIC </w:instrText>
      </w:r>
      <w:r w:rsidRPr="00483D91">
        <w:rPr>
          <w:sz w:val="28"/>
          <w:szCs w:val="28"/>
        </w:rPr>
        <w:fldChar w:fldCharType="separate"/>
      </w:r>
      <w:r w:rsidR="00496EAC">
        <w:rPr>
          <w:noProof/>
          <w:sz w:val="28"/>
          <w:szCs w:val="28"/>
        </w:rPr>
        <w:t>5</w:t>
      </w:r>
      <w:r w:rsidRPr="00483D91">
        <w:rPr>
          <w:sz w:val="28"/>
          <w:szCs w:val="28"/>
        </w:rPr>
        <w:fldChar w:fldCharType="end"/>
      </w:r>
      <w:r w:rsidRPr="00483D91">
        <w:rPr>
          <w:sz w:val="28"/>
          <w:szCs w:val="28"/>
        </w:rPr>
        <w:t>: HAC Cluster Distribution (k=</w:t>
      </w:r>
      <w:proofErr w:type="gramStart"/>
      <w:r w:rsidRPr="00483D91">
        <w:rPr>
          <w:sz w:val="28"/>
          <w:szCs w:val="28"/>
        </w:rPr>
        <w:t>4)(</w:t>
      </w:r>
      <w:proofErr w:type="gramEnd"/>
      <w:r w:rsidRPr="00483D91">
        <w:rPr>
          <w:sz w:val="28"/>
          <w:szCs w:val="28"/>
        </w:rPr>
        <w:t>Source: Author)</w:t>
      </w:r>
      <w:bookmarkEnd w:id="32"/>
    </w:p>
    <w:tbl>
      <w:tblPr>
        <w:tblStyle w:val="PlainTable1"/>
        <w:tblW w:w="8997" w:type="dxa"/>
        <w:tblLook w:val="04A0" w:firstRow="1" w:lastRow="0" w:firstColumn="1" w:lastColumn="0" w:noHBand="0" w:noVBand="1"/>
      </w:tblPr>
      <w:tblGrid>
        <w:gridCol w:w="2688"/>
        <w:gridCol w:w="2386"/>
        <w:gridCol w:w="3923"/>
      </w:tblGrid>
      <w:tr w:rsidR="00483D91" w:rsidRPr="00483D91" w14:paraId="44F24CFB" w14:textId="77777777" w:rsidTr="001F6D5B">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3BEFD975" w14:textId="77777777" w:rsidR="00483D91" w:rsidRPr="00483D91" w:rsidRDefault="00483D91" w:rsidP="00483D91">
            <w:pPr>
              <w:jc w:val="both"/>
              <w:rPr>
                <w:rFonts w:asciiTheme="minorHAnsi" w:hAnsiTheme="minorHAnsi" w:cstheme="minorHAnsi"/>
                <w:lang w:val="en-IN"/>
              </w:rPr>
            </w:pPr>
            <w:r w:rsidRPr="00483D91">
              <w:rPr>
                <w:rFonts w:asciiTheme="minorHAnsi" w:hAnsiTheme="minorHAnsi" w:cstheme="minorHAnsi"/>
                <w:lang w:val="en-IN"/>
              </w:rPr>
              <w:t>Cluster</w:t>
            </w:r>
          </w:p>
        </w:tc>
        <w:tc>
          <w:tcPr>
            <w:tcW w:w="0" w:type="auto"/>
            <w:hideMark/>
          </w:tcPr>
          <w:p w14:paraId="7B761EC3" w14:textId="77777777" w:rsidR="00483D91" w:rsidRPr="00483D91" w:rsidRDefault="00483D91" w:rsidP="00483D91">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483D91">
              <w:rPr>
                <w:rFonts w:asciiTheme="minorHAnsi" w:hAnsiTheme="minorHAnsi" w:cstheme="minorHAnsi"/>
                <w:lang w:val="en-IN"/>
              </w:rPr>
              <w:t>Count</w:t>
            </w:r>
          </w:p>
        </w:tc>
        <w:tc>
          <w:tcPr>
            <w:tcW w:w="0" w:type="auto"/>
            <w:hideMark/>
          </w:tcPr>
          <w:p w14:paraId="7D87270E" w14:textId="77777777" w:rsidR="00483D91" w:rsidRPr="00483D91" w:rsidRDefault="00483D91" w:rsidP="00483D91">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483D91">
              <w:rPr>
                <w:rFonts w:asciiTheme="minorHAnsi" w:hAnsiTheme="minorHAnsi" w:cstheme="minorHAnsi"/>
                <w:lang w:val="en-IN"/>
              </w:rPr>
              <w:t>Percentage</w:t>
            </w:r>
          </w:p>
        </w:tc>
      </w:tr>
      <w:tr w:rsidR="00483D91" w:rsidRPr="00483D91" w14:paraId="0605BC1F" w14:textId="77777777" w:rsidTr="001F6D5B">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1E800DA1" w14:textId="77777777" w:rsidR="00483D91" w:rsidRPr="00483D91" w:rsidRDefault="00483D91" w:rsidP="00483D91">
            <w:pPr>
              <w:jc w:val="both"/>
              <w:rPr>
                <w:rFonts w:asciiTheme="minorHAnsi" w:hAnsiTheme="minorHAnsi" w:cstheme="minorHAnsi"/>
                <w:lang w:val="en-IN"/>
              </w:rPr>
            </w:pPr>
            <w:r w:rsidRPr="00483D91">
              <w:rPr>
                <w:rFonts w:asciiTheme="minorHAnsi" w:hAnsiTheme="minorHAnsi" w:cstheme="minorHAnsi"/>
                <w:lang w:val="en-IN"/>
              </w:rPr>
              <w:t>0</w:t>
            </w:r>
          </w:p>
        </w:tc>
        <w:tc>
          <w:tcPr>
            <w:tcW w:w="0" w:type="auto"/>
            <w:hideMark/>
          </w:tcPr>
          <w:p w14:paraId="3197A82A" w14:textId="77777777" w:rsidR="00483D91" w:rsidRPr="00483D91" w:rsidRDefault="00483D91" w:rsidP="00483D9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483D91">
              <w:rPr>
                <w:rFonts w:asciiTheme="minorHAnsi" w:hAnsiTheme="minorHAnsi" w:cstheme="minorHAnsi"/>
                <w:lang w:val="en-IN"/>
              </w:rPr>
              <w:t>77</w:t>
            </w:r>
          </w:p>
        </w:tc>
        <w:tc>
          <w:tcPr>
            <w:tcW w:w="0" w:type="auto"/>
            <w:hideMark/>
          </w:tcPr>
          <w:p w14:paraId="221B2276" w14:textId="77777777" w:rsidR="00483D91" w:rsidRPr="00483D91" w:rsidRDefault="00483D91" w:rsidP="00483D9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483D91">
              <w:rPr>
                <w:rFonts w:asciiTheme="minorHAnsi" w:hAnsiTheme="minorHAnsi" w:cstheme="minorHAnsi"/>
                <w:lang w:val="en-IN"/>
              </w:rPr>
              <w:t>19.3%</w:t>
            </w:r>
          </w:p>
        </w:tc>
      </w:tr>
      <w:tr w:rsidR="00483D91" w:rsidRPr="00483D91" w14:paraId="3CE7F46F" w14:textId="77777777" w:rsidTr="001F6D5B">
        <w:trPr>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250EAE08" w14:textId="77777777" w:rsidR="00483D91" w:rsidRPr="00483D91" w:rsidRDefault="00483D91" w:rsidP="00483D91">
            <w:pPr>
              <w:jc w:val="both"/>
              <w:rPr>
                <w:rFonts w:asciiTheme="minorHAnsi" w:hAnsiTheme="minorHAnsi" w:cstheme="minorHAnsi"/>
                <w:lang w:val="en-IN"/>
              </w:rPr>
            </w:pPr>
            <w:r w:rsidRPr="00483D91">
              <w:rPr>
                <w:rFonts w:asciiTheme="minorHAnsi" w:hAnsiTheme="minorHAnsi" w:cstheme="minorHAnsi"/>
                <w:lang w:val="en-IN"/>
              </w:rPr>
              <w:t>1</w:t>
            </w:r>
          </w:p>
        </w:tc>
        <w:tc>
          <w:tcPr>
            <w:tcW w:w="0" w:type="auto"/>
            <w:hideMark/>
          </w:tcPr>
          <w:p w14:paraId="3F37284C" w14:textId="77777777" w:rsidR="00483D91" w:rsidRPr="00483D91" w:rsidRDefault="00483D91" w:rsidP="00483D91">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483D91">
              <w:rPr>
                <w:rFonts w:asciiTheme="minorHAnsi" w:hAnsiTheme="minorHAnsi" w:cstheme="minorHAnsi"/>
                <w:lang w:val="en-IN"/>
              </w:rPr>
              <w:t>59</w:t>
            </w:r>
          </w:p>
        </w:tc>
        <w:tc>
          <w:tcPr>
            <w:tcW w:w="0" w:type="auto"/>
            <w:hideMark/>
          </w:tcPr>
          <w:p w14:paraId="4211B8B6" w14:textId="77777777" w:rsidR="00483D91" w:rsidRPr="00483D91" w:rsidRDefault="00483D91" w:rsidP="00483D91">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483D91">
              <w:rPr>
                <w:rFonts w:asciiTheme="minorHAnsi" w:hAnsiTheme="minorHAnsi" w:cstheme="minorHAnsi"/>
                <w:lang w:val="en-IN"/>
              </w:rPr>
              <w:t>14.8%</w:t>
            </w:r>
          </w:p>
        </w:tc>
      </w:tr>
      <w:tr w:rsidR="00483D91" w:rsidRPr="00483D91" w14:paraId="6811C673" w14:textId="77777777" w:rsidTr="001F6D5B">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299929C1" w14:textId="77777777" w:rsidR="00483D91" w:rsidRPr="00483D91" w:rsidRDefault="00483D91" w:rsidP="00483D91">
            <w:pPr>
              <w:jc w:val="both"/>
              <w:rPr>
                <w:rFonts w:asciiTheme="minorHAnsi" w:hAnsiTheme="minorHAnsi" w:cstheme="minorHAnsi"/>
                <w:lang w:val="en-IN"/>
              </w:rPr>
            </w:pPr>
            <w:r w:rsidRPr="00483D91">
              <w:rPr>
                <w:rFonts w:asciiTheme="minorHAnsi" w:hAnsiTheme="minorHAnsi" w:cstheme="minorHAnsi"/>
                <w:lang w:val="en-IN"/>
              </w:rPr>
              <w:t>2</w:t>
            </w:r>
          </w:p>
        </w:tc>
        <w:tc>
          <w:tcPr>
            <w:tcW w:w="0" w:type="auto"/>
            <w:hideMark/>
          </w:tcPr>
          <w:p w14:paraId="73E3AC60" w14:textId="77777777" w:rsidR="00483D91" w:rsidRPr="00483D91" w:rsidRDefault="00483D91" w:rsidP="00483D9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483D91">
              <w:rPr>
                <w:rFonts w:asciiTheme="minorHAnsi" w:hAnsiTheme="minorHAnsi" w:cstheme="minorHAnsi"/>
                <w:lang w:val="en-IN"/>
              </w:rPr>
              <w:t>253</w:t>
            </w:r>
          </w:p>
        </w:tc>
        <w:tc>
          <w:tcPr>
            <w:tcW w:w="0" w:type="auto"/>
            <w:hideMark/>
          </w:tcPr>
          <w:p w14:paraId="0058C1DC" w14:textId="77777777" w:rsidR="00483D91" w:rsidRPr="00483D91" w:rsidRDefault="00483D91" w:rsidP="00483D91">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483D91">
              <w:rPr>
                <w:rFonts w:asciiTheme="minorHAnsi" w:hAnsiTheme="minorHAnsi" w:cstheme="minorHAnsi"/>
                <w:lang w:val="en-IN"/>
              </w:rPr>
              <w:t>63.4%</w:t>
            </w:r>
          </w:p>
        </w:tc>
      </w:tr>
      <w:tr w:rsidR="00483D91" w:rsidRPr="00483D91" w14:paraId="16B37F8A" w14:textId="77777777" w:rsidTr="001F6D5B">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0CF70618" w14:textId="77777777" w:rsidR="00483D91" w:rsidRPr="00483D91" w:rsidRDefault="00483D91" w:rsidP="00483D91">
            <w:pPr>
              <w:jc w:val="both"/>
              <w:rPr>
                <w:rFonts w:asciiTheme="minorHAnsi" w:hAnsiTheme="minorHAnsi" w:cstheme="minorHAnsi"/>
                <w:lang w:val="en-IN"/>
              </w:rPr>
            </w:pPr>
            <w:r w:rsidRPr="00483D91">
              <w:rPr>
                <w:rFonts w:asciiTheme="minorHAnsi" w:hAnsiTheme="minorHAnsi" w:cstheme="minorHAnsi"/>
                <w:lang w:val="en-IN"/>
              </w:rPr>
              <w:t>3</w:t>
            </w:r>
          </w:p>
        </w:tc>
        <w:tc>
          <w:tcPr>
            <w:tcW w:w="0" w:type="auto"/>
            <w:hideMark/>
          </w:tcPr>
          <w:p w14:paraId="7BB1802F" w14:textId="77777777" w:rsidR="00483D91" w:rsidRPr="00483D91" w:rsidRDefault="00483D91" w:rsidP="00483D91">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483D91">
              <w:rPr>
                <w:rFonts w:asciiTheme="minorHAnsi" w:hAnsiTheme="minorHAnsi" w:cstheme="minorHAnsi"/>
                <w:lang w:val="en-IN"/>
              </w:rPr>
              <w:t>10</w:t>
            </w:r>
          </w:p>
        </w:tc>
        <w:tc>
          <w:tcPr>
            <w:tcW w:w="0" w:type="auto"/>
            <w:hideMark/>
          </w:tcPr>
          <w:p w14:paraId="638F977D" w14:textId="77777777" w:rsidR="00483D91" w:rsidRPr="00483D91" w:rsidRDefault="00483D91" w:rsidP="00483D91">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483D91">
              <w:rPr>
                <w:rFonts w:asciiTheme="minorHAnsi" w:hAnsiTheme="minorHAnsi" w:cstheme="minorHAnsi"/>
                <w:lang w:val="en-IN"/>
              </w:rPr>
              <w:t>2.5%</w:t>
            </w:r>
          </w:p>
        </w:tc>
      </w:tr>
    </w:tbl>
    <w:p w14:paraId="60C13CC6" w14:textId="77777777" w:rsidR="00483D91" w:rsidRDefault="00483D91" w:rsidP="00412DD1">
      <w:pPr>
        <w:jc w:val="both"/>
        <w:rPr>
          <w:rFonts w:asciiTheme="minorHAnsi" w:hAnsiTheme="minorHAnsi" w:cstheme="minorHAnsi"/>
        </w:rPr>
      </w:pPr>
    </w:p>
    <w:p w14:paraId="1F96F9C3" w14:textId="19A90DA7" w:rsidR="00230076" w:rsidRDefault="009F4890" w:rsidP="00E94C26">
      <w:pPr>
        <w:jc w:val="both"/>
        <w:rPr>
          <w:rFonts w:asciiTheme="minorHAnsi" w:hAnsiTheme="minorHAnsi" w:cstheme="minorHAnsi"/>
        </w:rPr>
      </w:pPr>
      <w:r w:rsidRPr="009F4890">
        <w:rPr>
          <w:rFonts w:asciiTheme="minorHAnsi" w:hAnsiTheme="minorHAnsi" w:cstheme="minorHAnsi"/>
        </w:rPr>
        <w:br/>
      </w:r>
      <w:r w:rsidR="001B5BCA" w:rsidRPr="001B5BCA">
        <w:rPr>
          <w:rFonts w:asciiTheme="minorHAnsi" w:hAnsiTheme="minorHAnsi" w:cstheme="minorHAnsi"/>
        </w:rPr>
        <w:t xml:space="preserve">Table 5 summarises HAC results: Cluster 0 (77 students, 19%) represents mature high-performers; Cluster 1 (253, 64%) moderate/low panic students; Cluster 2 (119, 29%) high-achieving burnout candidates; Cluster 3 (10, 2%) severe risk cases. Despite </w:t>
      </w:r>
      <w:r w:rsidR="001B5BCA">
        <w:rPr>
          <w:rFonts w:asciiTheme="minorHAnsi" w:hAnsiTheme="minorHAnsi" w:cstheme="minorHAnsi"/>
        </w:rPr>
        <w:t xml:space="preserve">a </w:t>
      </w:r>
      <w:r w:rsidR="001B5BCA" w:rsidRPr="001B5BCA">
        <w:rPr>
          <w:rFonts w:asciiTheme="minorHAnsi" w:hAnsiTheme="minorHAnsi" w:cstheme="minorHAnsi"/>
        </w:rPr>
        <w:t>modest silhouette (0.17), findings remain interpretable for targeted interventions.</w:t>
      </w:r>
    </w:p>
    <w:p w14:paraId="7D471072" w14:textId="77777777" w:rsidR="00791791" w:rsidRDefault="00791791" w:rsidP="00412DD1">
      <w:pPr>
        <w:jc w:val="both"/>
        <w:rPr>
          <w:rFonts w:asciiTheme="minorHAnsi" w:hAnsiTheme="minorHAnsi" w:cstheme="minorHAnsi"/>
        </w:rPr>
      </w:pPr>
    </w:p>
    <w:p w14:paraId="49318BEE" w14:textId="3BB27B44" w:rsidR="003F7A73" w:rsidRDefault="003F7A73" w:rsidP="00412DD1">
      <w:pPr>
        <w:jc w:val="both"/>
        <w:rPr>
          <w:rFonts w:asciiTheme="minorHAnsi" w:hAnsiTheme="minorHAnsi" w:cstheme="minorHAnsi"/>
          <w:b/>
          <w:bCs/>
          <w:sz w:val="28"/>
          <w:szCs w:val="28"/>
        </w:rPr>
      </w:pPr>
      <w:r w:rsidRPr="003F7A73">
        <w:rPr>
          <w:rFonts w:asciiTheme="minorHAnsi" w:hAnsiTheme="minorHAnsi" w:cstheme="minorHAnsi"/>
          <w:b/>
          <w:bCs/>
          <w:sz w:val="28"/>
          <w:szCs w:val="28"/>
        </w:rPr>
        <w:t>Classification</w:t>
      </w:r>
      <w:r>
        <w:rPr>
          <w:rFonts w:asciiTheme="minorHAnsi" w:hAnsiTheme="minorHAnsi" w:cstheme="minorHAnsi"/>
          <w:b/>
          <w:bCs/>
          <w:sz w:val="28"/>
          <w:szCs w:val="28"/>
        </w:rPr>
        <w:t xml:space="preserve"> Analysis:</w:t>
      </w:r>
    </w:p>
    <w:p w14:paraId="1338C9CE" w14:textId="77777777" w:rsidR="003F7A73" w:rsidRDefault="003F7A73" w:rsidP="00412DD1">
      <w:pPr>
        <w:jc w:val="both"/>
        <w:rPr>
          <w:rFonts w:asciiTheme="minorHAnsi" w:hAnsiTheme="minorHAnsi" w:cstheme="minorHAnsi"/>
          <w:b/>
          <w:bCs/>
          <w:sz w:val="28"/>
          <w:szCs w:val="28"/>
        </w:rPr>
      </w:pPr>
    </w:p>
    <w:p w14:paraId="33C9D174" w14:textId="7A6D6631" w:rsidR="001C5939" w:rsidRDefault="001C5939" w:rsidP="00412DD1">
      <w:pPr>
        <w:jc w:val="both"/>
        <w:rPr>
          <w:rFonts w:asciiTheme="minorHAnsi" w:hAnsiTheme="minorHAnsi" w:cstheme="minorHAnsi"/>
          <w:szCs w:val="24"/>
        </w:rPr>
      </w:pPr>
      <w:r w:rsidRPr="001C5939">
        <w:rPr>
          <w:rFonts w:asciiTheme="minorHAnsi" w:hAnsiTheme="minorHAnsi" w:cstheme="minorHAnsi"/>
          <w:szCs w:val="24"/>
        </w:rPr>
        <w:t xml:space="preserve">To address Research Objective 2, Decision Tree and Support Vector Machine (SVM) classification were implemented to predict students requiring psychological support. The analysis </w:t>
      </w:r>
      <w:r>
        <w:rPr>
          <w:rFonts w:asciiTheme="minorHAnsi" w:hAnsiTheme="minorHAnsi" w:cstheme="minorHAnsi"/>
          <w:szCs w:val="24"/>
        </w:rPr>
        <w:t>utilised</w:t>
      </w:r>
      <w:r w:rsidRPr="001C5939">
        <w:rPr>
          <w:rFonts w:asciiTheme="minorHAnsi" w:hAnsiTheme="minorHAnsi" w:cstheme="minorHAnsi"/>
          <w:szCs w:val="24"/>
        </w:rPr>
        <w:t xml:space="preserve"> student records with five predictor variables: Gender, Age, Year of Study, CGPA, and Marital Status, with data partitioned into training (80%) and test (20%) sets to ensure classification validity.</w:t>
      </w:r>
    </w:p>
    <w:p w14:paraId="79BA0F96" w14:textId="77777777" w:rsidR="001C5939" w:rsidRPr="001C5939" w:rsidRDefault="001C5939" w:rsidP="00412DD1">
      <w:pPr>
        <w:jc w:val="both"/>
        <w:rPr>
          <w:rFonts w:asciiTheme="minorHAnsi" w:hAnsiTheme="minorHAnsi" w:cstheme="minorHAnsi"/>
          <w:szCs w:val="24"/>
        </w:rPr>
      </w:pPr>
    </w:p>
    <w:p w14:paraId="1435F4C6" w14:textId="77777777" w:rsidR="003F7A73" w:rsidRDefault="003F7A73" w:rsidP="003F7A73">
      <w:pPr>
        <w:jc w:val="both"/>
        <w:rPr>
          <w:rFonts w:asciiTheme="minorHAnsi" w:hAnsiTheme="minorHAnsi" w:cstheme="minorHAnsi"/>
          <w:b/>
          <w:bCs/>
          <w:sz w:val="28"/>
          <w:szCs w:val="28"/>
          <w:lang w:val="en-IN"/>
        </w:rPr>
      </w:pPr>
      <w:r w:rsidRPr="003F7A73">
        <w:rPr>
          <w:rFonts w:asciiTheme="minorHAnsi" w:hAnsiTheme="minorHAnsi" w:cstheme="minorHAnsi"/>
          <w:b/>
          <w:bCs/>
          <w:sz w:val="28"/>
          <w:szCs w:val="28"/>
          <w:lang w:val="en-IN"/>
        </w:rPr>
        <w:t>Decision Tree Classification</w:t>
      </w:r>
    </w:p>
    <w:p w14:paraId="58377DB5" w14:textId="77777777" w:rsidR="003F7A73" w:rsidRDefault="003F7A73" w:rsidP="003F7A73">
      <w:pPr>
        <w:jc w:val="both"/>
        <w:rPr>
          <w:rFonts w:asciiTheme="minorHAnsi" w:hAnsiTheme="minorHAnsi" w:cstheme="minorHAnsi"/>
          <w:b/>
          <w:bCs/>
          <w:sz w:val="28"/>
          <w:szCs w:val="28"/>
          <w:lang w:val="en-IN"/>
        </w:rPr>
      </w:pPr>
    </w:p>
    <w:p w14:paraId="703C7BE2" w14:textId="77777777" w:rsidR="003F7A73" w:rsidRDefault="003F7A73" w:rsidP="003F7A73">
      <w:pPr>
        <w:keepNext/>
        <w:jc w:val="center"/>
      </w:pPr>
      <w:r w:rsidRPr="003F7A73">
        <w:rPr>
          <w:rFonts w:asciiTheme="minorHAnsi" w:hAnsiTheme="minorHAnsi" w:cstheme="minorHAnsi"/>
          <w:b/>
          <w:bCs/>
          <w:noProof/>
          <w:sz w:val="28"/>
          <w:szCs w:val="28"/>
          <w:lang w:val="en-IN"/>
        </w:rPr>
        <w:drawing>
          <wp:inline distT="0" distB="0" distL="0" distR="0" wp14:anchorId="01015025" wp14:editId="06EEC98F">
            <wp:extent cx="3924214" cy="2937164"/>
            <wp:effectExtent l="0" t="0" r="635" b="0"/>
            <wp:docPr id="485898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36955" cy="2946700"/>
                    </a:xfrm>
                    <a:prstGeom prst="rect">
                      <a:avLst/>
                    </a:prstGeom>
                    <a:noFill/>
                    <a:ln>
                      <a:noFill/>
                    </a:ln>
                  </pic:spPr>
                </pic:pic>
              </a:graphicData>
            </a:graphic>
          </wp:inline>
        </w:drawing>
      </w:r>
    </w:p>
    <w:p w14:paraId="2A6C4747" w14:textId="17E4BA5C" w:rsidR="003F7A73" w:rsidRPr="003F7A73" w:rsidRDefault="003F7A73" w:rsidP="003F7A73">
      <w:pPr>
        <w:pStyle w:val="Caption"/>
        <w:jc w:val="center"/>
        <w:rPr>
          <w:rFonts w:asciiTheme="minorHAnsi" w:hAnsiTheme="minorHAnsi" w:cstheme="minorHAnsi"/>
          <w:b/>
          <w:bCs/>
          <w:sz w:val="28"/>
          <w:szCs w:val="28"/>
          <w:lang w:val="en-IN"/>
        </w:rPr>
      </w:pPr>
      <w:bookmarkStart w:id="33" w:name="_Toc219288537"/>
      <w:r w:rsidRPr="003F7A73">
        <w:rPr>
          <w:sz w:val="28"/>
          <w:szCs w:val="28"/>
        </w:rPr>
        <w:t xml:space="preserve">Figure </w:t>
      </w:r>
      <w:r w:rsidRPr="003F7A73">
        <w:rPr>
          <w:sz w:val="28"/>
          <w:szCs w:val="28"/>
        </w:rPr>
        <w:fldChar w:fldCharType="begin"/>
      </w:r>
      <w:r w:rsidRPr="003F7A73">
        <w:rPr>
          <w:sz w:val="28"/>
          <w:szCs w:val="28"/>
        </w:rPr>
        <w:instrText xml:space="preserve"> SEQ Figure \* ARABIC </w:instrText>
      </w:r>
      <w:r w:rsidRPr="003F7A73">
        <w:rPr>
          <w:sz w:val="28"/>
          <w:szCs w:val="28"/>
        </w:rPr>
        <w:fldChar w:fldCharType="separate"/>
      </w:r>
      <w:r w:rsidR="003D6E02">
        <w:rPr>
          <w:noProof/>
          <w:sz w:val="28"/>
          <w:szCs w:val="28"/>
        </w:rPr>
        <w:t>13</w:t>
      </w:r>
      <w:r w:rsidRPr="003F7A73">
        <w:rPr>
          <w:sz w:val="28"/>
          <w:szCs w:val="28"/>
        </w:rPr>
        <w:fldChar w:fldCharType="end"/>
      </w:r>
      <w:r w:rsidRPr="003F7A73">
        <w:rPr>
          <w:sz w:val="28"/>
          <w:szCs w:val="28"/>
        </w:rPr>
        <w:t>: Confusion Matrix - Decision Tree (Source: Author)</w:t>
      </w:r>
      <w:bookmarkEnd w:id="33"/>
    </w:p>
    <w:p w14:paraId="4C274F12" w14:textId="66AEFD80" w:rsidR="00527622" w:rsidRDefault="0058778E" w:rsidP="0058778E">
      <w:pPr>
        <w:keepNext/>
        <w:jc w:val="both"/>
      </w:pPr>
      <w:r w:rsidRPr="00EF1008">
        <w:rPr>
          <w:rFonts w:asciiTheme="minorHAnsi" w:hAnsiTheme="minorHAnsi" w:cstheme="minorHAnsi"/>
        </w:rPr>
        <w:lastRenderedPageBreak/>
        <w:t xml:space="preserve">Analysis of the classification models highlights a critical trade-off between sensitivity and specificity. The Decision Tree achieved a balanced performance with 81.2% accuracy and an F1-score of 0.848. As detailed in the confusion matrix (Figure 13), the model correctly identified 42 positive cases and 23 negative cases, </w:t>
      </w:r>
      <w:r>
        <w:rPr>
          <w:rFonts w:asciiTheme="minorHAnsi" w:hAnsiTheme="minorHAnsi" w:cstheme="minorHAnsi"/>
        </w:rPr>
        <w:t xml:space="preserve">resulting in a sensitivity of 84.0% and a </w:t>
      </w:r>
      <w:r w:rsidRPr="00EF1008">
        <w:rPr>
          <w:rFonts w:asciiTheme="minorHAnsi" w:hAnsiTheme="minorHAnsi" w:cstheme="minorHAnsi"/>
        </w:rPr>
        <w:t>specificity of 76.7%.</w:t>
      </w:r>
    </w:p>
    <w:p w14:paraId="7374E62B" w14:textId="77777777" w:rsidR="0058778E" w:rsidRDefault="0058778E" w:rsidP="003F7A73">
      <w:pPr>
        <w:keepNext/>
        <w:jc w:val="center"/>
      </w:pPr>
    </w:p>
    <w:p w14:paraId="179744FE" w14:textId="45B50255" w:rsidR="003F7A73" w:rsidRDefault="003F7A73" w:rsidP="003F7A73">
      <w:pPr>
        <w:keepNext/>
        <w:jc w:val="center"/>
      </w:pPr>
      <w:r w:rsidRPr="003F7A73">
        <w:rPr>
          <w:rFonts w:asciiTheme="minorHAnsi" w:hAnsiTheme="minorHAnsi" w:cstheme="minorHAnsi"/>
          <w:b/>
          <w:bCs/>
          <w:noProof/>
          <w:sz w:val="28"/>
          <w:szCs w:val="28"/>
          <w:lang w:val="en-IN"/>
        </w:rPr>
        <w:drawing>
          <wp:inline distT="0" distB="0" distL="0" distR="0" wp14:anchorId="6DE5B288" wp14:editId="4FB58A92">
            <wp:extent cx="4229100" cy="3375353"/>
            <wp:effectExtent l="0" t="0" r="0" b="0"/>
            <wp:docPr id="839995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39830" cy="3383917"/>
                    </a:xfrm>
                    <a:prstGeom prst="rect">
                      <a:avLst/>
                    </a:prstGeom>
                    <a:noFill/>
                    <a:ln>
                      <a:noFill/>
                    </a:ln>
                  </pic:spPr>
                </pic:pic>
              </a:graphicData>
            </a:graphic>
          </wp:inline>
        </w:drawing>
      </w:r>
    </w:p>
    <w:p w14:paraId="1FFEEA91" w14:textId="239C362B" w:rsidR="003F7A73" w:rsidRPr="003F7A73" w:rsidRDefault="003F7A73" w:rsidP="003F7A73">
      <w:pPr>
        <w:pStyle w:val="Caption"/>
        <w:jc w:val="center"/>
        <w:rPr>
          <w:rFonts w:asciiTheme="minorHAnsi" w:hAnsiTheme="minorHAnsi" w:cstheme="minorHAnsi"/>
          <w:b/>
          <w:bCs/>
          <w:sz w:val="28"/>
          <w:szCs w:val="28"/>
          <w:lang w:val="en-IN"/>
        </w:rPr>
      </w:pPr>
      <w:bookmarkStart w:id="34" w:name="_Toc219288538"/>
      <w:r w:rsidRPr="003F7A73">
        <w:rPr>
          <w:sz w:val="28"/>
          <w:szCs w:val="28"/>
        </w:rPr>
        <w:t xml:space="preserve">Figure </w:t>
      </w:r>
      <w:r w:rsidRPr="003F7A73">
        <w:rPr>
          <w:sz w:val="28"/>
          <w:szCs w:val="28"/>
        </w:rPr>
        <w:fldChar w:fldCharType="begin"/>
      </w:r>
      <w:r w:rsidRPr="003F7A73">
        <w:rPr>
          <w:sz w:val="28"/>
          <w:szCs w:val="28"/>
        </w:rPr>
        <w:instrText xml:space="preserve"> SEQ Figure \* ARABIC </w:instrText>
      </w:r>
      <w:r w:rsidRPr="003F7A73">
        <w:rPr>
          <w:sz w:val="28"/>
          <w:szCs w:val="28"/>
        </w:rPr>
        <w:fldChar w:fldCharType="separate"/>
      </w:r>
      <w:r w:rsidR="003D6E02">
        <w:rPr>
          <w:noProof/>
          <w:sz w:val="28"/>
          <w:szCs w:val="28"/>
        </w:rPr>
        <w:t>14</w:t>
      </w:r>
      <w:r w:rsidRPr="003F7A73">
        <w:rPr>
          <w:sz w:val="28"/>
          <w:szCs w:val="28"/>
        </w:rPr>
        <w:fldChar w:fldCharType="end"/>
      </w:r>
      <w:r w:rsidRPr="003F7A73">
        <w:rPr>
          <w:sz w:val="28"/>
          <w:szCs w:val="28"/>
        </w:rPr>
        <w:t>: ROC Curve - Decision Tree (Source: Author)</w:t>
      </w:r>
      <w:bookmarkEnd w:id="34"/>
    </w:p>
    <w:p w14:paraId="733B68FE" w14:textId="77777777" w:rsidR="003F7A73" w:rsidRDefault="003F7A73" w:rsidP="003F7A73">
      <w:pPr>
        <w:keepNext/>
        <w:jc w:val="center"/>
      </w:pPr>
      <w:r w:rsidRPr="003F7A73">
        <w:rPr>
          <w:rFonts w:asciiTheme="minorHAnsi" w:hAnsiTheme="minorHAnsi" w:cstheme="minorHAnsi"/>
          <w:b/>
          <w:bCs/>
          <w:noProof/>
          <w:sz w:val="28"/>
          <w:szCs w:val="28"/>
          <w:lang w:val="en-IN"/>
        </w:rPr>
        <w:drawing>
          <wp:inline distT="0" distB="0" distL="0" distR="0" wp14:anchorId="51062FCF" wp14:editId="171D0780">
            <wp:extent cx="4289628" cy="2659380"/>
            <wp:effectExtent l="0" t="0" r="0" b="7620"/>
            <wp:docPr id="1153235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91771" cy="2660709"/>
                    </a:xfrm>
                    <a:prstGeom prst="rect">
                      <a:avLst/>
                    </a:prstGeom>
                    <a:noFill/>
                    <a:ln>
                      <a:noFill/>
                    </a:ln>
                  </pic:spPr>
                </pic:pic>
              </a:graphicData>
            </a:graphic>
          </wp:inline>
        </w:drawing>
      </w:r>
    </w:p>
    <w:p w14:paraId="707D0F71" w14:textId="5DC9D3F9" w:rsidR="003F7A73" w:rsidRPr="003F7A73" w:rsidRDefault="003F7A73" w:rsidP="00696224">
      <w:pPr>
        <w:pStyle w:val="Caption"/>
        <w:jc w:val="center"/>
        <w:rPr>
          <w:rFonts w:asciiTheme="minorHAnsi" w:hAnsiTheme="minorHAnsi" w:cstheme="minorHAnsi"/>
          <w:b/>
          <w:bCs/>
          <w:sz w:val="28"/>
          <w:szCs w:val="28"/>
          <w:lang w:val="en-IN"/>
        </w:rPr>
      </w:pPr>
      <w:bookmarkStart w:id="35" w:name="_Toc219288539"/>
      <w:r w:rsidRPr="003F7A73">
        <w:rPr>
          <w:sz w:val="28"/>
          <w:szCs w:val="28"/>
        </w:rPr>
        <w:t xml:space="preserve">Figure </w:t>
      </w:r>
      <w:r w:rsidRPr="003F7A73">
        <w:rPr>
          <w:sz w:val="28"/>
          <w:szCs w:val="28"/>
        </w:rPr>
        <w:fldChar w:fldCharType="begin"/>
      </w:r>
      <w:r w:rsidRPr="003F7A73">
        <w:rPr>
          <w:sz w:val="28"/>
          <w:szCs w:val="28"/>
        </w:rPr>
        <w:instrText xml:space="preserve"> SEQ Figure \* ARABIC </w:instrText>
      </w:r>
      <w:r w:rsidRPr="003F7A73">
        <w:rPr>
          <w:sz w:val="28"/>
          <w:szCs w:val="28"/>
        </w:rPr>
        <w:fldChar w:fldCharType="separate"/>
      </w:r>
      <w:r w:rsidR="003D6E02">
        <w:rPr>
          <w:noProof/>
          <w:sz w:val="28"/>
          <w:szCs w:val="28"/>
        </w:rPr>
        <w:t>15</w:t>
      </w:r>
      <w:r w:rsidRPr="003F7A73">
        <w:rPr>
          <w:sz w:val="28"/>
          <w:szCs w:val="28"/>
        </w:rPr>
        <w:fldChar w:fldCharType="end"/>
      </w:r>
      <w:r w:rsidRPr="003F7A73">
        <w:rPr>
          <w:sz w:val="28"/>
          <w:szCs w:val="28"/>
        </w:rPr>
        <w:t>:</w:t>
      </w:r>
      <w:r w:rsidR="002418A1">
        <w:rPr>
          <w:sz w:val="28"/>
          <w:szCs w:val="28"/>
        </w:rPr>
        <w:t xml:space="preserve"> </w:t>
      </w:r>
      <w:r w:rsidRPr="003F7A73">
        <w:rPr>
          <w:sz w:val="28"/>
          <w:szCs w:val="28"/>
        </w:rPr>
        <w:t>Feature Importance - Decision Tree (Source: Author)</w:t>
      </w:r>
      <w:bookmarkEnd w:id="35"/>
    </w:p>
    <w:p w14:paraId="7A0D169F" w14:textId="45F0E55E" w:rsidR="003F7A73" w:rsidRDefault="00EF1008" w:rsidP="00412DD1">
      <w:pPr>
        <w:jc w:val="both"/>
        <w:rPr>
          <w:rFonts w:asciiTheme="minorHAnsi" w:hAnsiTheme="minorHAnsi" w:cstheme="minorHAnsi"/>
          <w:lang w:val="en-IN"/>
        </w:rPr>
      </w:pPr>
      <w:r w:rsidRPr="00EF1008">
        <w:rPr>
          <w:rFonts w:asciiTheme="minorHAnsi" w:hAnsiTheme="minorHAnsi" w:cstheme="minorHAnsi"/>
        </w:rPr>
        <w:t xml:space="preserve"> Its strong discriminatory ability is confirmed by an AUC of 0.87 (Figure 14). Furthermore, feature importance analysis (Figure 15) isolated CGPA as the dominant predictor—accounting for roughly 85% of the model's power—which reinforces the correlation between academic pressure and mental health (Kumar et al., 202</w:t>
      </w:r>
      <w:r w:rsidR="001D3544">
        <w:rPr>
          <w:rFonts w:asciiTheme="minorHAnsi" w:hAnsiTheme="minorHAnsi" w:cstheme="minorHAnsi"/>
        </w:rPr>
        <w:t>4</w:t>
      </w:r>
      <w:r w:rsidRPr="00EF1008">
        <w:rPr>
          <w:rFonts w:asciiTheme="minorHAnsi" w:hAnsiTheme="minorHAnsi" w:cstheme="minorHAnsi"/>
        </w:rPr>
        <w:t>).</w:t>
      </w:r>
    </w:p>
    <w:p w14:paraId="6C4EE4DA" w14:textId="77777777" w:rsidR="003F7A73" w:rsidRPr="003F7A73" w:rsidRDefault="003F7A73" w:rsidP="00412DD1">
      <w:pPr>
        <w:jc w:val="both"/>
        <w:rPr>
          <w:rFonts w:asciiTheme="minorHAnsi" w:hAnsiTheme="minorHAnsi" w:cstheme="minorHAnsi"/>
          <w:lang w:val="en-IN"/>
        </w:rPr>
      </w:pPr>
    </w:p>
    <w:p w14:paraId="56C52364" w14:textId="77777777" w:rsidR="003F7A73" w:rsidRPr="003F7A73" w:rsidRDefault="003F7A73" w:rsidP="003F7A73">
      <w:pPr>
        <w:jc w:val="both"/>
        <w:rPr>
          <w:rFonts w:asciiTheme="minorHAnsi" w:hAnsiTheme="minorHAnsi" w:cstheme="minorHAnsi"/>
          <w:b/>
          <w:bCs/>
          <w:sz w:val="28"/>
          <w:szCs w:val="28"/>
          <w:lang w:val="en-IN"/>
        </w:rPr>
      </w:pPr>
      <w:r w:rsidRPr="003F7A73">
        <w:rPr>
          <w:rFonts w:asciiTheme="minorHAnsi" w:hAnsiTheme="minorHAnsi" w:cstheme="minorHAnsi"/>
          <w:b/>
          <w:bCs/>
          <w:sz w:val="28"/>
          <w:szCs w:val="28"/>
          <w:lang w:val="en-IN"/>
        </w:rPr>
        <w:lastRenderedPageBreak/>
        <w:t>Support Vector Machine Classification</w:t>
      </w:r>
    </w:p>
    <w:p w14:paraId="79EA5D6E" w14:textId="77777777" w:rsidR="003F7A73" w:rsidRDefault="003F7A73" w:rsidP="003F7A73">
      <w:pPr>
        <w:jc w:val="both"/>
        <w:rPr>
          <w:rFonts w:asciiTheme="minorHAnsi" w:hAnsiTheme="minorHAnsi" w:cstheme="minorHAnsi"/>
          <w:b/>
          <w:bCs/>
          <w:lang w:val="en-IN"/>
        </w:rPr>
      </w:pPr>
    </w:p>
    <w:p w14:paraId="3A9F14ED" w14:textId="77777777" w:rsidR="002418A1" w:rsidRDefault="003F7A73" w:rsidP="002418A1">
      <w:pPr>
        <w:keepNext/>
        <w:jc w:val="center"/>
      </w:pPr>
      <w:r w:rsidRPr="003F7A73">
        <w:rPr>
          <w:rFonts w:asciiTheme="minorHAnsi" w:hAnsiTheme="minorHAnsi" w:cstheme="minorHAnsi"/>
          <w:b/>
          <w:bCs/>
          <w:noProof/>
          <w:lang w:val="en-IN"/>
        </w:rPr>
        <w:drawing>
          <wp:inline distT="0" distB="0" distL="0" distR="0" wp14:anchorId="2FE0AE46" wp14:editId="06201046">
            <wp:extent cx="3947160" cy="3013245"/>
            <wp:effectExtent l="0" t="0" r="0" b="0"/>
            <wp:docPr id="529087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58075" cy="3021577"/>
                    </a:xfrm>
                    <a:prstGeom prst="rect">
                      <a:avLst/>
                    </a:prstGeom>
                    <a:noFill/>
                    <a:ln>
                      <a:noFill/>
                    </a:ln>
                  </pic:spPr>
                </pic:pic>
              </a:graphicData>
            </a:graphic>
          </wp:inline>
        </w:drawing>
      </w:r>
    </w:p>
    <w:p w14:paraId="4B3D7CB4" w14:textId="54DB0CDA" w:rsidR="003F7A73" w:rsidRPr="002418A1" w:rsidRDefault="002418A1" w:rsidP="002418A1">
      <w:pPr>
        <w:pStyle w:val="Caption"/>
        <w:jc w:val="center"/>
        <w:rPr>
          <w:sz w:val="28"/>
          <w:szCs w:val="28"/>
        </w:rPr>
      </w:pPr>
      <w:bookmarkStart w:id="36" w:name="_Toc219288540"/>
      <w:r w:rsidRPr="002418A1">
        <w:rPr>
          <w:sz w:val="28"/>
          <w:szCs w:val="28"/>
        </w:rPr>
        <w:t xml:space="preserve">Figure </w:t>
      </w:r>
      <w:r w:rsidRPr="002418A1">
        <w:rPr>
          <w:sz w:val="28"/>
          <w:szCs w:val="28"/>
        </w:rPr>
        <w:fldChar w:fldCharType="begin"/>
      </w:r>
      <w:r w:rsidRPr="002418A1">
        <w:rPr>
          <w:sz w:val="28"/>
          <w:szCs w:val="28"/>
        </w:rPr>
        <w:instrText xml:space="preserve"> SEQ Figure \* ARABIC </w:instrText>
      </w:r>
      <w:r w:rsidRPr="002418A1">
        <w:rPr>
          <w:sz w:val="28"/>
          <w:szCs w:val="28"/>
        </w:rPr>
        <w:fldChar w:fldCharType="separate"/>
      </w:r>
      <w:r w:rsidR="003D6E02">
        <w:rPr>
          <w:noProof/>
          <w:sz w:val="28"/>
          <w:szCs w:val="28"/>
        </w:rPr>
        <w:t>16</w:t>
      </w:r>
      <w:r w:rsidRPr="002418A1">
        <w:rPr>
          <w:sz w:val="28"/>
          <w:szCs w:val="28"/>
        </w:rPr>
        <w:fldChar w:fldCharType="end"/>
      </w:r>
      <w:r w:rsidRPr="002418A1">
        <w:rPr>
          <w:sz w:val="28"/>
          <w:szCs w:val="28"/>
        </w:rPr>
        <w:t>: Confusion Matrix - SVM (Linear) (Source: Author)</w:t>
      </w:r>
      <w:bookmarkEnd w:id="36"/>
    </w:p>
    <w:p w14:paraId="07E12F11" w14:textId="64D75619" w:rsidR="0058778E" w:rsidRDefault="0058778E" w:rsidP="002418A1">
      <w:pPr>
        <w:rPr>
          <w:rFonts w:asciiTheme="minorHAnsi" w:hAnsiTheme="minorHAnsi" w:cstheme="minorHAnsi"/>
        </w:rPr>
      </w:pPr>
      <w:r w:rsidRPr="00EF1008">
        <w:rPr>
          <w:rFonts w:asciiTheme="minorHAnsi" w:hAnsiTheme="minorHAnsi" w:cstheme="minorHAnsi"/>
        </w:rPr>
        <w:t>Conversely, the Linear SVM achieved a marginally higher accuracy of 82.5%. While Figure 16 highlights its perfect specificity (100%) with zero false positives, this came at the cost of sensitivity (72.0%), as the model missed 14 cases requiring support.</w:t>
      </w:r>
    </w:p>
    <w:p w14:paraId="184D8A45" w14:textId="77777777" w:rsidR="0058778E" w:rsidRPr="0058778E" w:rsidRDefault="0058778E" w:rsidP="002418A1">
      <w:pPr>
        <w:rPr>
          <w:rFonts w:asciiTheme="minorHAnsi" w:hAnsiTheme="minorHAnsi" w:cstheme="minorHAnsi"/>
        </w:rPr>
      </w:pPr>
    </w:p>
    <w:p w14:paraId="7840FCF7" w14:textId="77777777" w:rsidR="002418A1" w:rsidRDefault="003F7A73" w:rsidP="002418A1">
      <w:pPr>
        <w:keepNext/>
        <w:jc w:val="center"/>
      </w:pPr>
      <w:r w:rsidRPr="003F7A73">
        <w:rPr>
          <w:rFonts w:asciiTheme="minorHAnsi" w:hAnsiTheme="minorHAnsi" w:cstheme="minorHAnsi"/>
          <w:b/>
          <w:bCs/>
          <w:noProof/>
          <w:lang w:val="en-IN"/>
        </w:rPr>
        <w:drawing>
          <wp:inline distT="0" distB="0" distL="0" distR="0" wp14:anchorId="0870D8F9" wp14:editId="7C2A843D">
            <wp:extent cx="3649980" cy="2913143"/>
            <wp:effectExtent l="0" t="0" r="7620" b="1905"/>
            <wp:docPr id="2028729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77947" cy="2935464"/>
                    </a:xfrm>
                    <a:prstGeom prst="rect">
                      <a:avLst/>
                    </a:prstGeom>
                    <a:noFill/>
                    <a:ln>
                      <a:noFill/>
                    </a:ln>
                  </pic:spPr>
                </pic:pic>
              </a:graphicData>
            </a:graphic>
          </wp:inline>
        </w:drawing>
      </w:r>
    </w:p>
    <w:p w14:paraId="6C408E5D" w14:textId="2891024E" w:rsidR="003F7A73" w:rsidRPr="002418A1" w:rsidRDefault="002418A1" w:rsidP="002418A1">
      <w:pPr>
        <w:pStyle w:val="Caption"/>
        <w:jc w:val="center"/>
        <w:rPr>
          <w:rFonts w:asciiTheme="minorHAnsi" w:hAnsiTheme="minorHAnsi" w:cstheme="minorHAnsi"/>
          <w:b/>
          <w:bCs/>
          <w:sz w:val="28"/>
          <w:szCs w:val="28"/>
          <w:lang w:val="en-IN"/>
        </w:rPr>
      </w:pPr>
      <w:bookmarkStart w:id="37" w:name="_Toc219288541"/>
      <w:r w:rsidRPr="002418A1">
        <w:rPr>
          <w:sz w:val="28"/>
          <w:szCs w:val="28"/>
        </w:rPr>
        <w:t xml:space="preserve">Figure </w:t>
      </w:r>
      <w:r w:rsidRPr="002418A1">
        <w:rPr>
          <w:sz w:val="28"/>
          <w:szCs w:val="28"/>
        </w:rPr>
        <w:fldChar w:fldCharType="begin"/>
      </w:r>
      <w:r w:rsidRPr="002418A1">
        <w:rPr>
          <w:sz w:val="28"/>
          <w:szCs w:val="28"/>
        </w:rPr>
        <w:instrText xml:space="preserve"> SEQ Figure \* ARABIC </w:instrText>
      </w:r>
      <w:r w:rsidRPr="002418A1">
        <w:rPr>
          <w:sz w:val="28"/>
          <w:szCs w:val="28"/>
        </w:rPr>
        <w:fldChar w:fldCharType="separate"/>
      </w:r>
      <w:r w:rsidR="003D6E02">
        <w:rPr>
          <w:noProof/>
          <w:sz w:val="28"/>
          <w:szCs w:val="28"/>
        </w:rPr>
        <w:t>17</w:t>
      </w:r>
      <w:r w:rsidRPr="002418A1">
        <w:rPr>
          <w:sz w:val="28"/>
          <w:szCs w:val="28"/>
        </w:rPr>
        <w:fldChar w:fldCharType="end"/>
      </w:r>
      <w:r w:rsidRPr="002418A1">
        <w:rPr>
          <w:sz w:val="28"/>
          <w:szCs w:val="28"/>
        </w:rPr>
        <w:t>: ROC Curve - SVM (Linear)</w:t>
      </w:r>
      <w:r>
        <w:rPr>
          <w:sz w:val="28"/>
          <w:szCs w:val="28"/>
        </w:rPr>
        <w:t xml:space="preserve"> </w:t>
      </w:r>
      <w:proofErr w:type="gramStart"/>
      <w:r w:rsidRPr="002418A1">
        <w:rPr>
          <w:sz w:val="28"/>
          <w:szCs w:val="28"/>
        </w:rPr>
        <w:t>( Source</w:t>
      </w:r>
      <w:proofErr w:type="gramEnd"/>
      <w:r w:rsidRPr="002418A1">
        <w:rPr>
          <w:sz w:val="28"/>
          <w:szCs w:val="28"/>
        </w:rPr>
        <w:t>: Author)</w:t>
      </w:r>
      <w:bookmarkEnd w:id="37"/>
    </w:p>
    <w:p w14:paraId="7EB616E5" w14:textId="77777777" w:rsidR="003F7A73" w:rsidRDefault="003F7A73" w:rsidP="003F7A73">
      <w:pPr>
        <w:jc w:val="center"/>
        <w:rPr>
          <w:rFonts w:asciiTheme="minorHAnsi" w:hAnsiTheme="minorHAnsi" w:cstheme="minorHAnsi"/>
          <w:b/>
          <w:bCs/>
          <w:lang w:val="en-IN"/>
        </w:rPr>
      </w:pPr>
    </w:p>
    <w:p w14:paraId="125BBF69" w14:textId="68205C6F" w:rsidR="00975F24" w:rsidRDefault="00EF1008" w:rsidP="00975F24">
      <w:pPr>
        <w:rPr>
          <w:rFonts w:asciiTheme="minorHAnsi" w:hAnsiTheme="minorHAnsi" w:cstheme="minorHAnsi"/>
          <w:b/>
          <w:bCs/>
          <w:sz w:val="28"/>
          <w:szCs w:val="28"/>
          <w:lang w:val="en-IN"/>
        </w:rPr>
      </w:pPr>
      <w:r w:rsidRPr="00EF1008">
        <w:rPr>
          <w:rFonts w:asciiTheme="minorHAnsi" w:hAnsiTheme="minorHAnsi" w:cstheme="minorHAnsi"/>
        </w:rPr>
        <w:t xml:space="preserve"> Despite a comparable AUC of 0.88 (Figure 17), the Decision Tree provides a more practical trade-off for effective university screening, aligning with established data mining standards (Sahu et al., 2023).</w:t>
      </w:r>
      <w:r w:rsidR="001C5939" w:rsidRPr="001C5939">
        <w:rPr>
          <w:rFonts w:asciiTheme="minorHAnsi" w:hAnsiTheme="minorHAnsi" w:cstheme="minorHAnsi"/>
        </w:rPr>
        <w:br/>
      </w:r>
    </w:p>
    <w:p w14:paraId="56F00D8D" w14:textId="77777777" w:rsidR="00975F24" w:rsidRDefault="00975F24" w:rsidP="00975F24">
      <w:pPr>
        <w:rPr>
          <w:rFonts w:asciiTheme="minorHAnsi" w:hAnsiTheme="minorHAnsi" w:cstheme="minorHAnsi"/>
          <w:b/>
          <w:bCs/>
          <w:sz w:val="28"/>
          <w:szCs w:val="28"/>
          <w:lang w:val="en-IN"/>
        </w:rPr>
      </w:pPr>
    </w:p>
    <w:p w14:paraId="43245D79" w14:textId="5244AE11" w:rsidR="00975F24" w:rsidRPr="00975F24" w:rsidRDefault="00975F24" w:rsidP="00975F24">
      <w:pPr>
        <w:rPr>
          <w:rFonts w:asciiTheme="minorHAnsi" w:hAnsiTheme="minorHAnsi" w:cstheme="minorHAnsi"/>
          <w:b/>
          <w:bCs/>
          <w:sz w:val="28"/>
          <w:szCs w:val="28"/>
          <w:lang w:val="en-IN"/>
        </w:rPr>
      </w:pPr>
      <w:r w:rsidRPr="00975F24">
        <w:rPr>
          <w:rFonts w:asciiTheme="minorHAnsi" w:hAnsiTheme="minorHAnsi" w:cstheme="minorHAnsi"/>
          <w:b/>
          <w:bCs/>
          <w:sz w:val="28"/>
          <w:szCs w:val="28"/>
          <w:lang w:val="en-IN"/>
        </w:rPr>
        <w:t>Clustering and Classification Validity</w:t>
      </w:r>
      <w:r>
        <w:rPr>
          <w:rFonts w:asciiTheme="minorHAnsi" w:hAnsiTheme="minorHAnsi" w:cstheme="minorHAnsi"/>
          <w:b/>
          <w:bCs/>
          <w:sz w:val="28"/>
          <w:szCs w:val="28"/>
          <w:lang w:val="en-IN"/>
        </w:rPr>
        <w:t>:</w:t>
      </w:r>
    </w:p>
    <w:p w14:paraId="59C84281" w14:textId="6522C159" w:rsidR="002418A1" w:rsidRDefault="002418A1" w:rsidP="001C5939">
      <w:pPr>
        <w:rPr>
          <w:rFonts w:asciiTheme="minorHAnsi" w:hAnsiTheme="minorHAnsi" w:cstheme="minorHAnsi"/>
          <w:lang w:val="en-IN"/>
        </w:rPr>
      </w:pPr>
    </w:p>
    <w:p w14:paraId="5B4B06D7" w14:textId="0A44A98C" w:rsidR="00696224" w:rsidRPr="00696224" w:rsidRDefault="00696224" w:rsidP="00696224">
      <w:pPr>
        <w:pStyle w:val="Caption"/>
        <w:keepNext/>
        <w:jc w:val="center"/>
        <w:rPr>
          <w:sz w:val="28"/>
          <w:szCs w:val="28"/>
        </w:rPr>
      </w:pPr>
      <w:bookmarkStart w:id="38" w:name="_Toc219288823"/>
      <w:r w:rsidRPr="00696224">
        <w:rPr>
          <w:sz w:val="28"/>
          <w:szCs w:val="28"/>
        </w:rPr>
        <w:t xml:space="preserve">Table </w:t>
      </w:r>
      <w:r w:rsidRPr="00696224">
        <w:rPr>
          <w:sz w:val="28"/>
          <w:szCs w:val="28"/>
        </w:rPr>
        <w:fldChar w:fldCharType="begin"/>
      </w:r>
      <w:r w:rsidRPr="00696224">
        <w:rPr>
          <w:sz w:val="28"/>
          <w:szCs w:val="28"/>
        </w:rPr>
        <w:instrText xml:space="preserve"> SEQ Table \* ARABIC </w:instrText>
      </w:r>
      <w:r w:rsidRPr="00696224">
        <w:rPr>
          <w:sz w:val="28"/>
          <w:szCs w:val="28"/>
        </w:rPr>
        <w:fldChar w:fldCharType="separate"/>
      </w:r>
      <w:r w:rsidR="00496EAC">
        <w:rPr>
          <w:noProof/>
          <w:sz w:val="28"/>
          <w:szCs w:val="28"/>
        </w:rPr>
        <w:t>6</w:t>
      </w:r>
      <w:r w:rsidRPr="00696224">
        <w:rPr>
          <w:sz w:val="28"/>
          <w:szCs w:val="28"/>
        </w:rPr>
        <w:fldChar w:fldCharType="end"/>
      </w:r>
      <w:r w:rsidRPr="00696224">
        <w:rPr>
          <w:sz w:val="28"/>
          <w:szCs w:val="28"/>
        </w:rPr>
        <w:t>: K-Means Internal Validity Indices (Source: Author)</w:t>
      </w:r>
      <w:bookmarkEnd w:id="38"/>
    </w:p>
    <w:tbl>
      <w:tblPr>
        <w:tblStyle w:val="PlainTable1"/>
        <w:tblW w:w="9026" w:type="dxa"/>
        <w:tblInd w:w="-5" w:type="dxa"/>
        <w:tblLook w:val="04A0" w:firstRow="1" w:lastRow="0" w:firstColumn="1" w:lastColumn="0" w:noHBand="0" w:noVBand="1"/>
      </w:tblPr>
      <w:tblGrid>
        <w:gridCol w:w="651"/>
        <w:gridCol w:w="1422"/>
        <w:gridCol w:w="1754"/>
        <w:gridCol w:w="2425"/>
        <w:gridCol w:w="2774"/>
      </w:tblGrid>
      <w:tr w:rsidR="00696224" w:rsidRPr="00696224" w14:paraId="5ACB5C61" w14:textId="77777777" w:rsidTr="00C71DCD">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6852554C"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k</w:t>
            </w:r>
          </w:p>
        </w:tc>
        <w:tc>
          <w:tcPr>
            <w:tcW w:w="0" w:type="auto"/>
            <w:hideMark/>
          </w:tcPr>
          <w:p w14:paraId="399F33BB" w14:textId="77777777" w:rsidR="00696224" w:rsidRPr="00696224" w:rsidRDefault="00696224" w:rsidP="001A01C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Inertia</w:t>
            </w:r>
          </w:p>
        </w:tc>
        <w:tc>
          <w:tcPr>
            <w:tcW w:w="0" w:type="auto"/>
            <w:hideMark/>
          </w:tcPr>
          <w:p w14:paraId="2B904EB9" w14:textId="77777777" w:rsidR="00696224" w:rsidRPr="00696224" w:rsidRDefault="00696224" w:rsidP="001A01C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Silhouette</w:t>
            </w:r>
          </w:p>
        </w:tc>
        <w:tc>
          <w:tcPr>
            <w:tcW w:w="0" w:type="auto"/>
            <w:hideMark/>
          </w:tcPr>
          <w:p w14:paraId="5A28D51D" w14:textId="77777777" w:rsidR="00696224" w:rsidRPr="00696224" w:rsidRDefault="00696224" w:rsidP="001A01C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Davies-Bouldin</w:t>
            </w:r>
          </w:p>
        </w:tc>
        <w:tc>
          <w:tcPr>
            <w:tcW w:w="0" w:type="auto"/>
            <w:hideMark/>
          </w:tcPr>
          <w:p w14:paraId="6B84A56E" w14:textId="77777777" w:rsidR="00696224" w:rsidRPr="00696224" w:rsidRDefault="00696224" w:rsidP="001A01C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Calinski-</w:t>
            </w:r>
            <w:proofErr w:type="spellStart"/>
            <w:r w:rsidRPr="00696224">
              <w:rPr>
                <w:rFonts w:asciiTheme="minorHAnsi" w:hAnsiTheme="minorHAnsi" w:cstheme="minorHAnsi"/>
                <w:lang w:val="en-IN"/>
              </w:rPr>
              <w:t>Harabasz</w:t>
            </w:r>
            <w:proofErr w:type="spellEnd"/>
          </w:p>
        </w:tc>
      </w:tr>
      <w:tr w:rsidR="00696224" w:rsidRPr="00696224" w14:paraId="1772F1BC" w14:textId="77777777" w:rsidTr="00C71DC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46A3D2F9"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2</w:t>
            </w:r>
          </w:p>
        </w:tc>
        <w:tc>
          <w:tcPr>
            <w:tcW w:w="0" w:type="auto"/>
            <w:hideMark/>
          </w:tcPr>
          <w:p w14:paraId="15E17D37"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2159.28</w:t>
            </w:r>
          </w:p>
        </w:tc>
        <w:tc>
          <w:tcPr>
            <w:tcW w:w="0" w:type="auto"/>
            <w:hideMark/>
          </w:tcPr>
          <w:p w14:paraId="068D69E5"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0.247</w:t>
            </w:r>
          </w:p>
        </w:tc>
        <w:tc>
          <w:tcPr>
            <w:tcW w:w="0" w:type="auto"/>
            <w:hideMark/>
          </w:tcPr>
          <w:p w14:paraId="7A243188"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1.210</w:t>
            </w:r>
          </w:p>
        </w:tc>
        <w:tc>
          <w:tcPr>
            <w:tcW w:w="0" w:type="auto"/>
            <w:hideMark/>
          </w:tcPr>
          <w:p w14:paraId="598D2936"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107.39</w:t>
            </w:r>
          </w:p>
        </w:tc>
      </w:tr>
      <w:tr w:rsidR="00696224" w:rsidRPr="00696224" w14:paraId="6C9621C3" w14:textId="77777777" w:rsidTr="00C71DCD">
        <w:trPr>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2FB0691A"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3</w:t>
            </w:r>
          </w:p>
        </w:tc>
        <w:tc>
          <w:tcPr>
            <w:tcW w:w="0" w:type="auto"/>
            <w:hideMark/>
          </w:tcPr>
          <w:p w14:paraId="1DBCDFF1"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1906.73</w:t>
            </w:r>
          </w:p>
        </w:tc>
        <w:tc>
          <w:tcPr>
            <w:tcW w:w="0" w:type="auto"/>
            <w:hideMark/>
          </w:tcPr>
          <w:p w14:paraId="71E7DDB1"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0.174</w:t>
            </w:r>
          </w:p>
        </w:tc>
        <w:tc>
          <w:tcPr>
            <w:tcW w:w="0" w:type="auto"/>
            <w:hideMark/>
          </w:tcPr>
          <w:p w14:paraId="6730B188"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1.798</w:t>
            </w:r>
          </w:p>
        </w:tc>
        <w:tc>
          <w:tcPr>
            <w:tcW w:w="0" w:type="auto"/>
            <w:hideMark/>
          </w:tcPr>
          <w:p w14:paraId="52178D57"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97.17</w:t>
            </w:r>
          </w:p>
        </w:tc>
      </w:tr>
      <w:tr w:rsidR="00696224" w:rsidRPr="00696224" w14:paraId="06377197" w14:textId="77777777" w:rsidTr="00C71DC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569A29E7"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4</w:t>
            </w:r>
          </w:p>
        </w:tc>
        <w:tc>
          <w:tcPr>
            <w:tcW w:w="0" w:type="auto"/>
            <w:hideMark/>
          </w:tcPr>
          <w:p w14:paraId="73466AB1"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1590.67</w:t>
            </w:r>
          </w:p>
        </w:tc>
        <w:tc>
          <w:tcPr>
            <w:tcW w:w="0" w:type="auto"/>
            <w:hideMark/>
          </w:tcPr>
          <w:p w14:paraId="6F77F817"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0.172</w:t>
            </w:r>
          </w:p>
        </w:tc>
        <w:tc>
          <w:tcPr>
            <w:tcW w:w="0" w:type="auto"/>
            <w:hideMark/>
          </w:tcPr>
          <w:p w14:paraId="68758ADB"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1.798</w:t>
            </w:r>
          </w:p>
        </w:tc>
        <w:tc>
          <w:tcPr>
            <w:tcW w:w="0" w:type="auto"/>
            <w:hideMark/>
          </w:tcPr>
          <w:p w14:paraId="005CE12F"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1073.97</w:t>
            </w:r>
          </w:p>
        </w:tc>
      </w:tr>
      <w:tr w:rsidR="00696224" w:rsidRPr="00696224" w14:paraId="3E2538FB" w14:textId="77777777" w:rsidTr="00C71DCD">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180D5319"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5</w:t>
            </w:r>
          </w:p>
        </w:tc>
        <w:tc>
          <w:tcPr>
            <w:tcW w:w="0" w:type="auto"/>
            <w:hideMark/>
          </w:tcPr>
          <w:p w14:paraId="5239B27E"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1396.48</w:t>
            </w:r>
          </w:p>
        </w:tc>
        <w:tc>
          <w:tcPr>
            <w:tcW w:w="0" w:type="auto"/>
            <w:hideMark/>
          </w:tcPr>
          <w:p w14:paraId="0A817F94"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0.170</w:t>
            </w:r>
          </w:p>
        </w:tc>
        <w:tc>
          <w:tcPr>
            <w:tcW w:w="0" w:type="auto"/>
            <w:hideMark/>
          </w:tcPr>
          <w:p w14:paraId="25080CDC"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1.797</w:t>
            </w:r>
          </w:p>
        </w:tc>
        <w:tc>
          <w:tcPr>
            <w:tcW w:w="0" w:type="auto"/>
            <w:hideMark/>
          </w:tcPr>
          <w:p w14:paraId="40E22153"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754.83</w:t>
            </w:r>
          </w:p>
        </w:tc>
      </w:tr>
      <w:tr w:rsidR="00696224" w:rsidRPr="00696224" w14:paraId="68F2FA2A" w14:textId="77777777" w:rsidTr="00C71DC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3507C821"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6</w:t>
            </w:r>
          </w:p>
        </w:tc>
        <w:tc>
          <w:tcPr>
            <w:tcW w:w="0" w:type="auto"/>
            <w:hideMark/>
          </w:tcPr>
          <w:p w14:paraId="069576C1"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1258.29</w:t>
            </w:r>
          </w:p>
        </w:tc>
        <w:tc>
          <w:tcPr>
            <w:tcW w:w="0" w:type="auto"/>
            <w:hideMark/>
          </w:tcPr>
          <w:p w14:paraId="2EF978A5"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0.169</w:t>
            </w:r>
          </w:p>
        </w:tc>
        <w:tc>
          <w:tcPr>
            <w:tcW w:w="0" w:type="auto"/>
            <w:hideMark/>
          </w:tcPr>
          <w:p w14:paraId="33962410"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1.796</w:t>
            </w:r>
          </w:p>
        </w:tc>
        <w:tc>
          <w:tcPr>
            <w:tcW w:w="0" w:type="auto"/>
            <w:hideMark/>
          </w:tcPr>
          <w:p w14:paraId="21F256A7"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686.64</w:t>
            </w:r>
          </w:p>
        </w:tc>
      </w:tr>
      <w:tr w:rsidR="00696224" w:rsidRPr="00696224" w14:paraId="37949808" w14:textId="77777777" w:rsidTr="00C71DCD">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4C74119F"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7</w:t>
            </w:r>
          </w:p>
        </w:tc>
        <w:tc>
          <w:tcPr>
            <w:tcW w:w="0" w:type="auto"/>
            <w:hideMark/>
          </w:tcPr>
          <w:p w14:paraId="1BD4DDFA"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1156.40</w:t>
            </w:r>
          </w:p>
        </w:tc>
        <w:tc>
          <w:tcPr>
            <w:tcW w:w="0" w:type="auto"/>
            <w:hideMark/>
          </w:tcPr>
          <w:p w14:paraId="505471CC"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0.168</w:t>
            </w:r>
          </w:p>
        </w:tc>
        <w:tc>
          <w:tcPr>
            <w:tcW w:w="0" w:type="auto"/>
            <w:hideMark/>
          </w:tcPr>
          <w:p w14:paraId="529E7EDE"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1.795</w:t>
            </w:r>
          </w:p>
        </w:tc>
        <w:tc>
          <w:tcPr>
            <w:tcW w:w="0" w:type="auto"/>
            <w:hideMark/>
          </w:tcPr>
          <w:p w14:paraId="2575E9BC"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645.38</w:t>
            </w:r>
          </w:p>
        </w:tc>
      </w:tr>
      <w:tr w:rsidR="00696224" w:rsidRPr="00696224" w14:paraId="17E7C75B" w14:textId="77777777" w:rsidTr="00C71DC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5A99305D"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8</w:t>
            </w:r>
          </w:p>
        </w:tc>
        <w:tc>
          <w:tcPr>
            <w:tcW w:w="0" w:type="auto"/>
            <w:hideMark/>
          </w:tcPr>
          <w:p w14:paraId="41E1483C"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1078.52</w:t>
            </w:r>
          </w:p>
        </w:tc>
        <w:tc>
          <w:tcPr>
            <w:tcW w:w="0" w:type="auto"/>
            <w:hideMark/>
          </w:tcPr>
          <w:p w14:paraId="7A9D0793"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0.167</w:t>
            </w:r>
          </w:p>
        </w:tc>
        <w:tc>
          <w:tcPr>
            <w:tcW w:w="0" w:type="auto"/>
            <w:hideMark/>
          </w:tcPr>
          <w:p w14:paraId="7538942D"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1.794</w:t>
            </w:r>
          </w:p>
        </w:tc>
        <w:tc>
          <w:tcPr>
            <w:tcW w:w="0" w:type="auto"/>
            <w:hideMark/>
          </w:tcPr>
          <w:p w14:paraId="16997344"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618.19</w:t>
            </w:r>
          </w:p>
        </w:tc>
      </w:tr>
      <w:tr w:rsidR="00696224" w:rsidRPr="00696224" w14:paraId="19E859D1" w14:textId="77777777" w:rsidTr="00C71DCD">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31D7A4C2"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9</w:t>
            </w:r>
          </w:p>
        </w:tc>
        <w:tc>
          <w:tcPr>
            <w:tcW w:w="0" w:type="auto"/>
            <w:hideMark/>
          </w:tcPr>
          <w:p w14:paraId="38D870E2"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1014.67</w:t>
            </w:r>
          </w:p>
        </w:tc>
        <w:tc>
          <w:tcPr>
            <w:tcW w:w="0" w:type="auto"/>
            <w:hideMark/>
          </w:tcPr>
          <w:p w14:paraId="626F4FBD"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0.166</w:t>
            </w:r>
          </w:p>
        </w:tc>
        <w:tc>
          <w:tcPr>
            <w:tcW w:w="0" w:type="auto"/>
            <w:hideMark/>
          </w:tcPr>
          <w:p w14:paraId="6352E3FE"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1.793</w:t>
            </w:r>
          </w:p>
        </w:tc>
        <w:tc>
          <w:tcPr>
            <w:tcW w:w="0" w:type="auto"/>
            <w:hideMark/>
          </w:tcPr>
          <w:p w14:paraId="7E017B69"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597.31</w:t>
            </w:r>
          </w:p>
        </w:tc>
      </w:tr>
      <w:tr w:rsidR="00696224" w:rsidRPr="00696224" w14:paraId="41DD4F01" w14:textId="77777777" w:rsidTr="00C71DC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01CA6558"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10</w:t>
            </w:r>
          </w:p>
        </w:tc>
        <w:tc>
          <w:tcPr>
            <w:tcW w:w="0" w:type="auto"/>
            <w:hideMark/>
          </w:tcPr>
          <w:p w14:paraId="4C9EA035"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959.89</w:t>
            </w:r>
          </w:p>
        </w:tc>
        <w:tc>
          <w:tcPr>
            <w:tcW w:w="0" w:type="auto"/>
            <w:hideMark/>
          </w:tcPr>
          <w:p w14:paraId="7C74F6C8"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0.202</w:t>
            </w:r>
          </w:p>
        </w:tc>
        <w:tc>
          <w:tcPr>
            <w:tcW w:w="0" w:type="auto"/>
            <w:hideMark/>
          </w:tcPr>
          <w:p w14:paraId="2E2C4C38"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1.429</w:t>
            </w:r>
          </w:p>
        </w:tc>
        <w:tc>
          <w:tcPr>
            <w:tcW w:w="0" w:type="auto"/>
            <w:hideMark/>
          </w:tcPr>
          <w:p w14:paraId="7474DA08"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620.07</w:t>
            </w:r>
          </w:p>
        </w:tc>
      </w:tr>
    </w:tbl>
    <w:p w14:paraId="622CBAFE" w14:textId="77777777" w:rsidR="00696224" w:rsidRDefault="00696224" w:rsidP="00696224">
      <w:pPr>
        <w:jc w:val="both"/>
        <w:rPr>
          <w:rFonts w:asciiTheme="minorHAnsi" w:hAnsiTheme="minorHAnsi" w:cstheme="minorHAnsi"/>
        </w:rPr>
      </w:pPr>
    </w:p>
    <w:p w14:paraId="4A1CE9AF" w14:textId="77777777" w:rsidR="00C71DCD" w:rsidRDefault="00C71DCD" w:rsidP="00C71DCD">
      <w:pPr>
        <w:jc w:val="both"/>
        <w:rPr>
          <w:rFonts w:asciiTheme="minorHAnsi" w:hAnsiTheme="minorHAnsi" w:cstheme="minorHAnsi"/>
          <w:lang w:val="en-IN"/>
        </w:rPr>
      </w:pPr>
      <w:r w:rsidRPr="00C71DCD">
        <w:rPr>
          <w:rFonts w:asciiTheme="minorHAnsi" w:hAnsiTheme="minorHAnsi" w:cstheme="minorHAnsi"/>
          <w:lang w:val="en-IN"/>
        </w:rPr>
        <w:t>In the absence of ground-truth labels, internal validity indices were used to quantify cluster quality, following best practice in educational data mining (</w:t>
      </w:r>
      <w:proofErr w:type="spellStart"/>
      <w:r w:rsidRPr="00C71DCD">
        <w:rPr>
          <w:rFonts w:asciiTheme="minorHAnsi" w:hAnsiTheme="minorHAnsi" w:cstheme="minorHAnsi"/>
          <w:lang w:val="en-IN"/>
        </w:rPr>
        <w:t>Amoozad</w:t>
      </w:r>
      <w:proofErr w:type="spellEnd"/>
      <w:r w:rsidRPr="00C71DCD">
        <w:rPr>
          <w:rFonts w:asciiTheme="minorHAnsi" w:hAnsiTheme="minorHAnsi" w:cstheme="minorHAnsi"/>
          <w:lang w:val="en-IN"/>
        </w:rPr>
        <w:t xml:space="preserve"> </w:t>
      </w:r>
      <w:proofErr w:type="spellStart"/>
      <w:r w:rsidRPr="00C71DCD">
        <w:rPr>
          <w:rFonts w:asciiTheme="minorHAnsi" w:hAnsiTheme="minorHAnsi" w:cstheme="minorHAnsi"/>
          <w:lang w:val="en-IN"/>
        </w:rPr>
        <w:t>Mahdiraji</w:t>
      </w:r>
      <w:proofErr w:type="spellEnd"/>
      <w:r w:rsidRPr="00C71DCD">
        <w:rPr>
          <w:rFonts w:asciiTheme="minorHAnsi" w:hAnsiTheme="minorHAnsi" w:cstheme="minorHAnsi"/>
          <w:lang w:val="en-IN"/>
        </w:rPr>
        <w:t xml:space="preserve"> et al., 2022). For K-Means, the Silhouette Score measured cohesion versus separation, the Davies–Bouldin Index evaluated average cluster similarity ratios, and the </w:t>
      </w:r>
      <w:proofErr w:type="spellStart"/>
      <w:r w:rsidRPr="00C71DCD">
        <w:rPr>
          <w:rFonts w:asciiTheme="minorHAnsi" w:hAnsiTheme="minorHAnsi" w:cstheme="minorHAnsi"/>
          <w:lang w:val="en-IN"/>
        </w:rPr>
        <w:t>Calinski</w:t>
      </w:r>
      <w:proofErr w:type="spellEnd"/>
      <w:r w:rsidRPr="00C71DCD">
        <w:rPr>
          <w:rFonts w:asciiTheme="minorHAnsi" w:hAnsiTheme="minorHAnsi" w:cstheme="minorHAnsi"/>
          <w:lang w:val="en-IN"/>
        </w:rPr>
        <w:t>–</w:t>
      </w:r>
      <w:proofErr w:type="spellStart"/>
      <w:r w:rsidRPr="00C71DCD">
        <w:rPr>
          <w:rFonts w:asciiTheme="minorHAnsi" w:hAnsiTheme="minorHAnsi" w:cstheme="minorHAnsi"/>
          <w:lang w:val="en-IN"/>
        </w:rPr>
        <w:t>Harabasz</w:t>
      </w:r>
      <w:proofErr w:type="spellEnd"/>
      <w:r w:rsidRPr="00C71DCD">
        <w:rPr>
          <w:rFonts w:asciiTheme="minorHAnsi" w:hAnsiTheme="minorHAnsi" w:cstheme="minorHAnsi"/>
          <w:lang w:val="en-IN"/>
        </w:rPr>
        <w:t xml:space="preserve"> Index quantified between- versus within-cluster dispersion (Table 6).</w:t>
      </w:r>
    </w:p>
    <w:p w14:paraId="54B6B855" w14:textId="77777777" w:rsidR="00C71DCD" w:rsidRPr="00C71DCD" w:rsidRDefault="00C71DCD" w:rsidP="00C71DCD">
      <w:pPr>
        <w:jc w:val="both"/>
        <w:rPr>
          <w:rFonts w:asciiTheme="minorHAnsi" w:hAnsiTheme="minorHAnsi" w:cstheme="minorHAnsi"/>
          <w:lang w:val="en-IN"/>
        </w:rPr>
      </w:pPr>
    </w:p>
    <w:p w14:paraId="523DAD40" w14:textId="1F32BC75" w:rsidR="00C71DCD" w:rsidRDefault="00C71DCD" w:rsidP="00C71DCD">
      <w:pPr>
        <w:jc w:val="both"/>
        <w:rPr>
          <w:rFonts w:asciiTheme="minorHAnsi" w:hAnsiTheme="minorHAnsi" w:cstheme="minorHAnsi"/>
          <w:lang w:val="en-IN"/>
        </w:rPr>
      </w:pPr>
      <w:r w:rsidRPr="00C71DCD">
        <w:rPr>
          <w:rFonts w:asciiTheme="minorHAnsi" w:hAnsiTheme="minorHAnsi" w:cstheme="minorHAnsi"/>
          <w:lang w:val="en-IN"/>
        </w:rPr>
        <w:t>The value </w:t>
      </w:r>
      <m:oMath>
        <m:r>
          <w:rPr>
            <w:rFonts w:ascii="Cambria Math" w:hAnsi="Cambria Math" w:cstheme="minorHAnsi"/>
            <w:lang w:val="en-IN"/>
          </w:rPr>
          <m:t>k=4</m:t>
        </m:r>
      </m:oMath>
      <w:r w:rsidRPr="00C71DCD">
        <w:rPr>
          <w:rFonts w:asciiTheme="minorHAnsi" w:hAnsiTheme="minorHAnsi" w:cstheme="minorHAnsi"/>
          <w:lang w:val="en-IN"/>
        </w:rPr>
        <w:t> was selected as the optimal cluster count. This configuration maximised the Calinski–Harabasz Index at 1073.97, significantly higher than other </w:t>
      </w:r>
      <m:oMath>
        <m:r>
          <w:rPr>
            <w:rFonts w:ascii="Cambria Math" w:hAnsi="Cambria Math" w:cstheme="minorHAnsi"/>
            <w:lang w:val="en-IN"/>
          </w:rPr>
          <m:t>k</m:t>
        </m:r>
      </m:oMath>
      <w:r w:rsidRPr="00C71DCD">
        <w:rPr>
          <w:rFonts w:asciiTheme="minorHAnsi" w:hAnsiTheme="minorHAnsi" w:cstheme="minorHAnsi"/>
          <w:lang w:val="en-IN"/>
        </w:rPr>
        <w:t> values, indicating dense and well-separated clusters. While the Silhouette score (0.172) and Davies–Bouldin Index (1.798) were moderate, the high Calinski–Harabasz score suggests distinct grouping suitable for student profiling (Table 6).</w:t>
      </w:r>
    </w:p>
    <w:p w14:paraId="3E2A7B83" w14:textId="77777777" w:rsidR="00C71DCD" w:rsidRPr="00C71DCD" w:rsidRDefault="00C71DCD" w:rsidP="00C71DCD">
      <w:pPr>
        <w:jc w:val="both"/>
        <w:rPr>
          <w:rFonts w:asciiTheme="minorHAnsi" w:hAnsiTheme="minorHAnsi" w:cstheme="minorHAnsi"/>
          <w:lang w:val="en-IN"/>
        </w:rPr>
      </w:pPr>
    </w:p>
    <w:p w14:paraId="7F6A8FE8" w14:textId="77777777" w:rsidR="00C71DCD" w:rsidRDefault="00C71DCD" w:rsidP="00696224">
      <w:pPr>
        <w:jc w:val="both"/>
        <w:rPr>
          <w:rFonts w:asciiTheme="minorHAnsi" w:hAnsiTheme="minorHAnsi" w:cstheme="minorHAnsi"/>
        </w:rPr>
      </w:pPr>
    </w:p>
    <w:p w14:paraId="690E961C" w14:textId="3658BE8C" w:rsidR="00696224" w:rsidRPr="00696224" w:rsidRDefault="00696224" w:rsidP="00696224">
      <w:pPr>
        <w:pStyle w:val="Caption"/>
        <w:keepNext/>
        <w:jc w:val="center"/>
        <w:rPr>
          <w:sz w:val="28"/>
          <w:szCs w:val="28"/>
        </w:rPr>
      </w:pPr>
      <w:bookmarkStart w:id="39" w:name="_Toc219288824"/>
      <w:r w:rsidRPr="00696224">
        <w:rPr>
          <w:sz w:val="28"/>
          <w:szCs w:val="28"/>
        </w:rPr>
        <w:t xml:space="preserve">Table </w:t>
      </w:r>
      <w:r w:rsidRPr="00696224">
        <w:rPr>
          <w:sz w:val="28"/>
          <w:szCs w:val="28"/>
        </w:rPr>
        <w:fldChar w:fldCharType="begin"/>
      </w:r>
      <w:r w:rsidRPr="00696224">
        <w:rPr>
          <w:sz w:val="28"/>
          <w:szCs w:val="28"/>
        </w:rPr>
        <w:instrText xml:space="preserve"> SEQ Table \* ARABIC </w:instrText>
      </w:r>
      <w:r w:rsidRPr="00696224">
        <w:rPr>
          <w:sz w:val="28"/>
          <w:szCs w:val="28"/>
        </w:rPr>
        <w:fldChar w:fldCharType="separate"/>
      </w:r>
      <w:r w:rsidR="00496EAC">
        <w:rPr>
          <w:noProof/>
          <w:sz w:val="28"/>
          <w:szCs w:val="28"/>
        </w:rPr>
        <w:t>7</w:t>
      </w:r>
      <w:r w:rsidRPr="00696224">
        <w:rPr>
          <w:sz w:val="28"/>
          <w:szCs w:val="28"/>
        </w:rPr>
        <w:fldChar w:fldCharType="end"/>
      </w:r>
      <w:r w:rsidRPr="00696224">
        <w:rPr>
          <w:sz w:val="28"/>
          <w:szCs w:val="28"/>
        </w:rPr>
        <w:t>:</w:t>
      </w:r>
      <w:r>
        <w:rPr>
          <w:sz w:val="28"/>
          <w:szCs w:val="28"/>
        </w:rPr>
        <w:t xml:space="preserve"> </w:t>
      </w:r>
      <w:r w:rsidRPr="00696224">
        <w:rPr>
          <w:sz w:val="28"/>
          <w:szCs w:val="28"/>
        </w:rPr>
        <w:t>K-Means vs HAC Comparison (k=4) (Source: Author)</w:t>
      </w:r>
      <w:bookmarkEnd w:id="39"/>
    </w:p>
    <w:tbl>
      <w:tblPr>
        <w:tblStyle w:val="PlainTable1"/>
        <w:tblW w:w="9127" w:type="dxa"/>
        <w:tblInd w:w="-5" w:type="dxa"/>
        <w:tblLook w:val="04A0" w:firstRow="1" w:lastRow="0" w:firstColumn="1" w:lastColumn="0" w:noHBand="0" w:noVBand="1"/>
      </w:tblPr>
      <w:tblGrid>
        <w:gridCol w:w="1225"/>
        <w:gridCol w:w="341"/>
        <w:gridCol w:w="1253"/>
        <w:gridCol w:w="1732"/>
        <w:gridCol w:w="1981"/>
        <w:gridCol w:w="2595"/>
      </w:tblGrid>
      <w:tr w:rsidR="00696224" w:rsidRPr="00696224" w14:paraId="622F92F8" w14:textId="77777777" w:rsidTr="00C71DC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6FA1A954"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Algorithm</w:t>
            </w:r>
          </w:p>
        </w:tc>
        <w:tc>
          <w:tcPr>
            <w:tcW w:w="0" w:type="auto"/>
            <w:hideMark/>
          </w:tcPr>
          <w:p w14:paraId="27E9F0B5" w14:textId="77777777" w:rsidR="00696224" w:rsidRPr="00696224" w:rsidRDefault="00696224" w:rsidP="001A01C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k</w:t>
            </w:r>
          </w:p>
        </w:tc>
        <w:tc>
          <w:tcPr>
            <w:tcW w:w="0" w:type="auto"/>
            <w:hideMark/>
          </w:tcPr>
          <w:p w14:paraId="54C40687" w14:textId="77777777" w:rsidR="00696224" w:rsidRPr="00696224" w:rsidRDefault="00696224" w:rsidP="001A01C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Silhouette</w:t>
            </w:r>
          </w:p>
        </w:tc>
        <w:tc>
          <w:tcPr>
            <w:tcW w:w="0" w:type="auto"/>
            <w:hideMark/>
          </w:tcPr>
          <w:p w14:paraId="7F3B3A69" w14:textId="77777777" w:rsidR="00696224" w:rsidRPr="00696224" w:rsidRDefault="00696224" w:rsidP="001A01C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Davies-Bouldin</w:t>
            </w:r>
          </w:p>
        </w:tc>
        <w:tc>
          <w:tcPr>
            <w:tcW w:w="0" w:type="auto"/>
            <w:hideMark/>
          </w:tcPr>
          <w:p w14:paraId="1E3CD864" w14:textId="77777777" w:rsidR="00696224" w:rsidRPr="00696224" w:rsidRDefault="00696224" w:rsidP="001A01C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Calinski-</w:t>
            </w:r>
            <w:proofErr w:type="spellStart"/>
            <w:r w:rsidRPr="00696224">
              <w:rPr>
                <w:rFonts w:asciiTheme="minorHAnsi" w:hAnsiTheme="minorHAnsi" w:cstheme="minorHAnsi"/>
                <w:lang w:val="en-IN"/>
              </w:rPr>
              <w:t>Harabasz</w:t>
            </w:r>
            <w:proofErr w:type="spellEnd"/>
          </w:p>
        </w:tc>
        <w:tc>
          <w:tcPr>
            <w:tcW w:w="0" w:type="auto"/>
            <w:hideMark/>
          </w:tcPr>
          <w:p w14:paraId="1F462CC0" w14:textId="77777777" w:rsidR="00696224" w:rsidRPr="00696224" w:rsidRDefault="00696224" w:rsidP="001A01C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Cluster Balance</w:t>
            </w:r>
          </w:p>
        </w:tc>
      </w:tr>
      <w:tr w:rsidR="00696224" w:rsidRPr="00696224" w14:paraId="5B50DBA2" w14:textId="77777777" w:rsidTr="00C71DC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56263066"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K-Means</w:t>
            </w:r>
          </w:p>
        </w:tc>
        <w:tc>
          <w:tcPr>
            <w:tcW w:w="0" w:type="auto"/>
            <w:hideMark/>
          </w:tcPr>
          <w:p w14:paraId="121BA002"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4</w:t>
            </w:r>
          </w:p>
        </w:tc>
        <w:tc>
          <w:tcPr>
            <w:tcW w:w="0" w:type="auto"/>
            <w:hideMark/>
          </w:tcPr>
          <w:p w14:paraId="48D6363B"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0.172</w:t>
            </w:r>
          </w:p>
        </w:tc>
        <w:tc>
          <w:tcPr>
            <w:tcW w:w="0" w:type="auto"/>
            <w:hideMark/>
          </w:tcPr>
          <w:p w14:paraId="5CEB568A"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1.798</w:t>
            </w:r>
          </w:p>
        </w:tc>
        <w:tc>
          <w:tcPr>
            <w:tcW w:w="0" w:type="auto"/>
            <w:hideMark/>
          </w:tcPr>
          <w:p w14:paraId="4B63D58E"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1073.97</w:t>
            </w:r>
          </w:p>
        </w:tc>
        <w:tc>
          <w:tcPr>
            <w:tcW w:w="0" w:type="auto"/>
            <w:hideMark/>
          </w:tcPr>
          <w:p w14:paraId="5004983A" w14:textId="77777777" w:rsidR="00696224" w:rsidRPr="00696224" w:rsidRDefault="00696224" w:rsidP="001A01C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Balanced (21–29%)</w:t>
            </w:r>
          </w:p>
        </w:tc>
      </w:tr>
      <w:tr w:rsidR="00696224" w:rsidRPr="00696224" w14:paraId="4B6AFA25" w14:textId="77777777" w:rsidTr="00C71DCD">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4806CBA3" w14:textId="77777777" w:rsidR="00696224" w:rsidRPr="00696224" w:rsidRDefault="00696224" w:rsidP="001A01CE">
            <w:pPr>
              <w:jc w:val="both"/>
              <w:rPr>
                <w:rFonts w:asciiTheme="minorHAnsi" w:hAnsiTheme="minorHAnsi" w:cstheme="minorHAnsi"/>
                <w:lang w:val="en-IN"/>
              </w:rPr>
            </w:pPr>
            <w:r w:rsidRPr="00696224">
              <w:rPr>
                <w:rFonts w:asciiTheme="minorHAnsi" w:hAnsiTheme="minorHAnsi" w:cstheme="minorHAnsi"/>
                <w:lang w:val="en-IN"/>
              </w:rPr>
              <w:t>HAC</w:t>
            </w:r>
          </w:p>
        </w:tc>
        <w:tc>
          <w:tcPr>
            <w:tcW w:w="0" w:type="auto"/>
            <w:hideMark/>
          </w:tcPr>
          <w:p w14:paraId="47BF1ABC"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4</w:t>
            </w:r>
          </w:p>
        </w:tc>
        <w:tc>
          <w:tcPr>
            <w:tcW w:w="0" w:type="auto"/>
            <w:hideMark/>
          </w:tcPr>
          <w:p w14:paraId="09717511"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0.158</w:t>
            </w:r>
          </w:p>
        </w:tc>
        <w:tc>
          <w:tcPr>
            <w:tcW w:w="0" w:type="auto"/>
            <w:hideMark/>
          </w:tcPr>
          <w:p w14:paraId="60A4CDB0"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1.850</w:t>
            </w:r>
          </w:p>
        </w:tc>
        <w:tc>
          <w:tcPr>
            <w:tcW w:w="0" w:type="auto"/>
            <w:hideMark/>
          </w:tcPr>
          <w:p w14:paraId="2D73C1D7"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920.50</w:t>
            </w:r>
          </w:p>
        </w:tc>
        <w:tc>
          <w:tcPr>
            <w:tcW w:w="0" w:type="auto"/>
            <w:hideMark/>
          </w:tcPr>
          <w:p w14:paraId="4CE013F8" w14:textId="77777777" w:rsidR="00696224" w:rsidRPr="00696224" w:rsidRDefault="00696224" w:rsidP="001A01CE">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696224">
              <w:rPr>
                <w:rFonts w:asciiTheme="minorHAnsi" w:hAnsiTheme="minorHAnsi" w:cstheme="minorHAnsi"/>
                <w:lang w:val="en-IN"/>
              </w:rPr>
              <w:t>Imbalanced (2.5–63.4%)</w:t>
            </w:r>
          </w:p>
        </w:tc>
      </w:tr>
    </w:tbl>
    <w:p w14:paraId="620B2A3E" w14:textId="77777777" w:rsidR="00696224" w:rsidRDefault="00696224" w:rsidP="00696224">
      <w:pPr>
        <w:jc w:val="both"/>
        <w:rPr>
          <w:rFonts w:asciiTheme="minorHAnsi" w:hAnsiTheme="minorHAnsi" w:cstheme="minorHAnsi"/>
        </w:rPr>
      </w:pPr>
    </w:p>
    <w:p w14:paraId="085DED36" w14:textId="52A97770" w:rsidR="00C71DCD" w:rsidRDefault="00C71DCD" w:rsidP="00696224">
      <w:pPr>
        <w:jc w:val="both"/>
        <w:rPr>
          <w:rFonts w:asciiTheme="minorHAnsi" w:hAnsiTheme="minorHAnsi" w:cstheme="minorHAnsi"/>
        </w:rPr>
      </w:pPr>
      <w:r w:rsidRPr="00C71DCD">
        <w:rPr>
          <w:rFonts w:asciiTheme="minorHAnsi" w:hAnsiTheme="minorHAnsi" w:cstheme="minorHAnsi"/>
        </w:rPr>
        <w:t xml:space="preserve">For HAC, </w:t>
      </w:r>
      <w:r>
        <w:rPr>
          <w:rFonts w:asciiTheme="minorHAnsi" w:hAnsiTheme="minorHAnsi" w:cstheme="minorHAnsi"/>
        </w:rPr>
        <w:t xml:space="preserve">the </w:t>
      </w:r>
      <w:r w:rsidRPr="00C71DCD">
        <w:rPr>
          <w:rFonts w:asciiTheme="minorHAnsi" w:hAnsiTheme="minorHAnsi" w:cstheme="minorHAnsi"/>
        </w:rPr>
        <w:t>initial silhouette analysis favoured </w:t>
      </w:r>
      <m:oMath>
        <m:r>
          <w:rPr>
            <w:rFonts w:ascii="Cambria Math" w:hAnsi="Cambria Math" w:cstheme="minorHAnsi"/>
          </w:rPr>
          <m:t>k=2</m:t>
        </m:r>
      </m:oMath>
      <w:r w:rsidRPr="00C71DCD">
        <w:rPr>
          <w:rFonts w:asciiTheme="minorHAnsi" w:hAnsiTheme="minorHAnsi" w:cstheme="minorHAnsi"/>
        </w:rPr>
        <w:t> (0.417), but </w:t>
      </w:r>
      <m:oMath>
        <m:r>
          <w:rPr>
            <w:rFonts w:ascii="Cambria Math" w:hAnsi="Cambria Math" w:cstheme="minorHAnsi"/>
          </w:rPr>
          <m:t>k=4</m:t>
        </m:r>
      </m:oMath>
      <w:r w:rsidRPr="00C71DCD">
        <w:rPr>
          <w:rFonts w:asciiTheme="minorHAnsi" w:hAnsiTheme="minorHAnsi" w:cstheme="minorHAnsi"/>
        </w:rPr>
        <w:t> was retained to ensure direct comparability with K-Means. At </w:t>
      </w:r>
      <m:oMath>
        <m:r>
          <w:rPr>
            <w:rFonts w:ascii="Cambria Math" w:hAnsi="Cambria Math" w:cstheme="minorHAnsi"/>
          </w:rPr>
          <m:t>k=4</m:t>
        </m:r>
      </m:oMath>
      <w:r w:rsidRPr="00C71DCD">
        <w:rPr>
          <w:rFonts w:asciiTheme="minorHAnsi" w:hAnsiTheme="minorHAnsi" w:cstheme="minorHAnsi"/>
        </w:rPr>
        <w:t>, HAC yielded a lower silhouette score of 0.158 and a higher Davies–Bouldin Index of 1.850, indicating inferior cluster definition compared to K-Means (Table 7). Crucially, K-Means demonstrated superior structural balance, distributing students across clusters with a range of 21–29%, whereas HAC suffered from severe imbalance (2.5–63.4%), making K-Means the more robust choice for practical segmentation.</w:t>
      </w:r>
    </w:p>
    <w:p w14:paraId="018D2154" w14:textId="77777777" w:rsidR="00C71DCD" w:rsidRDefault="00C71DCD" w:rsidP="00696224">
      <w:pPr>
        <w:jc w:val="both"/>
        <w:rPr>
          <w:rFonts w:asciiTheme="minorHAnsi" w:hAnsiTheme="minorHAnsi" w:cstheme="minorHAnsi"/>
        </w:rPr>
      </w:pPr>
    </w:p>
    <w:p w14:paraId="7BDC6F5F" w14:textId="77777777" w:rsidR="00C71DCD" w:rsidRDefault="00C71DCD" w:rsidP="00696224">
      <w:pPr>
        <w:jc w:val="both"/>
        <w:rPr>
          <w:rFonts w:asciiTheme="minorHAnsi" w:hAnsiTheme="minorHAnsi" w:cstheme="minorHAnsi"/>
        </w:rPr>
      </w:pPr>
    </w:p>
    <w:p w14:paraId="50100A2C" w14:textId="1B9F759E" w:rsidR="00696224" w:rsidRPr="00C71DCD" w:rsidRDefault="00696224" w:rsidP="00696224">
      <w:pPr>
        <w:pStyle w:val="Caption"/>
        <w:keepNext/>
        <w:jc w:val="center"/>
        <w:rPr>
          <w:sz w:val="28"/>
          <w:szCs w:val="28"/>
        </w:rPr>
      </w:pPr>
      <w:bookmarkStart w:id="40" w:name="_Toc219288825"/>
      <w:r w:rsidRPr="00C71DCD">
        <w:rPr>
          <w:sz w:val="28"/>
          <w:szCs w:val="28"/>
        </w:rPr>
        <w:t xml:space="preserve">Table </w:t>
      </w:r>
      <w:r w:rsidRPr="00C71DCD">
        <w:rPr>
          <w:sz w:val="28"/>
          <w:szCs w:val="28"/>
        </w:rPr>
        <w:fldChar w:fldCharType="begin"/>
      </w:r>
      <w:r w:rsidRPr="00C71DCD">
        <w:rPr>
          <w:sz w:val="28"/>
          <w:szCs w:val="28"/>
        </w:rPr>
        <w:instrText xml:space="preserve"> SEQ Table \* ARABIC </w:instrText>
      </w:r>
      <w:r w:rsidRPr="00C71DCD">
        <w:rPr>
          <w:sz w:val="28"/>
          <w:szCs w:val="28"/>
        </w:rPr>
        <w:fldChar w:fldCharType="separate"/>
      </w:r>
      <w:r w:rsidR="00496EAC" w:rsidRPr="00C71DCD">
        <w:rPr>
          <w:noProof/>
          <w:sz w:val="28"/>
          <w:szCs w:val="28"/>
        </w:rPr>
        <w:t>8</w:t>
      </w:r>
      <w:r w:rsidRPr="00C71DCD">
        <w:rPr>
          <w:sz w:val="28"/>
          <w:szCs w:val="28"/>
        </w:rPr>
        <w:fldChar w:fldCharType="end"/>
      </w:r>
      <w:r w:rsidRPr="00C71DCD">
        <w:rPr>
          <w:sz w:val="28"/>
          <w:szCs w:val="28"/>
        </w:rPr>
        <w:t>: Performance Metrics Comparison of Classification Models (Source: Author)</w:t>
      </w:r>
      <w:bookmarkEnd w:id="40"/>
    </w:p>
    <w:tbl>
      <w:tblPr>
        <w:tblStyle w:val="PlainTable1"/>
        <w:tblW w:w="9013" w:type="dxa"/>
        <w:tblInd w:w="-5" w:type="dxa"/>
        <w:tblLook w:val="04A0" w:firstRow="1" w:lastRow="0" w:firstColumn="1" w:lastColumn="0" w:noHBand="0" w:noVBand="1"/>
      </w:tblPr>
      <w:tblGrid>
        <w:gridCol w:w="1478"/>
        <w:gridCol w:w="1189"/>
        <w:gridCol w:w="1163"/>
        <w:gridCol w:w="856"/>
        <w:gridCol w:w="1025"/>
        <w:gridCol w:w="736"/>
        <w:gridCol w:w="1283"/>
        <w:gridCol w:w="1283"/>
      </w:tblGrid>
      <w:tr w:rsidR="00696224" w:rsidRPr="002418A1" w14:paraId="28C12115" w14:textId="77777777" w:rsidTr="00F20441">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hideMark/>
          </w:tcPr>
          <w:p w14:paraId="12631F4A" w14:textId="77777777" w:rsidR="00696224" w:rsidRPr="002418A1" w:rsidRDefault="00696224" w:rsidP="001A01CE">
            <w:pPr>
              <w:jc w:val="center"/>
              <w:rPr>
                <w:lang w:val="en-IN"/>
              </w:rPr>
            </w:pPr>
            <w:r w:rsidRPr="002418A1">
              <w:rPr>
                <w:lang w:val="en-IN"/>
              </w:rPr>
              <w:t>Model</w:t>
            </w:r>
          </w:p>
        </w:tc>
        <w:tc>
          <w:tcPr>
            <w:tcW w:w="0" w:type="auto"/>
            <w:hideMark/>
          </w:tcPr>
          <w:p w14:paraId="7FB42389" w14:textId="77777777" w:rsidR="00696224" w:rsidRPr="002418A1" w:rsidRDefault="00696224" w:rsidP="001A01CE">
            <w:pPr>
              <w:jc w:val="center"/>
              <w:cnfStyle w:val="100000000000" w:firstRow="1" w:lastRow="0" w:firstColumn="0" w:lastColumn="0" w:oddVBand="0" w:evenVBand="0" w:oddHBand="0" w:evenHBand="0" w:firstRowFirstColumn="0" w:firstRowLastColumn="0" w:lastRowFirstColumn="0" w:lastRowLastColumn="0"/>
              <w:rPr>
                <w:lang w:val="en-IN"/>
              </w:rPr>
            </w:pPr>
            <w:r w:rsidRPr="002418A1">
              <w:rPr>
                <w:lang w:val="en-IN"/>
              </w:rPr>
              <w:t>Accuracy</w:t>
            </w:r>
          </w:p>
        </w:tc>
        <w:tc>
          <w:tcPr>
            <w:tcW w:w="0" w:type="auto"/>
            <w:hideMark/>
          </w:tcPr>
          <w:p w14:paraId="3CC42DD0" w14:textId="77777777" w:rsidR="00696224" w:rsidRPr="002418A1" w:rsidRDefault="00696224" w:rsidP="001A01CE">
            <w:pPr>
              <w:jc w:val="center"/>
              <w:cnfStyle w:val="100000000000" w:firstRow="1" w:lastRow="0" w:firstColumn="0" w:lastColumn="0" w:oddVBand="0" w:evenVBand="0" w:oddHBand="0" w:evenHBand="0" w:firstRowFirstColumn="0" w:firstRowLastColumn="0" w:lastRowFirstColumn="0" w:lastRowLastColumn="0"/>
              <w:rPr>
                <w:lang w:val="en-IN"/>
              </w:rPr>
            </w:pPr>
            <w:r w:rsidRPr="002418A1">
              <w:rPr>
                <w:lang w:val="en-IN"/>
              </w:rPr>
              <w:t>Precision</w:t>
            </w:r>
          </w:p>
        </w:tc>
        <w:tc>
          <w:tcPr>
            <w:tcW w:w="0" w:type="auto"/>
            <w:hideMark/>
          </w:tcPr>
          <w:p w14:paraId="4D1E65E5" w14:textId="77777777" w:rsidR="00696224" w:rsidRPr="002418A1" w:rsidRDefault="00696224" w:rsidP="001A01CE">
            <w:pPr>
              <w:jc w:val="center"/>
              <w:cnfStyle w:val="100000000000" w:firstRow="1" w:lastRow="0" w:firstColumn="0" w:lastColumn="0" w:oddVBand="0" w:evenVBand="0" w:oddHBand="0" w:evenHBand="0" w:firstRowFirstColumn="0" w:firstRowLastColumn="0" w:lastRowFirstColumn="0" w:lastRowLastColumn="0"/>
              <w:rPr>
                <w:lang w:val="en-IN"/>
              </w:rPr>
            </w:pPr>
            <w:r w:rsidRPr="002418A1">
              <w:rPr>
                <w:lang w:val="en-IN"/>
              </w:rPr>
              <w:t>Recall</w:t>
            </w:r>
          </w:p>
        </w:tc>
        <w:tc>
          <w:tcPr>
            <w:tcW w:w="0" w:type="auto"/>
            <w:hideMark/>
          </w:tcPr>
          <w:p w14:paraId="2237DA29" w14:textId="77777777" w:rsidR="00696224" w:rsidRPr="002418A1" w:rsidRDefault="00696224" w:rsidP="001A01CE">
            <w:pPr>
              <w:jc w:val="center"/>
              <w:cnfStyle w:val="100000000000" w:firstRow="1" w:lastRow="0" w:firstColumn="0" w:lastColumn="0" w:oddVBand="0" w:evenVBand="0" w:oddHBand="0" w:evenHBand="0" w:firstRowFirstColumn="0" w:firstRowLastColumn="0" w:lastRowFirstColumn="0" w:lastRowLastColumn="0"/>
              <w:rPr>
                <w:lang w:val="en-IN"/>
              </w:rPr>
            </w:pPr>
            <w:r w:rsidRPr="002418A1">
              <w:rPr>
                <w:lang w:val="en-IN"/>
              </w:rPr>
              <w:t>F1-Score</w:t>
            </w:r>
          </w:p>
        </w:tc>
        <w:tc>
          <w:tcPr>
            <w:tcW w:w="0" w:type="auto"/>
            <w:hideMark/>
          </w:tcPr>
          <w:p w14:paraId="53B913CF" w14:textId="77777777" w:rsidR="00696224" w:rsidRPr="002418A1" w:rsidRDefault="00696224" w:rsidP="001A01CE">
            <w:pPr>
              <w:jc w:val="center"/>
              <w:cnfStyle w:val="100000000000" w:firstRow="1" w:lastRow="0" w:firstColumn="0" w:lastColumn="0" w:oddVBand="0" w:evenVBand="0" w:oddHBand="0" w:evenHBand="0" w:firstRowFirstColumn="0" w:firstRowLastColumn="0" w:lastRowFirstColumn="0" w:lastRowLastColumn="0"/>
              <w:rPr>
                <w:lang w:val="en-IN"/>
              </w:rPr>
            </w:pPr>
            <w:r w:rsidRPr="002418A1">
              <w:rPr>
                <w:lang w:val="en-IN"/>
              </w:rPr>
              <w:t>AUC</w:t>
            </w:r>
          </w:p>
        </w:tc>
        <w:tc>
          <w:tcPr>
            <w:tcW w:w="0" w:type="auto"/>
            <w:hideMark/>
          </w:tcPr>
          <w:p w14:paraId="7E39DFE3" w14:textId="77777777" w:rsidR="00696224" w:rsidRPr="002418A1" w:rsidRDefault="00696224" w:rsidP="001A01CE">
            <w:pPr>
              <w:jc w:val="center"/>
              <w:cnfStyle w:val="100000000000" w:firstRow="1" w:lastRow="0" w:firstColumn="0" w:lastColumn="0" w:oddVBand="0" w:evenVBand="0" w:oddHBand="0" w:evenHBand="0" w:firstRowFirstColumn="0" w:firstRowLastColumn="0" w:lastRowFirstColumn="0" w:lastRowLastColumn="0"/>
              <w:rPr>
                <w:lang w:val="en-IN"/>
              </w:rPr>
            </w:pPr>
            <w:r w:rsidRPr="002418A1">
              <w:rPr>
                <w:lang w:val="en-IN"/>
              </w:rPr>
              <w:t>Specificity</w:t>
            </w:r>
          </w:p>
        </w:tc>
        <w:tc>
          <w:tcPr>
            <w:tcW w:w="0" w:type="auto"/>
            <w:hideMark/>
          </w:tcPr>
          <w:p w14:paraId="0D4EF2B1" w14:textId="77777777" w:rsidR="00696224" w:rsidRPr="002418A1" w:rsidRDefault="00696224" w:rsidP="001A01CE">
            <w:pPr>
              <w:jc w:val="center"/>
              <w:cnfStyle w:val="100000000000" w:firstRow="1" w:lastRow="0" w:firstColumn="0" w:lastColumn="0" w:oddVBand="0" w:evenVBand="0" w:oddHBand="0" w:evenHBand="0" w:firstRowFirstColumn="0" w:firstRowLastColumn="0" w:lastRowFirstColumn="0" w:lastRowLastColumn="0"/>
              <w:rPr>
                <w:lang w:val="en-IN"/>
              </w:rPr>
            </w:pPr>
            <w:r w:rsidRPr="002418A1">
              <w:rPr>
                <w:lang w:val="en-IN"/>
              </w:rPr>
              <w:t>Sensitivity</w:t>
            </w:r>
          </w:p>
        </w:tc>
      </w:tr>
      <w:tr w:rsidR="00696224" w:rsidRPr="002418A1" w14:paraId="648F33BB" w14:textId="77777777" w:rsidTr="00F20441">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hideMark/>
          </w:tcPr>
          <w:p w14:paraId="141EDFA0" w14:textId="77777777" w:rsidR="00696224" w:rsidRPr="002418A1" w:rsidRDefault="00696224" w:rsidP="001A01CE">
            <w:pPr>
              <w:jc w:val="center"/>
              <w:rPr>
                <w:lang w:val="en-IN"/>
              </w:rPr>
            </w:pPr>
            <w:r w:rsidRPr="002418A1">
              <w:rPr>
                <w:lang w:val="en-IN"/>
              </w:rPr>
              <w:t>Decision Tree</w:t>
            </w:r>
          </w:p>
        </w:tc>
        <w:tc>
          <w:tcPr>
            <w:tcW w:w="0" w:type="auto"/>
            <w:hideMark/>
          </w:tcPr>
          <w:p w14:paraId="7F75AB0D" w14:textId="77777777" w:rsidR="00696224" w:rsidRPr="002418A1" w:rsidRDefault="00696224" w:rsidP="001A01CE">
            <w:pPr>
              <w:jc w:val="center"/>
              <w:cnfStyle w:val="000000100000" w:firstRow="0" w:lastRow="0" w:firstColumn="0" w:lastColumn="0" w:oddVBand="0" w:evenVBand="0" w:oddHBand="1" w:evenHBand="0" w:firstRowFirstColumn="0" w:firstRowLastColumn="0" w:lastRowFirstColumn="0" w:lastRowLastColumn="0"/>
              <w:rPr>
                <w:lang w:val="en-IN"/>
              </w:rPr>
            </w:pPr>
            <w:r w:rsidRPr="002418A1">
              <w:rPr>
                <w:lang w:val="en-IN"/>
              </w:rPr>
              <w:t>0.812</w:t>
            </w:r>
          </w:p>
        </w:tc>
        <w:tc>
          <w:tcPr>
            <w:tcW w:w="0" w:type="auto"/>
            <w:hideMark/>
          </w:tcPr>
          <w:p w14:paraId="60301F30" w14:textId="77777777" w:rsidR="00696224" w:rsidRPr="002418A1" w:rsidRDefault="00696224" w:rsidP="001A01CE">
            <w:pPr>
              <w:jc w:val="center"/>
              <w:cnfStyle w:val="000000100000" w:firstRow="0" w:lastRow="0" w:firstColumn="0" w:lastColumn="0" w:oddVBand="0" w:evenVBand="0" w:oddHBand="1" w:evenHBand="0" w:firstRowFirstColumn="0" w:firstRowLastColumn="0" w:lastRowFirstColumn="0" w:lastRowLastColumn="0"/>
              <w:rPr>
                <w:lang w:val="en-IN"/>
              </w:rPr>
            </w:pPr>
            <w:r w:rsidRPr="002418A1">
              <w:rPr>
                <w:lang w:val="en-IN"/>
              </w:rPr>
              <w:t>0.857</w:t>
            </w:r>
          </w:p>
        </w:tc>
        <w:tc>
          <w:tcPr>
            <w:tcW w:w="0" w:type="auto"/>
            <w:hideMark/>
          </w:tcPr>
          <w:p w14:paraId="31294BE1" w14:textId="77777777" w:rsidR="00696224" w:rsidRPr="002418A1" w:rsidRDefault="00696224" w:rsidP="001A01CE">
            <w:pPr>
              <w:jc w:val="center"/>
              <w:cnfStyle w:val="000000100000" w:firstRow="0" w:lastRow="0" w:firstColumn="0" w:lastColumn="0" w:oddVBand="0" w:evenVBand="0" w:oddHBand="1" w:evenHBand="0" w:firstRowFirstColumn="0" w:firstRowLastColumn="0" w:lastRowFirstColumn="0" w:lastRowLastColumn="0"/>
              <w:rPr>
                <w:lang w:val="en-IN"/>
              </w:rPr>
            </w:pPr>
            <w:r w:rsidRPr="002418A1">
              <w:rPr>
                <w:lang w:val="en-IN"/>
              </w:rPr>
              <w:t>0.840</w:t>
            </w:r>
          </w:p>
        </w:tc>
        <w:tc>
          <w:tcPr>
            <w:tcW w:w="0" w:type="auto"/>
            <w:hideMark/>
          </w:tcPr>
          <w:p w14:paraId="1850CF9B" w14:textId="77777777" w:rsidR="00696224" w:rsidRPr="002418A1" w:rsidRDefault="00696224" w:rsidP="001A01CE">
            <w:pPr>
              <w:jc w:val="center"/>
              <w:cnfStyle w:val="000000100000" w:firstRow="0" w:lastRow="0" w:firstColumn="0" w:lastColumn="0" w:oddVBand="0" w:evenVBand="0" w:oddHBand="1" w:evenHBand="0" w:firstRowFirstColumn="0" w:firstRowLastColumn="0" w:lastRowFirstColumn="0" w:lastRowLastColumn="0"/>
              <w:rPr>
                <w:lang w:val="en-IN"/>
              </w:rPr>
            </w:pPr>
            <w:r w:rsidRPr="002418A1">
              <w:rPr>
                <w:lang w:val="en-IN"/>
              </w:rPr>
              <w:t>0.848</w:t>
            </w:r>
          </w:p>
        </w:tc>
        <w:tc>
          <w:tcPr>
            <w:tcW w:w="0" w:type="auto"/>
            <w:hideMark/>
          </w:tcPr>
          <w:p w14:paraId="6F39311E" w14:textId="77777777" w:rsidR="00696224" w:rsidRPr="002418A1" w:rsidRDefault="00696224" w:rsidP="001A01CE">
            <w:pPr>
              <w:jc w:val="center"/>
              <w:cnfStyle w:val="000000100000" w:firstRow="0" w:lastRow="0" w:firstColumn="0" w:lastColumn="0" w:oddVBand="0" w:evenVBand="0" w:oddHBand="1" w:evenHBand="0" w:firstRowFirstColumn="0" w:firstRowLastColumn="0" w:lastRowFirstColumn="0" w:lastRowLastColumn="0"/>
              <w:rPr>
                <w:lang w:val="en-IN"/>
              </w:rPr>
            </w:pPr>
            <w:r w:rsidRPr="002418A1">
              <w:rPr>
                <w:lang w:val="en-IN"/>
              </w:rPr>
              <w:t>0.87</w:t>
            </w:r>
          </w:p>
        </w:tc>
        <w:tc>
          <w:tcPr>
            <w:tcW w:w="0" w:type="auto"/>
            <w:hideMark/>
          </w:tcPr>
          <w:p w14:paraId="001E3481" w14:textId="77777777" w:rsidR="00696224" w:rsidRPr="002418A1" w:rsidRDefault="00696224" w:rsidP="001A01CE">
            <w:pPr>
              <w:jc w:val="center"/>
              <w:cnfStyle w:val="000000100000" w:firstRow="0" w:lastRow="0" w:firstColumn="0" w:lastColumn="0" w:oddVBand="0" w:evenVBand="0" w:oddHBand="1" w:evenHBand="0" w:firstRowFirstColumn="0" w:firstRowLastColumn="0" w:lastRowFirstColumn="0" w:lastRowLastColumn="0"/>
              <w:rPr>
                <w:lang w:val="en-IN"/>
              </w:rPr>
            </w:pPr>
            <w:r w:rsidRPr="002418A1">
              <w:rPr>
                <w:lang w:val="en-IN"/>
              </w:rPr>
              <w:t>0.767</w:t>
            </w:r>
          </w:p>
        </w:tc>
        <w:tc>
          <w:tcPr>
            <w:tcW w:w="0" w:type="auto"/>
            <w:hideMark/>
          </w:tcPr>
          <w:p w14:paraId="21D0DBDB" w14:textId="77777777" w:rsidR="00696224" w:rsidRPr="002418A1" w:rsidRDefault="00696224" w:rsidP="001A01CE">
            <w:pPr>
              <w:jc w:val="center"/>
              <w:cnfStyle w:val="000000100000" w:firstRow="0" w:lastRow="0" w:firstColumn="0" w:lastColumn="0" w:oddVBand="0" w:evenVBand="0" w:oddHBand="1" w:evenHBand="0" w:firstRowFirstColumn="0" w:firstRowLastColumn="0" w:lastRowFirstColumn="0" w:lastRowLastColumn="0"/>
              <w:rPr>
                <w:lang w:val="en-IN"/>
              </w:rPr>
            </w:pPr>
            <w:r w:rsidRPr="002418A1">
              <w:rPr>
                <w:lang w:val="en-IN"/>
              </w:rPr>
              <w:t>0.840</w:t>
            </w:r>
          </w:p>
        </w:tc>
      </w:tr>
      <w:tr w:rsidR="00696224" w:rsidRPr="002418A1" w14:paraId="25E18B3A" w14:textId="77777777" w:rsidTr="00F20441">
        <w:trPr>
          <w:trHeight w:val="674"/>
        </w:trPr>
        <w:tc>
          <w:tcPr>
            <w:cnfStyle w:val="001000000000" w:firstRow="0" w:lastRow="0" w:firstColumn="1" w:lastColumn="0" w:oddVBand="0" w:evenVBand="0" w:oddHBand="0" w:evenHBand="0" w:firstRowFirstColumn="0" w:firstRowLastColumn="0" w:lastRowFirstColumn="0" w:lastRowLastColumn="0"/>
            <w:tcW w:w="0" w:type="auto"/>
            <w:hideMark/>
          </w:tcPr>
          <w:p w14:paraId="64C0669F" w14:textId="77777777" w:rsidR="00696224" w:rsidRPr="002418A1" w:rsidRDefault="00696224" w:rsidP="001A01CE">
            <w:pPr>
              <w:jc w:val="center"/>
              <w:rPr>
                <w:lang w:val="en-IN"/>
              </w:rPr>
            </w:pPr>
            <w:r w:rsidRPr="002418A1">
              <w:rPr>
                <w:lang w:val="en-IN"/>
              </w:rPr>
              <w:t>SVM (Linear)</w:t>
            </w:r>
          </w:p>
        </w:tc>
        <w:tc>
          <w:tcPr>
            <w:tcW w:w="0" w:type="auto"/>
            <w:hideMark/>
          </w:tcPr>
          <w:p w14:paraId="442DCBDC" w14:textId="77777777" w:rsidR="00696224" w:rsidRPr="002418A1" w:rsidRDefault="00696224" w:rsidP="001A01CE">
            <w:pPr>
              <w:jc w:val="center"/>
              <w:cnfStyle w:val="000000000000" w:firstRow="0" w:lastRow="0" w:firstColumn="0" w:lastColumn="0" w:oddVBand="0" w:evenVBand="0" w:oddHBand="0" w:evenHBand="0" w:firstRowFirstColumn="0" w:firstRowLastColumn="0" w:lastRowFirstColumn="0" w:lastRowLastColumn="0"/>
              <w:rPr>
                <w:lang w:val="en-IN"/>
              </w:rPr>
            </w:pPr>
            <w:r w:rsidRPr="002418A1">
              <w:rPr>
                <w:lang w:val="en-IN"/>
              </w:rPr>
              <w:t>0.825</w:t>
            </w:r>
          </w:p>
        </w:tc>
        <w:tc>
          <w:tcPr>
            <w:tcW w:w="0" w:type="auto"/>
            <w:hideMark/>
          </w:tcPr>
          <w:p w14:paraId="2BF2988E" w14:textId="77777777" w:rsidR="00696224" w:rsidRPr="002418A1" w:rsidRDefault="00696224" w:rsidP="001A01CE">
            <w:pPr>
              <w:jc w:val="center"/>
              <w:cnfStyle w:val="000000000000" w:firstRow="0" w:lastRow="0" w:firstColumn="0" w:lastColumn="0" w:oddVBand="0" w:evenVBand="0" w:oddHBand="0" w:evenHBand="0" w:firstRowFirstColumn="0" w:firstRowLastColumn="0" w:lastRowFirstColumn="0" w:lastRowLastColumn="0"/>
              <w:rPr>
                <w:lang w:val="en-IN"/>
              </w:rPr>
            </w:pPr>
            <w:r w:rsidRPr="002418A1">
              <w:rPr>
                <w:lang w:val="en-IN"/>
              </w:rPr>
              <w:t>1.000</w:t>
            </w:r>
          </w:p>
        </w:tc>
        <w:tc>
          <w:tcPr>
            <w:tcW w:w="0" w:type="auto"/>
            <w:hideMark/>
          </w:tcPr>
          <w:p w14:paraId="14D34D11" w14:textId="77777777" w:rsidR="00696224" w:rsidRPr="002418A1" w:rsidRDefault="00696224" w:rsidP="001A01CE">
            <w:pPr>
              <w:jc w:val="center"/>
              <w:cnfStyle w:val="000000000000" w:firstRow="0" w:lastRow="0" w:firstColumn="0" w:lastColumn="0" w:oddVBand="0" w:evenVBand="0" w:oddHBand="0" w:evenHBand="0" w:firstRowFirstColumn="0" w:firstRowLastColumn="0" w:lastRowFirstColumn="0" w:lastRowLastColumn="0"/>
              <w:rPr>
                <w:lang w:val="en-IN"/>
              </w:rPr>
            </w:pPr>
            <w:r w:rsidRPr="002418A1">
              <w:rPr>
                <w:lang w:val="en-IN"/>
              </w:rPr>
              <w:t>0.720</w:t>
            </w:r>
          </w:p>
        </w:tc>
        <w:tc>
          <w:tcPr>
            <w:tcW w:w="0" w:type="auto"/>
            <w:hideMark/>
          </w:tcPr>
          <w:p w14:paraId="0940319D" w14:textId="77777777" w:rsidR="00696224" w:rsidRPr="002418A1" w:rsidRDefault="00696224" w:rsidP="001A01CE">
            <w:pPr>
              <w:jc w:val="center"/>
              <w:cnfStyle w:val="000000000000" w:firstRow="0" w:lastRow="0" w:firstColumn="0" w:lastColumn="0" w:oddVBand="0" w:evenVBand="0" w:oddHBand="0" w:evenHBand="0" w:firstRowFirstColumn="0" w:firstRowLastColumn="0" w:lastRowFirstColumn="0" w:lastRowLastColumn="0"/>
              <w:rPr>
                <w:lang w:val="en-IN"/>
              </w:rPr>
            </w:pPr>
            <w:r w:rsidRPr="002418A1">
              <w:rPr>
                <w:lang w:val="en-IN"/>
              </w:rPr>
              <w:t>0.837</w:t>
            </w:r>
          </w:p>
        </w:tc>
        <w:tc>
          <w:tcPr>
            <w:tcW w:w="0" w:type="auto"/>
            <w:hideMark/>
          </w:tcPr>
          <w:p w14:paraId="7EBBFC7E" w14:textId="77777777" w:rsidR="00696224" w:rsidRPr="002418A1" w:rsidRDefault="00696224" w:rsidP="001A01CE">
            <w:pPr>
              <w:jc w:val="center"/>
              <w:cnfStyle w:val="000000000000" w:firstRow="0" w:lastRow="0" w:firstColumn="0" w:lastColumn="0" w:oddVBand="0" w:evenVBand="0" w:oddHBand="0" w:evenHBand="0" w:firstRowFirstColumn="0" w:firstRowLastColumn="0" w:lastRowFirstColumn="0" w:lastRowLastColumn="0"/>
              <w:rPr>
                <w:lang w:val="en-IN"/>
              </w:rPr>
            </w:pPr>
            <w:r w:rsidRPr="002418A1">
              <w:rPr>
                <w:lang w:val="en-IN"/>
              </w:rPr>
              <w:t>0.88</w:t>
            </w:r>
          </w:p>
        </w:tc>
        <w:tc>
          <w:tcPr>
            <w:tcW w:w="0" w:type="auto"/>
            <w:hideMark/>
          </w:tcPr>
          <w:p w14:paraId="0CD27147" w14:textId="77777777" w:rsidR="00696224" w:rsidRPr="002418A1" w:rsidRDefault="00696224" w:rsidP="001A01CE">
            <w:pPr>
              <w:jc w:val="center"/>
              <w:cnfStyle w:val="000000000000" w:firstRow="0" w:lastRow="0" w:firstColumn="0" w:lastColumn="0" w:oddVBand="0" w:evenVBand="0" w:oddHBand="0" w:evenHBand="0" w:firstRowFirstColumn="0" w:firstRowLastColumn="0" w:lastRowFirstColumn="0" w:lastRowLastColumn="0"/>
              <w:rPr>
                <w:lang w:val="en-IN"/>
              </w:rPr>
            </w:pPr>
            <w:r w:rsidRPr="002418A1">
              <w:rPr>
                <w:lang w:val="en-IN"/>
              </w:rPr>
              <w:t>1.000</w:t>
            </w:r>
          </w:p>
        </w:tc>
        <w:tc>
          <w:tcPr>
            <w:tcW w:w="0" w:type="auto"/>
            <w:hideMark/>
          </w:tcPr>
          <w:p w14:paraId="00505BE2" w14:textId="77777777" w:rsidR="00696224" w:rsidRPr="002418A1" w:rsidRDefault="00696224" w:rsidP="001A01CE">
            <w:pPr>
              <w:jc w:val="center"/>
              <w:cnfStyle w:val="000000000000" w:firstRow="0" w:lastRow="0" w:firstColumn="0" w:lastColumn="0" w:oddVBand="0" w:evenVBand="0" w:oddHBand="0" w:evenHBand="0" w:firstRowFirstColumn="0" w:firstRowLastColumn="0" w:lastRowFirstColumn="0" w:lastRowLastColumn="0"/>
              <w:rPr>
                <w:lang w:val="en-IN"/>
              </w:rPr>
            </w:pPr>
            <w:r w:rsidRPr="002418A1">
              <w:rPr>
                <w:lang w:val="en-IN"/>
              </w:rPr>
              <w:t>0.720</w:t>
            </w:r>
          </w:p>
        </w:tc>
      </w:tr>
    </w:tbl>
    <w:p w14:paraId="036836EE" w14:textId="77777777" w:rsidR="00696224" w:rsidRDefault="00696224" w:rsidP="00696224">
      <w:pPr>
        <w:jc w:val="both"/>
        <w:rPr>
          <w:rFonts w:asciiTheme="minorHAnsi" w:hAnsiTheme="minorHAnsi" w:cstheme="minorHAnsi"/>
        </w:rPr>
      </w:pPr>
    </w:p>
    <w:p w14:paraId="2C9C5639" w14:textId="77777777" w:rsidR="00975F24" w:rsidRPr="00975F24" w:rsidRDefault="00975F24" w:rsidP="00975F24">
      <w:pPr>
        <w:jc w:val="center"/>
        <w:rPr>
          <w:rFonts w:asciiTheme="minorHAnsi" w:hAnsiTheme="minorHAnsi" w:cstheme="minorHAnsi"/>
          <w:sz w:val="28"/>
          <w:szCs w:val="28"/>
        </w:rPr>
      </w:pPr>
    </w:p>
    <w:p w14:paraId="2B325D4A" w14:textId="14F73E24" w:rsidR="00975F24" w:rsidRPr="00975F24" w:rsidRDefault="00975F24" w:rsidP="00975F24">
      <w:pPr>
        <w:pStyle w:val="Caption"/>
        <w:keepNext/>
        <w:jc w:val="center"/>
        <w:rPr>
          <w:sz w:val="28"/>
          <w:szCs w:val="28"/>
        </w:rPr>
      </w:pPr>
      <w:bookmarkStart w:id="41" w:name="_Toc219288826"/>
      <w:r w:rsidRPr="00975F24">
        <w:rPr>
          <w:sz w:val="28"/>
          <w:szCs w:val="28"/>
        </w:rPr>
        <w:t xml:space="preserve">Table </w:t>
      </w:r>
      <w:r w:rsidRPr="00975F24">
        <w:rPr>
          <w:sz w:val="28"/>
          <w:szCs w:val="28"/>
        </w:rPr>
        <w:fldChar w:fldCharType="begin"/>
      </w:r>
      <w:r w:rsidRPr="00975F24">
        <w:rPr>
          <w:sz w:val="28"/>
          <w:szCs w:val="28"/>
        </w:rPr>
        <w:instrText xml:space="preserve"> SEQ Table \* ARABIC </w:instrText>
      </w:r>
      <w:r w:rsidRPr="00975F24">
        <w:rPr>
          <w:sz w:val="28"/>
          <w:szCs w:val="28"/>
        </w:rPr>
        <w:fldChar w:fldCharType="separate"/>
      </w:r>
      <w:r w:rsidR="00496EAC">
        <w:rPr>
          <w:noProof/>
          <w:sz w:val="28"/>
          <w:szCs w:val="28"/>
        </w:rPr>
        <w:t>9</w:t>
      </w:r>
      <w:r w:rsidRPr="00975F24">
        <w:rPr>
          <w:sz w:val="28"/>
          <w:szCs w:val="28"/>
        </w:rPr>
        <w:fldChar w:fldCharType="end"/>
      </w:r>
      <w:r w:rsidRPr="00975F24">
        <w:rPr>
          <w:sz w:val="28"/>
          <w:szCs w:val="28"/>
        </w:rPr>
        <w:t>:</w:t>
      </w:r>
      <w:r>
        <w:rPr>
          <w:sz w:val="28"/>
          <w:szCs w:val="28"/>
        </w:rPr>
        <w:t xml:space="preserve"> </w:t>
      </w:r>
      <w:r w:rsidRPr="00975F24">
        <w:rPr>
          <w:sz w:val="28"/>
          <w:szCs w:val="28"/>
        </w:rPr>
        <w:t>Confusion Matrix Summary Across Models (Source: Author)</w:t>
      </w:r>
      <w:bookmarkEnd w:id="41"/>
    </w:p>
    <w:tbl>
      <w:tblPr>
        <w:tblStyle w:val="PlainTable1"/>
        <w:tblW w:w="9060" w:type="dxa"/>
        <w:tblInd w:w="-5" w:type="dxa"/>
        <w:tblLook w:val="04A0" w:firstRow="1" w:lastRow="0" w:firstColumn="1" w:lastColumn="0" w:noHBand="0" w:noVBand="1"/>
      </w:tblPr>
      <w:tblGrid>
        <w:gridCol w:w="1296"/>
        <w:gridCol w:w="1666"/>
        <w:gridCol w:w="1572"/>
        <w:gridCol w:w="1686"/>
        <w:gridCol w:w="1552"/>
        <w:gridCol w:w="1288"/>
      </w:tblGrid>
      <w:tr w:rsidR="00975F24" w:rsidRPr="00975F24" w14:paraId="693EC750" w14:textId="77777777" w:rsidTr="00F20441">
        <w:trPr>
          <w:cnfStyle w:val="100000000000" w:firstRow="1" w:lastRow="0" w:firstColumn="0" w:lastColumn="0" w:oddVBand="0" w:evenVBand="0" w:oddHBand="0"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57727784" w14:textId="77777777" w:rsidR="00975F24" w:rsidRPr="00975F24" w:rsidRDefault="00975F24" w:rsidP="00975F24">
            <w:pPr>
              <w:jc w:val="both"/>
              <w:rPr>
                <w:rFonts w:asciiTheme="minorHAnsi" w:hAnsiTheme="minorHAnsi" w:cstheme="minorHAnsi"/>
                <w:lang w:val="en-IN"/>
              </w:rPr>
            </w:pPr>
            <w:r w:rsidRPr="00975F24">
              <w:rPr>
                <w:rFonts w:asciiTheme="minorHAnsi" w:hAnsiTheme="minorHAnsi" w:cstheme="minorHAnsi"/>
                <w:lang w:val="en-IN"/>
              </w:rPr>
              <w:t>Model</w:t>
            </w:r>
          </w:p>
        </w:tc>
        <w:tc>
          <w:tcPr>
            <w:tcW w:w="0" w:type="auto"/>
            <w:hideMark/>
          </w:tcPr>
          <w:p w14:paraId="5D5FF61E" w14:textId="77777777" w:rsidR="00975F24" w:rsidRPr="00975F24" w:rsidRDefault="00975F24" w:rsidP="00975F24">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True Negatives (TN)</w:t>
            </w:r>
          </w:p>
        </w:tc>
        <w:tc>
          <w:tcPr>
            <w:tcW w:w="0" w:type="auto"/>
            <w:hideMark/>
          </w:tcPr>
          <w:p w14:paraId="4571BDB5" w14:textId="77777777" w:rsidR="00975F24" w:rsidRPr="00975F24" w:rsidRDefault="00975F24" w:rsidP="00975F24">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False Positives (FP)</w:t>
            </w:r>
          </w:p>
        </w:tc>
        <w:tc>
          <w:tcPr>
            <w:tcW w:w="0" w:type="auto"/>
            <w:hideMark/>
          </w:tcPr>
          <w:p w14:paraId="3787964E" w14:textId="77777777" w:rsidR="00975F24" w:rsidRPr="00975F24" w:rsidRDefault="00975F24" w:rsidP="00975F24">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False Negatives (FN)</w:t>
            </w:r>
          </w:p>
        </w:tc>
        <w:tc>
          <w:tcPr>
            <w:tcW w:w="0" w:type="auto"/>
            <w:hideMark/>
          </w:tcPr>
          <w:p w14:paraId="679E0819" w14:textId="77777777" w:rsidR="00975F24" w:rsidRPr="00975F24" w:rsidRDefault="00975F24" w:rsidP="00975F24">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True Positives (TP)</w:t>
            </w:r>
          </w:p>
        </w:tc>
        <w:tc>
          <w:tcPr>
            <w:tcW w:w="0" w:type="auto"/>
            <w:hideMark/>
          </w:tcPr>
          <w:p w14:paraId="34A99826" w14:textId="77777777" w:rsidR="00975F24" w:rsidRPr="00975F24" w:rsidRDefault="00975F24" w:rsidP="00975F24">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Accuracy (%)</w:t>
            </w:r>
          </w:p>
        </w:tc>
      </w:tr>
      <w:tr w:rsidR="00975F24" w:rsidRPr="00975F24" w14:paraId="77F63E2C" w14:textId="77777777" w:rsidTr="00F20441">
        <w:trPr>
          <w:cnfStyle w:val="000000100000" w:firstRow="0" w:lastRow="0" w:firstColumn="0" w:lastColumn="0" w:oddVBand="0" w:evenVBand="0" w:oddHBand="1" w:evenHBand="0" w:firstRowFirstColumn="0" w:firstRowLastColumn="0" w:lastRowFirstColumn="0" w:lastRowLastColumn="0"/>
          <w:trHeight w:val="842"/>
        </w:trPr>
        <w:tc>
          <w:tcPr>
            <w:cnfStyle w:val="001000000000" w:firstRow="0" w:lastRow="0" w:firstColumn="1" w:lastColumn="0" w:oddVBand="0" w:evenVBand="0" w:oddHBand="0" w:evenHBand="0" w:firstRowFirstColumn="0" w:firstRowLastColumn="0" w:lastRowFirstColumn="0" w:lastRowLastColumn="0"/>
            <w:tcW w:w="0" w:type="auto"/>
            <w:hideMark/>
          </w:tcPr>
          <w:p w14:paraId="28713C47" w14:textId="77777777" w:rsidR="00975F24" w:rsidRPr="00975F24" w:rsidRDefault="00975F24" w:rsidP="00975F24">
            <w:pPr>
              <w:jc w:val="both"/>
              <w:rPr>
                <w:rFonts w:asciiTheme="minorHAnsi" w:hAnsiTheme="minorHAnsi" w:cstheme="minorHAnsi"/>
                <w:lang w:val="en-IN"/>
              </w:rPr>
            </w:pPr>
            <w:r w:rsidRPr="00975F24">
              <w:rPr>
                <w:rFonts w:asciiTheme="minorHAnsi" w:hAnsiTheme="minorHAnsi" w:cstheme="minorHAnsi"/>
                <w:lang w:val="en-IN"/>
              </w:rPr>
              <w:t>Decision Tree</w:t>
            </w:r>
          </w:p>
        </w:tc>
        <w:tc>
          <w:tcPr>
            <w:tcW w:w="0" w:type="auto"/>
            <w:hideMark/>
          </w:tcPr>
          <w:p w14:paraId="1B223F12" w14:textId="77777777" w:rsidR="00975F24" w:rsidRPr="00975F24" w:rsidRDefault="00975F24" w:rsidP="00975F2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23</w:t>
            </w:r>
          </w:p>
        </w:tc>
        <w:tc>
          <w:tcPr>
            <w:tcW w:w="0" w:type="auto"/>
            <w:hideMark/>
          </w:tcPr>
          <w:p w14:paraId="0BDA4FC3" w14:textId="77777777" w:rsidR="00975F24" w:rsidRPr="00975F24" w:rsidRDefault="00975F24" w:rsidP="00975F2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7</w:t>
            </w:r>
          </w:p>
        </w:tc>
        <w:tc>
          <w:tcPr>
            <w:tcW w:w="0" w:type="auto"/>
            <w:hideMark/>
          </w:tcPr>
          <w:p w14:paraId="5132A47C" w14:textId="77777777" w:rsidR="00975F24" w:rsidRPr="00975F24" w:rsidRDefault="00975F24" w:rsidP="00975F2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8</w:t>
            </w:r>
          </w:p>
        </w:tc>
        <w:tc>
          <w:tcPr>
            <w:tcW w:w="0" w:type="auto"/>
            <w:hideMark/>
          </w:tcPr>
          <w:p w14:paraId="1EDD0F2D" w14:textId="77777777" w:rsidR="00975F24" w:rsidRPr="00975F24" w:rsidRDefault="00975F24" w:rsidP="00975F2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42</w:t>
            </w:r>
          </w:p>
        </w:tc>
        <w:tc>
          <w:tcPr>
            <w:tcW w:w="0" w:type="auto"/>
            <w:hideMark/>
          </w:tcPr>
          <w:p w14:paraId="219BFAEE" w14:textId="77777777" w:rsidR="00975F24" w:rsidRPr="00975F24" w:rsidRDefault="00975F24" w:rsidP="00975F2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81.2</w:t>
            </w:r>
          </w:p>
        </w:tc>
      </w:tr>
      <w:tr w:rsidR="00975F24" w:rsidRPr="00975F24" w14:paraId="478F838F" w14:textId="77777777" w:rsidTr="00F20441">
        <w:trPr>
          <w:trHeight w:val="405"/>
        </w:trPr>
        <w:tc>
          <w:tcPr>
            <w:cnfStyle w:val="001000000000" w:firstRow="0" w:lastRow="0" w:firstColumn="1" w:lastColumn="0" w:oddVBand="0" w:evenVBand="0" w:oddHBand="0" w:evenHBand="0" w:firstRowFirstColumn="0" w:firstRowLastColumn="0" w:lastRowFirstColumn="0" w:lastRowLastColumn="0"/>
            <w:tcW w:w="0" w:type="auto"/>
            <w:hideMark/>
          </w:tcPr>
          <w:p w14:paraId="3CBC034A" w14:textId="77777777" w:rsidR="00975F24" w:rsidRPr="00975F24" w:rsidRDefault="00975F24" w:rsidP="00975F24">
            <w:pPr>
              <w:jc w:val="both"/>
              <w:rPr>
                <w:rFonts w:asciiTheme="minorHAnsi" w:hAnsiTheme="minorHAnsi" w:cstheme="minorHAnsi"/>
                <w:lang w:val="en-IN"/>
              </w:rPr>
            </w:pPr>
            <w:r w:rsidRPr="00975F24">
              <w:rPr>
                <w:rFonts w:asciiTheme="minorHAnsi" w:hAnsiTheme="minorHAnsi" w:cstheme="minorHAnsi"/>
                <w:lang w:val="en-IN"/>
              </w:rPr>
              <w:t>SVM (Linear)</w:t>
            </w:r>
          </w:p>
        </w:tc>
        <w:tc>
          <w:tcPr>
            <w:tcW w:w="0" w:type="auto"/>
            <w:hideMark/>
          </w:tcPr>
          <w:p w14:paraId="13D6F78A" w14:textId="77777777" w:rsidR="00975F24" w:rsidRPr="00975F24" w:rsidRDefault="00975F24" w:rsidP="00975F2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30</w:t>
            </w:r>
          </w:p>
        </w:tc>
        <w:tc>
          <w:tcPr>
            <w:tcW w:w="0" w:type="auto"/>
            <w:hideMark/>
          </w:tcPr>
          <w:p w14:paraId="38E331D0" w14:textId="77777777" w:rsidR="00975F24" w:rsidRPr="00975F24" w:rsidRDefault="00975F24" w:rsidP="00975F2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0</w:t>
            </w:r>
          </w:p>
        </w:tc>
        <w:tc>
          <w:tcPr>
            <w:tcW w:w="0" w:type="auto"/>
            <w:hideMark/>
          </w:tcPr>
          <w:p w14:paraId="7EFAD9BE" w14:textId="77777777" w:rsidR="00975F24" w:rsidRPr="00975F24" w:rsidRDefault="00975F24" w:rsidP="00975F2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14</w:t>
            </w:r>
          </w:p>
        </w:tc>
        <w:tc>
          <w:tcPr>
            <w:tcW w:w="0" w:type="auto"/>
            <w:hideMark/>
          </w:tcPr>
          <w:p w14:paraId="78803E6A" w14:textId="77777777" w:rsidR="00975F24" w:rsidRPr="00975F24" w:rsidRDefault="00975F24" w:rsidP="00975F2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36</w:t>
            </w:r>
          </w:p>
        </w:tc>
        <w:tc>
          <w:tcPr>
            <w:tcW w:w="0" w:type="auto"/>
            <w:hideMark/>
          </w:tcPr>
          <w:p w14:paraId="6AE75407" w14:textId="77777777" w:rsidR="00975F24" w:rsidRPr="00975F24" w:rsidRDefault="00975F24" w:rsidP="00975F2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975F24">
              <w:rPr>
                <w:rFonts w:asciiTheme="minorHAnsi" w:hAnsiTheme="minorHAnsi" w:cstheme="minorHAnsi"/>
                <w:lang w:val="en-IN"/>
              </w:rPr>
              <w:t>82.5</w:t>
            </w:r>
          </w:p>
        </w:tc>
      </w:tr>
    </w:tbl>
    <w:p w14:paraId="1EE6D3A2" w14:textId="77777777" w:rsidR="00696224" w:rsidRDefault="00696224" w:rsidP="00696224">
      <w:pPr>
        <w:jc w:val="both"/>
        <w:rPr>
          <w:rFonts w:asciiTheme="minorHAnsi" w:hAnsiTheme="minorHAnsi" w:cstheme="minorHAnsi"/>
        </w:rPr>
      </w:pPr>
    </w:p>
    <w:p w14:paraId="326B4F7C" w14:textId="77777777" w:rsidR="00F20441" w:rsidRDefault="00F20441" w:rsidP="00F20441">
      <w:pPr>
        <w:jc w:val="both"/>
        <w:rPr>
          <w:rFonts w:asciiTheme="minorHAnsi" w:hAnsiTheme="minorHAnsi" w:cstheme="minorHAnsi"/>
          <w:lang w:val="en-IN"/>
        </w:rPr>
      </w:pPr>
      <w:r w:rsidRPr="00F20441">
        <w:rPr>
          <w:rFonts w:asciiTheme="minorHAnsi" w:hAnsiTheme="minorHAnsi" w:cstheme="minorHAnsi"/>
          <w:lang w:val="en-IN"/>
        </w:rPr>
        <w:t>Classification validity was assessed using confusion matrices (Table 9) alongside precision, recall, F1-score, and ROC-AUC (Table 8). The Decision Tree model achieved an optimal performance balance with 81.2% accuracy and strong discriminative power (AUC=0.87). It effectively balanced specificity (76.7%) and sensitivity (84.0%), accurately identifying 42 true positives with only 8 false negatives.</w:t>
      </w:r>
    </w:p>
    <w:p w14:paraId="59D520C3" w14:textId="77777777" w:rsidR="00F20441" w:rsidRPr="00F20441" w:rsidRDefault="00F20441" w:rsidP="00F20441">
      <w:pPr>
        <w:jc w:val="both"/>
        <w:rPr>
          <w:rFonts w:asciiTheme="minorHAnsi" w:hAnsiTheme="minorHAnsi" w:cstheme="minorHAnsi"/>
          <w:lang w:val="en-IN"/>
        </w:rPr>
      </w:pPr>
    </w:p>
    <w:p w14:paraId="6056B513" w14:textId="77777777" w:rsidR="00F20441" w:rsidRPr="00F20441" w:rsidRDefault="00F20441" w:rsidP="00F20441">
      <w:pPr>
        <w:jc w:val="both"/>
        <w:rPr>
          <w:rFonts w:asciiTheme="minorHAnsi" w:hAnsiTheme="minorHAnsi" w:cstheme="minorHAnsi"/>
          <w:lang w:val="en-IN"/>
        </w:rPr>
      </w:pPr>
      <w:r w:rsidRPr="00F20441">
        <w:rPr>
          <w:rFonts w:asciiTheme="minorHAnsi" w:hAnsiTheme="minorHAnsi" w:cstheme="minorHAnsi"/>
          <w:lang w:val="en-IN"/>
        </w:rPr>
        <w:t>In comparison, the SVM (Linear) model achieved slightly higher accuracy (82.5%) and AUC (0.88). However, it exhibited a trade-off: while achieving perfect specificity (100%) and precision (1.000) with zero false positives, its sensitivity was lower at 72.0%, missing 14 positive cases (Table 8, Table 9).</w:t>
      </w:r>
    </w:p>
    <w:p w14:paraId="5B971E02" w14:textId="77777777" w:rsidR="00664194" w:rsidRDefault="00664194" w:rsidP="00664194"/>
    <w:p w14:paraId="3EE12DC8" w14:textId="77777777" w:rsidR="00664194" w:rsidRDefault="00664194" w:rsidP="00664194"/>
    <w:p w14:paraId="01FF99EC" w14:textId="77777777" w:rsidR="00664194" w:rsidRDefault="00664194" w:rsidP="00664194"/>
    <w:p w14:paraId="07C4192E" w14:textId="77777777" w:rsidR="00664194" w:rsidRDefault="00664194" w:rsidP="00664194"/>
    <w:p w14:paraId="5EA50DD3" w14:textId="77777777" w:rsidR="00664194" w:rsidRDefault="00664194" w:rsidP="00664194"/>
    <w:p w14:paraId="755531C1" w14:textId="77777777" w:rsidR="00664194" w:rsidRDefault="00664194" w:rsidP="00664194"/>
    <w:p w14:paraId="47A29C35" w14:textId="77777777" w:rsidR="00664194" w:rsidRDefault="00664194" w:rsidP="00664194"/>
    <w:p w14:paraId="351D61F9" w14:textId="77777777" w:rsidR="00664194" w:rsidRDefault="00664194" w:rsidP="00664194"/>
    <w:p w14:paraId="30AC1242" w14:textId="77777777" w:rsidR="00664194" w:rsidRDefault="00664194" w:rsidP="00664194"/>
    <w:p w14:paraId="006B13E7" w14:textId="77777777" w:rsidR="00664194" w:rsidRDefault="00664194" w:rsidP="00664194"/>
    <w:p w14:paraId="11AD1260" w14:textId="77777777" w:rsidR="00664194" w:rsidRDefault="00664194" w:rsidP="00664194"/>
    <w:p w14:paraId="0CA3727B" w14:textId="77777777" w:rsidR="00664194" w:rsidRDefault="00664194" w:rsidP="00664194"/>
    <w:p w14:paraId="3B0965C4" w14:textId="77777777" w:rsidR="00664194" w:rsidRDefault="00664194" w:rsidP="00664194"/>
    <w:p w14:paraId="3C9102E7" w14:textId="77777777" w:rsidR="00664194" w:rsidRPr="00664194" w:rsidRDefault="00664194" w:rsidP="00664194"/>
    <w:p w14:paraId="5CB0EB71" w14:textId="613447DD" w:rsidR="00372F53" w:rsidRPr="00496EAC" w:rsidRDefault="00372F53" w:rsidP="00372F53">
      <w:pPr>
        <w:pStyle w:val="Heading2"/>
        <w:jc w:val="both"/>
      </w:pPr>
      <w:bookmarkStart w:id="42" w:name="_Toc219288923"/>
      <w:r w:rsidRPr="00496EAC">
        <w:lastRenderedPageBreak/>
        <w:t>Predictive Modelling</w:t>
      </w:r>
      <w:bookmarkEnd w:id="42"/>
    </w:p>
    <w:p w14:paraId="123EBE9B" w14:textId="0AD53D18" w:rsidR="0027564C" w:rsidRDefault="0027564C" w:rsidP="00664194">
      <w:pPr>
        <w:jc w:val="both"/>
        <w:rPr>
          <w:rFonts w:asciiTheme="minorHAnsi" w:hAnsiTheme="minorHAnsi" w:cstheme="minorHAnsi"/>
        </w:rPr>
      </w:pPr>
      <w:r w:rsidRPr="0027564C">
        <w:rPr>
          <w:rFonts w:asciiTheme="minorHAnsi" w:hAnsiTheme="minorHAnsi" w:cstheme="minorHAnsi"/>
        </w:rPr>
        <w:t>Regression analysis was employed to quantify relationships between mental health factors and academic performance, directly addressing Research Objective 3 (RO3). Utilising the Orange data mining toolkit (Demšar et al., 2013), multiple regression specifications—Linear and Lasso—were estimated to identify the impact of depression, anxiety, and panic attacks on CGPA</w:t>
      </w:r>
      <w:r w:rsidR="007F05CB">
        <w:rPr>
          <w:rFonts w:asciiTheme="minorHAnsi" w:hAnsiTheme="minorHAnsi" w:cstheme="minorHAnsi"/>
        </w:rPr>
        <w:t xml:space="preserve"> </w:t>
      </w:r>
      <w:r w:rsidRPr="0027564C">
        <w:rPr>
          <w:rFonts w:asciiTheme="minorHAnsi" w:hAnsiTheme="minorHAnsi" w:cstheme="minorHAnsi"/>
        </w:rPr>
        <w:t>(Hasan et al., 20</w:t>
      </w:r>
      <w:r w:rsidR="004665C3">
        <w:rPr>
          <w:rFonts w:asciiTheme="minorHAnsi" w:hAnsiTheme="minorHAnsi" w:cstheme="minorHAnsi"/>
        </w:rPr>
        <w:t>25</w:t>
      </w:r>
      <w:r w:rsidRPr="0027564C">
        <w:rPr>
          <w:rFonts w:asciiTheme="minorHAnsi" w:hAnsiTheme="minorHAnsi" w:cstheme="minorHAnsi"/>
        </w:rPr>
        <w:t>). This approach aligns with contemporary data mining methodologies for mental health prediction in educational settings (Sahu et al., 20</w:t>
      </w:r>
      <w:r w:rsidR="00C173D9">
        <w:rPr>
          <w:rFonts w:asciiTheme="minorHAnsi" w:hAnsiTheme="minorHAnsi" w:cstheme="minorHAnsi"/>
        </w:rPr>
        <w:t>23</w:t>
      </w:r>
      <w:r w:rsidRPr="0027564C">
        <w:rPr>
          <w:rFonts w:asciiTheme="minorHAnsi" w:hAnsiTheme="minorHAnsi" w:cstheme="minorHAnsi"/>
        </w:rPr>
        <w:t>).</w:t>
      </w:r>
    </w:p>
    <w:p w14:paraId="06276243" w14:textId="77777777" w:rsidR="00664194" w:rsidRDefault="00664194" w:rsidP="00372F53">
      <w:pPr>
        <w:rPr>
          <w:rFonts w:asciiTheme="minorHAnsi" w:hAnsiTheme="minorHAnsi" w:cstheme="minorHAnsi"/>
        </w:rPr>
      </w:pPr>
    </w:p>
    <w:p w14:paraId="0789E7B5" w14:textId="77777777" w:rsidR="0027564C" w:rsidRPr="0027564C" w:rsidRDefault="0027564C" w:rsidP="0027564C">
      <w:pPr>
        <w:rPr>
          <w:rFonts w:asciiTheme="minorHAnsi" w:hAnsiTheme="minorHAnsi" w:cstheme="minorHAnsi"/>
          <w:b/>
          <w:bCs/>
          <w:sz w:val="28"/>
          <w:szCs w:val="28"/>
        </w:rPr>
      </w:pPr>
      <w:r w:rsidRPr="0027564C">
        <w:rPr>
          <w:rFonts w:asciiTheme="minorHAnsi" w:hAnsiTheme="minorHAnsi" w:cstheme="minorHAnsi"/>
          <w:b/>
          <w:bCs/>
          <w:sz w:val="28"/>
          <w:szCs w:val="28"/>
        </w:rPr>
        <w:t>Linear Regression:</w:t>
      </w:r>
    </w:p>
    <w:p w14:paraId="508ABF0E" w14:textId="77777777" w:rsidR="0027564C" w:rsidRDefault="0027564C" w:rsidP="0027564C">
      <w:pPr>
        <w:rPr>
          <w:rFonts w:asciiTheme="minorHAnsi" w:hAnsiTheme="minorHAnsi" w:cstheme="minorHAnsi"/>
        </w:rPr>
      </w:pPr>
    </w:p>
    <w:p w14:paraId="5827C6B9" w14:textId="77777777" w:rsidR="0027564C" w:rsidRDefault="0027564C" w:rsidP="0027564C">
      <w:pPr>
        <w:rPr>
          <w:rFonts w:asciiTheme="minorHAnsi" w:hAnsiTheme="minorHAnsi" w:cstheme="minorHAnsi"/>
        </w:rPr>
      </w:pPr>
    </w:p>
    <w:p w14:paraId="15EEF567" w14:textId="77777777" w:rsidR="0027564C" w:rsidRDefault="0027564C" w:rsidP="0027564C">
      <w:pPr>
        <w:keepNext/>
      </w:pPr>
      <w:r w:rsidRPr="00FE4D5C">
        <w:rPr>
          <w:noProof/>
          <w:lang w:val="en-IN"/>
        </w:rPr>
        <w:drawing>
          <wp:inline distT="0" distB="0" distL="0" distR="0" wp14:anchorId="141D49E3" wp14:editId="42A8421C">
            <wp:extent cx="5759450" cy="3891280"/>
            <wp:effectExtent l="0" t="0" r="0" b="0"/>
            <wp:docPr id="19936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31168" name=""/>
                    <pic:cNvPicPr/>
                  </pic:nvPicPr>
                  <pic:blipFill>
                    <a:blip r:embed="rId30"/>
                    <a:stretch>
                      <a:fillRect/>
                    </a:stretch>
                  </pic:blipFill>
                  <pic:spPr>
                    <a:xfrm>
                      <a:off x="0" y="0"/>
                      <a:ext cx="5759450" cy="3891280"/>
                    </a:xfrm>
                    <a:prstGeom prst="rect">
                      <a:avLst/>
                    </a:prstGeom>
                  </pic:spPr>
                </pic:pic>
              </a:graphicData>
            </a:graphic>
          </wp:inline>
        </w:drawing>
      </w:r>
    </w:p>
    <w:p w14:paraId="0B493FB2" w14:textId="4B29FAE0" w:rsidR="0027564C" w:rsidRPr="00D51D13" w:rsidRDefault="0027564C" w:rsidP="0027564C">
      <w:pPr>
        <w:pStyle w:val="Caption"/>
        <w:jc w:val="center"/>
        <w:rPr>
          <w:sz w:val="28"/>
          <w:szCs w:val="28"/>
        </w:rPr>
      </w:pPr>
      <w:bookmarkStart w:id="43" w:name="_Toc219288542"/>
      <w:r w:rsidRPr="00D51D13">
        <w:rPr>
          <w:sz w:val="28"/>
          <w:szCs w:val="28"/>
        </w:rPr>
        <w:t xml:space="preserve">Figure </w:t>
      </w:r>
      <w:r w:rsidRPr="00D51D13">
        <w:rPr>
          <w:sz w:val="28"/>
          <w:szCs w:val="28"/>
        </w:rPr>
        <w:fldChar w:fldCharType="begin"/>
      </w:r>
      <w:r w:rsidRPr="00D51D13">
        <w:rPr>
          <w:sz w:val="28"/>
          <w:szCs w:val="28"/>
        </w:rPr>
        <w:instrText xml:space="preserve"> SEQ Figure \* ARABIC </w:instrText>
      </w:r>
      <w:r w:rsidRPr="00D51D13">
        <w:rPr>
          <w:sz w:val="28"/>
          <w:szCs w:val="28"/>
        </w:rPr>
        <w:fldChar w:fldCharType="separate"/>
      </w:r>
      <w:r w:rsidR="003D6E02">
        <w:rPr>
          <w:noProof/>
          <w:sz w:val="28"/>
          <w:szCs w:val="28"/>
        </w:rPr>
        <w:t>18</w:t>
      </w:r>
      <w:r w:rsidRPr="00D51D13">
        <w:rPr>
          <w:sz w:val="28"/>
          <w:szCs w:val="28"/>
        </w:rPr>
        <w:fldChar w:fldCharType="end"/>
      </w:r>
      <w:r w:rsidRPr="00D51D13">
        <w:rPr>
          <w:sz w:val="28"/>
          <w:szCs w:val="28"/>
          <w:lang w:val="en-IN"/>
        </w:rPr>
        <w:t>: Linear Regression Coefficients (Source: Author)</w:t>
      </w:r>
      <w:bookmarkEnd w:id="43"/>
    </w:p>
    <w:p w14:paraId="508192F1" w14:textId="77777777" w:rsidR="0027564C" w:rsidRPr="0027564C" w:rsidRDefault="0027564C" w:rsidP="0027564C">
      <w:pPr>
        <w:rPr>
          <w:rFonts w:asciiTheme="minorHAnsi" w:hAnsiTheme="minorHAnsi" w:cstheme="minorHAnsi"/>
        </w:rPr>
      </w:pPr>
    </w:p>
    <w:p w14:paraId="45A8F2BE" w14:textId="1BB8248E" w:rsidR="0027564C" w:rsidRDefault="0027564C" w:rsidP="00664194">
      <w:pPr>
        <w:jc w:val="both"/>
        <w:rPr>
          <w:rFonts w:asciiTheme="minorHAnsi" w:hAnsiTheme="minorHAnsi" w:cstheme="minorHAnsi"/>
        </w:rPr>
      </w:pPr>
      <w:r w:rsidRPr="0027564C">
        <w:rPr>
          <w:rFonts w:asciiTheme="minorHAnsi" w:hAnsiTheme="minorHAnsi" w:cstheme="minorHAnsi"/>
        </w:rPr>
        <w:t>Linear regression (Figure 18) analysis revealed statistically significant negative associations between mental health indicators and academic performance (Chu et al., 202</w:t>
      </w:r>
      <w:r w:rsidR="00243128">
        <w:rPr>
          <w:rFonts w:asciiTheme="minorHAnsi" w:hAnsiTheme="minorHAnsi" w:cstheme="minorHAnsi"/>
        </w:rPr>
        <w:t>3</w:t>
      </w:r>
      <w:r w:rsidRPr="0027564C">
        <w:rPr>
          <w:rFonts w:asciiTheme="minorHAnsi" w:hAnsiTheme="minorHAnsi" w:cstheme="minorHAnsi"/>
        </w:rPr>
        <w:t xml:space="preserve">). The overall model was significant, </w:t>
      </w:r>
      <w:proofErr w:type="gramStart"/>
      <w:r w:rsidRPr="0027564C">
        <w:rPr>
          <w:rFonts w:asciiTheme="minorHAnsi" w:hAnsiTheme="minorHAnsi" w:cstheme="minorHAnsi"/>
        </w:rPr>
        <w:t>F(</w:t>
      </w:r>
      <w:proofErr w:type="gramEnd"/>
      <w:r w:rsidRPr="0027564C">
        <w:rPr>
          <w:rFonts w:asciiTheme="minorHAnsi" w:hAnsiTheme="minorHAnsi" w:cstheme="minorHAnsi"/>
        </w:rPr>
        <w:t>7,391) = 56.91, p &lt; .001, indicating that mental health factors substantially predict CGPA. Depression demonstrated the strongest coefficient (β = −0.474), meaning each unit increase in depression reduces CGPA by approximately 0.474 points. Anxiety (β = −0.326) and panic attacks (β = −0.166) showed progressively weaker effects, establishing a clear hierarchical impact pattern on academic achievement. This pattern aligns with previous research demonstrating depression's primacy in predicting academic outcomes among university populations (</w:t>
      </w:r>
      <w:proofErr w:type="spellStart"/>
      <w:r w:rsidR="00FA2272" w:rsidRPr="00B84512">
        <w:rPr>
          <w:rFonts w:ascii="Calibri" w:hAnsi="Calibri" w:cs="Calibri"/>
        </w:rPr>
        <w:t>Agnafors</w:t>
      </w:r>
      <w:proofErr w:type="spellEnd"/>
      <w:r w:rsidR="00FA2272" w:rsidRPr="00B84512">
        <w:rPr>
          <w:rFonts w:ascii="Calibri" w:hAnsi="Calibri" w:cs="Calibri"/>
        </w:rPr>
        <w:t xml:space="preserve">, </w:t>
      </w:r>
      <w:proofErr w:type="spellStart"/>
      <w:r w:rsidR="00FA2272" w:rsidRPr="00B84512">
        <w:rPr>
          <w:rFonts w:ascii="Calibri" w:hAnsi="Calibri" w:cs="Calibri"/>
        </w:rPr>
        <w:t>Barmark</w:t>
      </w:r>
      <w:proofErr w:type="spellEnd"/>
      <w:r w:rsidR="00FA2272" w:rsidRPr="00B84512">
        <w:rPr>
          <w:rFonts w:ascii="Calibri" w:hAnsi="Calibri" w:cs="Calibri"/>
        </w:rPr>
        <w:t xml:space="preserve"> and </w:t>
      </w:r>
      <w:proofErr w:type="spellStart"/>
      <w:r w:rsidR="00FA2272" w:rsidRPr="00B84512">
        <w:rPr>
          <w:rFonts w:ascii="Calibri" w:hAnsi="Calibri" w:cs="Calibri"/>
        </w:rPr>
        <w:t>Sydsjö</w:t>
      </w:r>
      <w:proofErr w:type="spellEnd"/>
      <w:r w:rsidR="00FA2272" w:rsidRPr="00B84512">
        <w:rPr>
          <w:rFonts w:ascii="Calibri" w:hAnsi="Calibri" w:cs="Calibri"/>
        </w:rPr>
        <w:t>, 2021</w:t>
      </w:r>
      <w:r w:rsidRPr="0027564C">
        <w:rPr>
          <w:rFonts w:asciiTheme="minorHAnsi" w:hAnsiTheme="minorHAnsi" w:cstheme="minorHAnsi"/>
        </w:rPr>
        <w:t>).</w:t>
      </w:r>
    </w:p>
    <w:p w14:paraId="2C58753E" w14:textId="77777777" w:rsidR="00664194" w:rsidRDefault="00664194" w:rsidP="00372F53">
      <w:pPr>
        <w:rPr>
          <w:rFonts w:asciiTheme="minorHAnsi" w:hAnsiTheme="minorHAnsi" w:cstheme="minorHAnsi"/>
        </w:rPr>
      </w:pPr>
    </w:p>
    <w:p w14:paraId="37E3C946" w14:textId="77777777" w:rsidR="00664194" w:rsidRPr="00664194" w:rsidRDefault="00664194" w:rsidP="00664194">
      <w:pPr>
        <w:rPr>
          <w:rFonts w:asciiTheme="minorHAnsi" w:hAnsiTheme="minorHAnsi" w:cstheme="minorHAnsi"/>
          <w:b/>
          <w:bCs/>
          <w:sz w:val="28"/>
          <w:szCs w:val="28"/>
        </w:rPr>
      </w:pPr>
      <w:r w:rsidRPr="00664194">
        <w:rPr>
          <w:rFonts w:asciiTheme="minorHAnsi" w:hAnsiTheme="minorHAnsi" w:cstheme="minorHAnsi"/>
          <w:b/>
          <w:bCs/>
          <w:sz w:val="28"/>
          <w:szCs w:val="28"/>
        </w:rPr>
        <w:t>Lasso regression:</w:t>
      </w:r>
    </w:p>
    <w:p w14:paraId="38AD621D" w14:textId="77777777" w:rsidR="00664194" w:rsidRDefault="00664194" w:rsidP="00664194">
      <w:pPr>
        <w:rPr>
          <w:rFonts w:asciiTheme="minorHAnsi" w:hAnsiTheme="minorHAnsi" w:cstheme="minorHAnsi"/>
        </w:rPr>
      </w:pPr>
    </w:p>
    <w:p w14:paraId="20D316E4" w14:textId="77777777" w:rsidR="00664194" w:rsidRDefault="00664194" w:rsidP="00664194">
      <w:pPr>
        <w:keepNext/>
      </w:pPr>
      <w:r w:rsidRPr="00FE4D5C">
        <w:rPr>
          <w:noProof/>
          <w:lang w:val="en-IN"/>
        </w:rPr>
        <w:drawing>
          <wp:inline distT="0" distB="0" distL="0" distR="0" wp14:anchorId="794F3403" wp14:editId="6E8B4023">
            <wp:extent cx="5759450" cy="3862070"/>
            <wp:effectExtent l="0" t="0" r="0" b="5080"/>
            <wp:docPr id="20646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37243" name=""/>
                    <pic:cNvPicPr/>
                  </pic:nvPicPr>
                  <pic:blipFill>
                    <a:blip r:embed="rId31"/>
                    <a:stretch>
                      <a:fillRect/>
                    </a:stretch>
                  </pic:blipFill>
                  <pic:spPr>
                    <a:xfrm>
                      <a:off x="0" y="0"/>
                      <a:ext cx="5759450" cy="3862070"/>
                    </a:xfrm>
                    <a:prstGeom prst="rect">
                      <a:avLst/>
                    </a:prstGeom>
                  </pic:spPr>
                </pic:pic>
              </a:graphicData>
            </a:graphic>
          </wp:inline>
        </w:drawing>
      </w:r>
    </w:p>
    <w:p w14:paraId="5D21EB5D" w14:textId="10506CFF" w:rsidR="00664194" w:rsidRPr="002C70CB" w:rsidRDefault="00664194" w:rsidP="00664194">
      <w:pPr>
        <w:pStyle w:val="Caption"/>
        <w:jc w:val="center"/>
        <w:rPr>
          <w:sz w:val="28"/>
          <w:szCs w:val="28"/>
          <w:lang w:val="en-IN"/>
        </w:rPr>
      </w:pPr>
      <w:bookmarkStart w:id="44" w:name="_Toc219288543"/>
      <w:r w:rsidRPr="00FE4D5C">
        <w:rPr>
          <w:sz w:val="28"/>
          <w:szCs w:val="28"/>
        </w:rPr>
        <w:t xml:space="preserve">Figure </w:t>
      </w:r>
      <w:r w:rsidRPr="00FE4D5C">
        <w:rPr>
          <w:sz w:val="28"/>
          <w:szCs w:val="28"/>
        </w:rPr>
        <w:fldChar w:fldCharType="begin"/>
      </w:r>
      <w:r w:rsidRPr="00FE4D5C">
        <w:rPr>
          <w:sz w:val="28"/>
          <w:szCs w:val="28"/>
        </w:rPr>
        <w:instrText xml:space="preserve"> SEQ Figure \* ARABIC </w:instrText>
      </w:r>
      <w:r w:rsidRPr="00FE4D5C">
        <w:rPr>
          <w:sz w:val="28"/>
          <w:szCs w:val="28"/>
        </w:rPr>
        <w:fldChar w:fldCharType="separate"/>
      </w:r>
      <w:r w:rsidR="003D6E02">
        <w:rPr>
          <w:noProof/>
          <w:sz w:val="28"/>
          <w:szCs w:val="28"/>
        </w:rPr>
        <w:t>19</w:t>
      </w:r>
      <w:r w:rsidRPr="00FE4D5C">
        <w:rPr>
          <w:sz w:val="28"/>
          <w:szCs w:val="28"/>
        </w:rPr>
        <w:fldChar w:fldCharType="end"/>
      </w:r>
      <w:r w:rsidRPr="00FE4D5C">
        <w:rPr>
          <w:sz w:val="28"/>
          <w:szCs w:val="28"/>
        </w:rPr>
        <w:t>: Lasso Regression Coefficients (Source: Author)</w:t>
      </w:r>
      <w:bookmarkEnd w:id="44"/>
    </w:p>
    <w:p w14:paraId="49C189DF" w14:textId="77777777" w:rsidR="00664194" w:rsidRPr="00664194" w:rsidRDefault="00664194" w:rsidP="00664194">
      <w:pPr>
        <w:rPr>
          <w:rFonts w:asciiTheme="minorHAnsi" w:hAnsiTheme="minorHAnsi" w:cstheme="minorHAnsi"/>
        </w:rPr>
      </w:pPr>
    </w:p>
    <w:p w14:paraId="25FC7657" w14:textId="64678A31" w:rsidR="00664194" w:rsidRDefault="00664194" w:rsidP="00664194">
      <w:pPr>
        <w:jc w:val="both"/>
        <w:rPr>
          <w:rFonts w:asciiTheme="minorHAnsi" w:hAnsiTheme="minorHAnsi" w:cstheme="minorHAnsi"/>
        </w:rPr>
      </w:pPr>
      <w:r w:rsidRPr="00664194">
        <w:rPr>
          <w:rFonts w:asciiTheme="minorHAnsi" w:hAnsiTheme="minorHAnsi" w:cstheme="minorHAnsi"/>
        </w:rPr>
        <w:t>Lasso regression (Figure 19) applied L1 regularisation with minimal feature shrinkage (&lt;0.02%), retaining all mental health predictors in the final model (Table 10). Depression coefficients marginally decreased from −0.474218 (linear) to −0.474013 (Lasso), with comparable minimal shrinkage for anxiety (−0.325605 to −0.325269) and panic attacks (−0.165864 to −0.165539). This near-identical coefficient magnitude across specifications confirms that depression, anxiety, and panic attacks are irreducible predictors of academic performance, substantiating their genuine causal importance rather than spurious associations. The evidence supports early intervention targeting, particularly for depression management (Buckman et al., 20</w:t>
      </w:r>
      <w:r w:rsidR="006D38F6">
        <w:rPr>
          <w:rFonts w:asciiTheme="minorHAnsi" w:hAnsiTheme="minorHAnsi" w:cstheme="minorHAnsi"/>
        </w:rPr>
        <w:t>21</w:t>
      </w:r>
      <w:r w:rsidRPr="00664194">
        <w:rPr>
          <w:rFonts w:asciiTheme="minorHAnsi" w:hAnsiTheme="minorHAnsi" w:cstheme="minorHAnsi"/>
        </w:rPr>
        <w:t xml:space="preserve">; </w:t>
      </w:r>
      <w:r w:rsidR="00E15406" w:rsidRPr="00E15406">
        <w:rPr>
          <w:rFonts w:asciiTheme="minorHAnsi" w:hAnsiTheme="minorHAnsi" w:cstheme="minorHAnsi"/>
        </w:rPr>
        <w:t xml:space="preserve">McDaid </w:t>
      </w:r>
      <w:r w:rsidR="00E15406" w:rsidRPr="00E15406">
        <w:rPr>
          <w:rFonts w:asciiTheme="minorHAnsi" w:hAnsiTheme="minorHAnsi" w:cstheme="minorHAnsi"/>
          <w:i/>
          <w:iCs/>
        </w:rPr>
        <w:t>et al.</w:t>
      </w:r>
      <w:r w:rsidR="00E15406" w:rsidRPr="00E15406">
        <w:rPr>
          <w:rFonts w:asciiTheme="minorHAnsi" w:hAnsiTheme="minorHAnsi" w:cstheme="minorHAnsi"/>
        </w:rPr>
        <w:t>, 2022</w:t>
      </w:r>
      <w:r w:rsidRPr="00664194">
        <w:rPr>
          <w:rFonts w:asciiTheme="minorHAnsi" w:hAnsiTheme="minorHAnsi" w:cstheme="minorHAnsi"/>
        </w:rPr>
        <w:t>).</w:t>
      </w:r>
    </w:p>
    <w:p w14:paraId="1B278676" w14:textId="77777777" w:rsidR="0027564C" w:rsidRDefault="0027564C" w:rsidP="00372F53">
      <w:pPr>
        <w:rPr>
          <w:rFonts w:asciiTheme="minorHAnsi" w:hAnsiTheme="minorHAnsi" w:cstheme="minorHAnsi"/>
        </w:rPr>
      </w:pPr>
    </w:p>
    <w:p w14:paraId="31E6F0B2" w14:textId="77777777" w:rsidR="0027564C" w:rsidRDefault="0027564C" w:rsidP="00372F53">
      <w:pPr>
        <w:rPr>
          <w:rFonts w:asciiTheme="minorHAnsi" w:hAnsiTheme="minorHAnsi" w:cstheme="minorHAnsi"/>
        </w:rPr>
      </w:pPr>
    </w:p>
    <w:p w14:paraId="3829445A" w14:textId="77777777" w:rsidR="00664194" w:rsidRDefault="00664194" w:rsidP="00372F53">
      <w:pPr>
        <w:rPr>
          <w:rFonts w:asciiTheme="minorHAnsi" w:hAnsiTheme="minorHAnsi" w:cstheme="minorHAnsi"/>
        </w:rPr>
      </w:pPr>
    </w:p>
    <w:p w14:paraId="282ADA47" w14:textId="77777777" w:rsidR="00664194" w:rsidRDefault="00664194" w:rsidP="00372F53">
      <w:pPr>
        <w:rPr>
          <w:rFonts w:asciiTheme="minorHAnsi" w:hAnsiTheme="minorHAnsi" w:cstheme="minorHAnsi"/>
        </w:rPr>
      </w:pPr>
    </w:p>
    <w:p w14:paraId="41F24A1A" w14:textId="77777777" w:rsidR="00664194" w:rsidRDefault="00664194" w:rsidP="00372F53">
      <w:pPr>
        <w:rPr>
          <w:rFonts w:asciiTheme="minorHAnsi" w:hAnsiTheme="minorHAnsi" w:cstheme="minorHAnsi"/>
        </w:rPr>
      </w:pPr>
    </w:p>
    <w:p w14:paraId="4948ABFF" w14:textId="77777777" w:rsidR="00664194" w:rsidRDefault="00664194" w:rsidP="00372F53">
      <w:pPr>
        <w:rPr>
          <w:rFonts w:asciiTheme="minorHAnsi" w:hAnsiTheme="minorHAnsi" w:cstheme="minorHAnsi"/>
        </w:rPr>
      </w:pPr>
    </w:p>
    <w:p w14:paraId="542E65F3" w14:textId="77777777" w:rsidR="00664194" w:rsidRDefault="00664194" w:rsidP="00372F53">
      <w:pPr>
        <w:rPr>
          <w:rFonts w:asciiTheme="minorHAnsi" w:hAnsiTheme="minorHAnsi" w:cstheme="minorHAnsi"/>
        </w:rPr>
      </w:pPr>
    </w:p>
    <w:p w14:paraId="043201DA" w14:textId="77777777" w:rsidR="00664194" w:rsidRDefault="00664194" w:rsidP="00372F53">
      <w:pPr>
        <w:rPr>
          <w:rFonts w:asciiTheme="minorHAnsi" w:hAnsiTheme="minorHAnsi" w:cstheme="minorHAnsi"/>
        </w:rPr>
      </w:pPr>
    </w:p>
    <w:p w14:paraId="2D981002" w14:textId="77777777" w:rsidR="00664194" w:rsidRDefault="00664194" w:rsidP="00372F53">
      <w:pPr>
        <w:rPr>
          <w:rFonts w:asciiTheme="minorHAnsi" w:hAnsiTheme="minorHAnsi" w:cstheme="minorHAnsi"/>
        </w:rPr>
      </w:pPr>
    </w:p>
    <w:p w14:paraId="61605A41" w14:textId="77777777" w:rsidR="00664194" w:rsidRDefault="00664194" w:rsidP="00372F53">
      <w:pPr>
        <w:rPr>
          <w:rFonts w:asciiTheme="minorHAnsi" w:hAnsiTheme="minorHAnsi" w:cstheme="minorHAnsi"/>
        </w:rPr>
      </w:pPr>
    </w:p>
    <w:p w14:paraId="134CCB43" w14:textId="77777777" w:rsidR="0027564C" w:rsidRDefault="0027564C" w:rsidP="00372F53">
      <w:pPr>
        <w:rPr>
          <w:rFonts w:asciiTheme="minorHAnsi" w:hAnsiTheme="minorHAnsi" w:cstheme="minorHAnsi"/>
        </w:rPr>
      </w:pPr>
    </w:p>
    <w:p w14:paraId="2639F5A2" w14:textId="77777777" w:rsidR="007F05CB" w:rsidRDefault="007F05CB" w:rsidP="00372F53">
      <w:pPr>
        <w:rPr>
          <w:rFonts w:asciiTheme="minorHAnsi" w:hAnsiTheme="minorHAnsi" w:cstheme="minorHAnsi"/>
        </w:rPr>
      </w:pPr>
    </w:p>
    <w:p w14:paraId="23F44994" w14:textId="77777777" w:rsidR="0027564C" w:rsidRPr="00664194" w:rsidRDefault="0027564C" w:rsidP="00372F53">
      <w:pPr>
        <w:rPr>
          <w:rFonts w:ascii="Calibri" w:hAnsi="Calibri" w:cs="Calibri"/>
        </w:rPr>
      </w:pPr>
    </w:p>
    <w:p w14:paraId="0049982F" w14:textId="2D916A85" w:rsidR="00664194" w:rsidRPr="00496EAC" w:rsidRDefault="00664194" w:rsidP="00664194">
      <w:pPr>
        <w:rPr>
          <w:rFonts w:ascii="Calibri" w:hAnsi="Calibri" w:cs="Calibri"/>
          <w:b/>
          <w:bCs/>
          <w:sz w:val="28"/>
          <w:szCs w:val="28"/>
          <w:lang w:val="en-IN"/>
        </w:rPr>
      </w:pPr>
      <w:r w:rsidRPr="00664194">
        <w:rPr>
          <w:rFonts w:ascii="Calibri" w:hAnsi="Calibri" w:cs="Calibri"/>
          <w:b/>
          <w:bCs/>
          <w:sz w:val="28"/>
          <w:szCs w:val="28"/>
          <w:lang w:val="en-IN"/>
        </w:rPr>
        <w:lastRenderedPageBreak/>
        <w:t>Comparative Analysis:</w:t>
      </w:r>
    </w:p>
    <w:p w14:paraId="52FF30D5" w14:textId="77777777" w:rsidR="00664194" w:rsidRPr="00664194" w:rsidRDefault="00664194" w:rsidP="00664194">
      <w:pPr>
        <w:rPr>
          <w:lang w:val="en-IN"/>
        </w:rPr>
      </w:pPr>
    </w:p>
    <w:p w14:paraId="4DC33FF7" w14:textId="77777777" w:rsidR="00496EAC" w:rsidRPr="00496EAC" w:rsidRDefault="00496EAC" w:rsidP="00496EAC">
      <w:pPr>
        <w:pStyle w:val="Caption"/>
        <w:keepNext/>
        <w:rPr>
          <w:sz w:val="24"/>
          <w:szCs w:val="24"/>
        </w:rPr>
      </w:pPr>
      <w:bookmarkStart w:id="45" w:name="_Toc219288827"/>
      <w:r w:rsidRPr="00496EAC">
        <w:rPr>
          <w:sz w:val="24"/>
          <w:szCs w:val="24"/>
        </w:rPr>
        <w:t xml:space="preserve">Table </w:t>
      </w:r>
      <w:r w:rsidRPr="00496EAC">
        <w:rPr>
          <w:sz w:val="24"/>
          <w:szCs w:val="24"/>
        </w:rPr>
        <w:fldChar w:fldCharType="begin"/>
      </w:r>
      <w:r w:rsidRPr="00496EAC">
        <w:rPr>
          <w:sz w:val="24"/>
          <w:szCs w:val="24"/>
        </w:rPr>
        <w:instrText xml:space="preserve"> SEQ Table \* ARABIC </w:instrText>
      </w:r>
      <w:r w:rsidRPr="00496EAC">
        <w:rPr>
          <w:sz w:val="24"/>
          <w:szCs w:val="24"/>
        </w:rPr>
        <w:fldChar w:fldCharType="separate"/>
      </w:r>
      <w:r w:rsidRPr="00496EAC">
        <w:rPr>
          <w:noProof/>
          <w:sz w:val="24"/>
          <w:szCs w:val="24"/>
        </w:rPr>
        <w:t>10</w:t>
      </w:r>
      <w:r w:rsidRPr="00496EAC">
        <w:rPr>
          <w:sz w:val="24"/>
          <w:szCs w:val="24"/>
        </w:rPr>
        <w:fldChar w:fldCharType="end"/>
      </w:r>
      <w:r w:rsidRPr="00496EAC">
        <w:rPr>
          <w:sz w:val="24"/>
          <w:szCs w:val="24"/>
          <w:lang w:val="en-IN"/>
        </w:rPr>
        <w:t>: Regression Coefficients – Linear and Lasso Comparison (Source: Author)</w:t>
      </w:r>
      <w:bookmarkEnd w:id="45"/>
    </w:p>
    <w:tbl>
      <w:tblPr>
        <w:tblW w:w="9071" w:type="dxa"/>
        <w:tblLook w:val="04A0" w:firstRow="1" w:lastRow="0" w:firstColumn="1" w:lastColumn="0" w:noHBand="0" w:noVBand="1"/>
      </w:tblPr>
      <w:tblGrid>
        <w:gridCol w:w="3337"/>
        <w:gridCol w:w="2867"/>
        <w:gridCol w:w="2867"/>
      </w:tblGrid>
      <w:tr w:rsidR="00496EAC" w:rsidRPr="00496EAC" w14:paraId="74CB72DF" w14:textId="77777777" w:rsidTr="001F6D5B">
        <w:trPr>
          <w:trHeight w:val="765"/>
        </w:trPr>
        <w:tc>
          <w:tcPr>
            <w:tcW w:w="3337" w:type="dxa"/>
            <w:tcBorders>
              <w:top w:val="single" w:sz="8" w:space="0" w:color="BFBFBF"/>
              <w:left w:val="single" w:sz="8" w:space="0" w:color="BFBFBF"/>
              <w:bottom w:val="single" w:sz="8" w:space="0" w:color="BFBFBF"/>
              <w:right w:val="single" w:sz="8" w:space="0" w:color="BFBFBF"/>
            </w:tcBorders>
            <w:vAlign w:val="center"/>
            <w:hideMark/>
          </w:tcPr>
          <w:p w14:paraId="5679B661"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Variable</w:t>
            </w:r>
          </w:p>
        </w:tc>
        <w:tc>
          <w:tcPr>
            <w:tcW w:w="2867" w:type="dxa"/>
            <w:tcBorders>
              <w:top w:val="single" w:sz="8" w:space="0" w:color="BFBFBF"/>
              <w:left w:val="nil"/>
              <w:bottom w:val="single" w:sz="8" w:space="0" w:color="BFBFBF"/>
              <w:right w:val="single" w:sz="8" w:space="0" w:color="BFBFBF"/>
            </w:tcBorders>
            <w:vAlign w:val="center"/>
            <w:hideMark/>
          </w:tcPr>
          <w:p w14:paraId="1656844D"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Linear Regression</w:t>
            </w:r>
          </w:p>
        </w:tc>
        <w:tc>
          <w:tcPr>
            <w:tcW w:w="2867" w:type="dxa"/>
            <w:tcBorders>
              <w:top w:val="single" w:sz="8" w:space="0" w:color="BFBFBF"/>
              <w:left w:val="nil"/>
              <w:bottom w:val="single" w:sz="8" w:space="0" w:color="BFBFBF"/>
              <w:right w:val="single" w:sz="8" w:space="0" w:color="BFBFBF"/>
            </w:tcBorders>
            <w:vAlign w:val="center"/>
            <w:hideMark/>
          </w:tcPr>
          <w:p w14:paraId="101E4861"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Lasso Regression</w:t>
            </w:r>
          </w:p>
        </w:tc>
      </w:tr>
      <w:tr w:rsidR="00496EAC" w:rsidRPr="00496EAC" w14:paraId="3D4C93BB" w14:textId="77777777" w:rsidTr="001F6D5B">
        <w:trPr>
          <w:trHeight w:val="513"/>
        </w:trPr>
        <w:tc>
          <w:tcPr>
            <w:tcW w:w="3337" w:type="dxa"/>
            <w:tcBorders>
              <w:top w:val="nil"/>
              <w:left w:val="single" w:sz="8" w:space="0" w:color="BFBFBF"/>
              <w:bottom w:val="single" w:sz="8" w:space="0" w:color="BFBFBF"/>
              <w:right w:val="single" w:sz="8" w:space="0" w:color="BFBFBF"/>
            </w:tcBorders>
            <w:shd w:val="clear" w:color="000000" w:fill="F2F2F2"/>
            <w:vAlign w:val="center"/>
            <w:hideMark/>
          </w:tcPr>
          <w:p w14:paraId="3C02D9B6"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Intercept</w:t>
            </w:r>
          </w:p>
        </w:tc>
        <w:tc>
          <w:tcPr>
            <w:tcW w:w="2867" w:type="dxa"/>
            <w:tcBorders>
              <w:top w:val="nil"/>
              <w:left w:val="nil"/>
              <w:bottom w:val="single" w:sz="8" w:space="0" w:color="BFBFBF"/>
              <w:right w:val="single" w:sz="8" w:space="0" w:color="BFBFBF"/>
            </w:tcBorders>
            <w:shd w:val="clear" w:color="000000" w:fill="F2F2F2"/>
            <w:vAlign w:val="center"/>
            <w:hideMark/>
          </w:tcPr>
          <w:p w14:paraId="5466E8F7"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3.761</w:t>
            </w:r>
          </w:p>
        </w:tc>
        <w:tc>
          <w:tcPr>
            <w:tcW w:w="2867" w:type="dxa"/>
            <w:tcBorders>
              <w:top w:val="nil"/>
              <w:left w:val="nil"/>
              <w:bottom w:val="single" w:sz="8" w:space="0" w:color="BFBFBF"/>
              <w:right w:val="single" w:sz="8" w:space="0" w:color="BFBFBF"/>
            </w:tcBorders>
            <w:shd w:val="clear" w:color="000000" w:fill="F2F2F2"/>
            <w:vAlign w:val="center"/>
            <w:hideMark/>
          </w:tcPr>
          <w:p w14:paraId="0B04415F"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3.7607</w:t>
            </w:r>
          </w:p>
        </w:tc>
      </w:tr>
      <w:tr w:rsidR="00496EAC" w:rsidRPr="00496EAC" w14:paraId="2338EB76" w14:textId="77777777" w:rsidTr="001F6D5B">
        <w:trPr>
          <w:trHeight w:val="513"/>
        </w:trPr>
        <w:tc>
          <w:tcPr>
            <w:tcW w:w="3337" w:type="dxa"/>
            <w:tcBorders>
              <w:top w:val="nil"/>
              <w:left w:val="single" w:sz="8" w:space="0" w:color="BFBFBF"/>
              <w:bottom w:val="single" w:sz="8" w:space="0" w:color="BFBFBF"/>
              <w:right w:val="single" w:sz="8" w:space="0" w:color="BFBFBF"/>
            </w:tcBorders>
            <w:vAlign w:val="center"/>
            <w:hideMark/>
          </w:tcPr>
          <w:p w14:paraId="3DCC4BF1"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Depression</w:t>
            </w:r>
          </w:p>
        </w:tc>
        <w:tc>
          <w:tcPr>
            <w:tcW w:w="2867" w:type="dxa"/>
            <w:tcBorders>
              <w:top w:val="nil"/>
              <w:left w:val="nil"/>
              <w:bottom w:val="single" w:sz="8" w:space="0" w:color="BFBFBF"/>
              <w:right w:val="single" w:sz="8" w:space="0" w:color="BFBFBF"/>
            </w:tcBorders>
            <w:vAlign w:val="center"/>
            <w:hideMark/>
          </w:tcPr>
          <w:p w14:paraId="618A42AD"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−0.474218</w:t>
            </w:r>
          </w:p>
        </w:tc>
        <w:tc>
          <w:tcPr>
            <w:tcW w:w="2867" w:type="dxa"/>
            <w:tcBorders>
              <w:top w:val="nil"/>
              <w:left w:val="nil"/>
              <w:bottom w:val="single" w:sz="8" w:space="0" w:color="BFBFBF"/>
              <w:right w:val="single" w:sz="8" w:space="0" w:color="BFBFBF"/>
            </w:tcBorders>
            <w:vAlign w:val="center"/>
            <w:hideMark/>
          </w:tcPr>
          <w:p w14:paraId="102CD6CB"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−0.474013</w:t>
            </w:r>
          </w:p>
        </w:tc>
      </w:tr>
      <w:tr w:rsidR="00496EAC" w:rsidRPr="00496EAC" w14:paraId="49C2B17E" w14:textId="77777777" w:rsidTr="001F6D5B">
        <w:trPr>
          <w:trHeight w:val="513"/>
        </w:trPr>
        <w:tc>
          <w:tcPr>
            <w:tcW w:w="3337" w:type="dxa"/>
            <w:tcBorders>
              <w:top w:val="nil"/>
              <w:left w:val="single" w:sz="8" w:space="0" w:color="BFBFBF"/>
              <w:bottom w:val="single" w:sz="8" w:space="0" w:color="BFBFBF"/>
              <w:right w:val="single" w:sz="8" w:space="0" w:color="BFBFBF"/>
            </w:tcBorders>
            <w:shd w:val="clear" w:color="000000" w:fill="F2F2F2"/>
            <w:vAlign w:val="center"/>
            <w:hideMark/>
          </w:tcPr>
          <w:p w14:paraId="59ADCCCE" w14:textId="77777777" w:rsidR="00496EAC" w:rsidRPr="00496EAC" w:rsidRDefault="00496EAC" w:rsidP="008416B1">
            <w:pPr>
              <w:jc w:val="both"/>
              <w:rPr>
                <w:rFonts w:ascii="Calibri" w:hAnsi="Calibri" w:cs="Calibri"/>
                <w:color w:val="000000"/>
                <w:sz w:val="28"/>
                <w:szCs w:val="28"/>
                <w:lang w:val="en-IN" w:eastAsia="en-IN" w:bidi="hi-IN"/>
              </w:rPr>
            </w:pPr>
            <w:proofErr w:type="spellStart"/>
            <w:r w:rsidRPr="00496EAC">
              <w:rPr>
                <w:rFonts w:ascii="Calibri" w:hAnsi="Calibri" w:cs="Calibri"/>
                <w:bCs/>
                <w:color w:val="000000"/>
                <w:sz w:val="28"/>
                <w:szCs w:val="28"/>
                <w:lang w:val="en-IN" w:eastAsia="en-IN" w:bidi="hi-IN"/>
              </w:rPr>
              <w:t>Panic_Attack</w:t>
            </w:r>
            <w:proofErr w:type="spellEnd"/>
          </w:p>
        </w:tc>
        <w:tc>
          <w:tcPr>
            <w:tcW w:w="2867" w:type="dxa"/>
            <w:tcBorders>
              <w:top w:val="nil"/>
              <w:left w:val="nil"/>
              <w:bottom w:val="single" w:sz="8" w:space="0" w:color="BFBFBF"/>
              <w:right w:val="single" w:sz="8" w:space="0" w:color="BFBFBF"/>
            </w:tcBorders>
            <w:shd w:val="clear" w:color="000000" w:fill="F2F2F2"/>
            <w:vAlign w:val="center"/>
            <w:hideMark/>
          </w:tcPr>
          <w:p w14:paraId="7B96EADA"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−0.165864</w:t>
            </w:r>
          </w:p>
        </w:tc>
        <w:tc>
          <w:tcPr>
            <w:tcW w:w="2867" w:type="dxa"/>
            <w:tcBorders>
              <w:top w:val="nil"/>
              <w:left w:val="nil"/>
              <w:bottom w:val="single" w:sz="8" w:space="0" w:color="BFBFBF"/>
              <w:right w:val="single" w:sz="8" w:space="0" w:color="BFBFBF"/>
            </w:tcBorders>
            <w:shd w:val="clear" w:color="000000" w:fill="F2F2F2"/>
            <w:vAlign w:val="center"/>
            <w:hideMark/>
          </w:tcPr>
          <w:p w14:paraId="67BC9C3D"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−0.165539</w:t>
            </w:r>
          </w:p>
        </w:tc>
      </w:tr>
      <w:tr w:rsidR="00496EAC" w:rsidRPr="00496EAC" w14:paraId="017B399A" w14:textId="77777777" w:rsidTr="001F6D5B">
        <w:trPr>
          <w:trHeight w:val="513"/>
        </w:trPr>
        <w:tc>
          <w:tcPr>
            <w:tcW w:w="3337" w:type="dxa"/>
            <w:tcBorders>
              <w:top w:val="nil"/>
              <w:left w:val="single" w:sz="8" w:space="0" w:color="BFBFBF"/>
              <w:bottom w:val="single" w:sz="8" w:space="0" w:color="BFBFBF"/>
              <w:right w:val="single" w:sz="8" w:space="0" w:color="BFBFBF"/>
            </w:tcBorders>
            <w:vAlign w:val="center"/>
            <w:hideMark/>
          </w:tcPr>
          <w:p w14:paraId="4D2006BD"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Anxiety</w:t>
            </w:r>
          </w:p>
        </w:tc>
        <w:tc>
          <w:tcPr>
            <w:tcW w:w="2867" w:type="dxa"/>
            <w:tcBorders>
              <w:top w:val="nil"/>
              <w:left w:val="nil"/>
              <w:bottom w:val="single" w:sz="8" w:space="0" w:color="BFBFBF"/>
              <w:right w:val="single" w:sz="8" w:space="0" w:color="BFBFBF"/>
            </w:tcBorders>
            <w:vAlign w:val="center"/>
            <w:hideMark/>
          </w:tcPr>
          <w:p w14:paraId="60AF63F0"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−0.325605</w:t>
            </w:r>
          </w:p>
        </w:tc>
        <w:tc>
          <w:tcPr>
            <w:tcW w:w="2867" w:type="dxa"/>
            <w:tcBorders>
              <w:top w:val="nil"/>
              <w:left w:val="nil"/>
              <w:bottom w:val="single" w:sz="8" w:space="0" w:color="BFBFBF"/>
              <w:right w:val="single" w:sz="8" w:space="0" w:color="BFBFBF"/>
            </w:tcBorders>
            <w:vAlign w:val="center"/>
            <w:hideMark/>
          </w:tcPr>
          <w:p w14:paraId="4399E1E0" w14:textId="77777777" w:rsidR="00496EAC" w:rsidRPr="00496EAC" w:rsidRDefault="00496EAC" w:rsidP="008416B1">
            <w:pPr>
              <w:jc w:val="both"/>
              <w:rPr>
                <w:rFonts w:ascii="Calibri" w:hAnsi="Calibri" w:cs="Calibri"/>
                <w:color w:val="000000"/>
                <w:sz w:val="28"/>
                <w:szCs w:val="28"/>
                <w:lang w:val="en-IN" w:eastAsia="en-IN" w:bidi="hi-IN"/>
              </w:rPr>
            </w:pPr>
            <w:r w:rsidRPr="00496EAC">
              <w:rPr>
                <w:rFonts w:ascii="Calibri" w:hAnsi="Calibri" w:cs="Calibri"/>
                <w:bCs/>
                <w:color w:val="000000"/>
                <w:sz w:val="28"/>
                <w:szCs w:val="28"/>
                <w:lang w:val="en-IN" w:eastAsia="en-IN" w:bidi="hi-IN"/>
              </w:rPr>
              <w:t>−0.325269</w:t>
            </w:r>
          </w:p>
        </w:tc>
      </w:tr>
    </w:tbl>
    <w:p w14:paraId="771C8D9D" w14:textId="77777777" w:rsidR="00496EAC" w:rsidRDefault="00496EAC" w:rsidP="00664194">
      <w:pPr>
        <w:jc w:val="both"/>
        <w:rPr>
          <w:rFonts w:asciiTheme="minorHAnsi" w:hAnsiTheme="minorHAnsi" w:cstheme="minorHAnsi"/>
          <w:lang w:val="en-IN"/>
        </w:rPr>
      </w:pPr>
    </w:p>
    <w:p w14:paraId="438D6448" w14:textId="0383C3B4" w:rsidR="00664194" w:rsidRDefault="00664194" w:rsidP="00664194">
      <w:pPr>
        <w:jc w:val="both"/>
        <w:rPr>
          <w:rFonts w:asciiTheme="minorHAnsi" w:hAnsiTheme="minorHAnsi" w:cstheme="minorHAnsi"/>
          <w:lang w:val="en-IN"/>
        </w:rPr>
      </w:pPr>
      <w:r w:rsidRPr="00664194">
        <w:rPr>
          <w:rFonts w:asciiTheme="minorHAnsi" w:hAnsiTheme="minorHAnsi" w:cstheme="minorHAnsi"/>
          <w:lang w:val="en-IN"/>
        </w:rPr>
        <w:t>The comparative model analysis directly quantifies mental health's impact on academic performance, resolving RO3 comprehensively. Across both specifications, depression emerges as the dominant predictor (2.9× stronger than panic attacks), with consistent negative coefficients indicating that elevated mental health distress reliably reduces academic achievement (Chu et al., 202</w:t>
      </w:r>
      <w:r w:rsidR="00243128">
        <w:rPr>
          <w:rFonts w:asciiTheme="minorHAnsi" w:hAnsiTheme="minorHAnsi" w:cstheme="minorHAnsi"/>
          <w:lang w:val="en-IN"/>
        </w:rPr>
        <w:t>3</w:t>
      </w:r>
      <w:r w:rsidRPr="00664194">
        <w:rPr>
          <w:rFonts w:asciiTheme="minorHAnsi" w:hAnsiTheme="minorHAnsi" w:cstheme="minorHAnsi"/>
          <w:lang w:val="en-IN"/>
        </w:rPr>
        <w:t>). The marginal Lasso shrinkage (&lt;0.02%) demonstrates that feature selection does not eliminate any mental health predictor, validating the genuine causal pathways linking psychological distress to academic performance.</w:t>
      </w:r>
    </w:p>
    <w:p w14:paraId="0881DB97" w14:textId="77777777" w:rsidR="00496EAC" w:rsidRPr="00664194" w:rsidRDefault="00496EAC" w:rsidP="00664194">
      <w:pPr>
        <w:jc w:val="both"/>
        <w:rPr>
          <w:rFonts w:asciiTheme="minorHAnsi" w:hAnsiTheme="minorHAnsi" w:cstheme="minorHAnsi"/>
          <w:lang w:val="en-IN"/>
        </w:rPr>
      </w:pPr>
    </w:p>
    <w:p w14:paraId="1E16CECA" w14:textId="741D026B" w:rsidR="002C70CB" w:rsidRPr="00664194" w:rsidRDefault="0073761D" w:rsidP="00664194">
      <w:pPr>
        <w:jc w:val="both"/>
        <w:rPr>
          <w:rFonts w:asciiTheme="minorHAnsi" w:hAnsiTheme="minorHAnsi" w:cstheme="minorHAnsi"/>
          <w:lang w:val="en-IN"/>
        </w:rPr>
      </w:pPr>
      <w:r w:rsidRPr="0073761D">
        <w:rPr>
          <w:rFonts w:asciiTheme="minorHAnsi" w:hAnsiTheme="minorHAnsi" w:cstheme="minorHAnsi"/>
        </w:rPr>
        <w:t xml:space="preserve">This evidence supports </w:t>
      </w:r>
      <w:r>
        <w:rPr>
          <w:rFonts w:asciiTheme="minorHAnsi" w:hAnsiTheme="minorHAnsi" w:cstheme="minorHAnsi"/>
        </w:rPr>
        <w:t>prioritising</w:t>
      </w:r>
      <w:r w:rsidRPr="0073761D">
        <w:rPr>
          <w:rFonts w:asciiTheme="minorHAnsi" w:hAnsiTheme="minorHAnsi" w:cstheme="minorHAnsi"/>
        </w:rPr>
        <w:t xml:space="preserve"> targeted mental health interventions for students. By focusing on depression, these findings reinforce the developmental patterns of selection and causation identified by </w:t>
      </w:r>
      <w:proofErr w:type="spellStart"/>
      <w:r w:rsidR="00FA2272" w:rsidRPr="00B84512">
        <w:rPr>
          <w:rFonts w:ascii="Calibri" w:hAnsi="Calibri" w:cs="Calibri"/>
        </w:rPr>
        <w:t>Agnafors</w:t>
      </w:r>
      <w:proofErr w:type="spellEnd"/>
      <w:r w:rsidR="00FA2272" w:rsidRPr="00B84512">
        <w:rPr>
          <w:rFonts w:ascii="Calibri" w:hAnsi="Calibri" w:cs="Calibri"/>
        </w:rPr>
        <w:t xml:space="preserve">, </w:t>
      </w:r>
      <w:proofErr w:type="spellStart"/>
      <w:r w:rsidR="00FA2272" w:rsidRPr="00B84512">
        <w:rPr>
          <w:rFonts w:ascii="Calibri" w:hAnsi="Calibri" w:cs="Calibri"/>
        </w:rPr>
        <w:t>Barmark</w:t>
      </w:r>
      <w:proofErr w:type="spellEnd"/>
      <w:r w:rsidR="00FA2272" w:rsidRPr="00B84512">
        <w:rPr>
          <w:rFonts w:ascii="Calibri" w:hAnsi="Calibri" w:cs="Calibri"/>
        </w:rPr>
        <w:t xml:space="preserve"> and </w:t>
      </w:r>
      <w:proofErr w:type="spellStart"/>
      <w:r w:rsidR="00FA2272" w:rsidRPr="00B84512">
        <w:rPr>
          <w:rFonts w:ascii="Calibri" w:hAnsi="Calibri" w:cs="Calibri"/>
        </w:rPr>
        <w:t>Sydsjö</w:t>
      </w:r>
      <w:proofErr w:type="spellEnd"/>
      <w:r w:rsidR="00FA2272">
        <w:rPr>
          <w:rFonts w:ascii="Calibri" w:hAnsi="Calibri" w:cs="Calibri"/>
        </w:rPr>
        <w:t xml:space="preserve"> (</w:t>
      </w:r>
      <w:r w:rsidR="00FA2272" w:rsidRPr="00B84512">
        <w:rPr>
          <w:rFonts w:ascii="Calibri" w:hAnsi="Calibri" w:cs="Calibri"/>
        </w:rPr>
        <w:t>2021</w:t>
      </w:r>
      <w:r w:rsidR="00FA2272">
        <w:rPr>
          <w:rFonts w:ascii="Calibri" w:hAnsi="Calibri" w:cs="Calibri"/>
        </w:rPr>
        <w:t>)</w:t>
      </w:r>
      <w:r w:rsidRPr="0073761D">
        <w:rPr>
          <w:rFonts w:asciiTheme="minorHAnsi" w:hAnsiTheme="minorHAnsi" w:cstheme="minorHAnsi"/>
        </w:rPr>
        <w:t xml:space="preserve"> across the transition to adulthood.</w:t>
      </w:r>
      <w:r w:rsidR="00664194" w:rsidRPr="00664194">
        <w:rPr>
          <w:rFonts w:asciiTheme="minorHAnsi" w:hAnsiTheme="minorHAnsi" w:cstheme="minorHAnsi"/>
          <w:lang w:val="en-IN"/>
        </w:rPr>
        <w:t xml:space="preserve"> The consistency of regularised estimates across specifications strengthens causal inference and informs resource allocation for university mental health services (Priestley et al., 2019). Furthermore, the hierarchical pattern (depression &gt; anxiety &gt; panic attacks) aligns with frequency distributions in university populations, where depression represents the most prevalent psychological condition among students (Asif et al., 20</w:t>
      </w:r>
      <w:r w:rsidR="006D38F6">
        <w:rPr>
          <w:rFonts w:asciiTheme="minorHAnsi" w:hAnsiTheme="minorHAnsi" w:cstheme="minorHAnsi"/>
          <w:lang w:val="en-IN"/>
        </w:rPr>
        <w:t>20</w:t>
      </w:r>
      <w:r w:rsidR="00664194" w:rsidRPr="00664194">
        <w:rPr>
          <w:rFonts w:asciiTheme="minorHAnsi" w:hAnsiTheme="minorHAnsi" w:cstheme="minorHAnsi"/>
          <w:lang w:val="en-IN"/>
        </w:rPr>
        <w:t>).</w:t>
      </w:r>
    </w:p>
    <w:p w14:paraId="3CAFF9CE" w14:textId="77777777" w:rsidR="00D51D13" w:rsidRDefault="00D51D13" w:rsidP="002C70CB">
      <w:pPr>
        <w:rPr>
          <w:lang w:val="en-IN"/>
        </w:rPr>
      </w:pPr>
    </w:p>
    <w:p w14:paraId="2921AD7F" w14:textId="77777777" w:rsidR="00496EAC" w:rsidRDefault="00496EAC" w:rsidP="002C70CB">
      <w:pPr>
        <w:rPr>
          <w:lang w:val="en-IN"/>
        </w:rPr>
      </w:pPr>
    </w:p>
    <w:p w14:paraId="01B4550A" w14:textId="77777777" w:rsidR="00D51D13" w:rsidRDefault="00D51D13" w:rsidP="002C70CB">
      <w:pPr>
        <w:rPr>
          <w:lang w:val="en-IN"/>
        </w:rPr>
      </w:pPr>
    </w:p>
    <w:p w14:paraId="299B2647" w14:textId="77777777" w:rsidR="00664194" w:rsidRDefault="00664194" w:rsidP="002C70CB">
      <w:pPr>
        <w:rPr>
          <w:lang w:val="en-IN"/>
        </w:rPr>
      </w:pPr>
    </w:p>
    <w:p w14:paraId="7BDB9CE5" w14:textId="77777777" w:rsidR="00664194" w:rsidRDefault="00664194" w:rsidP="002C70CB">
      <w:pPr>
        <w:rPr>
          <w:lang w:val="en-IN"/>
        </w:rPr>
      </w:pPr>
    </w:p>
    <w:p w14:paraId="471CBB2A" w14:textId="77777777" w:rsidR="00664194" w:rsidRDefault="00664194" w:rsidP="002C70CB">
      <w:pPr>
        <w:rPr>
          <w:lang w:val="en-IN"/>
        </w:rPr>
      </w:pPr>
    </w:p>
    <w:p w14:paraId="5A0F6A05" w14:textId="77777777" w:rsidR="00664194" w:rsidRDefault="00664194" w:rsidP="002C70CB">
      <w:pPr>
        <w:rPr>
          <w:lang w:val="en-IN"/>
        </w:rPr>
      </w:pPr>
    </w:p>
    <w:p w14:paraId="219328EC" w14:textId="77777777" w:rsidR="00664194" w:rsidRDefault="00664194" w:rsidP="002C70CB">
      <w:pPr>
        <w:rPr>
          <w:lang w:val="en-IN"/>
        </w:rPr>
      </w:pPr>
    </w:p>
    <w:p w14:paraId="77379D61" w14:textId="77777777" w:rsidR="00664194" w:rsidRDefault="00664194" w:rsidP="002C70CB">
      <w:pPr>
        <w:rPr>
          <w:lang w:val="en-IN"/>
        </w:rPr>
      </w:pPr>
    </w:p>
    <w:p w14:paraId="58639B13" w14:textId="77777777" w:rsidR="00664194" w:rsidRDefault="00664194" w:rsidP="002C70CB">
      <w:pPr>
        <w:rPr>
          <w:lang w:val="en-IN"/>
        </w:rPr>
      </w:pPr>
    </w:p>
    <w:p w14:paraId="58DE4857" w14:textId="77777777" w:rsidR="00664194" w:rsidRDefault="00664194" w:rsidP="002C70CB">
      <w:pPr>
        <w:rPr>
          <w:lang w:val="en-IN"/>
        </w:rPr>
      </w:pPr>
    </w:p>
    <w:p w14:paraId="2B59D069" w14:textId="77777777" w:rsidR="00664194" w:rsidRDefault="00664194" w:rsidP="002C70CB">
      <w:pPr>
        <w:rPr>
          <w:lang w:val="en-IN"/>
        </w:rPr>
      </w:pPr>
    </w:p>
    <w:p w14:paraId="6E4BF355" w14:textId="77777777" w:rsidR="00081299" w:rsidRDefault="00081299" w:rsidP="002C70CB">
      <w:pPr>
        <w:rPr>
          <w:lang w:val="en-IN"/>
        </w:rPr>
      </w:pPr>
    </w:p>
    <w:p w14:paraId="61837D22" w14:textId="77777777" w:rsidR="007C50ED" w:rsidRDefault="007C50ED" w:rsidP="002C70CB">
      <w:pPr>
        <w:rPr>
          <w:lang w:val="en-IN"/>
        </w:rPr>
      </w:pPr>
    </w:p>
    <w:p w14:paraId="72B2DB78" w14:textId="77777777" w:rsidR="00883766" w:rsidRPr="002C70CB" w:rsidRDefault="00883766" w:rsidP="002C70CB">
      <w:pPr>
        <w:rPr>
          <w:lang w:val="en-IN"/>
        </w:rPr>
      </w:pPr>
    </w:p>
    <w:p w14:paraId="4DCAA02D" w14:textId="1BDDE190" w:rsidR="00AB2850" w:rsidRDefault="00AB2850" w:rsidP="00AB2850">
      <w:pPr>
        <w:pStyle w:val="Heading1"/>
      </w:pPr>
      <w:bookmarkStart w:id="46" w:name="_Toc219288924"/>
      <w:r w:rsidRPr="00B84512">
        <w:lastRenderedPageBreak/>
        <w:t>Conclusion</w:t>
      </w:r>
      <w:bookmarkEnd w:id="46"/>
    </w:p>
    <w:p w14:paraId="4BEAF1AE" w14:textId="77777777" w:rsidR="007D4F02" w:rsidRDefault="007D4F02" w:rsidP="007D4F02"/>
    <w:p w14:paraId="2970DFA1" w14:textId="77777777" w:rsidR="003D6E02" w:rsidRDefault="003D6E02" w:rsidP="003D6E02">
      <w:pPr>
        <w:keepNext/>
      </w:pPr>
      <w:r w:rsidRPr="003D6E02">
        <w:rPr>
          <w:noProof/>
        </w:rPr>
        <w:drawing>
          <wp:inline distT="0" distB="0" distL="0" distR="0" wp14:anchorId="2AA1507F" wp14:editId="4CA6FF87">
            <wp:extent cx="5759450" cy="3299460"/>
            <wp:effectExtent l="0" t="0" r="0" b="0"/>
            <wp:docPr id="90952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28789" name=""/>
                    <pic:cNvPicPr/>
                  </pic:nvPicPr>
                  <pic:blipFill>
                    <a:blip r:embed="rId32"/>
                    <a:stretch>
                      <a:fillRect/>
                    </a:stretch>
                  </pic:blipFill>
                  <pic:spPr>
                    <a:xfrm>
                      <a:off x="0" y="0"/>
                      <a:ext cx="5759450" cy="3299460"/>
                    </a:xfrm>
                    <a:prstGeom prst="rect">
                      <a:avLst/>
                    </a:prstGeom>
                  </pic:spPr>
                </pic:pic>
              </a:graphicData>
            </a:graphic>
          </wp:inline>
        </w:drawing>
      </w:r>
    </w:p>
    <w:p w14:paraId="79104C5D" w14:textId="24B8B9F2" w:rsidR="003D6E02" w:rsidRPr="00802260" w:rsidRDefault="003D6E02" w:rsidP="00802260">
      <w:pPr>
        <w:pStyle w:val="Caption"/>
        <w:jc w:val="center"/>
        <w:rPr>
          <w:sz w:val="28"/>
          <w:szCs w:val="28"/>
        </w:rPr>
      </w:pPr>
      <w:bookmarkStart w:id="47" w:name="_Toc219288544"/>
      <w:r w:rsidRPr="00802260">
        <w:rPr>
          <w:sz w:val="28"/>
          <w:szCs w:val="28"/>
        </w:rPr>
        <w:t xml:space="preserve">Figure </w:t>
      </w:r>
      <w:r w:rsidRPr="00802260">
        <w:rPr>
          <w:sz w:val="28"/>
          <w:szCs w:val="28"/>
        </w:rPr>
        <w:fldChar w:fldCharType="begin"/>
      </w:r>
      <w:r w:rsidRPr="00802260">
        <w:rPr>
          <w:sz w:val="28"/>
          <w:szCs w:val="28"/>
        </w:rPr>
        <w:instrText xml:space="preserve"> SEQ Figure \* ARABIC </w:instrText>
      </w:r>
      <w:r w:rsidRPr="00802260">
        <w:rPr>
          <w:sz w:val="28"/>
          <w:szCs w:val="28"/>
        </w:rPr>
        <w:fldChar w:fldCharType="separate"/>
      </w:r>
      <w:r w:rsidRPr="00802260">
        <w:rPr>
          <w:noProof/>
          <w:sz w:val="28"/>
          <w:szCs w:val="28"/>
        </w:rPr>
        <w:t>20</w:t>
      </w:r>
      <w:r w:rsidRPr="00802260">
        <w:rPr>
          <w:sz w:val="28"/>
          <w:szCs w:val="28"/>
        </w:rPr>
        <w:fldChar w:fldCharType="end"/>
      </w:r>
      <w:r w:rsidRPr="00802260">
        <w:rPr>
          <w:sz w:val="28"/>
          <w:szCs w:val="28"/>
          <w:lang w:val="en-IN"/>
        </w:rPr>
        <w:t>: Mental Health Condition across Academic years (Source: Author)</w:t>
      </w:r>
      <w:bookmarkEnd w:id="47"/>
    </w:p>
    <w:p w14:paraId="574BD2AF" w14:textId="6114FE22" w:rsidR="000F3A56" w:rsidRDefault="002C50F3" w:rsidP="002C50F3">
      <w:pPr>
        <w:jc w:val="both"/>
        <w:rPr>
          <w:rFonts w:asciiTheme="minorHAnsi" w:hAnsiTheme="minorHAnsi" w:cstheme="minorHAnsi"/>
          <w:lang w:val="en-IN"/>
        </w:rPr>
      </w:pPr>
      <w:r>
        <w:rPr>
          <w:rFonts w:asciiTheme="minorHAnsi" w:hAnsiTheme="minorHAnsi" w:cstheme="minorHAnsi"/>
          <w:lang w:val="en-IN"/>
        </w:rPr>
        <w:t xml:space="preserve">The </w:t>
      </w:r>
      <w:r w:rsidRPr="002C50F3">
        <w:rPr>
          <w:rFonts w:asciiTheme="minorHAnsi" w:hAnsiTheme="minorHAnsi" w:cstheme="minorHAnsi"/>
          <w:lang w:val="en-IN"/>
        </w:rPr>
        <w:t xml:space="preserve">clustering analysis identified four distinct student profiles, with </w:t>
      </w:r>
      <w:r w:rsidRPr="002C50F3">
        <w:rPr>
          <w:rFonts w:asciiTheme="minorHAnsi" w:hAnsiTheme="minorHAnsi" w:cstheme="minorHAnsi"/>
          <w:bCs/>
          <w:lang w:val="en-IN"/>
        </w:rPr>
        <w:t>Cluster 3</w:t>
      </w:r>
      <w:r w:rsidRPr="002C50F3">
        <w:rPr>
          <w:rFonts w:asciiTheme="minorHAnsi" w:hAnsiTheme="minorHAnsi" w:cstheme="minorHAnsi"/>
          <w:lang w:val="en-IN"/>
        </w:rPr>
        <w:t xml:space="preserve"> emerging as the critical group for intervention. This cohort is defined by nearly all members suffering from depression and anxiety (≈99%) and a significantly lower CGPA of 2.82, compared to averages above 3.58 in other groups. These results validate existing research that shows psychological distress is a major factor in academic success (</w:t>
      </w:r>
      <w:proofErr w:type="spellStart"/>
      <w:r w:rsidR="000F3A56" w:rsidRPr="00B84512">
        <w:rPr>
          <w:rFonts w:ascii="Calibri" w:hAnsi="Calibri" w:cs="Calibri"/>
        </w:rPr>
        <w:t>Agnafors</w:t>
      </w:r>
      <w:proofErr w:type="spellEnd"/>
      <w:r w:rsidR="000F3A56" w:rsidRPr="00B84512">
        <w:rPr>
          <w:rFonts w:ascii="Calibri" w:hAnsi="Calibri" w:cs="Calibri"/>
        </w:rPr>
        <w:t xml:space="preserve">, </w:t>
      </w:r>
      <w:proofErr w:type="spellStart"/>
      <w:r w:rsidR="000F3A56" w:rsidRPr="00B84512">
        <w:rPr>
          <w:rFonts w:ascii="Calibri" w:hAnsi="Calibri" w:cs="Calibri"/>
        </w:rPr>
        <w:t>Barmark</w:t>
      </w:r>
      <w:proofErr w:type="spellEnd"/>
      <w:r w:rsidR="000F3A56" w:rsidRPr="00B84512">
        <w:rPr>
          <w:rFonts w:ascii="Calibri" w:hAnsi="Calibri" w:cs="Calibri"/>
        </w:rPr>
        <w:t xml:space="preserve"> and </w:t>
      </w:r>
      <w:proofErr w:type="spellStart"/>
      <w:r w:rsidR="000F3A56" w:rsidRPr="00B84512">
        <w:rPr>
          <w:rFonts w:ascii="Calibri" w:hAnsi="Calibri" w:cs="Calibri"/>
        </w:rPr>
        <w:t>Sydsjö</w:t>
      </w:r>
      <w:proofErr w:type="spellEnd"/>
      <w:r w:rsidR="000F3A56" w:rsidRPr="00B84512">
        <w:rPr>
          <w:rFonts w:ascii="Calibri" w:hAnsi="Calibri" w:cs="Calibri"/>
        </w:rPr>
        <w:t>, 2021</w:t>
      </w:r>
      <w:r w:rsidRPr="002C50F3">
        <w:rPr>
          <w:rFonts w:asciiTheme="minorHAnsi" w:hAnsiTheme="minorHAnsi" w:cstheme="minorHAnsi"/>
          <w:lang w:val="en-IN"/>
        </w:rPr>
        <w:t>; Chu et al., 202</w:t>
      </w:r>
      <w:r w:rsidR="00243128">
        <w:rPr>
          <w:rFonts w:asciiTheme="minorHAnsi" w:hAnsiTheme="minorHAnsi" w:cstheme="minorHAnsi"/>
          <w:lang w:val="en-IN"/>
        </w:rPr>
        <w:t>3</w:t>
      </w:r>
      <w:r w:rsidRPr="002C50F3">
        <w:rPr>
          <w:rFonts w:asciiTheme="minorHAnsi" w:hAnsiTheme="minorHAnsi" w:cstheme="minorHAnsi"/>
          <w:lang w:val="en-IN"/>
        </w:rPr>
        <w:t xml:space="preserve">). While the clustering models had some overlap, the </w:t>
      </w:r>
      <w:r w:rsidRPr="002C50F3">
        <w:rPr>
          <w:rFonts w:asciiTheme="minorHAnsi" w:hAnsiTheme="minorHAnsi" w:cstheme="minorHAnsi"/>
          <w:bCs/>
          <w:lang w:val="en-IN"/>
        </w:rPr>
        <w:t>Decision Tree model</w:t>
      </w:r>
      <w:r w:rsidRPr="002C50F3">
        <w:rPr>
          <w:rFonts w:asciiTheme="minorHAnsi" w:hAnsiTheme="minorHAnsi" w:cstheme="minorHAnsi"/>
          <w:lang w:val="en-IN"/>
        </w:rPr>
        <w:t xml:space="preserve"> proved more useful for university staff. With an 84% sensitivity rate, it allows institutions to accurately identify students at risk by using existing academic records, where CGPA was the strongest predictor of mental health needs (Sahu et al., 2023).</w:t>
      </w:r>
    </w:p>
    <w:p w14:paraId="7189F35C" w14:textId="77777777" w:rsidR="002C50F3" w:rsidRPr="002C50F3" w:rsidRDefault="002C50F3" w:rsidP="002C50F3">
      <w:pPr>
        <w:jc w:val="both"/>
        <w:rPr>
          <w:rFonts w:asciiTheme="minorHAnsi" w:hAnsiTheme="minorHAnsi" w:cstheme="minorHAnsi"/>
          <w:lang w:val="en-IN"/>
        </w:rPr>
      </w:pPr>
    </w:p>
    <w:p w14:paraId="5AFA3510" w14:textId="52BA092C" w:rsidR="002C50F3" w:rsidRPr="002C50F3" w:rsidRDefault="002C50F3" w:rsidP="002C50F3">
      <w:pPr>
        <w:jc w:val="both"/>
        <w:rPr>
          <w:rFonts w:asciiTheme="minorHAnsi" w:hAnsiTheme="minorHAnsi" w:cstheme="minorHAnsi"/>
          <w:lang w:val="en-IN"/>
        </w:rPr>
      </w:pPr>
      <w:r w:rsidRPr="002C50F3">
        <w:rPr>
          <w:rFonts w:asciiTheme="minorHAnsi" w:hAnsiTheme="minorHAnsi" w:cstheme="minorHAnsi"/>
          <w:lang w:val="en-IN"/>
        </w:rPr>
        <w:t>Furthermore, the regression analysis measured the specific impact of mental health on grades. Depression was found to have the strongest negative effect (</w:t>
      </w:r>
      <w:r w:rsidR="00CF6D20" w:rsidRPr="00CF6D20">
        <w:rPr>
          <w:rFonts w:asciiTheme="minorHAnsi" w:hAnsiTheme="minorHAnsi" w:cstheme="minorHAnsi"/>
        </w:rPr>
        <w:t>β</w:t>
      </w:r>
      <w:r w:rsidRPr="002C50F3">
        <w:rPr>
          <w:rFonts w:asciiTheme="minorHAnsi" w:hAnsiTheme="minorHAnsi" w:cstheme="minorHAnsi"/>
          <w:lang w:val="en-IN"/>
        </w:rPr>
        <w:t xml:space="preserve"> = −0.474), followed by anxiety and panic attacks. The strong link between depression and CGPA (r = −0.78) suggests a non-linear relationship</w:t>
      </w:r>
      <w:r w:rsidR="00B14BF8">
        <w:rPr>
          <w:rFonts w:asciiTheme="minorHAnsi" w:hAnsiTheme="minorHAnsi" w:cstheme="minorHAnsi"/>
          <w:lang w:val="en-IN"/>
        </w:rPr>
        <w:t>,</w:t>
      </w:r>
      <w:r w:rsidRPr="002C50F3">
        <w:rPr>
          <w:rFonts w:asciiTheme="minorHAnsi" w:hAnsiTheme="minorHAnsi" w:cstheme="minorHAnsi"/>
          <w:lang w:val="en-IN"/>
        </w:rPr>
        <w:t xml:space="preserve"> </w:t>
      </w:r>
      <w:proofErr w:type="spellStart"/>
      <w:proofErr w:type="gramStart"/>
      <w:r w:rsidRPr="002C50F3">
        <w:rPr>
          <w:rFonts w:asciiTheme="minorHAnsi" w:hAnsiTheme="minorHAnsi" w:cstheme="minorHAnsi"/>
          <w:lang w:val="en-IN"/>
        </w:rPr>
        <w:t>where as</w:t>
      </w:r>
      <w:proofErr w:type="spellEnd"/>
      <w:proofErr w:type="gramEnd"/>
      <w:r w:rsidRPr="002C50F3">
        <w:rPr>
          <w:rFonts w:asciiTheme="minorHAnsi" w:hAnsiTheme="minorHAnsi" w:cstheme="minorHAnsi"/>
          <w:lang w:val="en-IN"/>
        </w:rPr>
        <w:t xml:space="preserve"> mental health symptoms become more severe, the damage to academic performance grows even faster. These findings are consistent with long-term studies that track the connection between mental health and life outcomes from childhood into adulthood (</w:t>
      </w:r>
      <w:proofErr w:type="spellStart"/>
      <w:r w:rsidR="000F3A56" w:rsidRPr="00B84512">
        <w:rPr>
          <w:rFonts w:ascii="Calibri" w:hAnsi="Calibri" w:cs="Calibri"/>
        </w:rPr>
        <w:t>Agnafors</w:t>
      </w:r>
      <w:proofErr w:type="spellEnd"/>
      <w:r w:rsidR="000F3A56" w:rsidRPr="00B84512">
        <w:rPr>
          <w:rFonts w:ascii="Calibri" w:hAnsi="Calibri" w:cs="Calibri"/>
        </w:rPr>
        <w:t xml:space="preserve">, </w:t>
      </w:r>
      <w:proofErr w:type="spellStart"/>
      <w:r w:rsidR="000F3A56" w:rsidRPr="00B84512">
        <w:rPr>
          <w:rFonts w:ascii="Calibri" w:hAnsi="Calibri" w:cs="Calibri"/>
        </w:rPr>
        <w:t>Barmark</w:t>
      </w:r>
      <w:proofErr w:type="spellEnd"/>
      <w:r w:rsidR="000F3A56" w:rsidRPr="00B84512">
        <w:rPr>
          <w:rFonts w:ascii="Calibri" w:hAnsi="Calibri" w:cs="Calibri"/>
        </w:rPr>
        <w:t xml:space="preserve"> and </w:t>
      </w:r>
      <w:proofErr w:type="spellStart"/>
      <w:r w:rsidR="000F3A56" w:rsidRPr="00B84512">
        <w:rPr>
          <w:rFonts w:ascii="Calibri" w:hAnsi="Calibri" w:cs="Calibri"/>
        </w:rPr>
        <w:t>Sydsjö</w:t>
      </w:r>
      <w:proofErr w:type="spellEnd"/>
      <w:r w:rsidR="000F3A56" w:rsidRPr="00B84512">
        <w:rPr>
          <w:rFonts w:ascii="Calibri" w:hAnsi="Calibri" w:cs="Calibri"/>
        </w:rPr>
        <w:t>, 2021</w:t>
      </w:r>
      <w:r w:rsidRPr="002C50F3">
        <w:rPr>
          <w:rFonts w:asciiTheme="minorHAnsi" w:hAnsiTheme="minorHAnsi" w:cstheme="minorHAnsi"/>
          <w:lang w:val="en-IN"/>
        </w:rPr>
        <w:t>).</w:t>
      </w:r>
    </w:p>
    <w:p w14:paraId="3589DD2F" w14:textId="77777777" w:rsidR="002C50F3" w:rsidRPr="002C50F3" w:rsidRDefault="002C50F3" w:rsidP="002C50F3">
      <w:pPr>
        <w:jc w:val="both"/>
        <w:rPr>
          <w:rFonts w:asciiTheme="minorHAnsi" w:hAnsiTheme="minorHAnsi" w:cstheme="minorHAnsi"/>
          <w:lang w:val="en-IN"/>
        </w:rPr>
      </w:pPr>
    </w:p>
    <w:p w14:paraId="4BD29B7A" w14:textId="3940B478" w:rsidR="002C50F3" w:rsidRPr="002C50F3" w:rsidRDefault="002C50F3" w:rsidP="002C50F3">
      <w:pPr>
        <w:jc w:val="both"/>
        <w:rPr>
          <w:rFonts w:asciiTheme="minorHAnsi" w:hAnsiTheme="minorHAnsi" w:cstheme="minorHAnsi"/>
          <w:lang w:val="en-IN"/>
        </w:rPr>
      </w:pPr>
      <w:r w:rsidRPr="002C50F3">
        <w:rPr>
          <w:rFonts w:asciiTheme="minorHAnsi" w:hAnsiTheme="minorHAnsi" w:cstheme="minorHAnsi"/>
          <w:lang w:val="en-IN"/>
        </w:rPr>
        <w:t>The timing of these issues is also significant, as temporal analysis identifies Year 4 as a critical window for support. Anxiety and panic attacks increase significantly in the final year, reaching 45.2% and 51.6%</w:t>
      </w:r>
      <w:r w:rsidR="00B14BF8">
        <w:rPr>
          <w:rFonts w:asciiTheme="minorHAnsi" w:hAnsiTheme="minorHAnsi" w:cstheme="minorHAnsi"/>
          <w:lang w:val="en-IN"/>
        </w:rPr>
        <w:t>,</w:t>
      </w:r>
      <w:r w:rsidRPr="002C50F3">
        <w:rPr>
          <w:rFonts w:asciiTheme="minorHAnsi" w:hAnsiTheme="minorHAnsi" w:cstheme="minorHAnsi"/>
          <w:lang w:val="en-IN"/>
        </w:rPr>
        <w:t xml:space="preserve"> respectively. These spikes are likely triggered by the pressure of final-year projects and built-up academic stress (Kumar et al., 202</w:t>
      </w:r>
      <w:r w:rsidR="001D3544">
        <w:rPr>
          <w:rFonts w:asciiTheme="minorHAnsi" w:hAnsiTheme="minorHAnsi" w:cstheme="minorHAnsi"/>
          <w:lang w:val="en-IN"/>
        </w:rPr>
        <w:t>4</w:t>
      </w:r>
      <w:r w:rsidRPr="002C50F3">
        <w:rPr>
          <w:rFonts w:asciiTheme="minorHAnsi" w:hAnsiTheme="minorHAnsi" w:cstheme="minorHAnsi"/>
          <w:lang w:val="en-IN"/>
        </w:rPr>
        <w:t>; Priestley et al., 2019). Consequently, universities should prioritise depression-specific support and implement early-warning systems to monitor grades, especially as students enter their final year (Buckman et al., 20</w:t>
      </w:r>
      <w:r w:rsidR="006D38F6">
        <w:rPr>
          <w:rFonts w:asciiTheme="minorHAnsi" w:hAnsiTheme="minorHAnsi" w:cstheme="minorHAnsi"/>
          <w:lang w:val="en-IN"/>
        </w:rPr>
        <w:t>21</w:t>
      </w:r>
      <w:r w:rsidRPr="002C50F3">
        <w:rPr>
          <w:rFonts w:asciiTheme="minorHAnsi" w:hAnsiTheme="minorHAnsi" w:cstheme="minorHAnsi"/>
          <w:lang w:val="en-IN"/>
        </w:rPr>
        <w:t>).</w:t>
      </w:r>
    </w:p>
    <w:p w14:paraId="69A36A0A" w14:textId="10E28565" w:rsidR="002C50F3" w:rsidRPr="002C50F3" w:rsidRDefault="002C50F3" w:rsidP="002C50F3">
      <w:pPr>
        <w:jc w:val="both"/>
        <w:rPr>
          <w:rFonts w:asciiTheme="minorHAnsi" w:hAnsiTheme="minorHAnsi" w:cstheme="minorHAnsi"/>
          <w:lang w:val="en-IN"/>
        </w:rPr>
      </w:pPr>
      <w:r w:rsidRPr="002C50F3">
        <w:rPr>
          <w:rFonts w:asciiTheme="minorHAnsi" w:hAnsiTheme="minorHAnsi" w:cstheme="minorHAnsi"/>
          <w:lang w:val="en-IN"/>
        </w:rPr>
        <w:lastRenderedPageBreak/>
        <w:t xml:space="preserve">Despite these findings, this study has limitations that must be considered from several perspectives. Methodologically, the one-time "snapshot" design prevents us from proving whether mental health causes low grades or vice versa. From a measurement perspective, using simple "Yes/No" answers made it impossible to see the severity of symptoms. Future research should use detailed scales to find the exact point where stress begins to affect grades. Culturally, these results from 400 Bangladeshi students may not apply perfectly to </w:t>
      </w:r>
      <w:r w:rsidR="00C7605D">
        <w:rPr>
          <w:rFonts w:asciiTheme="minorHAnsi" w:hAnsiTheme="minorHAnsi" w:cstheme="minorHAnsi"/>
          <w:lang w:val="en-IN"/>
        </w:rPr>
        <w:t xml:space="preserve">different </w:t>
      </w:r>
      <w:r w:rsidRPr="002C50F3">
        <w:rPr>
          <w:rFonts w:asciiTheme="minorHAnsi" w:hAnsiTheme="minorHAnsi" w:cstheme="minorHAnsi"/>
          <w:lang w:val="en-IN"/>
        </w:rPr>
        <w:t>universities, as reporting styles diffe</w:t>
      </w:r>
      <w:r w:rsidR="00C7605D">
        <w:rPr>
          <w:rFonts w:asciiTheme="minorHAnsi" w:hAnsiTheme="minorHAnsi" w:cstheme="minorHAnsi"/>
          <w:lang w:val="en-IN"/>
        </w:rPr>
        <w:t>r</w:t>
      </w:r>
      <w:r w:rsidRPr="002C50F3">
        <w:rPr>
          <w:rFonts w:asciiTheme="minorHAnsi" w:hAnsiTheme="minorHAnsi" w:cstheme="minorHAnsi"/>
          <w:lang w:val="en-IN"/>
        </w:rPr>
        <w:t>. Lastly, from a data perspective, the overlap between student groups suggests that factors like financial stress or home life should be included in future models to better identify students with moderate risks.</w:t>
      </w:r>
    </w:p>
    <w:p w14:paraId="196CDE66" w14:textId="77777777" w:rsidR="002C50F3" w:rsidRPr="002C50F3" w:rsidRDefault="002C50F3" w:rsidP="002C50F3">
      <w:pPr>
        <w:jc w:val="both"/>
        <w:rPr>
          <w:rFonts w:asciiTheme="minorHAnsi" w:hAnsiTheme="minorHAnsi" w:cstheme="minorHAnsi"/>
          <w:lang w:val="en-IN"/>
        </w:rPr>
      </w:pPr>
    </w:p>
    <w:p w14:paraId="3D27EFDA" w14:textId="2ECAF748" w:rsidR="002C50F3" w:rsidRPr="002C50F3" w:rsidRDefault="002C50F3" w:rsidP="002C50F3">
      <w:pPr>
        <w:jc w:val="both"/>
        <w:rPr>
          <w:rFonts w:asciiTheme="minorHAnsi" w:hAnsiTheme="minorHAnsi" w:cstheme="minorHAnsi"/>
          <w:lang w:val="en-IN"/>
        </w:rPr>
      </w:pPr>
      <w:r w:rsidRPr="002C50F3">
        <w:rPr>
          <w:rFonts w:asciiTheme="minorHAnsi" w:hAnsiTheme="minorHAnsi" w:cstheme="minorHAnsi"/>
          <w:lang w:val="en-IN"/>
        </w:rPr>
        <w:t>To build on this work, future studies should follow the same group of students over several years to better understand how the "Year 4 spike" develops. Researchers should also test this Decision Tree model in different countries to see if academic performance is a reliable warning sign globally. By adding more diverse factors and tracking students over time, institutions can develop more effective, data-driven ways to support student mental health.</w:t>
      </w:r>
      <w:r w:rsidR="00754FA2">
        <w:rPr>
          <w:rFonts w:asciiTheme="minorHAnsi" w:hAnsiTheme="minorHAnsi" w:cstheme="minorHAnsi"/>
          <w:lang w:val="en-IN"/>
        </w:rPr>
        <w:t xml:space="preserve"> </w:t>
      </w:r>
    </w:p>
    <w:p w14:paraId="583CC762" w14:textId="40295F74" w:rsidR="002C50F3" w:rsidRDefault="002C50F3" w:rsidP="00802260">
      <w:pPr>
        <w:jc w:val="both"/>
        <w:rPr>
          <w:rFonts w:asciiTheme="minorHAnsi" w:hAnsiTheme="minorHAnsi" w:cstheme="minorHAnsi"/>
          <w:lang w:val="en-IN"/>
        </w:rPr>
      </w:pPr>
    </w:p>
    <w:sdt>
      <w:sdtPr>
        <w:id w:val="479113557"/>
        <w:docPartObj>
          <w:docPartGallery w:val="Bibliographies"/>
          <w:docPartUnique/>
        </w:docPartObj>
      </w:sdtPr>
      <w:sdtEndPr>
        <w:rPr>
          <w:b/>
          <w:bCs/>
        </w:rPr>
      </w:sdtEndPr>
      <w:sdtContent>
        <w:p w14:paraId="2C218186" w14:textId="782FAE40" w:rsidR="00AB2850" w:rsidRPr="00802260" w:rsidRDefault="00AB2850" w:rsidP="002C50F3">
          <w:pPr>
            <w:jc w:val="both"/>
            <w:rPr>
              <w:rFonts w:asciiTheme="minorHAnsi" w:eastAsiaTheme="minorEastAsia" w:hAnsiTheme="minorHAnsi" w:cstheme="minorHAnsi"/>
              <w:b/>
              <w:bCs/>
              <w:color w:val="000000" w:themeColor="text1"/>
              <w:sz w:val="32"/>
              <w:szCs w:val="32"/>
            </w:rPr>
          </w:pPr>
          <w:r w:rsidRPr="00B84512">
            <w:br w:type="page"/>
          </w:r>
          <w:r w:rsidRPr="00802260">
            <w:rPr>
              <w:b/>
              <w:bCs/>
              <w:sz w:val="36"/>
              <w:szCs w:val="28"/>
            </w:rPr>
            <w:lastRenderedPageBreak/>
            <w:t>References</w:t>
          </w:r>
        </w:p>
        <w:sdt>
          <w:sdtPr>
            <w:rPr>
              <w:rFonts w:asciiTheme="minorHAnsi" w:hAnsiTheme="minorHAnsi" w:cstheme="minorHAnsi"/>
              <w:b/>
              <w:bCs/>
            </w:rPr>
            <w:id w:val="111145805"/>
            <w:showingPlcHdr/>
            <w:bibliography/>
          </w:sdtPr>
          <w:sdtContent>
            <w:p w14:paraId="1C72B5F1" w14:textId="77777777" w:rsidR="00AB2850" w:rsidRPr="00802260" w:rsidRDefault="00AB2850" w:rsidP="00AB2850">
              <w:pPr>
                <w:rPr>
                  <w:rFonts w:asciiTheme="minorHAnsi" w:hAnsiTheme="minorHAnsi" w:cstheme="minorHAnsi"/>
                  <w:b/>
                  <w:bCs/>
                </w:rPr>
              </w:pPr>
              <w:r w:rsidRPr="00802260">
                <w:rPr>
                  <w:rFonts w:asciiTheme="minorHAnsi" w:hAnsiTheme="minorHAnsi" w:cstheme="minorHAnsi"/>
                  <w:b/>
                  <w:bCs/>
                </w:rPr>
                <w:t xml:space="preserve">     </w:t>
              </w:r>
            </w:p>
          </w:sdtContent>
        </w:sdt>
      </w:sdtContent>
    </w:sdt>
    <w:p w14:paraId="712D2DAF" w14:textId="77777777" w:rsidR="009C4A0D" w:rsidRDefault="009C4A0D" w:rsidP="00E20C8C">
      <w:pPr>
        <w:rPr>
          <w:rFonts w:eastAsiaTheme="minorEastAsia"/>
        </w:rPr>
      </w:pPr>
    </w:p>
    <w:p w14:paraId="21B863E4" w14:textId="76A53752" w:rsidR="000E71BC" w:rsidRPr="000E71BC" w:rsidRDefault="000E71BC" w:rsidP="000E71BC">
      <w:pPr>
        <w:rPr>
          <w:rFonts w:eastAsiaTheme="minorEastAsia"/>
        </w:rPr>
      </w:pPr>
      <w:proofErr w:type="spellStart"/>
      <w:r w:rsidRPr="000E71BC">
        <w:rPr>
          <w:rFonts w:eastAsiaTheme="minorEastAsia"/>
        </w:rPr>
        <w:t>Agnafors</w:t>
      </w:r>
      <w:proofErr w:type="spellEnd"/>
      <w:r w:rsidRPr="000E71BC">
        <w:rPr>
          <w:rFonts w:eastAsiaTheme="minorEastAsia"/>
        </w:rPr>
        <w:t xml:space="preserve">, S., </w:t>
      </w:r>
      <w:proofErr w:type="spellStart"/>
      <w:r w:rsidRPr="000E71BC">
        <w:rPr>
          <w:rFonts w:eastAsiaTheme="minorEastAsia"/>
        </w:rPr>
        <w:t>Barmark</w:t>
      </w:r>
      <w:proofErr w:type="spellEnd"/>
      <w:r w:rsidRPr="000E71BC">
        <w:rPr>
          <w:rFonts w:eastAsiaTheme="minorEastAsia"/>
        </w:rPr>
        <w:t xml:space="preserve">, M. and </w:t>
      </w:r>
      <w:proofErr w:type="spellStart"/>
      <w:r w:rsidRPr="000E71BC">
        <w:rPr>
          <w:rFonts w:eastAsiaTheme="minorEastAsia"/>
        </w:rPr>
        <w:t>Sydsjö</w:t>
      </w:r>
      <w:proofErr w:type="spellEnd"/>
      <w:r w:rsidRPr="000E71BC">
        <w:rPr>
          <w:rFonts w:eastAsiaTheme="minorEastAsia"/>
        </w:rPr>
        <w:t>, G. (2021) "Mental health and academic performance: a study on selection and causation effects from childhood to early adulthood," Social Psychiatry and Psychiatric Epidemiology, 56(5), pp. 857–866. Available at: https://doi.org/10.1007/s00127-020-01934-5</w:t>
      </w:r>
    </w:p>
    <w:p w14:paraId="39DCD41B" w14:textId="77777777" w:rsidR="000E71BC" w:rsidRPr="000E71BC" w:rsidRDefault="000E71BC" w:rsidP="000E71BC">
      <w:pPr>
        <w:rPr>
          <w:rFonts w:eastAsiaTheme="minorEastAsia"/>
        </w:rPr>
      </w:pPr>
    </w:p>
    <w:p w14:paraId="67C1E513" w14:textId="7B5B210B" w:rsidR="000E71BC" w:rsidRPr="000E71BC" w:rsidRDefault="000E71BC" w:rsidP="000E71BC">
      <w:pPr>
        <w:rPr>
          <w:rFonts w:eastAsiaTheme="minorEastAsia"/>
        </w:rPr>
      </w:pPr>
      <w:r w:rsidRPr="000E71BC">
        <w:rPr>
          <w:rFonts w:eastAsiaTheme="minorEastAsia"/>
        </w:rPr>
        <w:t>Ahmed Dipu</w:t>
      </w:r>
      <w:r w:rsidR="00CE0907">
        <w:rPr>
          <w:rFonts w:eastAsiaTheme="minorEastAsia"/>
        </w:rPr>
        <w:t>,</w:t>
      </w:r>
      <w:r w:rsidRPr="000E71BC">
        <w:rPr>
          <w:rFonts w:eastAsiaTheme="minorEastAsia"/>
        </w:rPr>
        <w:t xml:space="preserve"> (2025) "Student mental health related records," Mendeley Data. Available at: https://doi.org/10.17632/hy4653fg79.1 (Accessed: 6 January 2026).</w:t>
      </w:r>
    </w:p>
    <w:p w14:paraId="147DFEDE" w14:textId="77777777" w:rsidR="000E71BC" w:rsidRPr="000E71BC" w:rsidRDefault="000E71BC" w:rsidP="000E71BC">
      <w:pPr>
        <w:rPr>
          <w:rFonts w:eastAsiaTheme="minorEastAsia"/>
        </w:rPr>
      </w:pPr>
    </w:p>
    <w:p w14:paraId="6E235F79" w14:textId="491CEC5B" w:rsidR="000E71BC" w:rsidRDefault="00F03628" w:rsidP="000E71BC">
      <w:pPr>
        <w:rPr>
          <w:rFonts w:eastAsiaTheme="minorEastAsia"/>
        </w:rPr>
      </w:pPr>
      <w:proofErr w:type="spellStart"/>
      <w:r w:rsidRPr="00F03628">
        <w:rPr>
          <w:rFonts w:eastAsiaTheme="minorEastAsia"/>
        </w:rPr>
        <w:t>Amoozad</w:t>
      </w:r>
      <w:proofErr w:type="spellEnd"/>
      <w:r w:rsidRPr="00F03628">
        <w:rPr>
          <w:rFonts w:eastAsiaTheme="minorEastAsia"/>
        </w:rPr>
        <w:t xml:space="preserve"> </w:t>
      </w:r>
      <w:proofErr w:type="spellStart"/>
      <w:r w:rsidRPr="00F03628">
        <w:rPr>
          <w:rFonts w:eastAsiaTheme="minorEastAsia"/>
        </w:rPr>
        <w:t>Mahdiraji</w:t>
      </w:r>
      <w:proofErr w:type="spellEnd"/>
      <w:r w:rsidRPr="00F03628">
        <w:rPr>
          <w:rFonts w:eastAsiaTheme="minorEastAsia"/>
        </w:rPr>
        <w:t xml:space="preserve"> H, Tavana M, </w:t>
      </w:r>
      <w:proofErr w:type="spellStart"/>
      <w:r w:rsidRPr="00F03628">
        <w:rPr>
          <w:rFonts w:eastAsiaTheme="minorEastAsia"/>
        </w:rPr>
        <w:t>Mahdiani</w:t>
      </w:r>
      <w:proofErr w:type="spellEnd"/>
      <w:r w:rsidRPr="00F03628">
        <w:rPr>
          <w:rFonts w:eastAsiaTheme="minorEastAsia"/>
        </w:rPr>
        <w:t xml:space="preserve"> P, Abbasi </w:t>
      </w:r>
      <w:proofErr w:type="spellStart"/>
      <w:r w:rsidRPr="00F03628">
        <w:rPr>
          <w:rFonts w:eastAsiaTheme="minorEastAsia"/>
        </w:rPr>
        <w:t>Kamardi</w:t>
      </w:r>
      <w:proofErr w:type="spellEnd"/>
      <w:r w:rsidRPr="00F03628">
        <w:rPr>
          <w:rFonts w:eastAsiaTheme="minorEastAsia"/>
        </w:rPr>
        <w:t xml:space="preserve"> AA (2022), "A multi-attribute data mining model for rule extraction and service operations benchmarking". </w:t>
      </w:r>
      <w:r w:rsidRPr="00F03628">
        <w:rPr>
          <w:rFonts w:eastAsiaTheme="minorEastAsia"/>
          <w:i/>
          <w:iCs/>
        </w:rPr>
        <w:t>Benchmarking: An International Journal</w:t>
      </w:r>
      <w:r w:rsidRPr="00F03628">
        <w:rPr>
          <w:rFonts w:eastAsiaTheme="minorEastAsia"/>
        </w:rPr>
        <w:t xml:space="preserve">, Vol. 29 No. 2 pp. 456–495, </w:t>
      </w:r>
      <w:proofErr w:type="spellStart"/>
      <w:r w:rsidRPr="00F03628">
        <w:rPr>
          <w:rFonts w:eastAsiaTheme="minorEastAsia"/>
        </w:rPr>
        <w:t>doi</w:t>
      </w:r>
      <w:proofErr w:type="spellEnd"/>
      <w:r w:rsidRPr="00F03628">
        <w:rPr>
          <w:rFonts w:eastAsiaTheme="minorEastAsia"/>
        </w:rPr>
        <w:t>: https://doi.org/10.1108/BIJ-03-2021-0127</w:t>
      </w:r>
    </w:p>
    <w:p w14:paraId="618D53E2" w14:textId="77777777" w:rsidR="00F03628" w:rsidRPr="000E71BC" w:rsidRDefault="00F03628" w:rsidP="000E71BC">
      <w:pPr>
        <w:rPr>
          <w:rFonts w:eastAsiaTheme="minorEastAsia"/>
        </w:rPr>
      </w:pPr>
    </w:p>
    <w:p w14:paraId="07ED3A8C" w14:textId="24AFF84E" w:rsidR="000E71BC" w:rsidRDefault="00982F03" w:rsidP="000E71BC">
      <w:pPr>
        <w:rPr>
          <w:rFonts w:eastAsiaTheme="minorEastAsia"/>
        </w:rPr>
      </w:pPr>
      <w:r w:rsidRPr="00982F03">
        <w:rPr>
          <w:rFonts w:eastAsiaTheme="minorEastAsia"/>
        </w:rPr>
        <w:t xml:space="preserve">Asif, S., </w:t>
      </w:r>
      <w:proofErr w:type="spellStart"/>
      <w:r w:rsidRPr="00982F03">
        <w:rPr>
          <w:rFonts w:eastAsiaTheme="minorEastAsia"/>
        </w:rPr>
        <w:t>Muddassar</w:t>
      </w:r>
      <w:proofErr w:type="spellEnd"/>
      <w:r w:rsidRPr="00982F03">
        <w:rPr>
          <w:rFonts w:eastAsiaTheme="minorEastAsia"/>
        </w:rPr>
        <w:t>, A., Shahzad, T. Z., Raouf, M., &amp; Pervaiz, T. (2020). Frequency of depression, anxiety and stress among university students. </w:t>
      </w:r>
      <w:r w:rsidRPr="00982F03">
        <w:rPr>
          <w:rFonts w:eastAsiaTheme="minorEastAsia"/>
          <w:i/>
          <w:iCs/>
        </w:rPr>
        <w:t>Pakistan Journal of Medical Sciences</w:t>
      </w:r>
      <w:r w:rsidRPr="00982F03">
        <w:rPr>
          <w:rFonts w:eastAsiaTheme="minorEastAsia"/>
        </w:rPr>
        <w:t>, </w:t>
      </w:r>
      <w:r w:rsidRPr="00982F03">
        <w:rPr>
          <w:rFonts w:eastAsiaTheme="minorEastAsia"/>
          <w:i/>
          <w:iCs/>
        </w:rPr>
        <w:t>36</w:t>
      </w:r>
      <w:r w:rsidRPr="00982F03">
        <w:rPr>
          <w:rFonts w:eastAsiaTheme="minorEastAsia"/>
        </w:rPr>
        <w:t>(5). https://doi.org/10.12669/pjms.36.5.1873</w:t>
      </w:r>
    </w:p>
    <w:p w14:paraId="2807C23E" w14:textId="77777777" w:rsidR="00982F03" w:rsidRPr="000E71BC" w:rsidRDefault="00982F03" w:rsidP="000E71BC">
      <w:pPr>
        <w:rPr>
          <w:rFonts w:eastAsiaTheme="minorEastAsia"/>
        </w:rPr>
      </w:pPr>
    </w:p>
    <w:p w14:paraId="15F7A8AD" w14:textId="5F6B8C53" w:rsidR="00BE0894" w:rsidRDefault="00BE0894" w:rsidP="000E71BC">
      <w:pPr>
        <w:rPr>
          <w:rFonts w:eastAsiaTheme="minorEastAsia"/>
        </w:rPr>
      </w:pPr>
      <w:r w:rsidRPr="00BE0894">
        <w:rPr>
          <w:rFonts w:eastAsiaTheme="minorEastAsia"/>
        </w:rPr>
        <w:t xml:space="preserve">Bolinski, F., </w:t>
      </w:r>
      <w:proofErr w:type="spellStart"/>
      <w:r w:rsidRPr="00BE0894">
        <w:rPr>
          <w:rFonts w:eastAsiaTheme="minorEastAsia"/>
        </w:rPr>
        <w:t>Boumparis</w:t>
      </w:r>
      <w:proofErr w:type="spellEnd"/>
      <w:r w:rsidRPr="00BE0894">
        <w:rPr>
          <w:rFonts w:eastAsiaTheme="minorEastAsia"/>
        </w:rPr>
        <w:t xml:space="preserve">, N., </w:t>
      </w:r>
      <w:proofErr w:type="spellStart"/>
      <w:r w:rsidRPr="00BE0894">
        <w:rPr>
          <w:rFonts w:eastAsiaTheme="minorEastAsia"/>
        </w:rPr>
        <w:t>Kleiboer</w:t>
      </w:r>
      <w:proofErr w:type="spellEnd"/>
      <w:r w:rsidRPr="00BE0894">
        <w:rPr>
          <w:rFonts w:eastAsiaTheme="minorEastAsia"/>
        </w:rPr>
        <w:t xml:space="preserve">, A., Cuijpers, P., Ebert, D.D. and Riper, H. (2020) 'The effect of e-mental health interventions on academic performance in university and college students: a meta-analysis of randomized controlled trials', </w:t>
      </w:r>
      <w:r w:rsidRPr="00BE0894">
        <w:rPr>
          <w:rFonts w:eastAsiaTheme="minorEastAsia"/>
          <w:i/>
          <w:iCs/>
        </w:rPr>
        <w:t>Internet Interventions</w:t>
      </w:r>
      <w:r w:rsidRPr="00BE0894">
        <w:rPr>
          <w:rFonts w:eastAsiaTheme="minorEastAsia"/>
        </w:rPr>
        <w:t>, 20, 100321. https://doi.org/10.1016/j.invent.2020.100321</w:t>
      </w:r>
    </w:p>
    <w:p w14:paraId="545CCA94" w14:textId="77777777" w:rsidR="00BE0894" w:rsidRPr="000E71BC" w:rsidRDefault="00BE0894" w:rsidP="000E71BC">
      <w:pPr>
        <w:rPr>
          <w:rFonts w:eastAsiaTheme="minorEastAsia"/>
        </w:rPr>
      </w:pPr>
    </w:p>
    <w:p w14:paraId="4533982C" w14:textId="6479453A" w:rsidR="009E010E" w:rsidRDefault="009E010E" w:rsidP="009E010E">
      <w:pPr>
        <w:rPr>
          <w:rFonts w:eastAsiaTheme="minorEastAsia"/>
          <w:lang w:val="en-IN"/>
        </w:rPr>
      </w:pPr>
      <w:r w:rsidRPr="009E010E">
        <w:rPr>
          <w:rFonts w:eastAsiaTheme="minorEastAsia"/>
          <w:lang w:val="en-IN"/>
        </w:rPr>
        <w:t xml:space="preserve">Buckman, J. E. J., Saunders, R., Stott, J., Arundell, L. L., O'Driscoll, C., Davies, M. R., Eley, T. C., Hollon, S. D., Kendrick, T., Ambler, G., Cohen, Z. D., Watkins, E., Gilbody, S., Wiles, N., Kessler, D., Richards, D., </w:t>
      </w:r>
      <w:proofErr w:type="spellStart"/>
      <w:r w:rsidRPr="009E010E">
        <w:rPr>
          <w:rFonts w:eastAsiaTheme="minorEastAsia"/>
          <w:lang w:val="en-IN"/>
        </w:rPr>
        <w:t>Brabyn</w:t>
      </w:r>
      <w:proofErr w:type="spellEnd"/>
      <w:r w:rsidRPr="009E010E">
        <w:rPr>
          <w:rFonts w:eastAsiaTheme="minorEastAsia"/>
          <w:lang w:val="en-IN"/>
        </w:rPr>
        <w:t xml:space="preserve">, S., Littlewood, E., DeRubeis, R. J., Lewis, G., … Pilling, S. (2021). </w:t>
      </w:r>
      <w:r w:rsidR="007F4B46" w:rsidRPr="00F03628">
        <w:rPr>
          <w:rFonts w:eastAsiaTheme="minorEastAsia"/>
        </w:rPr>
        <w:t>"</w:t>
      </w:r>
      <w:r w:rsidRPr="009E010E">
        <w:rPr>
          <w:rFonts w:eastAsiaTheme="minorEastAsia"/>
          <w:lang w:val="en-IN"/>
        </w:rPr>
        <w:t>Role of age, gender and marital status in prognosis for adults with depression: An individual patient data meta-analysis.</w:t>
      </w:r>
      <w:r w:rsidR="007F4B46" w:rsidRPr="00F03628">
        <w:rPr>
          <w:rFonts w:eastAsiaTheme="minorEastAsia"/>
        </w:rPr>
        <w:t>"</w:t>
      </w:r>
      <w:r w:rsidRPr="009E010E">
        <w:rPr>
          <w:rFonts w:eastAsiaTheme="minorEastAsia"/>
          <w:lang w:val="en-IN"/>
        </w:rPr>
        <w:t> </w:t>
      </w:r>
      <w:r w:rsidRPr="009E010E">
        <w:rPr>
          <w:rFonts w:eastAsiaTheme="minorEastAsia"/>
          <w:i/>
          <w:iCs/>
          <w:lang w:val="en-IN"/>
        </w:rPr>
        <w:t>Epidemiology and psychiatric sciences</w:t>
      </w:r>
      <w:r w:rsidRPr="009E010E">
        <w:rPr>
          <w:rFonts w:eastAsiaTheme="minorEastAsia"/>
          <w:lang w:val="en-IN"/>
        </w:rPr>
        <w:t>, </w:t>
      </w:r>
      <w:r w:rsidRPr="009E010E">
        <w:rPr>
          <w:rFonts w:eastAsiaTheme="minorEastAsia"/>
          <w:i/>
          <w:iCs/>
          <w:lang w:val="en-IN"/>
        </w:rPr>
        <w:t>30</w:t>
      </w:r>
      <w:r w:rsidRPr="009E010E">
        <w:rPr>
          <w:rFonts w:eastAsiaTheme="minorEastAsia"/>
          <w:lang w:val="en-IN"/>
        </w:rPr>
        <w:t xml:space="preserve">, e42. </w:t>
      </w:r>
      <w:proofErr w:type="spellStart"/>
      <w:r w:rsidR="006D38F6">
        <w:t>doi</w:t>
      </w:r>
      <w:proofErr w:type="spellEnd"/>
      <w:r w:rsidRPr="00DD2E3E">
        <w:t xml:space="preserve">: </w:t>
      </w:r>
      <w:r w:rsidR="00754FA2" w:rsidRPr="00754FA2">
        <w:rPr>
          <w:rFonts w:eastAsiaTheme="minorEastAsia"/>
          <w:lang w:val="en-IN"/>
        </w:rPr>
        <w:t>https://doi.org/10.1017/S2045796021000342</w:t>
      </w:r>
    </w:p>
    <w:p w14:paraId="33250626" w14:textId="77777777" w:rsidR="00754FA2" w:rsidRPr="009E010E" w:rsidRDefault="00754FA2" w:rsidP="009E010E">
      <w:pPr>
        <w:rPr>
          <w:rFonts w:eastAsiaTheme="minorEastAsia"/>
          <w:lang w:val="en-IN"/>
        </w:rPr>
      </w:pPr>
    </w:p>
    <w:p w14:paraId="09BA9957" w14:textId="52A224FB" w:rsidR="00754FA2" w:rsidRPr="00754FA2" w:rsidRDefault="00754FA2" w:rsidP="00754FA2">
      <w:pPr>
        <w:pStyle w:val="Bibliography"/>
      </w:pPr>
      <w:r w:rsidRPr="00754FA2">
        <w:t xml:space="preserve">Cha, E.J. </w:t>
      </w:r>
      <w:r w:rsidRPr="00754FA2">
        <w:rPr>
          <w:i/>
          <w:iCs/>
        </w:rPr>
        <w:t>et al.</w:t>
      </w:r>
      <w:r w:rsidRPr="00754FA2">
        <w:t xml:space="preserve"> (2022) “A network analysis of panic symptoms in relation to depression and anxiety sensitivity in patients with panic disorder,” </w:t>
      </w:r>
      <w:r w:rsidRPr="00754FA2">
        <w:rPr>
          <w:i/>
          <w:iCs/>
        </w:rPr>
        <w:t>Journal of Affective Disorders</w:t>
      </w:r>
      <w:r w:rsidRPr="00754FA2">
        <w:t xml:space="preserve">, 308, pp. 134–140. </w:t>
      </w:r>
      <w:proofErr w:type="spellStart"/>
      <w:r>
        <w:t>doi</w:t>
      </w:r>
      <w:proofErr w:type="spellEnd"/>
      <w:r w:rsidRPr="00754FA2">
        <w:t>: https://doi.org/10.1016/j.jad.2022.04.062</w:t>
      </w:r>
    </w:p>
    <w:p w14:paraId="55DA5879" w14:textId="08C08F95" w:rsidR="009E010E" w:rsidRPr="000E71BC" w:rsidRDefault="009E010E" w:rsidP="000E71BC">
      <w:pPr>
        <w:rPr>
          <w:rFonts w:eastAsiaTheme="minorEastAsia"/>
        </w:rPr>
      </w:pPr>
    </w:p>
    <w:p w14:paraId="6C193674" w14:textId="1241F389" w:rsidR="000E71BC" w:rsidRPr="00982F03" w:rsidRDefault="00982F03" w:rsidP="00982F03">
      <w:pPr>
        <w:pStyle w:val="Bibliography"/>
      </w:pPr>
      <w:r w:rsidRPr="00DD2E3E">
        <w:t xml:space="preserve">Chu, T. </w:t>
      </w:r>
      <w:r w:rsidRPr="00DD2E3E">
        <w:rPr>
          <w:i/>
          <w:iCs/>
        </w:rPr>
        <w:t>et al.</w:t>
      </w:r>
      <w:r w:rsidRPr="00DD2E3E">
        <w:t xml:space="preserve"> (2023) “Association between mental health and academic performance among university undergraduates: The interacting role of lifestyle </w:t>
      </w:r>
      <w:proofErr w:type="spellStart"/>
      <w:r w:rsidRPr="00DD2E3E">
        <w:t>behaviors</w:t>
      </w:r>
      <w:proofErr w:type="spellEnd"/>
      <w:r w:rsidRPr="00DD2E3E">
        <w:t xml:space="preserve">,” </w:t>
      </w:r>
      <w:r w:rsidRPr="00DD2E3E">
        <w:rPr>
          <w:i/>
          <w:iCs/>
        </w:rPr>
        <w:t>International Journal of Methods in Psychiatric Research</w:t>
      </w:r>
      <w:r w:rsidRPr="00DD2E3E">
        <w:t xml:space="preserve">, 32(1), p. e1938. </w:t>
      </w:r>
      <w:proofErr w:type="spellStart"/>
      <w:r w:rsidR="006D38F6">
        <w:t>doi</w:t>
      </w:r>
      <w:proofErr w:type="spellEnd"/>
      <w:r w:rsidR="006D38F6">
        <w:t xml:space="preserve">: </w:t>
      </w:r>
      <w:r w:rsidRPr="00DD2E3E">
        <w:t>https://doi.org/10.1002/mpr.1938</w:t>
      </w:r>
    </w:p>
    <w:p w14:paraId="3AE0C9C1" w14:textId="521E0703" w:rsidR="000E71BC" w:rsidRDefault="006A68A4" w:rsidP="000E71BC">
      <w:pPr>
        <w:rPr>
          <w:rFonts w:eastAsiaTheme="minorEastAsia"/>
        </w:rPr>
      </w:pPr>
      <w:r w:rsidRPr="006A68A4">
        <w:rPr>
          <w:rFonts w:eastAsiaTheme="minorEastAsia"/>
        </w:rPr>
        <w:t xml:space="preserve">Demšar, J., Curk, T., Erjavec, A., Gorup, C., Hocevar, T., Milutinovic, M., Možina, M., Polajnar, M., Toplak, M., </w:t>
      </w:r>
      <w:proofErr w:type="spellStart"/>
      <w:r w:rsidRPr="006A68A4">
        <w:rPr>
          <w:rFonts w:eastAsiaTheme="minorEastAsia"/>
        </w:rPr>
        <w:t>Staric</w:t>
      </w:r>
      <w:proofErr w:type="spellEnd"/>
      <w:r w:rsidRPr="006A68A4">
        <w:rPr>
          <w:rFonts w:eastAsiaTheme="minorEastAsia"/>
        </w:rPr>
        <w:t xml:space="preserve">, A., </w:t>
      </w:r>
      <w:proofErr w:type="spellStart"/>
      <w:r w:rsidRPr="006A68A4">
        <w:rPr>
          <w:rFonts w:eastAsiaTheme="minorEastAsia"/>
        </w:rPr>
        <w:t>Stajdohar</w:t>
      </w:r>
      <w:proofErr w:type="spellEnd"/>
      <w:r w:rsidRPr="006A68A4">
        <w:rPr>
          <w:rFonts w:eastAsiaTheme="minorEastAsia"/>
        </w:rPr>
        <w:t xml:space="preserve">, M., Žagar, L., </w:t>
      </w:r>
      <w:proofErr w:type="spellStart"/>
      <w:r w:rsidRPr="006A68A4">
        <w:rPr>
          <w:rFonts w:eastAsiaTheme="minorEastAsia"/>
        </w:rPr>
        <w:t>Žbontar</w:t>
      </w:r>
      <w:proofErr w:type="spellEnd"/>
      <w:r w:rsidRPr="006A68A4">
        <w:rPr>
          <w:rFonts w:eastAsiaTheme="minorEastAsia"/>
        </w:rPr>
        <w:t xml:space="preserve">, J., Žitnik, M. and Zupan, B. (2013) ‘Orange: data mining toolbox in Python’, </w:t>
      </w:r>
      <w:r w:rsidRPr="006A68A4">
        <w:rPr>
          <w:rFonts w:eastAsiaTheme="minorEastAsia"/>
          <w:i/>
          <w:iCs/>
        </w:rPr>
        <w:t>Journal of Machine Learning Research</w:t>
      </w:r>
      <w:r w:rsidRPr="006A68A4">
        <w:rPr>
          <w:rFonts w:eastAsiaTheme="minorEastAsia"/>
        </w:rPr>
        <w:t xml:space="preserve">, 14, pp. 2349–2353. Available at: </w:t>
      </w:r>
      <w:r w:rsidRPr="000427AA">
        <w:rPr>
          <w:rFonts w:eastAsiaTheme="minorEastAsia"/>
        </w:rPr>
        <w:t>https://jmlr.csail.mit.edu/papers/volume14/demsar13a/demsar13a.pdf</w:t>
      </w:r>
      <w:r w:rsidRPr="006A68A4">
        <w:rPr>
          <w:rFonts w:eastAsiaTheme="minorEastAsia"/>
        </w:rPr>
        <w:t xml:space="preserve"> (Accessed: 1</w:t>
      </w:r>
      <w:r>
        <w:rPr>
          <w:rFonts w:eastAsiaTheme="minorEastAsia"/>
        </w:rPr>
        <w:t>2</w:t>
      </w:r>
      <w:r w:rsidRPr="006A68A4">
        <w:rPr>
          <w:rFonts w:eastAsiaTheme="minorEastAsia"/>
        </w:rPr>
        <w:t xml:space="preserve"> January 2026).</w:t>
      </w:r>
    </w:p>
    <w:p w14:paraId="06DA34DE" w14:textId="77777777" w:rsidR="006A68A4" w:rsidRPr="000E71BC" w:rsidRDefault="006A68A4" w:rsidP="000E71BC">
      <w:pPr>
        <w:rPr>
          <w:rFonts w:eastAsiaTheme="minorEastAsia"/>
        </w:rPr>
      </w:pPr>
    </w:p>
    <w:p w14:paraId="793BAF30" w14:textId="14DDE0A1" w:rsidR="001D3544" w:rsidRDefault="006A68A4" w:rsidP="000E71BC">
      <w:pPr>
        <w:rPr>
          <w:rFonts w:eastAsiaTheme="minorEastAsia"/>
        </w:rPr>
      </w:pPr>
      <w:r w:rsidRPr="006A68A4">
        <w:rPr>
          <w:rFonts w:eastAsiaTheme="minorEastAsia"/>
        </w:rPr>
        <w:lastRenderedPageBreak/>
        <w:t xml:space="preserve">Hasan, M.E., Arif, M., Rakibul Hasan, S.M., Khan, M.A.S. and Rahman, M.M. (2025) ‘Prevalence, associated factors, and machine learning-based prediction of depression, anxiety, and stress among university students: a cross-sectional study from Bangladesh’, </w:t>
      </w:r>
      <w:r w:rsidRPr="006A68A4">
        <w:rPr>
          <w:rFonts w:eastAsiaTheme="minorEastAsia"/>
          <w:i/>
          <w:iCs/>
        </w:rPr>
        <w:t>Journal of Health, Population and Nutrition</w:t>
      </w:r>
      <w:r w:rsidRPr="006A68A4">
        <w:rPr>
          <w:rFonts w:eastAsiaTheme="minorEastAsia"/>
        </w:rPr>
        <w:t xml:space="preserve">, 44(361). </w:t>
      </w:r>
      <w:proofErr w:type="spellStart"/>
      <w:r w:rsidRPr="006A68A4">
        <w:rPr>
          <w:rFonts w:eastAsiaTheme="minorEastAsia"/>
        </w:rPr>
        <w:t>doi</w:t>
      </w:r>
      <w:proofErr w:type="spellEnd"/>
      <w:r w:rsidRPr="006A68A4">
        <w:rPr>
          <w:rFonts w:eastAsiaTheme="minorEastAsia"/>
        </w:rPr>
        <w:t>: https://doi.org/10.1186/s41043-025-01095-8</w:t>
      </w:r>
    </w:p>
    <w:p w14:paraId="3FA8B228" w14:textId="77777777" w:rsidR="001D3544" w:rsidRPr="000E71BC" w:rsidRDefault="001D3544" w:rsidP="000E71BC">
      <w:pPr>
        <w:rPr>
          <w:rFonts w:eastAsiaTheme="minorEastAsia"/>
        </w:rPr>
      </w:pPr>
    </w:p>
    <w:p w14:paraId="3AAED31F" w14:textId="4D66B35B" w:rsidR="000E71BC" w:rsidRDefault="001D3544" w:rsidP="000E71BC">
      <w:pPr>
        <w:rPr>
          <w:rFonts w:eastAsiaTheme="minorEastAsia"/>
        </w:rPr>
      </w:pPr>
      <w:r w:rsidRPr="001D3544">
        <w:rPr>
          <w:rFonts w:eastAsiaTheme="minorEastAsia"/>
        </w:rPr>
        <w:t>S. Kumar, R. Hasan, S. Ahmad and S. Mahmood, "Exploring the Correlation Between Academic Pressure and Mental Health: A Study of Anxiety, Stress, and Depression Levels Among University Students in Bangladesh," </w:t>
      </w:r>
      <w:r w:rsidRPr="001D3544">
        <w:rPr>
          <w:rFonts w:eastAsiaTheme="minorEastAsia"/>
          <w:i/>
          <w:iCs/>
        </w:rPr>
        <w:t>2024 2nd International Conference on Computing and Data Analytics (ICCDA)</w:t>
      </w:r>
      <w:r w:rsidRPr="001D3544">
        <w:rPr>
          <w:rFonts w:eastAsiaTheme="minorEastAsia"/>
        </w:rPr>
        <w:t xml:space="preserve">, Shinas, Oman, 2024, pp. 1-5, </w:t>
      </w:r>
      <w:proofErr w:type="spellStart"/>
      <w:r w:rsidRPr="001D3544">
        <w:rPr>
          <w:rFonts w:eastAsiaTheme="minorEastAsia"/>
        </w:rPr>
        <w:t>doi</w:t>
      </w:r>
      <w:proofErr w:type="spellEnd"/>
      <w:r w:rsidRPr="001D3544">
        <w:rPr>
          <w:rFonts w:eastAsiaTheme="minorEastAsia"/>
        </w:rPr>
        <w:t>: 10.1109/ICCDA64887.2024.10867313.</w:t>
      </w:r>
    </w:p>
    <w:p w14:paraId="65A87D21" w14:textId="77777777" w:rsidR="00D26A88" w:rsidRDefault="00D26A88" w:rsidP="000E71BC">
      <w:pPr>
        <w:rPr>
          <w:rFonts w:eastAsiaTheme="minorEastAsia"/>
        </w:rPr>
      </w:pPr>
    </w:p>
    <w:p w14:paraId="0F32C55A" w14:textId="470016AC" w:rsidR="00D26A88" w:rsidRPr="00D26A88" w:rsidRDefault="00D26A88" w:rsidP="000E71BC">
      <w:pPr>
        <w:rPr>
          <w:rFonts w:eastAsiaTheme="minorEastAsia"/>
        </w:rPr>
      </w:pPr>
      <w:r w:rsidRPr="00D26A88">
        <w:rPr>
          <w:rFonts w:eastAsiaTheme="minorEastAsia"/>
        </w:rPr>
        <w:t xml:space="preserve">Salem, M. and Robenson, J. (2025) ‘The impact of socioeconomic factors on mental health: a conceptual framework’, </w:t>
      </w:r>
      <w:proofErr w:type="spellStart"/>
      <w:r w:rsidRPr="00D26A88">
        <w:rPr>
          <w:rFonts w:eastAsiaTheme="minorEastAsia"/>
          <w:i/>
          <w:iCs/>
        </w:rPr>
        <w:t>Cureus</w:t>
      </w:r>
      <w:proofErr w:type="spellEnd"/>
      <w:r w:rsidRPr="00D26A88">
        <w:rPr>
          <w:rFonts w:eastAsiaTheme="minorEastAsia"/>
        </w:rPr>
        <w:t xml:space="preserve">, 17(7), p. e88244. </w:t>
      </w:r>
      <w:proofErr w:type="spellStart"/>
      <w:r w:rsidRPr="00D26A88">
        <w:rPr>
          <w:rFonts w:eastAsiaTheme="minorEastAsia"/>
        </w:rPr>
        <w:t>doi</w:t>
      </w:r>
      <w:proofErr w:type="spellEnd"/>
      <w:r w:rsidRPr="00D26A88">
        <w:rPr>
          <w:rFonts w:eastAsiaTheme="minorEastAsia"/>
        </w:rPr>
        <w:t>: 10.7759/cureus.88244</w:t>
      </w:r>
    </w:p>
    <w:p w14:paraId="67A5A744" w14:textId="77777777" w:rsidR="00D26A88" w:rsidRPr="000E71BC" w:rsidRDefault="00D26A88" w:rsidP="000E71BC">
      <w:pPr>
        <w:rPr>
          <w:rFonts w:eastAsiaTheme="minorEastAsia"/>
        </w:rPr>
      </w:pPr>
    </w:p>
    <w:p w14:paraId="6A702D65" w14:textId="589A1810" w:rsidR="000C08F0" w:rsidRDefault="000C08F0" w:rsidP="000E71BC">
      <w:pPr>
        <w:rPr>
          <w:rFonts w:eastAsiaTheme="minorEastAsia"/>
        </w:rPr>
      </w:pPr>
      <w:r w:rsidRPr="000C08F0">
        <w:rPr>
          <w:rFonts w:eastAsiaTheme="minorEastAsia"/>
        </w:rPr>
        <w:t xml:space="preserve">McDaid, D., Park, A.-L., Davidson, G., John, A., </w:t>
      </w:r>
      <w:proofErr w:type="spellStart"/>
      <w:r w:rsidRPr="000C08F0">
        <w:rPr>
          <w:rFonts w:eastAsiaTheme="minorEastAsia"/>
        </w:rPr>
        <w:t>Knifton</w:t>
      </w:r>
      <w:proofErr w:type="spellEnd"/>
      <w:r w:rsidRPr="000C08F0">
        <w:rPr>
          <w:rFonts w:eastAsiaTheme="minorEastAsia"/>
        </w:rPr>
        <w:t xml:space="preserve">, L., McDaid, S., Morton, A., Thorpe, L. and Wilson, N. (2022) </w:t>
      </w:r>
      <w:r w:rsidRPr="000C08F0">
        <w:rPr>
          <w:rFonts w:eastAsiaTheme="minorEastAsia"/>
          <w:i/>
          <w:iCs/>
        </w:rPr>
        <w:t>The economic case for investing in the prevention of mental health conditions in the UK</w:t>
      </w:r>
      <w:r w:rsidRPr="000C08F0">
        <w:rPr>
          <w:rFonts w:eastAsiaTheme="minorEastAsia"/>
        </w:rPr>
        <w:t xml:space="preserve">. London: Mental Health Foundation. Available at: </w:t>
      </w:r>
      <w:r w:rsidRPr="004665C3">
        <w:rPr>
          <w:rFonts w:eastAsiaTheme="minorEastAsia"/>
        </w:rPr>
        <w:t>https://www.mentalhealth.org.uk/sites/default/files/2022-06/MHF-Investing-in-Prevention-Full-Report.pdf</w:t>
      </w:r>
      <w:r w:rsidRPr="000C08F0">
        <w:rPr>
          <w:rFonts w:eastAsiaTheme="minorEastAsia"/>
        </w:rPr>
        <w:t xml:space="preserve"> (Accessed: 14 January 2026).</w:t>
      </w:r>
    </w:p>
    <w:p w14:paraId="166DA20F" w14:textId="77777777" w:rsidR="000C08F0" w:rsidRPr="000E71BC" w:rsidRDefault="000C08F0" w:rsidP="000E71BC">
      <w:pPr>
        <w:rPr>
          <w:rFonts w:eastAsiaTheme="minorEastAsia"/>
        </w:rPr>
      </w:pPr>
    </w:p>
    <w:p w14:paraId="0DB720FD" w14:textId="77777777" w:rsidR="000E71BC" w:rsidRPr="000E71BC" w:rsidRDefault="000E71BC" w:rsidP="000E71BC">
      <w:pPr>
        <w:rPr>
          <w:rFonts w:eastAsiaTheme="minorEastAsia"/>
        </w:rPr>
      </w:pPr>
      <w:r w:rsidRPr="000E71BC">
        <w:rPr>
          <w:rFonts w:eastAsiaTheme="minorEastAsia"/>
        </w:rPr>
        <w:t>Mofatteh, M. (2021) "Risk factors associated with stress, anxiety, and depression among university undergraduate students," AIMS Public Health, 8(1), pp. 36–65. Available at: https://doi.org/10.3934/publichealth.2021004.</w:t>
      </w:r>
    </w:p>
    <w:p w14:paraId="4579330C" w14:textId="77777777" w:rsidR="000E71BC" w:rsidRPr="000E71BC" w:rsidRDefault="000E71BC" w:rsidP="000E71BC">
      <w:pPr>
        <w:rPr>
          <w:rFonts w:eastAsiaTheme="minorEastAsia"/>
        </w:rPr>
      </w:pPr>
    </w:p>
    <w:p w14:paraId="55A8227C" w14:textId="7BDD705A" w:rsidR="000E71BC" w:rsidRPr="000E71BC" w:rsidRDefault="000E71BC" w:rsidP="000E71BC">
      <w:pPr>
        <w:rPr>
          <w:rFonts w:eastAsiaTheme="minorEastAsia"/>
        </w:rPr>
      </w:pPr>
      <w:r w:rsidRPr="000E71BC">
        <w:rPr>
          <w:rFonts w:eastAsiaTheme="minorEastAsia"/>
        </w:rPr>
        <w:t xml:space="preserve">Priestley, M., </w:t>
      </w:r>
      <w:proofErr w:type="spellStart"/>
      <w:r w:rsidRPr="000E71BC">
        <w:rPr>
          <w:rFonts w:eastAsiaTheme="minorEastAsia"/>
        </w:rPr>
        <w:t>Broglia</w:t>
      </w:r>
      <w:proofErr w:type="spellEnd"/>
      <w:r w:rsidRPr="000E71BC">
        <w:rPr>
          <w:rFonts w:eastAsiaTheme="minorEastAsia"/>
        </w:rPr>
        <w:t xml:space="preserve">, E., Hughes, G. and Spanner, L. (2019) "Student perspectives on improving mental health support services at university," Counselling and Psychotherapy Research, 19(4), pp. 410–419. </w:t>
      </w:r>
      <w:proofErr w:type="spellStart"/>
      <w:r w:rsidR="004665C3">
        <w:rPr>
          <w:rFonts w:eastAsiaTheme="minorEastAsia"/>
        </w:rPr>
        <w:t>doi</w:t>
      </w:r>
      <w:proofErr w:type="spellEnd"/>
      <w:r w:rsidR="004665C3">
        <w:rPr>
          <w:rFonts w:eastAsiaTheme="minorEastAsia"/>
        </w:rPr>
        <w:t xml:space="preserve">: </w:t>
      </w:r>
      <w:r w:rsidRPr="000E71BC">
        <w:rPr>
          <w:rFonts w:eastAsiaTheme="minorEastAsia"/>
        </w:rPr>
        <w:t>https://doi.org/10.1002/capr.12214</w:t>
      </w:r>
    </w:p>
    <w:p w14:paraId="332E289A" w14:textId="77777777" w:rsidR="000E71BC" w:rsidRPr="000E71BC" w:rsidRDefault="000E71BC" w:rsidP="000E71BC">
      <w:pPr>
        <w:rPr>
          <w:rFonts w:eastAsiaTheme="minorEastAsia"/>
        </w:rPr>
      </w:pPr>
    </w:p>
    <w:p w14:paraId="0CD86C92" w14:textId="409D0FA2" w:rsidR="000E71BC" w:rsidRPr="000E71BC" w:rsidRDefault="000E71BC" w:rsidP="000E71BC">
      <w:pPr>
        <w:rPr>
          <w:rFonts w:eastAsiaTheme="minorEastAsia"/>
        </w:rPr>
      </w:pPr>
      <w:r w:rsidRPr="000E71BC">
        <w:rPr>
          <w:rFonts w:eastAsiaTheme="minorEastAsia"/>
        </w:rPr>
        <w:t xml:space="preserve">Saha, R. (2025) "CRISP-DM-guided hyperparameter-optimized ensemble model for mental health diagnosis," Network </w:t>
      </w:r>
      <w:proofErr w:type="spellStart"/>
      <w:r w:rsidRPr="000E71BC">
        <w:rPr>
          <w:rFonts w:eastAsiaTheme="minorEastAsia"/>
        </w:rPr>
        <w:t>Modeling</w:t>
      </w:r>
      <w:proofErr w:type="spellEnd"/>
      <w:r w:rsidRPr="000E71BC">
        <w:rPr>
          <w:rFonts w:eastAsiaTheme="minorEastAsia"/>
        </w:rPr>
        <w:t xml:space="preserve"> Analysis in Health Informatics and Bioinformatics, 15(1), 22. </w:t>
      </w:r>
      <w:proofErr w:type="spellStart"/>
      <w:r w:rsidR="004665C3">
        <w:rPr>
          <w:rFonts w:eastAsiaTheme="minorEastAsia"/>
        </w:rPr>
        <w:t>doi</w:t>
      </w:r>
      <w:proofErr w:type="spellEnd"/>
      <w:r w:rsidRPr="000E71BC">
        <w:rPr>
          <w:rFonts w:eastAsiaTheme="minorEastAsia"/>
        </w:rPr>
        <w:t>: https://doi.org/10.1007/s13721-025-00705-z</w:t>
      </w:r>
    </w:p>
    <w:p w14:paraId="65C9E199" w14:textId="77777777" w:rsidR="000E71BC" w:rsidRPr="000E71BC" w:rsidRDefault="000E71BC" w:rsidP="000E71BC">
      <w:pPr>
        <w:rPr>
          <w:rFonts w:eastAsiaTheme="minorEastAsia"/>
        </w:rPr>
      </w:pPr>
    </w:p>
    <w:p w14:paraId="1D6D0797" w14:textId="0F8CEADE" w:rsidR="000E71BC" w:rsidRDefault="007F4B46" w:rsidP="000E71BC">
      <w:pPr>
        <w:rPr>
          <w:rFonts w:eastAsiaTheme="minorEastAsia"/>
        </w:rPr>
      </w:pPr>
      <w:r w:rsidRPr="007F4B46">
        <w:rPr>
          <w:rFonts w:eastAsiaTheme="minorEastAsia"/>
        </w:rPr>
        <w:t xml:space="preserve">Sahu, B., Kedia, J., Ranjan, V., Mahaptra, B.P. and Dehuri, S. (2023) ‘Mental health prediction in students using data mining techniques’, </w:t>
      </w:r>
      <w:r w:rsidRPr="007F4B46">
        <w:rPr>
          <w:rFonts w:eastAsiaTheme="minorEastAsia"/>
          <w:i/>
          <w:iCs/>
        </w:rPr>
        <w:t>The Open Bioinformatics Journal</w:t>
      </w:r>
      <w:r w:rsidRPr="007F4B46">
        <w:rPr>
          <w:rFonts w:eastAsiaTheme="minorEastAsia"/>
        </w:rPr>
        <w:t xml:space="preserve">, 16. </w:t>
      </w:r>
      <w:proofErr w:type="spellStart"/>
      <w:r w:rsidRPr="007F4B46">
        <w:rPr>
          <w:rFonts w:eastAsiaTheme="minorEastAsia"/>
        </w:rPr>
        <w:t>doi</w:t>
      </w:r>
      <w:proofErr w:type="spellEnd"/>
      <w:r w:rsidRPr="007F4B46">
        <w:rPr>
          <w:rFonts w:eastAsiaTheme="minorEastAsia"/>
        </w:rPr>
        <w:t>: 10.2174/18750362-v16-230720-2022-19.</w:t>
      </w:r>
    </w:p>
    <w:p w14:paraId="232086BD" w14:textId="77777777" w:rsidR="007F4B46" w:rsidRPr="000E71BC" w:rsidRDefault="007F4B46" w:rsidP="000E71BC">
      <w:pPr>
        <w:rPr>
          <w:rFonts w:eastAsiaTheme="minorEastAsia"/>
        </w:rPr>
      </w:pPr>
    </w:p>
    <w:p w14:paraId="239AE9C1" w14:textId="7AC8DC68" w:rsidR="000E71BC" w:rsidRPr="000E71BC" w:rsidRDefault="000E71BC" w:rsidP="000E71BC">
      <w:pPr>
        <w:rPr>
          <w:rFonts w:eastAsiaTheme="minorEastAsia"/>
        </w:rPr>
      </w:pPr>
      <w:r w:rsidRPr="000E71BC">
        <w:rPr>
          <w:rFonts w:eastAsiaTheme="minorEastAsia"/>
        </w:rPr>
        <w:t>World Health Organization (2025) World mental health report 2025: transforming mental health for all. Geneva: World Health Organization. Available at: https://www.who.int/publications/i/item/9789240049338. (Accessed: 6 January 2026).</w:t>
      </w:r>
    </w:p>
    <w:sectPr w:rsidR="000E71BC" w:rsidRPr="000E71BC" w:rsidSect="00DB6673">
      <w:headerReference w:type="default" r:id="rId33"/>
      <w:footerReference w:type="default" r:id="rId34"/>
      <w:pgSz w:w="11906" w:h="16838"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F0863" w14:textId="77777777" w:rsidR="000724E5" w:rsidRPr="00B84512" w:rsidRDefault="000724E5">
      <w:r w:rsidRPr="00B84512">
        <w:separator/>
      </w:r>
    </w:p>
  </w:endnote>
  <w:endnote w:type="continuationSeparator" w:id="0">
    <w:p w14:paraId="699F25E3" w14:textId="77777777" w:rsidR="000724E5" w:rsidRPr="00B84512" w:rsidRDefault="000724E5">
      <w:r w:rsidRPr="00B84512">
        <w:continuationSeparator/>
      </w:r>
    </w:p>
  </w:endnote>
  <w:endnote w:type="continuationNotice" w:id="1">
    <w:p w14:paraId="7C883941" w14:textId="77777777" w:rsidR="000724E5" w:rsidRPr="00B84512" w:rsidRDefault="000724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tellar">
    <w:panose1 w:val="020A0402060406010301"/>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D0F7" w14:textId="45FAE915" w:rsidR="00126793" w:rsidRPr="00B84512" w:rsidRDefault="00126793">
    <w:pPr>
      <w:pStyle w:val="Footer"/>
      <w:jc w:val="both"/>
      <w:rPr>
        <w:rFonts w:asciiTheme="minorHAnsi" w:hAnsiTheme="minorHAnsi" w:cstheme="minorHAnsi"/>
      </w:rPr>
    </w:pPr>
    <w:r w:rsidRPr="00B84512">
      <w:rPr>
        <w:rFonts w:asciiTheme="minorHAnsi" w:hAnsiTheme="minorHAnsi" w:cstheme="minorHAnsi"/>
      </w:rPr>
      <w:t xml:space="preserve">Page </w:t>
    </w:r>
    <w:r w:rsidRPr="00B84512">
      <w:rPr>
        <w:rFonts w:asciiTheme="minorHAnsi" w:hAnsiTheme="minorHAnsi" w:cstheme="minorHAnsi"/>
      </w:rPr>
      <w:fldChar w:fldCharType="begin"/>
    </w:r>
    <w:r w:rsidRPr="00B84512">
      <w:rPr>
        <w:rFonts w:asciiTheme="minorHAnsi" w:hAnsiTheme="minorHAnsi" w:cstheme="minorHAnsi"/>
      </w:rPr>
      <w:instrText xml:space="preserve"> PAGE </w:instrText>
    </w:r>
    <w:r w:rsidRPr="00B84512">
      <w:rPr>
        <w:rFonts w:asciiTheme="minorHAnsi" w:hAnsiTheme="minorHAnsi" w:cstheme="minorHAnsi"/>
      </w:rPr>
      <w:fldChar w:fldCharType="separate"/>
    </w:r>
    <w:r w:rsidR="004F735A" w:rsidRPr="00B84512">
      <w:rPr>
        <w:rFonts w:asciiTheme="minorHAnsi" w:hAnsiTheme="minorHAnsi" w:cstheme="minorHAnsi"/>
      </w:rPr>
      <w:t>14</w:t>
    </w:r>
    <w:r w:rsidRPr="00B84512">
      <w:rPr>
        <w:rFonts w:asciiTheme="minorHAnsi" w:hAnsiTheme="minorHAnsi" w:cstheme="minorHAnsi"/>
      </w:rPr>
      <w:fldChar w:fldCharType="end"/>
    </w:r>
    <w:r w:rsidRPr="00B84512">
      <w:rPr>
        <w:rFonts w:asciiTheme="minorHAnsi" w:hAnsiTheme="minorHAnsi" w:cstheme="minorHAnsi"/>
      </w:rPr>
      <w:t xml:space="preserve"> of </w:t>
    </w:r>
    <w:r w:rsidRPr="00B84512">
      <w:rPr>
        <w:rFonts w:asciiTheme="minorHAnsi" w:hAnsiTheme="minorHAnsi" w:cstheme="minorHAnsi"/>
      </w:rPr>
      <w:fldChar w:fldCharType="begin"/>
    </w:r>
    <w:r w:rsidRPr="00B84512">
      <w:rPr>
        <w:rFonts w:asciiTheme="minorHAnsi" w:hAnsiTheme="minorHAnsi" w:cstheme="minorHAnsi"/>
      </w:rPr>
      <w:instrText xml:space="preserve"> NUMPAGES </w:instrText>
    </w:r>
    <w:r w:rsidRPr="00B84512">
      <w:rPr>
        <w:rFonts w:asciiTheme="minorHAnsi" w:hAnsiTheme="minorHAnsi" w:cstheme="minorHAnsi"/>
      </w:rPr>
      <w:fldChar w:fldCharType="separate"/>
    </w:r>
    <w:r w:rsidR="004F735A" w:rsidRPr="00B84512">
      <w:rPr>
        <w:rFonts w:asciiTheme="minorHAnsi" w:hAnsiTheme="minorHAnsi" w:cstheme="minorHAnsi"/>
      </w:rPr>
      <w:t>14</w:t>
    </w:r>
    <w:r w:rsidRPr="00B84512">
      <w:rPr>
        <w:rFonts w:asciiTheme="minorHAnsi" w:hAnsiTheme="minorHAnsi" w:cstheme="min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489E5" w14:textId="77777777" w:rsidR="000724E5" w:rsidRPr="00B84512" w:rsidRDefault="000724E5">
      <w:r w:rsidRPr="00B84512">
        <w:separator/>
      </w:r>
    </w:p>
  </w:footnote>
  <w:footnote w:type="continuationSeparator" w:id="0">
    <w:p w14:paraId="4E049B2C" w14:textId="77777777" w:rsidR="000724E5" w:rsidRPr="00B84512" w:rsidRDefault="000724E5">
      <w:r w:rsidRPr="00B84512">
        <w:continuationSeparator/>
      </w:r>
    </w:p>
  </w:footnote>
  <w:footnote w:type="continuationNotice" w:id="1">
    <w:p w14:paraId="23C1114A" w14:textId="77777777" w:rsidR="000724E5" w:rsidRPr="00B84512" w:rsidRDefault="000724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C14942" w:rsidRPr="00B84512" w14:paraId="331C3CEC" w14:textId="77777777" w:rsidTr="00E902A4">
      <w:tc>
        <w:tcPr>
          <w:tcW w:w="4530" w:type="dxa"/>
          <w:vAlign w:val="center"/>
        </w:tcPr>
        <w:p w14:paraId="628E736F" w14:textId="627A310E" w:rsidR="00C14942" w:rsidRPr="00B84512" w:rsidRDefault="00C14942" w:rsidP="00E902A4">
          <w:pPr>
            <w:pStyle w:val="Header"/>
          </w:pPr>
          <w:r w:rsidRPr="00B84512">
            <w:rPr>
              <w:noProof/>
            </w:rPr>
            <w:drawing>
              <wp:inline distT="0" distB="0" distL="0" distR="0" wp14:anchorId="04B8DD73" wp14:editId="37193D33">
                <wp:extent cx="2217582" cy="346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243681" cy="350666"/>
                        </a:xfrm>
                        <a:prstGeom prst="rect">
                          <a:avLst/>
                        </a:prstGeom>
                      </pic:spPr>
                    </pic:pic>
                  </a:graphicData>
                </a:graphic>
              </wp:inline>
            </w:drawing>
          </w:r>
        </w:p>
      </w:tc>
      <w:tc>
        <w:tcPr>
          <w:tcW w:w="4530" w:type="dxa"/>
          <w:vAlign w:val="center"/>
        </w:tcPr>
        <w:p w14:paraId="0DEF5F00" w14:textId="499A5E23" w:rsidR="00C14942" w:rsidRPr="00B84512" w:rsidRDefault="00C14942" w:rsidP="00E902A4">
          <w:pPr>
            <w:pStyle w:val="Header"/>
            <w:bidi/>
          </w:pPr>
          <w:r w:rsidRPr="00B84512">
            <w:rPr>
              <w:noProof/>
            </w:rPr>
            <w:drawing>
              <wp:inline distT="0" distB="0" distL="0" distR="0" wp14:anchorId="421A36FC" wp14:editId="3A47E35D">
                <wp:extent cx="2053002" cy="353961"/>
                <wp:effectExtent l="0" t="0" r="444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2105909" cy="363083"/>
                        </a:xfrm>
                        <a:prstGeom prst="rect">
                          <a:avLst/>
                        </a:prstGeom>
                      </pic:spPr>
                    </pic:pic>
                  </a:graphicData>
                </a:graphic>
              </wp:inline>
            </w:drawing>
          </w:r>
        </w:p>
      </w:tc>
    </w:tr>
  </w:tbl>
  <w:p w14:paraId="465A18DC" w14:textId="77777777" w:rsidR="00C14942" w:rsidRPr="00B84512" w:rsidRDefault="00C14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1159"/>
    <w:multiLevelType w:val="hybridMultilevel"/>
    <w:tmpl w:val="521C953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1224EB"/>
    <w:multiLevelType w:val="multilevel"/>
    <w:tmpl w:val="2826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8C3E7A"/>
    <w:multiLevelType w:val="hybridMultilevel"/>
    <w:tmpl w:val="91B696C4"/>
    <w:lvl w:ilvl="0" w:tplc="53DEDDEE">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CF3F97"/>
    <w:multiLevelType w:val="multilevel"/>
    <w:tmpl w:val="B092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7729E"/>
    <w:multiLevelType w:val="multilevel"/>
    <w:tmpl w:val="D52CA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9775A"/>
    <w:multiLevelType w:val="hybridMultilevel"/>
    <w:tmpl w:val="FA7C0594"/>
    <w:lvl w:ilvl="0" w:tplc="961E7178">
      <w:start w:val="1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EF67F2"/>
    <w:multiLevelType w:val="hybridMultilevel"/>
    <w:tmpl w:val="1A42E0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D52E37"/>
    <w:multiLevelType w:val="hybridMultilevel"/>
    <w:tmpl w:val="7DEC430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0D3936"/>
    <w:multiLevelType w:val="hybridMultilevel"/>
    <w:tmpl w:val="124EA08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2ACA4879"/>
    <w:multiLevelType w:val="hybridMultilevel"/>
    <w:tmpl w:val="2C1CBD8C"/>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B732E0"/>
    <w:multiLevelType w:val="hybridMultilevel"/>
    <w:tmpl w:val="EA58C808"/>
    <w:lvl w:ilvl="0" w:tplc="6CA42ACA">
      <w:numFmt w:val="bullet"/>
      <w:lvlText w:val=""/>
      <w:lvlJc w:val="left"/>
      <w:pPr>
        <w:ind w:left="720" w:hanging="360"/>
      </w:pPr>
      <w:rPr>
        <w:rFonts w:ascii="Symbol" w:eastAsiaTheme="minorHAns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2E7030AC"/>
    <w:multiLevelType w:val="hybridMultilevel"/>
    <w:tmpl w:val="DC16FA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F5049A3"/>
    <w:multiLevelType w:val="multilevel"/>
    <w:tmpl w:val="86F0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E83FA7"/>
    <w:multiLevelType w:val="hybridMultilevel"/>
    <w:tmpl w:val="46F2448E"/>
    <w:lvl w:ilvl="0" w:tplc="E4CE4BE6">
      <w:numFmt w:val="bullet"/>
      <w:lvlText w:val=""/>
      <w:lvlJc w:val="left"/>
      <w:pPr>
        <w:ind w:left="1080" w:hanging="360"/>
      </w:pPr>
      <w:rPr>
        <w:rFonts w:ascii="Symbol" w:eastAsia="Times New Roman"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DF5E34"/>
    <w:multiLevelType w:val="hybridMultilevel"/>
    <w:tmpl w:val="CE647338"/>
    <w:lvl w:ilvl="0" w:tplc="E1E6CA9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97217D7"/>
    <w:multiLevelType w:val="hybridMultilevel"/>
    <w:tmpl w:val="B0040614"/>
    <w:lvl w:ilvl="0" w:tplc="08090001">
      <w:start w:val="1"/>
      <w:numFmt w:val="bullet"/>
      <w:lvlText w:val=""/>
      <w:lvlJc w:val="left"/>
      <w:pPr>
        <w:tabs>
          <w:tab w:val="num" w:pos="720"/>
        </w:tabs>
        <w:ind w:left="720" w:hanging="360"/>
      </w:pPr>
      <w:rPr>
        <w:rFonts w:ascii="Symbol" w:hAnsi="Symbol" w:cs="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3AFD3637"/>
    <w:multiLevelType w:val="hybridMultilevel"/>
    <w:tmpl w:val="8BCA28E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B07319A"/>
    <w:multiLevelType w:val="hybridMultilevel"/>
    <w:tmpl w:val="62282A2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B9C03D3"/>
    <w:multiLevelType w:val="hybridMultilevel"/>
    <w:tmpl w:val="0526C264"/>
    <w:lvl w:ilvl="0" w:tplc="81504CF0">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BDE6A61"/>
    <w:multiLevelType w:val="hybridMultilevel"/>
    <w:tmpl w:val="248A0536"/>
    <w:lvl w:ilvl="0" w:tplc="E754497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5C59C5"/>
    <w:multiLevelType w:val="hybridMultilevel"/>
    <w:tmpl w:val="4142E396"/>
    <w:lvl w:ilvl="0" w:tplc="6EB8036A">
      <w:start w:val="1"/>
      <w:numFmt w:val="bullet"/>
      <w:lvlText w:val=""/>
      <w:lvlJc w:val="left"/>
      <w:pPr>
        <w:tabs>
          <w:tab w:val="num" w:pos="720"/>
        </w:tabs>
        <w:ind w:left="720" w:hanging="360"/>
      </w:pPr>
      <w:rPr>
        <w:rFonts w:ascii="Symbol" w:hAnsi="Symbol" w:hint="default"/>
        <w:sz w:val="20"/>
      </w:rPr>
    </w:lvl>
    <w:lvl w:ilvl="1" w:tplc="5E86921C" w:tentative="1">
      <w:start w:val="1"/>
      <w:numFmt w:val="bullet"/>
      <w:lvlText w:val="o"/>
      <w:lvlJc w:val="left"/>
      <w:pPr>
        <w:tabs>
          <w:tab w:val="num" w:pos="1440"/>
        </w:tabs>
        <w:ind w:left="1440" w:hanging="360"/>
      </w:pPr>
      <w:rPr>
        <w:rFonts w:ascii="Courier New" w:hAnsi="Courier New" w:hint="default"/>
        <w:sz w:val="20"/>
      </w:rPr>
    </w:lvl>
    <w:lvl w:ilvl="2" w:tplc="DC9CF320" w:tentative="1">
      <w:start w:val="1"/>
      <w:numFmt w:val="bullet"/>
      <w:lvlText w:val=""/>
      <w:lvlJc w:val="left"/>
      <w:pPr>
        <w:tabs>
          <w:tab w:val="num" w:pos="2160"/>
        </w:tabs>
        <w:ind w:left="2160" w:hanging="360"/>
      </w:pPr>
      <w:rPr>
        <w:rFonts w:ascii="Wingdings" w:hAnsi="Wingdings" w:hint="default"/>
        <w:sz w:val="20"/>
      </w:rPr>
    </w:lvl>
    <w:lvl w:ilvl="3" w:tplc="9A485AFC" w:tentative="1">
      <w:start w:val="1"/>
      <w:numFmt w:val="bullet"/>
      <w:lvlText w:val=""/>
      <w:lvlJc w:val="left"/>
      <w:pPr>
        <w:tabs>
          <w:tab w:val="num" w:pos="2880"/>
        </w:tabs>
        <w:ind w:left="2880" w:hanging="360"/>
      </w:pPr>
      <w:rPr>
        <w:rFonts w:ascii="Wingdings" w:hAnsi="Wingdings" w:hint="default"/>
        <w:sz w:val="20"/>
      </w:rPr>
    </w:lvl>
    <w:lvl w:ilvl="4" w:tplc="D91213DA" w:tentative="1">
      <w:start w:val="1"/>
      <w:numFmt w:val="bullet"/>
      <w:lvlText w:val=""/>
      <w:lvlJc w:val="left"/>
      <w:pPr>
        <w:tabs>
          <w:tab w:val="num" w:pos="3600"/>
        </w:tabs>
        <w:ind w:left="3600" w:hanging="360"/>
      </w:pPr>
      <w:rPr>
        <w:rFonts w:ascii="Wingdings" w:hAnsi="Wingdings" w:hint="default"/>
        <w:sz w:val="20"/>
      </w:rPr>
    </w:lvl>
    <w:lvl w:ilvl="5" w:tplc="0A666F3C" w:tentative="1">
      <w:start w:val="1"/>
      <w:numFmt w:val="bullet"/>
      <w:lvlText w:val=""/>
      <w:lvlJc w:val="left"/>
      <w:pPr>
        <w:tabs>
          <w:tab w:val="num" w:pos="4320"/>
        </w:tabs>
        <w:ind w:left="4320" w:hanging="360"/>
      </w:pPr>
      <w:rPr>
        <w:rFonts w:ascii="Wingdings" w:hAnsi="Wingdings" w:hint="default"/>
        <w:sz w:val="20"/>
      </w:rPr>
    </w:lvl>
    <w:lvl w:ilvl="6" w:tplc="D08AF940" w:tentative="1">
      <w:start w:val="1"/>
      <w:numFmt w:val="bullet"/>
      <w:lvlText w:val=""/>
      <w:lvlJc w:val="left"/>
      <w:pPr>
        <w:tabs>
          <w:tab w:val="num" w:pos="5040"/>
        </w:tabs>
        <w:ind w:left="5040" w:hanging="360"/>
      </w:pPr>
      <w:rPr>
        <w:rFonts w:ascii="Wingdings" w:hAnsi="Wingdings" w:hint="default"/>
        <w:sz w:val="20"/>
      </w:rPr>
    </w:lvl>
    <w:lvl w:ilvl="7" w:tplc="D33C5BF6" w:tentative="1">
      <w:start w:val="1"/>
      <w:numFmt w:val="bullet"/>
      <w:lvlText w:val=""/>
      <w:lvlJc w:val="left"/>
      <w:pPr>
        <w:tabs>
          <w:tab w:val="num" w:pos="5760"/>
        </w:tabs>
        <w:ind w:left="5760" w:hanging="360"/>
      </w:pPr>
      <w:rPr>
        <w:rFonts w:ascii="Wingdings" w:hAnsi="Wingdings" w:hint="default"/>
        <w:sz w:val="20"/>
      </w:rPr>
    </w:lvl>
    <w:lvl w:ilvl="8" w:tplc="3F5E43F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5627F"/>
    <w:multiLevelType w:val="hybridMultilevel"/>
    <w:tmpl w:val="CA7E023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F0B47E1"/>
    <w:multiLevelType w:val="hybridMultilevel"/>
    <w:tmpl w:val="CA12CA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F5264E3"/>
    <w:multiLevelType w:val="hybridMultilevel"/>
    <w:tmpl w:val="31087510"/>
    <w:lvl w:ilvl="0" w:tplc="6EBE0FAC">
      <w:start w:val="1"/>
      <w:numFmt w:val="bullet"/>
      <w:lvlText w:val="•"/>
      <w:lvlJc w:val="left"/>
      <w:pPr>
        <w:tabs>
          <w:tab w:val="num" w:pos="720"/>
        </w:tabs>
        <w:ind w:left="720" w:hanging="360"/>
      </w:pPr>
      <w:rPr>
        <w:rFonts w:ascii="Times New Roman" w:hAnsi="Times New Roman" w:hint="default"/>
      </w:rPr>
    </w:lvl>
    <w:lvl w:ilvl="1" w:tplc="8D961E70" w:tentative="1">
      <w:start w:val="1"/>
      <w:numFmt w:val="bullet"/>
      <w:lvlText w:val="•"/>
      <w:lvlJc w:val="left"/>
      <w:pPr>
        <w:tabs>
          <w:tab w:val="num" w:pos="1440"/>
        </w:tabs>
        <w:ind w:left="1440" w:hanging="360"/>
      </w:pPr>
      <w:rPr>
        <w:rFonts w:ascii="Times New Roman" w:hAnsi="Times New Roman" w:hint="default"/>
      </w:rPr>
    </w:lvl>
    <w:lvl w:ilvl="2" w:tplc="12FA6260" w:tentative="1">
      <w:start w:val="1"/>
      <w:numFmt w:val="bullet"/>
      <w:lvlText w:val="•"/>
      <w:lvlJc w:val="left"/>
      <w:pPr>
        <w:tabs>
          <w:tab w:val="num" w:pos="2160"/>
        </w:tabs>
        <w:ind w:left="2160" w:hanging="360"/>
      </w:pPr>
      <w:rPr>
        <w:rFonts w:ascii="Times New Roman" w:hAnsi="Times New Roman" w:hint="default"/>
      </w:rPr>
    </w:lvl>
    <w:lvl w:ilvl="3" w:tplc="96C8E6CE" w:tentative="1">
      <w:start w:val="1"/>
      <w:numFmt w:val="bullet"/>
      <w:lvlText w:val="•"/>
      <w:lvlJc w:val="left"/>
      <w:pPr>
        <w:tabs>
          <w:tab w:val="num" w:pos="2880"/>
        </w:tabs>
        <w:ind w:left="2880" w:hanging="360"/>
      </w:pPr>
      <w:rPr>
        <w:rFonts w:ascii="Times New Roman" w:hAnsi="Times New Roman" w:hint="default"/>
      </w:rPr>
    </w:lvl>
    <w:lvl w:ilvl="4" w:tplc="004A72C6" w:tentative="1">
      <w:start w:val="1"/>
      <w:numFmt w:val="bullet"/>
      <w:lvlText w:val="•"/>
      <w:lvlJc w:val="left"/>
      <w:pPr>
        <w:tabs>
          <w:tab w:val="num" w:pos="3600"/>
        </w:tabs>
        <w:ind w:left="3600" w:hanging="360"/>
      </w:pPr>
      <w:rPr>
        <w:rFonts w:ascii="Times New Roman" w:hAnsi="Times New Roman" w:hint="default"/>
      </w:rPr>
    </w:lvl>
    <w:lvl w:ilvl="5" w:tplc="A008C8F8" w:tentative="1">
      <w:start w:val="1"/>
      <w:numFmt w:val="bullet"/>
      <w:lvlText w:val="•"/>
      <w:lvlJc w:val="left"/>
      <w:pPr>
        <w:tabs>
          <w:tab w:val="num" w:pos="4320"/>
        </w:tabs>
        <w:ind w:left="4320" w:hanging="360"/>
      </w:pPr>
      <w:rPr>
        <w:rFonts w:ascii="Times New Roman" w:hAnsi="Times New Roman" w:hint="default"/>
      </w:rPr>
    </w:lvl>
    <w:lvl w:ilvl="6" w:tplc="8AE058AC" w:tentative="1">
      <w:start w:val="1"/>
      <w:numFmt w:val="bullet"/>
      <w:lvlText w:val="•"/>
      <w:lvlJc w:val="left"/>
      <w:pPr>
        <w:tabs>
          <w:tab w:val="num" w:pos="5040"/>
        </w:tabs>
        <w:ind w:left="5040" w:hanging="360"/>
      </w:pPr>
      <w:rPr>
        <w:rFonts w:ascii="Times New Roman" w:hAnsi="Times New Roman" w:hint="default"/>
      </w:rPr>
    </w:lvl>
    <w:lvl w:ilvl="7" w:tplc="1BECA6D8" w:tentative="1">
      <w:start w:val="1"/>
      <w:numFmt w:val="bullet"/>
      <w:lvlText w:val="•"/>
      <w:lvlJc w:val="left"/>
      <w:pPr>
        <w:tabs>
          <w:tab w:val="num" w:pos="5760"/>
        </w:tabs>
        <w:ind w:left="5760" w:hanging="360"/>
      </w:pPr>
      <w:rPr>
        <w:rFonts w:ascii="Times New Roman" w:hAnsi="Times New Roman" w:hint="default"/>
      </w:rPr>
    </w:lvl>
    <w:lvl w:ilvl="8" w:tplc="5B206602"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3F8F222C"/>
    <w:multiLevelType w:val="hybridMultilevel"/>
    <w:tmpl w:val="166EC6C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0ED167E"/>
    <w:multiLevelType w:val="hybridMultilevel"/>
    <w:tmpl w:val="2F94C61C"/>
    <w:lvl w:ilvl="0" w:tplc="BBEA7D84">
      <w:start w:val="1"/>
      <w:numFmt w:val="bullet"/>
      <w:lvlText w:val=""/>
      <w:lvlJc w:val="left"/>
      <w:pPr>
        <w:tabs>
          <w:tab w:val="num" w:pos="720"/>
        </w:tabs>
        <w:ind w:left="720" w:hanging="360"/>
      </w:pPr>
      <w:rPr>
        <w:rFonts w:ascii="Symbol" w:hAnsi="Symbol" w:hint="default"/>
        <w:sz w:val="20"/>
      </w:rPr>
    </w:lvl>
    <w:lvl w:ilvl="1" w:tplc="CB5AB5A4" w:tentative="1">
      <w:start w:val="1"/>
      <w:numFmt w:val="bullet"/>
      <w:lvlText w:val="o"/>
      <w:lvlJc w:val="left"/>
      <w:pPr>
        <w:tabs>
          <w:tab w:val="num" w:pos="1440"/>
        </w:tabs>
        <w:ind w:left="1440" w:hanging="360"/>
      </w:pPr>
      <w:rPr>
        <w:rFonts w:ascii="Courier New" w:hAnsi="Courier New" w:hint="default"/>
        <w:sz w:val="20"/>
      </w:rPr>
    </w:lvl>
    <w:lvl w:ilvl="2" w:tplc="D8107042" w:tentative="1">
      <w:start w:val="1"/>
      <w:numFmt w:val="bullet"/>
      <w:lvlText w:val=""/>
      <w:lvlJc w:val="left"/>
      <w:pPr>
        <w:tabs>
          <w:tab w:val="num" w:pos="2160"/>
        </w:tabs>
        <w:ind w:left="2160" w:hanging="360"/>
      </w:pPr>
      <w:rPr>
        <w:rFonts w:ascii="Wingdings" w:hAnsi="Wingdings" w:hint="default"/>
        <w:sz w:val="20"/>
      </w:rPr>
    </w:lvl>
    <w:lvl w:ilvl="3" w:tplc="F46A0AF8" w:tentative="1">
      <w:start w:val="1"/>
      <w:numFmt w:val="bullet"/>
      <w:lvlText w:val=""/>
      <w:lvlJc w:val="left"/>
      <w:pPr>
        <w:tabs>
          <w:tab w:val="num" w:pos="2880"/>
        </w:tabs>
        <w:ind w:left="2880" w:hanging="360"/>
      </w:pPr>
      <w:rPr>
        <w:rFonts w:ascii="Wingdings" w:hAnsi="Wingdings" w:hint="default"/>
        <w:sz w:val="20"/>
      </w:rPr>
    </w:lvl>
    <w:lvl w:ilvl="4" w:tplc="101EBA18" w:tentative="1">
      <w:start w:val="1"/>
      <w:numFmt w:val="bullet"/>
      <w:lvlText w:val=""/>
      <w:lvlJc w:val="left"/>
      <w:pPr>
        <w:tabs>
          <w:tab w:val="num" w:pos="3600"/>
        </w:tabs>
        <w:ind w:left="3600" w:hanging="360"/>
      </w:pPr>
      <w:rPr>
        <w:rFonts w:ascii="Wingdings" w:hAnsi="Wingdings" w:hint="default"/>
        <w:sz w:val="20"/>
      </w:rPr>
    </w:lvl>
    <w:lvl w:ilvl="5" w:tplc="E2D48448" w:tentative="1">
      <w:start w:val="1"/>
      <w:numFmt w:val="bullet"/>
      <w:lvlText w:val=""/>
      <w:lvlJc w:val="left"/>
      <w:pPr>
        <w:tabs>
          <w:tab w:val="num" w:pos="4320"/>
        </w:tabs>
        <w:ind w:left="4320" w:hanging="360"/>
      </w:pPr>
      <w:rPr>
        <w:rFonts w:ascii="Wingdings" w:hAnsi="Wingdings" w:hint="default"/>
        <w:sz w:val="20"/>
      </w:rPr>
    </w:lvl>
    <w:lvl w:ilvl="6" w:tplc="204C77D4" w:tentative="1">
      <w:start w:val="1"/>
      <w:numFmt w:val="bullet"/>
      <w:lvlText w:val=""/>
      <w:lvlJc w:val="left"/>
      <w:pPr>
        <w:tabs>
          <w:tab w:val="num" w:pos="5040"/>
        </w:tabs>
        <w:ind w:left="5040" w:hanging="360"/>
      </w:pPr>
      <w:rPr>
        <w:rFonts w:ascii="Wingdings" w:hAnsi="Wingdings" w:hint="default"/>
        <w:sz w:val="20"/>
      </w:rPr>
    </w:lvl>
    <w:lvl w:ilvl="7" w:tplc="984C2934" w:tentative="1">
      <w:start w:val="1"/>
      <w:numFmt w:val="bullet"/>
      <w:lvlText w:val=""/>
      <w:lvlJc w:val="left"/>
      <w:pPr>
        <w:tabs>
          <w:tab w:val="num" w:pos="5760"/>
        </w:tabs>
        <w:ind w:left="5760" w:hanging="360"/>
      </w:pPr>
      <w:rPr>
        <w:rFonts w:ascii="Wingdings" w:hAnsi="Wingdings" w:hint="default"/>
        <w:sz w:val="20"/>
      </w:rPr>
    </w:lvl>
    <w:lvl w:ilvl="8" w:tplc="FDE2727C"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626FE8"/>
    <w:multiLevelType w:val="hybridMultilevel"/>
    <w:tmpl w:val="E26278F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7" w15:restartNumberingAfterBreak="0">
    <w:nsid w:val="4F203940"/>
    <w:multiLevelType w:val="hybridMultilevel"/>
    <w:tmpl w:val="E0CA600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3B04DD3"/>
    <w:multiLevelType w:val="hybridMultilevel"/>
    <w:tmpl w:val="0C9888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4B265C2"/>
    <w:multiLevelType w:val="hybridMultilevel"/>
    <w:tmpl w:val="7BD4F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8AB65A7"/>
    <w:multiLevelType w:val="hybridMultilevel"/>
    <w:tmpl w:val="FF82D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506A3E"/>
    <w:multiLevelType w:val="hybridMultilevel"/>
    <w:tmpl w:val="3E0823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AB22E01"/>
    <w:multiLevelType w:val="hybridMultilevel"/>
    <w:tmpl w:val="C0CE27F4"/>
    <w:lvl w:ilvl="0" w:tplc="417A7818">
      <w:numFmt w:val="bullet"/>
      <w:lvlText w:val=""/>
      <w:lvlJc w:val="left"/>
      <w:pPr>
        <w:ind w:left="720" w:hanging="360"/>
      </w:pPr>
      <w:rPr>
        <w:rFonts w:ascii="Symbol" w:eastAsiaTheme="minorHAns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5D97281C"/>
    <w:multiLevelType w:val="hybridMultilevel"/>
    <w:tmpl w:val="47D8B27C"/>
    <w:lvl w:ilvl="0" w:tplc="0D164C3E">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F335FDE"/>
    <w:multiLevelType w:val="hybridMultilevel"/>
    <w:tmpl w:val="BC604C18"/>
    <w:lvl w:ilvl="0" w:tplc="04090001">
      <w:start w:val="1"/>
      <w:numFmt w:val="bullet"/>
      <w:lvlText w:val=""/>
      <w:lvlJc w:val="left"/>
      <w:pPr>
        <w:tabs>
          <w:tab w:val="num" w:pos="720"/>
        </w:tabs>
        <w:ind w:left="720" w:hanging="360"/>
      </w:pPr>
      <w:rPr>
        <w:rFonts w:ascii="Symbol" w:hAnsi="Symbol" w:hint="default"/>
      </w:rPr>
    </w:lvl>
    <w:lvl w:ilvl="1" w:tplc="94E0D642">
      <w:start w:val="8"/>
      <w:numFmt w:val="decimal"/>
      <w:lvlText w:val="%2"/>
      <w:lvlJc w:val="left"/>
      <w:pPr>
        <w:tabs>
          <w:tab w:val="num" w:pos="1800"/>
        </w:tabs>
        <w:ind w:left="1800" w:hanging="720"/>
      </w:pPr>
      <w:rPr>
        <w:rFonts w:hint="default"/>
        <w:b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800BA2"/>
    <w:multiLevelType w:val="hybridMultilevel"/>
    <w:tmpl w:val="153875FA"/>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4BD6B2A"/>
    <w:multiLevelType w:val="hybridMultilevel"/>
    <w:tmpl w:val="F4B686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5F06A74"/>
    <w:multiLevelType w:val="hybridMultilevel"/>
    <w:tmpl w:val="3E662DE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8" w15:restartNumberingAfterBreak="0">
    <w:nsid w:val="66F80F56"/>
    <w:multiLevelType w:val="hybridMultilevel"/>
    <w:tmpl w:val="89FE6D46"/>
    <w:lvl w:ilvl="0" w:tplc="C24A258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B531925"/>
    <w:multiLevelType w:val="hybridMultilevel"/>
    <w:tmpl w:val="D7907136"/>
    <w:lvl w:ilvl="0" w:tplc="72B2AFE0">
      <w:numFmt w:val="bullet"/>
      <w:lvlText w:val=""/>
      <w:lvlJc w:val="left"/>
      <w:pPr>
        <w:ind w:left="720" w:hanging="360"/>
      </w:pPr>
      <w:rPr>
        <w:rFonts w:ascii="Symbol" w:eastAsiaTheme="minorHAns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0" w15:restartNumberingAfterBreak="0">
    <w:nsid w:val="6C624573"/>
    <w:multiLevelType w:val="hybridMultilevel"/>
    <w:tmpl w:val="00F40C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D0229F6"/>
    <w:multiLevelType w:val="hybridMultilevel"/>
    <w:tmpl w:val="D5CEB63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E993658"/>
    <w:multiLevelType w:val="hybridMultilevel"/>
    <w:tmpl w:val="8E142318"/>
    <w:lvl w:ilvl="0" w:tplc="961E7178">
      <w:start w:val="1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FFA24A4"/>
    <w:multiLevelType w:val="hybridMultilevel"/>
    <w:tmpl w:val="0F2A44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22D7C6D"/>
    <w:multiLevelType w:val="hybridMultilevel"/>
    <w:tmpl w:val="67E05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4D729A8"/>
    <w:multiLevelType w:val="hybridMultilevel"/>
    <w:tmpl w:val="E60027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52D0E40"/>
    <w:multiLevelType w:val="hybridMultilevel"/>
    <w:tmpl w:val="D30E69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6E91243"/>
    <w:multiLevelType w:val="hybridMultilevel"/>
    <w:tmpl w:val="8B5E3FD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7473D42"/>
    <w:multiLevelType w:val="hybridMultilevel"/>
    <w:tmpl w:val="4546EE42"/>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99F11D2"/>
    <w:multiLevelType w:val="hybridMultilevel"/>
    <w:tmpl w:val="D932F052"/>
    <w:lvl w:ilvl="0" w:tplc="B136D960">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C72840"/>
    <w:multiLevelType w:val="hybridMultilevel"/>
    <w:tmpl w:val="ADD8A9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A932625"/>
    <w:multiLevelType w:val="hybridMultilevel"/>
    <w:tmpl w:val="01C41278"/>
    <w:lvl w:ilvl="0" w:tplc="961E7178">
      <w:start w:val="1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E526400"/>
    <w:multiLevelType w:val="hybridMultilevel"/>
    <w:tmpl w:val="2422A942"/>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F96045B"/>
    <w:multiLevelType w:val="hybridMultilevel"/>
    <w:tmpl w:val="5CE2AAC8"/>
    <w:lvl w:ilvl="0" w:tplc="0C380B92">
      <w:start w:val="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0169609">
    <w:abstractNumId w:val="23"/>
  </w:num>
  <w:num w:numId="2" w16cid:durableId="1533031051">
    <w:abstractNumId w:val="44"/>
  </w:num>
  <w:num w:numId="3" w16cid:durableId="1611350217">
    <w:abstractNumId w:val="22"/>
  </w:num>
  <w:num w:numId="4" w16cid:durableId="1552619044">
    <w:abstractNumId w:val="9"/>
  </w:num>
  <w:num w:numId="5" w16cid:durableId="1551646278">
    <w:abstractNumId w:val="6"/>
  </w:num>
  <w:num w:numId="6" w16cid:durableId="1294094066">
    <w:abstractNumId w:val="52"/>
  </w:num>
  <w:num w:numId="7" w16cid:durableId="857036921">
    <w:abstractNumId w:val="47"/>
  </w:num>
  <w:num w:numId="8" w16cid:durableId="2144959085">
    <w:abstractNumId w:val="31"/>
  </w:num>
  <w:num w:numId="9" w16cid:durableId="508250711">
    <w:abstractNumId w:val="28"/>
  </w:num>
  <w:num w:numId="10" w16cid:durableId="993410110">
    <w:abstractNumId w:val="8"/>
  </w:num>
  <w:num w:numId="11" w16cid:durableId="1848254968">
    <w:abstractNumId w:val="27"/>
  </w:num>
  <w:num w:numId="12" w16cid:durableId="1002510761">
    <w:abstractNumId w:val="36"/>
  </w:num>
  <w:num w:numId="13" w16cid:durableId="859780718">
    <w:abstractNumId w:val="37"/>
  </w:num>
  <w:num w:numId="14" w16cid:durableId="347298455">
    <w:abstractNumId w:val="14"/>
  </w:num>
  <w:num w:numId="15" w16cid:durableId="1602447051">
    <w:abstractNumId w:val="40"/>
  </w:num>
  <w:num w:numId="16" w16cid:durableId="2049797416">
    <w:abstractNumId w:val="34"/>
  </w:num>
  <w:num w:numId="17" w16cid:durableId="2114743559">
    <w:abstractNumId w:val="7"/>
  </w:num>
  <w:num w:numId="18" w16cid:durableId="362483226">
    <w:abstractNumId w:val="35"/>
  </w:num>
  <w:num w:numId="19" w16cid:durableId="111289375">
    <w:abstractNumId w:val="25"/>
  </w:num>
  <w:num w:numId="20" w16cid:durableId="1613054325">
    <w:abstractNumId w:val="20"/>
  </w:num>
  <w:num w:numId="21" w16cid:durableId="1598901084">
    <w:abstractNumId w:val="15"/>
  </w:num>
  <w:num w:numId="22" w16cid:durableId="362941038">
    <w:abstractNumId w:val="50"/>
  </w:num>
  <w:num w:numId="23" w16cid:durableId="199588320">
    <w:abstractNumId w:val="29"/>
  </w:num>
  <w:num w:numId="24" w16cid:durableId="1069571070">
    <w:abstractNumId w:val="26"/>
  </w:num>
  <w:num w:numId="25" w16cid:durableId="2118211804">
    <w:abstractNumId w:val="17"/>
  </w:num>
  <w:num w:numId="26" w16cid:durableId="1576892005">
    <w:abstractNumId w:val="30"/>
  </w:num>
  <w:num w:numId="27" w16cid:durableId="833961124">
    <w:abstractNumId w:val="24"/>
  </w:num>
  <w:num w:numId="28" w16cid:durableId="1043870205">
    <w:abstractNumId w:val="11"/>
  </w:num>
  <w:num w:numId="29" w16cid:durableId="1052343113">
    <w:abstractNumId w:val="32"/>
  </w:num>
  <w:num w:numId="30" w16cid:durableId="1573782334">
    <w:abstractNumId w:val="39"/>
  </w:num>
  <w:num w:numId="31" w16cid:durableId="1452092928">
    <w:abstractNumId w:val="10"/>
  </w:num>
  <w:num w:numId="32" w16cid:durableId="1741369245">
    <w:abstractNumId w:val="0"/>
  </w:num>
  <w:num w:numId="33" w16cid:durableId="1849977071">
    <w:abstractNumId w:val="13"/>
  </w:num>
  <w:num w:numId="34" w16cid:durableId="1520074741">
    <w:abstractNumId w:val="46"/>
  </w:num>
  <w:num w:numId="35" w16cid:durableId="624433361">
    <w:abstractNumId w:val="41"/>
  </w:num>
  <w:num w:numId="36" w16cid:durableId="1928952260">
    <w:abstractNumId w:val="2"/>
  </w:num>
  <w:num w:numId="37" w16cid:durableId="748699921">
    <w:abstractNumId w:val="19"/>
  </w:num>
  <w:num w:numId="38" w16cid:durableId="1336541676">
    <w:abstractNumId w:val="45"/>
  </w:num>
  <w:num w:numId="39" w16cid:durableId="2079933715">
    <w:abstractNumId w:val="21"/>
  </w:num>
  <w:num w:numId="40" w16cid:durableId="626005979">
    <w:abstractNumId w:val="49"/>
  </w:num>
  <w:num w:numId="41" w16cid:durableId="1791851678">
    <w:abstractNumId w:val="33"/>
  </w:num>
  <w:num w:numId="42" w16cid:durableId="1096705495">
    <w:abstractNumId w:val="18"/>
  </w:num>
  <w:num w:numId="43" w16cid:durableId="13315136">
    <w:abstractNumId w:val="38"/>
  </w:num>
  <w:num w:numId="44" w16cid:durableId="444159318">
    <w:abstractNumId w:val="53"/>
  </w:num>
  <w:num w:numId="45" w16cid:durableId="751128005">
    <w:abstractNumId w:val="42"/>
  </w:num>
  <w:num w:numId="46" w16cid:durableId="546339765">
    <w:abstractNumId w:val="5"/>
  </w:num>
  <w:num w:numId="47" w16cid:durableId="1000886068">
    <w:abstractNumId w:val="43"/>
  </w:num>
  <w:num w:numId="48" w16cid:durableId="274991353">
    <w:abstractNumId w:val="51"/>
  </w:num>
  <w:num w:numId="49" w16cid:durableId="365495037">
    <w:abstractNumId w:val="16"/>
  </w:num>
  <w:num w:numId="50" w16cid:durableId="1339624252">
    <w:abstractNumId w:val="48"/>
  </w:num>
  <w:num w:numId="51" w16cid:durableId="124668045">
    <w:abstractNumId w:val="4"/>
  </w:num>
  <w:num w:numId="52" w16cid:durableId="497111477">
    <w:abstractNumId w:val="3"/>
  </w:num>
  <w:num w:numId="53" w16cid:durableId="1754428039">
    <w:abstractNumId w:val="12"/>
  </w:num>
  <w:num w:numId="54" w16cid:durableId="1871258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5f5f5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2MDIzNjcyN7QwtbBU0lEKTi0uzszPAykwNq4FAFjv0KUtAAAA"/>
  </w:docVars>
  <w:rsids>
    <w:rsidRoot w:val="00363EF5"/>
    <w:rsid w:val="000013F1"/>
    <w:rsid w:val="000038DB"/>
    <w:rsid w:val="000156F9"/>
    <w:rsid w:val="00017423"/>
    <w:rsid w:val="000226E5"/>
    <w:rsid w:val="00023238"/>
    <w:rsid w:val="00023B9F"/>
    <w:rsid w:val="00030FC2"/>
    <w:rsid w:val="0003205F"/>
    <w:rsid w:val="00032ADA"/>
    <w:rsid w:val="00034362"/>
    <w:rsid w:val="00041AF0"/>
    <w:rsid w:val="00041B3F"/>
    <w:rsid w:val="000427AA"/>
    <w:rsid w:val="0004767F"/>
    <w:rsid w:val="00050889"/>
    <w:rsid w:val="00051BEE"/>
    <w:rsid w:val="000551EF"/>
    <w:rsid w:val="00055F49"/>
    <w:rsid w:val="000565DB"/>
    <w:rsid w:val="00056A2D"/>
    <w:rsid w:val="00057BA9"/>
    <w:rsid w:val="00064109"/>
    <w:rsid w:val="00066132"/>
    <w:rsid w:val="0006761C"/>
    <w:rsid w:val="0006763D"/>
    <w:rsid w:val="00071B4A"/>
    <w:rsid w:val="000724E5"/>
    <w:rsid w:val="00073393"/>
    <w:rsid w:val="000748A5"/>
    <w:rsid w:val="00076949"/>
    <w:rsid w:val="00080F28"/>
    <w:rsid w:val="00081299"/>
    <w:rsid w:val="00081A2A"/>
    <w:rsid w:val="000841CC"/>
    <w:rsid w:val="00085CBF"/>
    <w:rsid w:val="00086035"/>
    <w:rsid w:val="000964C2"/>
    <w:rsid w:val="0009797D"/>
    <w:rsid w:val="000A05E6"/>
    <w:rsid w:val="000A1D9B"/>
    <w:rsid w:val="000A2958"/>
    <w:rsid w:val="000A323B"/>
    <w:rsid w:val="000A5C4E"/>
    <w:rsid w:val="000A6055"/>
    <w:rsid w:val="000C0840"/>
    <w:rsid w:val="000C08F0"/>
    <w:rsid w:val="000C1753"/>
    <w:rsid w:val="000C72F2"/>
    <w:rsid w:val="000D096C"/>
    <w:rsid w:val="000D10C7"/>
    <w:rsid w:val="000D277B"/>
    <w:rsid w:val="000D481C"/>
    <w:rsid w:val="000E5DCA"/>
    <w:rsid w:val="000E60B2"/>
    <w:rsid w:val="000E6D14"/>
    <w:rsid w:val="000E6F29"/>
    <w:rsid w:val="000E71BC"/>
    <w:rsid w:val="000E7B7A"/>
    <w:rsid w:val="000F0C2A"/>
    <w:rsid w:val="000F0CB2"/>
    <w:rsid w:val="000F3A56"/>
    <w:rsid w:val="000F3E44"/>
    <w:rsid w:val="000F68B6"/>
    <w:rsid w:val="000F774C"/>
    <w:rsid w:val="00101E29"/>
    <w:rsid w:val="00102A05"/>
    <w:rsid w:val="0010586E"/>
    <w:rsid w:val="00120BA7"/>
    <w:rsid w:val="00120EB3"/>
    <w:rsid w:val="001220E1"/>
    <w:rsid w:val="0012466F"/>
    <w:rsid w:val="0012580E"/>
    <w:rsid w:val="00126793"/>
    <w:rsid w:val="00130293"/>
    <w:rsid w:val="0013753D"/>
    <w:rsid w:val="001410C7"/>
    <w:rsid w:val="00141720"/>
    <w:rsid w:val="00143E20"/>
    <w:rsid w:val="0014675A"/>
    <w:rsid w:val="0014689C"/>
    <w:rsid w:val="00146FED"/>
    <w:rsid w:val="001475AB"/>
    <w:rsid w:val="00147D55"/>
    <w:rsid w:val="00147E62"/>
    <w:rsid w:val="001515D7"/>
    <w:rsid w:val="00151E5A"/>
    <w:rsid w:val="00153050"/>
    <w:rsid w:val="00155951"/>
    <w:rsid w:val="00155B07"/>
    <w:rsid w:val="00156F36"/>
    <w:rsid w:val="00161ED9"/>
    <w:rsid w:val="0016664A"/>
    <w:rsid w:val="001714F3"/>
    <w:rsid w:val="00172D7A"/>
    <w:rsid w:val="00175857"/>
    <w:rsid w:val="001768CB"/>
    <w:rsid w:val="001821E0"/>
    <w:rsid w:val="001829CF"/>
    <w:rsid w:val="0018413E"/>
    <w:rsid w:val="0018532F"/>
    <w:rsid w:val="001853D9"/>
    <w:rsid w:val="00190650"/>
    <w:rsid w:val="00192B97"/>
    <w:rsid w:val="00193D60"/>
    <w:rsid w:val="00194B45"/>
    <w:rsid w:val="0019599E"/>
    <w:rsid w:val="00196619"/>
    <w:rsid w:val="001A1D53"/>
    <w:rsid w:val="001A38A6"/>
    <w:rsid w:val="001A5055"/>
    <w:rsid w:val="001A7DD3"/>
    <w:rsid w:val="001B0062"/>
    <w:rsid w:val="001B591F"/>
    <w:rsid w:val="001B5BCA"/>
    <w:rsid w:val="001B601B"/>
    <w:rsid w:val="001C01FB"/>
    <w:rsid w:val="001C390A"/>
    <w:rsid w:val="001C4479"/>
    <w:rsid w:val="001C494E"/>
    <w:rsid w:val="001C5939"/>
    <w:rsid w:val="001D3544"/>
    <w:rsid w:val="001D46C7"/>
    <w:rsid w:val="001D71AA"/>
    <w:rsid w:val="001E19DF"/>
    <w:rsid w:val="001E2BB5"/>
    <w:rsid w:val="001E4525"/>
    <w:rsid w:val="001E500D"/>
    <w:rsid w:val="001E52F0"/>
    <w:rsid w:val="001E7B14"/>
    <w:rsid w:val="001E7D19"/>
    <w:rsid w:val="001F1065"/>
    <w:rsid w:val="001F3A3A"/>
    <w:rsid w:val="001F3C3F"/>
    <w:rsid w:val="001F4258"/>
    <w:rsid w:val="001F494C"/>
    <w:rsid w:val="001F56BD"/>
    <w:rsid w:val="001F6D5B"/>
    <w:rsid w:val="002003A1"/>
    <w:rsid w:val="00203446"/>
    <w:rsid w:val="00210010"/>
    <w:rsid w:val="0021107C"/>
    <w:rsid w:val="00213C75"/>
    <w:rsid w:val="0021572B"/>
    <w:rsid w:val="002204A8"/>
    <w:rsid w:val="002213A4"/>
    <w:rsid w:val="00225065"/>
    <w:rsid w:val="00225283"/>
    <w:rsid w:val="00230076"/>
    <w:rsid w:val="002315D9"/>
    <w:rsid w:val="002325C9"/>
    <w:rsid w:val="00241042"/>
    <w:rsid w:val="0024178E"/>
    <w:rsid w:val="002418A1"/>
    <w:rsid w:val="00243128"/>
    <w:rsid w:val="00250CE7"/>
    <w:rsid w:val="002533A5"/>
    <w:rsid w:val="002540CF"/>
    <w:rsid w:val="00257A4E"/>
    <w:rsid w:val="00261997"/>
    <w:rsid w:val="00261A21"/>
    <w:rsid w:val="00263DCC"/>
    <w:rsid w:val="00266ED1"/>
    <w:rsid w:val="00267C72"/>
    <w:rsid w:val="00270451"/>
    <w:rsid w:val="00271E5D"/>
    <w:rsid w:val="00273CF6"/>
    <w:rsid w:val="00274C84"/>
    <w:rsid w:val="0027535F"/>
    <w:rsid w:val="0027564C"/>
    <w:rsid w:val="002758C7"/>
    <w:rsid w:val="002761E8"/>
    <w:rsid w:val="002770A8"/>
    <w:rsid w:val="00277CBD"/>
    <w:rsid w:val="002809C3"/>
    <w:rsid w:val="00280A86"/>
    <w:rsid w:val="00281019"/>
    <w:rsid w:val="00284F2F"/>
    <w:rsid w:val="00287CB3"/>
    <w:rsid w:val="00293BBF"/>
    <w:rsid w:val="002B30B9"/>
    <w:rsid w:val="002B3184"/>
    <w:rsid w:val="002B624F"/>
    <w:rsid w:val="002B7467"/>
    <w:rsid w:val="002C50F3"/>
    <w:rsid w:val="002C5991"/>
    <w:rsid w:val="002C70CB"/>
    <w:rsid w:val="002C78CF"/>
    <w:rsid w:val="002D236A"/>
    <w:rsid w:val="002D433A"/>
    <w:rsid w:val="002D46FA"/>
    <w:rsid w:val="002D630B"/>
    <w:rsid w:val="002E07FE"/>
    <w:rsid w:val="002E25F7"/>
    <w:rsid w:val="002E531A"/>
    <w:rsid w:val="002E6635"/>
    <w:rsid w:val="002E7128"/>
    <w:rsid w:val="002E7EF2"/>
    <w:rsid w:val="002F19B0"/>
    <w:rsid w:val="002F25FB"/>
    <w:rsid w:val="002F6761"/>
    <w:rsid w:val="00305E94"/>
    <w:rsid w:val="00307449"/>
    <w:rsid w:val="00312184"/>
    <w:rsid w:val="00312C01"/>
    <w:rsid w:val="00313940"/>
    <w:rsid w:val="00315052"/>
    <w:rsid w:val="003155D2"/>
    <w:rsid w:val="00331651"/>
    <w:rsid w:val="003362F1"/>
    <w:rsid w:val="00342327"/>
    <w:rsid w:val="00342F23"/>
    <w:rsid w:val="00345C72"/>
    <w:rsid w:val="00346F88"/>
    <w:rsid w:val="003509D1"/>
    <w:rsid w:val="00352DC9"/>
    <w:rsid w:val="00352ED8"/>
    <w:rsid w:val="00356A20"/>
    <w:rsid w:val="00363B2D"/>
    <w:rsid w:val="00363EF5"/>
    <w:rsid w:val="00364791"/>
    <w:rsid w:val="00367481"/>
    <w:rsid w:val="00367F4D"/>
    <w:rsid w:val="003707D4"/>
    <w:rsid w:val="00372F53"/>
    <w:rsid w:val="0037315D"/>
    <w:rsid w:val="003749FB"/>
    <w:rsid w:val="00377184"/>
    <w:rsid w:val="00380740"/>
    <w:rsid w:val="00380E81"/>
    <w:rsid w:val="0038707A"/>
    <w:rsid w:val="00387971"/>
    <w:rsid w:val="00391086"/>
    <w:rsid w:val="003921BD"/>
    <w:rsid w:val="00392FEE"/>
    <w:rsid w:val="0039495E"/>
    <w:rsid w:val="003952B3"/>
    <w:rsid w:val="00396E15"/>
    <w:rsid w:val="003A7EE2"/>
    <w:rsid w:val="003B5EA6"/>
    <w:rsid w:val="003C1730"/>
    <w:rsid w:val="003C2462"/>
    <w:rsid w:val="003C4BF9"/>
    <w:rsid w:val="003C7DCD"/>
    <w:rsid w:val="003D08DF"/>
    <w:rsid w:val="003D3F69"/>
    <w:rsid w:val="003D6E02"/>
    <w:rsid w:val="003D6F5F"/>
    <w:rsid w:val="003E1700"/>
    <w:rsid w:val="003F165D"/>
    <w:rsid w:val="003F5ED0"/>
    <w:rsid w:val="003F611E"/>
    <w:rsid w:val="003F7A73"/>
    <w:rsid w:val="00400E82"/>
    <w:rsid w:val="00403350"/>
    <w:rsid w:val="00404178"/>
    <w:rsid w:val="00404D7C"/>
    <w:rsid w:val="00412DD1"/>
    <w:rsid w:val="004145D5"/>
    <w:rsid w:val="00415272"/>
    <w:rsid w:val="00416DBF"/>
    <w:rsid w:val="00416DE2"/>
    <w:rsid w:val="004215EF"/>
    <w:rsid w:val="004301CA"/>
    <w:rsid w:val="004326E0"/>
    <w:rsid w:val="004350A3"/>
    <w:rsid w:val="00442F27"/>
    <w:rsid w:val="0044488A"/>
    <w:rsid w:val="00446B5D"/>
    <w:rsid w:val="004502E5"/>
    <w:rsid w:val="00450C5A"/>
    <w:rsid w:val="0045207B"/>
    <w:rsid w:val="00453785"/>
    <w:rsid w:val="0045432E"/>
    <w:rsid w:val="00454547"/>
    <w:rsid w:val="004568B8"/>
    <w:rsid w:val="00460B73"/>
    <w:rsid w:val="00463476"/>
    <w:rsid w:val="0046421B"/>
    <w:rsid w:val="004646D6"/>
    <w:rsid w:val="004665C3"/>
    <w:rsid w:val="004709E2"/>
    <w:rsid w:val="004714E8"/>
    <w:rsid w:val="00471CC6"/>
    <w:rsid w:val="00471DA7"/>
    <w:rsid w:val="0047295A"/>
    <w:rsid w:val="00477EE0"/>
    <w:rsid w:val="004808FB"/>
    <w:rsid w:val="00483D91"/>
    <w:rsid w:val="004875EF"/>
    <w:rsid w:val="004876A2"/>
    <w:rsid w:val="00495F4D"/>
    <w:rsid w:val="00496EAC"/>
    <w:rsid w:val="00496FAE"/>
    <w:rsid w:val="004A00D6"/>
    <w:rsid w:val="004A083D"/>
    <w:rsid w:val="004A64A6"/>
    <w:rsid w:val="004B5117"/>
    <w:rsid w:val="004B5CD1"/>
    <w:rsid w:val="004B6FCD"/>
    <w:rsid w:val="004C13BE"/>
    <w:rsid w:val="004C2595"/>
    <w:rsid w:val="004C275F"/>
    <w:rsid w:val="004C4D86"/>
    <w:rsid w:val="004C5C7C"/>
    <w:rsid w:val="004C6522"/>
    <w:rsid w:val="004C74C9"/>
    <w:rsid w:val="004C7F70"/>
    <w:rsid w:val="004D0490"/>
    <w:rsid w:val="004D2938"/>
    <w:rsid w:val="004D3C58"/>
    <w:rsid w:val="004D7539"/>
    <w:rsid w:val="004E00DD"/>
    <w:rsid w:val="004E072C"/>
    <w:rsid w:val="004E1146"/>
    <w:rsid w:val="004E141D"/>
    <w:rsid w:val="004E144A"/>
    <w:rsid w:val="004E1893"/>
    <w:rsid w:val="004E1E2C"/>
    <w:rsid w:val="004E3322"/>
    <w:rsid w:val="004E4705"/>
    <w:rsid w:val="004E4AC1"/>
    <w:rsid w:val="004E7D5D"/>
    <w:rsid w:val="004F735A"/>
    <w:rsid w:val="004F754D"/>
    <w:rsid w:val="0050244D"/>
    <w:rsid w:val="005037C1"/>
    <w:rsid w:val="0050450A"/>
    <w:rsid w:val="005053DC"/>
    <w:rsid w:val="00505E8C"/>
    <w:rsid w:val="00506ECE"/>
    <w:rsid w:val="0050765A"/>
    <w:rsid w:val="00510744"/>
    <w:rsid w:val="00511DE7"/>
    <w:rsid w:val="0051237F"/>
    <w:rsid w:val="00516E43"/>
    <w:rsid w:val="00517ABE"/>
    <w:rsid w:val="005204AA"/>
    <w:rsid w:val="00521184"/>
    <w:rsid w:val="005228F8"/>
    <w:rsid w:val="00522984"/>
    <w:rsid w:val="00527622"/>
    <w:rsid w:val="00530A3A"/>
    <w:rsid w:val="00534256"/>
    <w:rsid w:val="00536E12"/>
    <w:rsid w:val="00537315"/>
    <w:rsid w:val="00537DB8"/>
    <w:rsid w:val="00541ECA"/>
    <w:rsid w:val="0054472B"/>
    <w:rsid w:val="0054578F"/>
    <w:rsid w:val="00545F19"/>
    <w:rsid w:val="00550398"/>
    <w:rsid w:val="00551AF4"/>
    <w:rsid w:val="00554C1B"/>
    <w:rsid w:val="00554D0A"/>
    <w:rsid w:val="005554E1"/>
    <w:rsid w:val="00562999"/>
    <w:rsid w:val="0056678F"/>
    <w:rsid w:val="0056735E"/>
    <w:rsid w:val="0057074C"/>
    <w:rsid w:val="00571AA8"/>
    <w:rsid w:val="00574234"/>
    <w:rsid w:val="00574312"/>
    <w:rsid w:val="0058213B"/>
    <w:rsid w:val="00582D67"/>
    <w:rsid w:val="00583C93"/>
    <w:rsid w:val="005840FA"/>
    <w:rsid w:val="005863F9"/>
    <w:rsid w:val="0058778E"/>
    <w:rsid w:val="00593EC5"/>
    <w:rsid w:val="00594C50"/>
    <w:rsid w:val="005963A6"/>
    <w:rsid w:val="00596D80"/>
    <w:rsid w:val="00596DEB"/>
    <w:rsid w:val="00597980"/>
    <w:rsid w:val="005A25CA"/>
    <w:rsid w:val="005A294C"/>
    <w:rsid w:val="005A37F0"/>
    <w:rsid w:val="005A4734"/>
    <w:rsid w:val="005A750E"/>
    <w:rsid w:val="005A781B"/>
    <w:rsid w:val="005B3904"/>
    <w:rsid w:val="005B723B"/>
    <w:rsid w:val="005C07EF"/>
    <w:rsid w:val="005C2A6A"/>
    <w:rsid w:val="005C46F2"/>
    <w:rsid w:val="005C6D3D"/>
    <w:rsid w:val="005D3EFA"/>
    <w:rsid w:val="005D4614"/>
    <w:rsid w:val="005D6F57"/>
    <w:rsid w:val="005D7641"/>
    <w:rsid w:val="005E18CB"/>
    <w:rsid w:val="005E529F"/>
    <w:rsid w:val="005F19CA"/>
    <w:rsid w:val="005F2E99"/>
    <w:rsid w:val="005F523D"/>
    <w:rsid w:val="005F5246"/>
    <w:rsid w:val="005F5D85"/>
    <w:rsid w:val="006028E5"/>
    <w:rsid w:val="00603BC9"/>
    <w:rsid w:val="00603CDF"/>
    <w:rsid w:val="006048CB"/>
    <w:rsid w:val="006050F7"/>
    <w:rsid w:val="00613F43"/>
    <w:rsid w:val="0061514C"/>
    <w:rsid w:val="006160EC"/>
    <w:rsid w:val="006173DC"/>
    <w:rsid w:val="00622CD0"/>
    <w:rsid w:val="00622CD2"/>
    <w:rsid w:val="006231B6"/>
    <w:rsid w:val="0062746C"/>
    <w:rsid w:val="00634C33"/>
    <w:rsid w:val="0063624A"/>
    <w:rsid w:val="00636401"/>
    <w:rsid w:val="00642589"/>
    <w:rsid w:val="00644B73"/>
    <w:rsid w:val="0064561F"/>
    <w:rsid w:val="00651A68"/>
    <w:rsid w:val="0065277D"/>
    <w:rsid w:val="00653E7E"/>
    <w:rsid w:val="00655D50"/>
    <w:rsid w:val="00661CE6"/>
    <w:rsid w:val="00662946"/>
    <w:rsid w:val="00662BF4"/>
    <w:rsid w:val="00664194"/>
    <w:rsid w:val="00667B19"/>
    <w:rsid w:val="006700C8"/>
    <w:rsid w:val="0067057D"/>
    <w:rsid w:val="0067075B"/>
    <w:rsid w:val="00674DE9"/>
    <w:rsid w:val="006758E0"/>
    <w:rsid w:val="00677906"/>
    <w:rsid w:val="00685852"/>
    <w:rsid w:val="00691B9E"/>
    <w:rsid w:val="006920E1"/>
    <w:rsid w:val="006950B1"/>
    <w:rsid w:val="00696224"/>
    <w:rsid w:val="00696BB9"/>
    <w:rsid w:val="00697B4B"/>
    <w:rsid w:val="006A0E58"/>
    <w:rsid w:val="006A0F70"/>
    <w:rsid w:val="006A68A4"/>
    <w:rsid w:val="006B09D4"/>
    <w:rsid w:val="006B1DB7"/>
    <w:rsid w:val="006B41F7"/>
    <w:rsid w:val="006B5E69"/>
    <w:rsid w:val="006C3D9F"/>
    <w:rsid w:val="006D38F6"/>
    <w:rsid w:val="006D6E66"/>
    <w:rsid w:val="006D6F46"/>
    <w:rsid w:val="006E1CB8"/>
    <w:rsid w:val="006E34F5"/>
    <w:rsid w:val="006E3846"/>
    <w:rsid w:val="006E52B3"/>
    <w:rsid w:val="006E54BE"/>
    <w:rsid w:val="006F2F13"/>
    <w:rsid w:val="006F5404"/>
    <w:rsid w:val="006F6111"/>
    <w:rsid w:val="006F7651"/>
    <w:rsid w:val="006F7717"/>
    <w:rsid w:val="007025E3"/>
    <w:rsid w:val="00703844"/>
    <w:rsid w:val="0070621B"/>
    <w:rsid w:val="00707E0D"/>
    <w:rsid w:val="00715D5C"/>
    <w:rsid w:val="00717215"/>
    <w:rsid w:val="00722B0C"/>
    <w:rsid w:val="00724117"/>
    <w:rsid w:val="00724DE4"/>
    <w:rsid w:val="00726D5A"/>
    <w:rsid w:val="007277B5"/>
    <w:rsid w:val="00732E61"/>
    <w:rsid w:val="0073372F"/>
    <w:rsid w:val="0073761D"/>
    <w:rsid w:val="00740C16"/>
    <w:rsid w:val="00741224"/>
    <w:rsid w:val="00743EE8"/>
    <w:rsid w:val="00750641"/>
    <w:rsid w:val="00750C9A"/>
    <w:rsid w:val="00751BC7"/>
    <w:rsid w:val="00754FA2"/>
    <w:rsid w:val="00755189"/>
    <w:rsid w:val="00756D6A"/>
    <w:rsid w:val="00757BC5"/>
    <w:rsid w:val="00760589"/>
    <w:rsid w:val="00764166"/>
    <w:rsid w:val="00764F6E"/>
    <w:rsid w:val="00766086"/>
    <w:rsid w:val="00770B59"/>
    <w:rsid w:val="00771D92"/>
    <w:rsid w:val="00781C3E"/>
    <w:rsid w:val="007826FA"/>
    <w:rsid w:val="00783DF1"/>
    <w:rsid w:val="00786568"/>
    <w:rsid w:val="0078714F"/>
    <w:rsid w:val="00791791"/>
    <w:rsid w:val="0079654E"/>
    <w:rsid w:val="00797356"/>
    <w:rsid w:val="007A3D50"/>
    <w:rsid w:val="007B148D"/>
    <w:rsid w:val="007B15BC"/>
    <w:rsid w:val="007B21EF"/>
    <w:rsid w:val="007B269B"/>
    <w:rsid w:val="007B2BA8"/>
    <w:rsid w:val="007B7888"/>
    <w:rsid w:val="007C50ED"/>
    <w:rsid w:val="007D1058"/>
    <w:rsid w:val="007D2A8B"/>
    <w:rsid w:val="007D4F02"/>
    <w:rsid w:val="007D5096"/>
    <w:rsid w:val="007D50EF"/>
    <w:rsid w:val="007D5833"/>
    <w:rsid w:val="007D5C58"/>
    <w:rsid w:val="007D7722"/>
    <w:rsid w:val="007F05CB"/>
    <w:rsid w:val="007F2F2D"/>
    <w:rsid w:val="007F4B46"/>
    <w:rsid w:val="007F5292"/>
    <w:rsid w:val="007F5D3B"/>
    <w:rsid w:val="007F60B5"/>
    <w:rsid w:val="007F77A1"/>
    <w:rsid w:val="00802260"/>
    <w:rsid w:val="00806DE4"/>
    <w:rsid w:val="00813887"/>
    <w:rsid w:val="00813D68"/>
    <w:rsid w:val="008147B4"/>
    <w:rsid w:val="0081576E"/>
    <w:rsid w:val="00820D06"/>
    <w:rsid w:val="00822832"/>
    <w:rsid w:val="00822A8D"/>
    <w:rsid w:val="008235E6"/>
    <w:rsid w:val="008258C3"/>
    <w:rsid w:val="0082666E"/>
    <w:rsid w:val="008278D1"/>
    <w:rsid w:val="00833566"/>
    <w:rsid w:val="00840698"/>
    <w:rsid w:val="008448BE"/>
    <w:rsid w:val="0085234E"/>
    <w:rsid w:val="00854672"/>
    <w:rsid w:val="0085698B"/>
    <w:rsid w:val="00857670"/>
    <w:rsid w:val="008578C3"/>
    <w:rsid w:val="00862C2F"/>
    <w:rsid w:val="00866A79"/>
    <w:rsid w:val="008674D6"/>
    <w:rsid w:val="00867AEE"/>
    <w:rsid w:val="00870FB2"/>
    <w:rsid w:val="008718B2"/>
    <w:rsid w:val="008768D3"/>
    <w:rsid w:val="00876CC9"/>
    <w:rsid w:val="00877675"/>
    <w:rsid w:val="008776C4"/>
    <w:rsid w:val="00880C2E"/>
    <w:rsid w:val="0088106C"/>
    <w:rsid w:val="0088160E"/>
    <w:rsid w:val="00882B08"/>
    <w:rsid w:val="00883568"/>
    <w:rsid w:val="00883766"/>
    <w:rsid w:val="00893869"/>
    <w:rsid w:val="00895CFC"/>
    <w:rsid w:val="00896E9B"/>
    <w:rsid w:val="00897AB5"/>
    <w:rsid w:val="008A1574"/>
    <w:rsid w:val="008A27EA"/>
    <w:rsid w:val="008A6C6F"/>
    <w:rsid w:val="008B4A7F"/>
    <w:rsid w:val="008B4FA8"/>
    <w:rsid w:val="008B59A3"/>
    <w:rsid w:val="008B68B6"/>
    <w:rsid w:val="008C6E0C"/>
    <w:rsid w:val="008D0B6B"/>
    <w:rsid w:val="008D148C"/>
    <w:rsid w:val="008D22C1"/>
    <w:rsid w:val="008D771C"/>
    <w:rsid w:val="008E0849"/>
    <w:rsid w:val="008E08B4"/>
    <w:rsid w:val="008E169B"/>
    <w:rsid w:val="008E1BBD"/>
    <w:rsid w:val="008E629D"/>
    <w:rsid w:val="008F32CF"/>
    <w:rsid w:val="008F75AF"/>
    <w:rsid w:val="0090102A"/>
    <w:rsid w:val="00901111"/>
    <w:rsid w:val="00907101"/>
    <w:rsid w:val="0090744C"/>
    <w:rsid w:val="00911CEB"/>
    <w:rsid w:val="009123AE"/>
    <w:rsid w:val="0091251C"/>
    <w:rsid w:val="00913977"/>
    <w:rsid w:val="00913E43"/>
    <w:rsid w:val="0091782D"/>
    <w:rsid w:val="00917D83"/>
    <w:rsid w:val="0092075D"/>
    <w:rsid w:val="0092253E"/>
    <w:rsid w:val="009240AE"/>
    <w:rsid w:val="00924B1B"/>
    <w:rsid w:val="00932C25"/>
    <w:rsid w:val="00940DD5"/>
    <w:rsid w:val="009419AC"/>
    <w:rsid w:val="0094637B"/>
    <w:rsid w:val="00946F80"/>
    <w:rsid w:val="00951A1D"/>
    <w:rsid w:val="009565BC"/>
    <w:rsid w:val="00960B27"/>
    <w:rsid w:val="009619CE"/>
    <w:rsid w:val="009652F7"/>
    <w:rsid w:val="00971181"/>
    <w:rsid w:val="0097428A"/>
    <w:rsid w:val="00975F24"/>
    <w:rsid w:val="00976E65"/>
    <w:rsid w:val="009819B7"/>
    <w:rsid w:val="00982F03"/>
    <w:rsid w:val="00990C32"/>
    <w:rsid w:val="00993998"/>
    <w:rsid w:val="009946E0"/>
    <w:rsid w:val="009957C9"/>
    <w:rsid w:val="009A1702"/>
    <w:rsid w:val="009A7BB3"/>
    <w:rsid w:val="009B0CB2"/>
    <w:rsid w:val="009B2268"/>
    <w:rsid w:val="009B37F9"/>
    <w:rsid w:val="009B3BF2"/>
    <w:rsid w:val="009B432C"/>
    <w:rsid w:val="009C4A0D"/>
    <w:rsid w:val="009D0035"/>
    <w:rsid w:val="009D280C"/>
    <w:rsid w:val="009D3929"/>
    <w:rsid w:val="009D3D17"/>
    <w:rsid w:val="009D41F4"/>
    <w:rsid w:val="009D6FD4"/>
    <w:rsid w:val="009E010E"/>
    <w:rsid w:val="009E433E"/>
    <w:rsid w:val="009E7716"/>
    <w:rsid w:val="009F47B3"/>
    <w:rsid w:val="009F4890"/>
    <w:rsid w:val="009F4FA9"/>
    <w:rsid w:val="009F59F0"/>
    <w:rsid w:val="009F6642"/>
    <w:rsid w:val="009F6B70"/>
    <w:rsid w:val="009F7D5C"/>
    <w:rsid w:val="00A007C0"/>
    <w:rsid w:val="00A047ED"/>
    <w:rsid w:val="00A11854"/>
    <w:rsid w:val="00A11C10"/>
    <w:rsid w:val="00A14D2E"/>
    <w:rsid w:val="00A168B2"/>
    <w:rsid w:val="00A22220"/>
    <w:rsid w:val="00A22798"/>
    <w:rsid w:val="00A24DF8"/>
    <w:rsid w:val="00A25161"/>
    <w:rsid w:val="00A254A1"/>
    <w:rsid w:val="00A266C4"/>
    <w:rsid w:val="00A31322"/>
    <w:rsid w:val="00A32D4C"/>
    <w:rsid w:val="00A41620"/>
    <w:rsid w:val="00A43A0A"/>
    <w:rsid w:val="00A57C0D"/>
    <w:rsid w:val="00A600C3"/>
    <w:rsid w:val="00A62D66"/>
    <w:rsid w:val="00A62E17"/>
    <w:rsid w:val="00A63C58"/>
    <w:rsid w:val="00A65D4B"/>
    <w:rsid w:val="00A65EE7"/>
    <w:rsid w:val="00A66795"/>
    <w:rsid w:val="00A66848"/>
    <w:rsid w:val="00A730B1"/>
    <w:rsid w:val="00A8003F"/>
    <w:rsid w:val="00A808C5"/>
    <w:rsid w:val="00A8276F"/>
    <w:rsid w:val="00A834EB"/>
    <w:rsid w:val="00A84E40"/>
    <w:rsid w:val="00A86A2A"/>
    <w:rsid w:val="00A87D02"/>
    <w:rsid w:val="00A90093"/>
    <w:rsid w:val="00A92E1C"/>
    <w:rsid w:val="00A95939"/>
    <w:rsid w:val="00A96C78"/>
    <w:rsid w:val="00A97097"/>
    <w:rsid w:val="00AA0281"/>
    <w:rsid w:val="00AA46DA"/>
    <w:rsid w:val="00AA6078"/>
    <w:rsid w:val="00AB05D0"/>
    <w:rsid w:val="00AB0DC1"/>
    <w:rsid w:val="00AB1BF9"/>
    <w:rsid w:val="00AB2850"/>
    <w:rsid w:val="00AB58E7"/>
    <w:rsid w:val="00AB7DCF"/>
    <w:rsid w:val="00AC0ABF"/>
    <w:rsid w:val="00AC4B05"/>
    <w:rsid w:val="00AC6C05"/>
    <w:rsid w:val="00AD06A4"/>
    <w:rsid w:val="00AD1084"/>
    <w:rsid w:val="00AD1A25"/>
    <w:rsid w:val="00AD2C59"/>
    <w:rsid w:val="00AD58F5"/>
    <w:rsid w:val="00AE1F52"/>
    <w:rsid w:val="00AE1F98"/>
    <w:rsid w:val="00AE5476"/>
    <w:rsid w:val="00AE771F"/>
    <w:rsid w:val="00AE779E"/>
    <w:rsid w:val="00AF120A"/>
    <w:rsid w:val="00AF274F"/>
    <w:rsid w:val="00AF4996"/>
    <w:rsid w:val="00AF5CF6"/>
    <w:rsid w:val="00AF69AE"/>
    <w:rsid w:val="00B00832"/>
    <w:rsid w:val="00B0148C"/>
    <w:rsid w:val="00B040D4"/>
    <w:rsid w:val="00B046FA"/>
    <w:rsid w:val="00B0508C"/>
    <w:rsid w:val="00B0607C"/>
    <w:rsid w:val="00B14BF8"/>
    <w:rsid w:val="00B156A1"/>
    <w:rsid w:val="00B159E9"/>
    <w:rsid w:val="00B20DCF"/>
    <w:rsid w:val="00B25385"/>
    <w:rsid w:val="00B30625"/>
    <w:rsid w:val="00B34606"/>
    <w:rsid w:val="00B411E1"/>
    <w:rsid w:val="00B425B6"/>
    <w:rsid w:val="00B427DF"/>
    <w:rsid w:val="00B517EE"/>
    <w:rsid w:val="00B54ECF"/>
    <w:rsid w:val="00B6000B"/>
    <w:rsid w:val="00B60940"/>
    <w:rsid w:val="00B61CED"/>
    <w:rsid w:val="00B624C1"/>
    <w:rsid w:val="00B72457"/>
    <w:rsid w:val="00B726F4"/>
    <w:rsid w:val="00B729CA"/>
    <w:rsid w:val="00B74360"/>
    <w:rsid w:val="00B74E5B"/>
    <w:rsid w:val="00B75F10"/>
    <w:rsid w:val="00B765B6"/>
    <w:rsid w:val="00B76D9C"/>
    <w:rsid w:val="00B80F28"/>
    <w:rsid w:val="00B81FB0"/>
    <w:rsid w:val="00B8300F"/>
    <w:rsid w:val="00B84512"/>
    <w:rsid w:val="00B86E3E"/>
    <w:rsid w:val="00B87A3F"/>
    <w:rsid w:val="00B904C9"/>
    <w:rsid w:val="00B96367"/>
    <w:rsid w:val="00B96B3B"/>
    <w:rsid w:val="00BA3D96"/>
    <w:rsid w:val="00BA53B6"/>
    <w:rsid w:val="00BB00F9"/>
    <w:rsid w:val="00BB0DAB"/>
    <w:rsid w:val="00BB2513"/>
    <w:rsid w:val="00BB28DE"/>
    <w:rsid w:val="00BB376B"/>
    <w:rsid w:val="00BB5E5A"/>
    <w:rsid w:val="00BB72D6"/>
    <w:rsid w:val="00BB7D88"/>
    <w:rsid w:val="00BC0F5C"/>
    <w:rsid w:val="00BC21ED"/>
    <w:rsid w:val="00BC2988"/>
    <w:rsid w:val="00BC352F"/>
    <w:rsid w:val="00BC43B7"/>
    <w:rsid w:val="00BC7E8A"/>
    <w:rsid w:val="00BD2305"/>
    <w:rsid w:val="00BD3764"/>
    <w:rsid w:val="00BD6DD8"/>
    <w:rsid w:val="00BE0894"/>
    <w:rsid w:val="00BE17CD"/>
    <w:rsid w:val="00BE41D6"/>
    <w:rsid w:val="00BE5CE8"/>
    <w:rsid w:val="00BE620D"/>
    <w:rsid w:val="00BF1B14"/>
    <w:rsid w:val="00BF3E1D"/>
    <w:rsid w:val="00BF4EF8"/>
    <w:rsid w:val="00BF58FE"/>
    <w:rsid w:val="00C06A3B"/>
    <w:rsid w:val="00C07035"/>
    <w:rsid w:val="00C12DBC"/>
    <w:rsid w:val="00C14942"/>
    <w:rsid w:val="00C16033"/>
    <w:rsid w:val="00C173D9"/>
    <w:rsid w:val="00C17B17"/>
    <w:rsid w:val="00C21FFB"/>
    <w:rsid w:val="00C239CB"/>
    <w:rsid w:val="00C2784D"/>
    <w:rsid w:val="00C31272"/>
    <w:rsid w:val="00C3595A"/>
    <w:rsid w:val="00C376CE"/>
    <w:rsid w:val="00C37D2A"/>
    <w:rsid w:val="00C42B1E"/>
    <w:rsid w:val="00C42D52"/>
    <w:rsid w:val="00C42F90"/>
    <w:rsid w:val="00C4381E"/>
    <w:rsid w:val="00C4451C"/>
    <w:rsid w:val="00C45610"/>
    <w:rsid w:val="00C5057B"/>
    <w:rsid w:val="00C50C87"/>
    <w:rsid w:val="00C5255A"/>
    <w:rsid w:val="00C52961"/>
    <w:rsid w:val="00C53802"/>
    <w:rsid w:val="00C62AD2"/>
    <w:rsid w:val="00C6611A"/>
    <w:rsid w:val="00C7148E"/>
    <w:rsid w:val="00C71DCD"/>
    <w:rsid w:val="00C72282"/>
    <w:rsid w:val="00C749ED"/>
    <w:rsid w:val="00C7605D"/>
    <w:rsid w:val="00C8110C"/>
    <w:rsid w:val="00C81370"/>
    <w:rsid w:val="00C87611"/>
    <w:rsid w:val="00C95F91"/>
    <w:rsid w:val="00C96443"/>
    <w:rsid w:val="00CA0189"/>
    <w:rsid w:val="00CA2FF2"/>
    <w:rsid w:val="00CA61D7"/>
    <w:rsid w:val="00CA6E1B"/>
    <w:rsid w:val="00CB092C"/>
    <w:rsid w:val="00CB0A24"/>
    <w:rsid w:val="00CB34A7"/>
    <w:rsid w:val="00CB390A"/>
    <w:rsid w:val="00CB5E3B"/>
    <w:rsid w:val="00CB6D80"/>
    <w:rsid w:val="00CC3CFC"/>
    <w:rsid w:val="00CC401F"/>
    <w:rsid w:val="00CC725A"/>
    <w:rsid w:val="00CD0B17"/>
    <w:rsid w:val="00CD1B72"/>
    <w:rsid w:val="00CD1B81"/>
    <w:rsid w:val="00CD1CB4"/>
    <w:rsid w:val="00CD37DC"/>
    <w:rsid w:val="00CD426B"/>
    <w:rsid w:val="00CD54E9"/>
    <w:rsid w:val="00CE0907"/>
    <w:rsid w:val="00CE6645"/>
    <w:rsid w:val="00CF3331"/>
    <w:rsid w:val="00CF3C8E"/>
    <w:rsid w:val="00CF6D20"/>
    <w:rsid w:val="00D02ECD"/>
    <w:rsid w:val="00D04FF0"/>
    <w:rsid w:val="00D05B18"/>
    <w:rsid w:val="00D05E9E"/>
    <w:rsid w:val="00D13910"/>
    <w:rsid w:val="00D163D2"/>
    <w:rsid w:val="00D16867"/>
    <w:rsid w:val="00D221E8"/>
    <w:rsid w:val="00D23610"/>
    <w:rsid w:val="00D23924"/>
    <w:rsid w:val="00D24A88"/>
    <w:rsid w:val="00D26816"/>
    <w:rsid w:val="00D26A88"/>
    <w:rsid w:val="00D3606B"/>
    <w:rsid w:val="00D367FE"/>
    <w:rsid w:val="00D3682F"/>
    <w:rsid w:val="00D4164D"/>
    <w:rsid w:val="00D43BFB"/>
    <w:rsid w:val="00D45A08"/>
    <w:rsid w:val="00D45A2B"/>
    <w:rsid w:val="00D51D13"/>
    <w:rsid w:val="00D54A57"/>
    <w:rsid w:val="00D55F51"/>
    <w:rsid w:val="00D64D59"/>
    <w:rsid w:val="00D7600D"/>
    <w:rsid w:val="00D76FCE"/>
    <w:rsid w:val="00D77586"/>
    <w:rsid w:val="00D77F46"/>
    <w:rsid w:val="00D80FD4"/>
    <w:rsid w:val="00D81D02"/>
    <w:rsid w:val="00D82D94"/>
    <w:rsid w:val="00D83591"/>
    <w:rsid w:val="00D83FF1"/>
    <w:rsid w:val="00D8616C"/>
    <w:rsid w:val="00D878F8"/>
    <w:rsid w:val="00D87B14"/>
    <w:rsid w:val="00D92441"/>
    <w:rsid w:val="00D9252A"/>
    <w:rsid w:val="00D95B5E"/>
    <w:rsid w:val="00D966A3"/>
    <w:rsid w:val="00D976AB"/>
    <w:rsid w:val="00DB0896"/>
    <w:rsid w:val="00DB0DE3"/>
    <w:rsid w:val="00DB29DA"/>
    <w:rsid w:val="00DB6673"/>
    <w:rsid w:val="00DC0E9E"/>
    <w:rsid w:val="00DC544E"/>
    <w:rsid w:val="00DC622B"/>
    <w:rsid w:val="00DC645F"/>
    <w:rsid w:val="00DD0128"/>
    <w:rsid w:val="00DD2994"/>
    <w:rsid w:val="00DD2A8A"/>
    <w:rsid w:val="00DE2A43"/>
    <w:rsid w:val="00DE2E2A"/>
    <w:rsid w:val="00DE390D"/>
    <w:rsid w:val="00DE7A77"/>
    <w:rsid w:val="00DF3C45"/>
    <w:rsid w:val="00E001DD"/>
    <w:rsid w:val="00E06037"/>
    <w:rsid w:val="00E06093"/>
    <w:rsid w:val="00E140AF"/>
    <w:rsid w:val="00E15406"/>
    <w:rsid w:val="00E169EE"/>
    <w:rsid w:val="00E16FB6"/>
    <w:rsid w:val="00E20C8C"/>
    <w:rsid w:val="00E27B4F"/>
    <w:rsid w:val="00E31820"/>
    <w:rsid w:val="00E32D7B"/>
    <w:rsid w:val="00E35EB2"/>
    <w:rsid w:val="00E40411"/>
    <w:rsid w:val="00E4261F"/>
    <w:rsid w:val="00E46ADF"/>
    <w:rsid w:val="00E52148"/>
    <w:rsid w:val="00E6272E"/>
    <w:rsid w:val="00E6325D"/>
    <w:rsid w:val="00E63E71"/>
    <w:rsid w:val="00E650A4"/>
    <w:rsid w:val="00E671B7"/>
    <w:rsid w:val="00E67440"/>
    <w:rsid w:val="00E70DE8"/>
    <w:rsid w:val="00E77A50"/>
    <w:rsid w:val="00E8117C"/>
    <w:rsid w:val="00E84ACF"/>
    <w:rsid w:val="00E84E0D"/>
    <w:rsid w:val="00E8507C"/>
    <w:rsid w:val="00E853C4"/>
    <w:rsid w:val="00E85925"/>
    <w:rsid w:val="00E87702"/>
    <w:rsid w:val="00E902A4"/>
    <w:rsid w:val="00E92910"/>
    <w:rsid w:val="00E93D6A"/>
    <w:rsid w:val="00E9482E"/>
    <w:rsid w:val="00E94C26"/>
    <w:rsid w:val="00E950D5"/>
    <w:rsid w:val="00EA031F"/>
    <w:rsid w:val="00EA5ACE"/>
    <w:rsid w:val="00EA64FE"/>
    <w:rsid w:val="00EA71D3"/>
    <w:rsid w:val="00EB3CF8"/>
    <w:rsid w:val="00EB400D"/>
    <w:rsid w:val="00EB4641"/>
    <w:rsid w:val="00EC0732"/>
    <w:rsid w:val="00EC169D"/>
    <w:rsid w:val="00EC26CD"/>
    <w:rsid w:val="00EC29AD"/>
    <w:rsid w:val="00EC31B7"/>
    <w:rsid w:val="00EC4AE6"/>
    <w:rsid w:val="00EC5503"/>
    <w:rsid w:val="00EC560F"/>
    <w:rsid w:val="00ED3C02"/>
    <w:rsid w:val="00ED45C6"/>
    <w:rsid w:val="00ED7C9E"/>
    <w:rsid w:val="00EE14B2"/>
    <w:rsid w:val="00EE343E"/>
    <w:rsid w:val="00EE4DFF"/>
    <w:rsid w:val="00EE571A"/>
    <w:rsid w:val="00EE6531"/>
    <w:rsid w:val="00EF1008"/>
    <w:rsid w:val="00EF10BA"/>
    <w:rsid w:val="00EF306B"/>
    <w:rsid w:val="00F014E4"/>
    <w:rsid w:val="00F03628"/>
    <w:rsid w:val="00F037BE"/>
    <w:rsid w:val="00F07AC9"/>
    <w:rsid w:val="00F20441"/>
    <w:rsid w:val="00F233B0"/>
    <w:rsid w:val="00F23F24"/>
    <w:rsid w:val="00F23FE4"/>
    <w:rsid w:val="00F265D4"/>
    <w:rsid w:val="00F32E54"/>
    <w:rsid w:val="00F35A4C"/>
    <w:rsid w:val="00F44DF3"/>
    <w:rsid w:val="00F513B8"/>
    <w:rsid w:val="00F51C09"/>
    <w:rsid w:val="00F542A6"/>
    <w:rsid w:val="00F54366"/>
    <w:rsid w:val="00F551FD"/>
    <w:rsid w:val="00F56325"/>
    <w:rsid w:val="00F566A8"/>
    <w:rsid w:val="00F56E5F"/>
    <w:rsid w:val="00F57DFB"/>
    <w:rsid w:val="00F629AB"/>
    <w:rsid w:val="00F63264"/>
    <w:rsid w:val="00F63A66"/>
    <w:rsid w:val="00F65003"/>
    <w:rsid w:val="00F65D61"/>
    <w:rsid w:val="00F6642B"/>
    <w:rsid w:val="00F66D36"/>
    <w:rsid w:val="00F71A2F"/>
    <w:rsid w:val="00F7217A"/>
    <w:rsid w:val="00F7456D"/>
    <w:rsid w:val="00F80E1A"/>
    <w:rsid w:val="00F8180A"/>
    <w:rsid w:val="00F83DB1"/>
    <w:rsid w:val="00F843F1"/>
    <w:rsid w:val="00F86C13"/>
    <w:rsid w:val="00F87DB7"/>
    <w:rsid w:val="00F903F0"/>
    <w:rsid w:val="00F90BC4"/>
    <w:rsid w:val="00F90EC0"/>
    <w:rsid w:val="00F94706"/>
    <w:rsid w:val="00FA004E"/>
    <w:rsid w:val="00FA0930"/>
    <w:rsid w:val="00FA108E"/>
    <w:rsid w:val="00FA2272"/>
    <w:rsid w:val="00FA2A8B"/>
    <w:rsid w:val="00FA33F7"/>
    <w:rsid w:val="00FA4724"/>
    <w:rsid w:val="00FB43D5"/>
    <w:rsid w:val="00FB527F"/>
    <w:rsid w:val="00FC1FC2"/>
    <w:rsid w:val="00FC270F"/>
    <w:rsid w:val="00FC48E0"/>
    <w:rsid w:val="00FC50E1"/>
    <w:rsid w:val="00FC6515"/>
    <w:rsid w:val="00FC6D3E"/>
    <w:rsid w:val="00FD37BF"/>
    <w:rsid w:val="00FD3D95"/>
    <w:rsid w:val="00FD77A6"/>
    <w:rsid w:val="00FE44F4"/>
    <w:rsid w:val="00FE4D5C"/>
    <w:rsid w:val="00FE6C7A"/>
    <w:rsid w:val="00FE79E6"/>
    <w:rsid w:val="00FF161A"/>
    <w:rsid w:val="00FF7C7A"/>
    <w:rsid w:val="00FF7D3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5f5f5f"/>
    </o:shapedefaults>
    <o:shapelayout v:ext="edit">
      <o:idmap v:ext="edit" data="2"/>
    </o:shapelayout>
  </w:shapeDefaults>
  <w:decimalSymbol w:val="."/>
  <w:listSeparator w:val=","/>
  <w14:docId w14:val="4C6352A8"/>
  <w15:docId w15:val="{64812B47-5170-475F-AF59-4386E5631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eastAsia="en-US"/>
    </w:rPr>
  </w:style>
  <w:style w:type="paragraph" w:styleId="Heading1">
    <w:name w:val="heading 1"/>
    <w:basedOn w:val="Normal"/>
    <w:next w:val="Normal"/>
    <w:link w:val="Heading1Char"/>
    <w:uiPriority w:val="9"/>
    <w:qFormat/>
    <w:rsid w:val="00653E7E"/>
    <w:pPr>
      <w:keepNext/>
      <w:spacing w:before="120" w:after="120"/>
      <w:jc w:val="both"/>
      <w:outlineLvl w:val="0"/>
    </w:pPr>
    <w:rPr>
      <w:rFonts w:asciiTheme="minorHAnsi" w:eastAsiaTheme="minorEastAsia" w:hAnsiTheme="minorHAnsi" w:cstheme="minorHAnsi"/>
      <w:b/>
      <w:color w:val="000000" w:themeColor="text1"/>
      <w:sz w:val="32"/>
      <w:szCs w:val="32"/>
    </w:rPr>
  </w:style>
  <w:style w:type="paragraph" w:styleId="Heading2">
    <w:name w:val="heading 2"/>
    <w:basedOn w:val="Normal"/>
    <w:next w:val="Normal"/>
    <w:qFormat/>
    <w:rsid w:val="00DB6673"/>
    <w:pPr>
      <w:keepNext/>
      <w:widowControl w:val="0"/>
      <w:spacing w:before="120" w:after="120"/>
      <w:outlineLvl w:val="1"/>
    </w:pPr>
    <w:rPr>
      <w:rFonts w:asciiTheme="minorHAnsi" w:eastAsiaTheme="minorEastAsia" w:hAnsiTheme="minorHAnsi" w:cstheme="minorHAnsi"/>
      <w:b/>
      <w:color w:val="000000" w:themeColor="text1"/>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jc w:val="both"/>
      <w:outlineLvl w:val="3"/>
    </w:pPr>
    <w:rPr>
      <w:sz w:val="28"/>
    </w:rPr>
  </w:style>
  <w:style w:type="paragraph" w:styleId="Heading5">
    <w:name w:val="heading 5"/>
    <w:basedOn w:val="Normal"/>
    <w:next w:val="Normal"/>
    <w:qFormat/>
    <w:pPr>
      <w:keepNext/>
      <w:jc w:val="center"/>
      <w:outlineLvl w:val="4"/>
    </w:pPr>
    <w:rPr>
      <w:b/>
    </w:rPr>
  </w:style>
  <w:style w:type="paragraph" w:styleId="Heading6">
    <w:name w:val="heading 6"/>
    <w:basedOn w:val="Normal"/>
    <w:next w:val="Normal"/>
    <w:qFormat/>
    <w:pPr>
      <w:keepNext/>
      <w:shd w:val="clear" w:color="auto" w:fill="FFFFFF"/>
      <w:ind w:left="600"/>
      <w:jc w:val="center"/>
      <w:outlineLvl w:val="5"/>
    </w:pPr>
    <w:rPr>
      <w:rFonts w:ascii="Castellar" w:hAnsi="Castellar"/>
      <w:bCs/>
      <w:i/>
      <w:iCs/>
      <w:kern w:val="36"/>
      <w:sz w:val="40"/>
      <w:szCs w:val="30"/>
      <w:lang w:val="en"/>
    </w:rPr>
  </w:style>
  <w:style w:type="paragraph" w:styleId="Heading7">
    <w:name w:val="heading 7"/>
    <w:basedOn w:val="Normal"/>
    <w:next w:val="Normal"/>
    <w:link w:val="Heading7Char"/>
    <w:qFormat/>
    <w:pPr>
      <w:keepNext/>
      <w:outlineLvl w:val="6"/>
    </w:pPr>
    <w:rPr>
      <w:b/>
    </w:rPr>
  </w:style>
  <w:style w:type="paragraph" w:styleId="Heading8">
    <w:name w:val="heading 8"/>
    <w:basedOn w:val="Normal"/>
    <w:next w:val="Normal"/>
    <w:qFormat/>
    <w:pPr>
      <w:keepNext/>
      <w:outlineLvl w:val="7"/>
    </w:pPr>
    <w:rPr>
      <w:b/>
      <w:sz w:val="32"/>
    </w:rPr>
  </w:style>
  <w:style w:type="paragraph" w:styleId="Heading9">
    <w:name w:val="heading 9"/>
    <w:basedOn w:val="Normal"/>
    <w:next w:val="Normal"/>
    <w:qFormat/>
    <w:pPr>
      <w:keepNext/>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widowControl w:val="0"/>
      <w:jc w:val="center"/>
    </w:pPr>
    <w:rPr>
      <w:rFonts w:ascii="Arial" w:hAnsi="Arial"/>
      <w:b/>
      <w:sz w:val="28"/>
    </w:rPr>
  </w:style>
  <w:style w:type="paragraph" w:styleId="Footer">
    <w:name w:val="footer"/>
    <w:basedOn w:val="Normal"/>
    <w:semiHidden/>
    <w:pPr>
      <w:widowControl w:val="0"/>
      <w:tabs>
        <w:tab w:val="center" w:pos="4320"/>
        <w:tab w:val="right" w:pos="8640"/>
      </w:tabs>
    </w:pPr>
    <w:rPr>
      <w:rFonts w:ascii="Arial" w:hAnsi="Arial"/>
    </w:rPr>
  </w:style>
  <w:style w:type="paragraph" w:styleId="BodyText">
    <w:name w:val="Body Text"/>
    <w:basedOn w:val="Normal"/>
    <w:semiHidden/>
    <w:rPr>
      <w:lang w:val="en-US"/>
    </w:rPr>
  </w:style>
  <w:style w:type="paragraph" w:styleId="BodyText2">
    <w:name w:val="Body Text 2"/>
    <w:basedOn w:val="Normal"/>
    <w:semiHidden/>
    <w:pPr>
      <w:jc w:val="both"/>
    </w:pPr>
  </w:style>
  <w:style w:type="paragraph" w:styleId="Header">
    <w:name w:val="header"/>
    <w:basedOn w:val="Normal"/>
    <w:semiHidden/>
    <w:pPr>
      <w:tabs>
        <w:tab w:val="center" w:pos="4153"/>
        <w:tab w:val="right" w:pos="8306"/>
      </w:tabs>
    </w:pPr>
  </w:style>
  <w:style w:type="paragraph" w:styleId="Index1">
    <w:name w:val="index 1"/>
    <w:basedOn w:val="Normal"/>
    <w:next w:val="Normal"/>
    <w:autoRedefine/>
    <w:semiHidden/>
    <w:rsid w:val="00603BC9"/>
    <w:pPr>
      <w:jc w:val="both"/>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1">
    <w:name w:val="toc 1"/>
    <w:basedOn w:val="Normal"/>
    <w:next w:val="Normal"/>
    <w:autoRedefine/>
    <w:uiPriority w:val="39"/>
    <w:rsid w:val="00BB28DE"/>
    <w:pPr>
      <w:tabs>
        <w:tab w:val="right" w:leader="dot" w:pos="9060"/>
      </w:tabs>
      <w:spacing w:line="360" w:lineRule="auto"/>
    </w:p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Strong">
    <w:name w:val="Strong"/>
    <w:uiPriority w:val="22"/>
    <w:qFormat/>
    <w:rPr>
      <w:b/>
      <w:bCs/>
    </w:rPr>
  </w:style>
  <w:style w:type="paragraph" w:styleId="BodyTextIndent">
    <w:name w:val="Body Text Indent"/>
    <w:basedOn w:val="Normal"/>
    <w:semiHidden/>
    <w:pPr>
      <w:autoSpaceDE w:val="0"/>
      <w:autoSpaceDN w:val="0"/>
      <w:spacing w:line="480" w:lineRule="auto"/>
      <w:ind w:firstLine="720"/>
    </w:pPr>
    <w:rPr>
      <w:rFonts w:ascii="Times" w:hAnsi="Times"/>
      <w:szCs w:val="24"/>
      <w:lang w:val="en-US"/>
    </w:rPr>
  </w:style>
  <w:style w:type="paragraph" w:customStyle="1" w:styleId="Heading15">
    <w:name w:val="Heading 15"/>
    <w:basedOn w:val="Normal"/>
    <w:pPr>
      <w:ind w:left="500"/>
      <w:outlineLvl w:val="1"/>
    </w:pPr>
    <w:rPr>
      <w:b/>
      <w:bCs/>
      <w:color w:val="333333"/>
      <w:kern w:val="36"/>
      <w:sz w:val="31"/>
      <w:szCs w:val="31"/>
      <w:lang w:val="en-US"/>
    </w:rPr>
  </w:style>
  <w:style w:type="character" w:customStyle="1" w:styleId="BodyTextChar">
    <w:name w:val="Body Text Char"/>
    <w:rPr>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BodyTextIndent2">
    <w:name w:val="Body Text Indent 2"/>
    <w:basedOn w:val="Normal"/>
    <w:semiHidden/>
    <w:pPr>
      <w:spacing w:after="120" w:line="480" w:lineRule="auto"/>
      <w:ind w:left="283"/>
    </w:pPr>
  </w:style>
  <w:style w:type="paragraph" w:styleId="FootnoteText">
    <w:name w:val="footnote text"/>
    <w:basedOn w:val="Normal"/>
    <w:semiHidden/>
    <w:pPr>
      <w:widowControl w:val="0"/>
      <w:autoSpaceDE w:val="0"/>
      <w:autoSpaceDN w:val="0"/>
    </w:pPr>
    <w:rPr>
      <w:sz w:val="20"/>
      <w:lang w:val="en-US"/>
    </w:rPr>
  </w:style>
  <w:style w:type="character" w:styleId="FootnoteReference">
    <w:name w:val="footnote reference"/>
    <w:semiHidden/>
    <w:rPr>
      <w:vertAlign w:val="superscript"/>
    </w:rPr>
  </w:style>
  <w:style w:type="character" w:customStyle="1" w:styleId="breadcrumb1">
    <w:name w:val="breadcrumb1"/>
    <w:rPr>
      <w:sz w:val="17"/>
      <w:szCs w:val="17"/>
    </w:rPr>
  </w:style>
  <w:style w:type="character" w:customStyle="1" w:styleId="Heading2Char">
    <w:name w:val="Heading 2 Char"/>
    <w:rPr>
      <w:b/>
      <w:sz w:val="32"/>
      <w:u w:val="single"/>
      <w:lang w:val="en-GB" w:eastAsia="en-US" w:bidi="ar-SA"/>
    </w:rPr>
  </w:style>
  <w:style w:type="paragraph" w:customStyle="1" w:styleId="Default">
    <w:name w:val="Default"/>
    <w:pPr>
      <w:autoSpaceDE w:val="0"/>
      <w:autoSpaceDN w:val="0"/>
      <w:adjustRightInd w:val="0"/>
    </w:pPr>
    <w:rPr>
      <w:color w:val="000000"/>
      <w:sz w:val="24"/>
      <w:szCs w:val="24"/>
      <w:lang w:val="en-US" w:eastAsia="en-US"/>
    </w:rPr>
  </w:style>
  <w:style w:type="paragraph" w:styleId="NormalWeb">
    <w:name w:val="Normal (Web)"/>
    <w:basedOn w:val="Normal"/>
    <w:uiPriority w:val="99"/>
    <w:pPr>
      <w:spacing w:before="100" w:beforeAutospacing="1" w:after="100" w:afterAutospacing="1"/>
    </w:pPr>
    <w:rPr>
      <w:szCs w:val="24"/>
      <w:lang w:eastAsia="en-GB"/>
    </w:rPr>
  </w:style>
  <w:style w:type="character" w:customStyle="1" w:styleId="label1">
    <w:name w:val="label1"/>
    <w:rPr>
      <w:b/>
      <w:bCs/>
    </w:rPr>
  </w:style>
  <w:style w:type="character" w:customStyle="1" w:styleId="fnt0">
    <w:name w:val="fnt0"/>
    <w:basedOn w:val="DefaultParagraphFont"/>
  </w:style>
  <w:style w:type="paragraph" w:styleId="ListParagraph">
    <w:name w:val="List Paragraph"/>
    <w:basedOn w:val="Normal"/>
    <w:uiPriority w:val="34"/>
    <w:qFormat/>
    <w:pPr>
      <w:ind w:left="720"/>
    </w:pPr>
  </w:style>
  <w:style w:type="paragraph" w:styleId="CommentText">
    <w:name w:val="annotation text"/>
    <w:basedOn w:val="Normal"/>
    <w:link w:val="CommentTextChar"/>
    <w:semiHidden/>
    <w:rPr>
      <w:sz w:val="20"/>
      <w:lang w:val="x-none"/>
    </w:rPr>
  </w:style>
  <w:style w:type="character" w:styleId="FollowedHyperlink">
    <w:name w:val="FollowedHyperlink"/>
    <w:semiHidden/>
    <w:rPr>
      <w:color w:val="800080"/>
      <w:u w:val="single"/>
    </w:rPr>
  </w:style>
  <w:style w:type="character" w:customStyle="1" w:styleId="DefaultChar">
    <w:name w:val="Default Char"/>
    <w:rPr>
      <w:rFonts w:eastAsia="Times New Roman"/>
      <w:color w:val="000000"/>
      <w:sz w:val="24"/>
      <w:szCs w:val="24"/>
      <w:lang w:val="en-US" w:eastAsia="en-US" w:bidi="ar-SA"/>
    </w:rPr>
  </w:style>
  <w:style w:type="paragraph" w:customStyle="1" w:styleId="link1">
    <w:name w:val="link 1"/>
    <w:basedOn w:val="TOC1"/>
    <w:next w:val="Normal"/>
    <w:rPr>
      <w:b/>
      <w:szCs w:val="24"/>
    </w:rPr>
  </w:style>
  <w:style w:type="paragraph" w:styleId="BodyText3">
    <w:name w:val="Body Text 3"/>
    <w:basedOn w:val="Normal"/>
    <w:semiHidden/>
    <w:pPr>
      <w:widowControl w:val="0"/>
      <w:autoSpaceDE w:val="0"/>
      <w:autoSpaceDN w:val="0"/>
      <w:adjustRightInd w:val="0"/>
    </w:pPr>
    <w:rPr>
      <w:i/>
      <w:iCs/>
      <w:szCs w:val="24"/>
      <w:lang w:val="en-US"/>
    </w:rPr>
  </w:style>
  <w:style w:type="paragraph" w:styleId="BodyTextIndent3">
    <w:name w:val="Body Text Indent 3"/>
    <w:basedOn w:val="Normal"/>
    <w:semiHidden/>
    <w:pPr>
      <w:ind w:left="720"/>
      <w:jc w:val="both"/>
    </w:pPr>
    <w:rPr>
      <w:szCs w:val="27"/>
    </w:rPr>
  </w:style>
  <w:style w:type="paragraph" w:styleId="NoSpacing">
    <w:name w:val="No Spacing"/>
    <w:uiPriority w:val="1"/>
    <w:qFormat/>
    <w:rsid w:val="00454547"/>
    <w:rPr>
      <w:rFonts w:ascii="Calibri" w:eastAsia="Calibri" w:hAnsi="Calibri"/>
      <w:sz w:val="22"/>
      <w:szCs w:val="22"/>
      <w:lang w:eastAsia="en-US"/>
    </w:rPr>
  </w:style>
  <w:style w:type="paragraph" w:styleId="CommentSubject">
    <w:name w:val="annotation subject"/>
    <w:basedOn w:val="CommentText"/>
    <w:next w:val="CommentText"/>
    <w:link w:val="CommentSubjectChar"/>
    <w:uiPriority w:val="99"/>
    <w:semiHidden/>
    <w:unhideWhenUsed/>
    <w:rsid w:val="00634C33"/>
    <w:rPr>
      <w:b/>
      <w:bCs/>
    </w:rPr>
  </w:style>
  <w:style w:type="character" w:customStyle="1" w:styleId="CommentTextChar">
    <w:name w:val="Comment Text Char"/>
    <w:link w:val="CommentText"/>
    <w:semiHidden/>
    <w:rsid w:val="00634C33"/>
    <w:rPr>
      <w:lang w:eastAsia="en-US"/>
    </w:rPr>
  </w:style>
  <w:style w:type="character" w:customStyle="1" w:styleId="CommentSubjectChar">
    <w:name w:val="Comment Subject Char"/>
    <w:link w:val="CommentSubject"/>
    <w:uiPriority w:val="99"/>
    <w:semiHidden/>
    <w:rsid w:val="00634C33"/>
    <w:rPr>
      <w:b/>
      <w:bCs/>
      <w:lang w:eastAsia="en-US"/>
    </w:rPr>
  </w:style>
  <w:style w:type="table" w:styleId="TableGrid">
    <w:name w:val="Table Grid"/>
    <w:basedOn w:val="TableNormal"/>
    <w:uiPriority w:val="39"/>
    <w:rsid w:val="0076416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06763D"/>
    <w:rPr>
      <w:i/>
      <w:iCs/>
    </w:rPr>
  </w:style>
  <w:style w:type="character" w:customStyle="1" w:styleId="Heading7Char">
    <w:name w:val="Heading 7 Char"/>
    <w:link w:val="Heading7"/>
    <w:rsid w:val="004E144A"/>
    <w:rPr>
      <w:b/>
      <w:sz w:val="24"/>
      <w:lang w:eastAsia="en-US"/>
    </w:rPr>
  </w:style>
  <w:style w:type="character" w:customStyle="1" w:styleId="UnresolvedMention1">
    <w:name w:val="Unresolved Mention1"/>
    <w:basedOn w:val="DefaultParagraphFont"/>
    <w:uiPriority w:val="99"/>
    <w:semiHidden/>
    <w:unhideWhenUsed/>
    <w:rsid w:val="00662BF4"/>
    <w:rPr>
      <w:color w:val="808080"/>
      <w:shd w:val="clear" w:color="auto" w:fill="E6E6E6"/>
    </w:rPr>
  </w:style>
  <w:style w:type="character" w:customStyle="1" w:styleId="UnresolvedMention2">
    <w:name w:val="Unresolved Mention2"/>
    <w:basedOn w:val="DefaultParagraphFont"/>
    <w:uiPriority w:val="99"/>
    <w:semiHidden/>
    <w:unhideWhenUsed/>
    <w:rsid w:val="0054472B"/>
    <w:rPr>
      <w:color w:val="605E5C"/>
      <w:shd w:val="clear" w:color="auto" w:fill="E1DFDD"/>
    </w:rPr>
  </w:style>
  <w:style w:type="character" w:customStyle="1" w:styleId="TitleChar">
    <w:name w:val="Title Char"/>
    <w:basedOn w:val="DefaultParagraphFont"/>
    <w:link w:val="Title"/>
    <w:rsid w:val="00F32E54"/>
    <w:rPr>
      <w:rFonts w:ascii="Arial" w:hAnsi="Arial"/>
      <w:b/>
      <w:sz w:val="28"/>
      <w:lang w:eastAsia="en-US"/>
    </w:rPr>
  </w:style>
  <w:style w:type="table" w:customStyle="1" w:styleId="TableGrid1">
    <w:name w:val="Table Grid1"/>
    <w:basedOn w:val="TableNormal"/>
    <w:next w:val="TableGrid"/>
    <w:uiPriority w:val="39"/>
    <w:rsid w:val="00F32E54"/>
    <w:rPr>
      <w:rFonts w:asciiTheme="minorHAnsi" w:eastAsia="DengXian"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31272"/>
    <w:pPr>
      <w:spacing w:before="60" w:after="60"/>
    </w:pPr>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902A4"/>
    <w:rPr>
      <w:color w:val="605E5C"/>
      <w:shd w:val="clear" w:color="auto" w:fill="E1DFDD"/>
    </w:rPr>
  </w:style>
  <w:style w:type="table" w:customStyle="1" w:styleId="TableGrid2">
    <w:name w:val="Table Grid2"/>
    <w:basedOn w:val="TableNormal"/>
    <w:next w:val="TableGrid"/>
    <w:uiPriority w:val="39"/>
    <w:rsid w:val="00352ED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i5e">
    <w:name w:val="aci5e"/>
    <w:basedOn w:val="DefaultParagraphFont"/>
    <w:rsid w:val="00352ED8"/>
  </w:style>
  <w:style w:type="character" w:customStyle="1" w:styleId="Heading1Char">
    <w:name w:val="Heading 1 Char"/>
    <w:basedOn w:val="DefaultParagraphFont"/>
    <w:link w:val="Heading1"/>
    <w:uiPriority w:val="9"/>
    <w:rsid w:val="00537DB8"/>
    <w:rPr>
      <w:rFonts w:asciiTheme="minorHAnsi" w:eastAsiaTheme="minorEastAsia" w:hAnsiTheme="minorHAnsi" w:cstheme="minorHAnsi"/>
      <w:b/>
      <w:color w:val="000000" w:themeColor="text1"/>
      <w:sz w:val="32"/>
      <w:szCs w:val="32"/>
      <w:lang w:eastAsia="en-US"/>
    </w:rPr>
  </w:style>
  <w:style w:type="paragraph" w:styleId="Caption">
    <w:name w:val="caption"/>
    <w:basedOn w:val="Normal"/>
    <w:next w:val="Normal"/>
    <w:uiPriority w:val="35"/>
    <w:unhideWhenUsed/>
    <w:qFormat/>
    <w:rsid w:val="006B1DB7"/>
    <w:pPr>
      <w:spacing w:after="200"/>
    </w:pPr>
    <w:rPr>
      <w:i/>
      <w:iCs/>
      <w:color w:val="121316"/>
      <w:sz w:val="18"/>
      <w:szCs w:val="18"/>
    </w:rPr>
  </w:style>
  <w:style w:type="paragraph" w:styleId="Bibliography">
    <w:name w:val="Bibliography"/>
    <w:basedOn w:val="Normal"/>
    <w:next w:val="Normal"/>
    <w:uiPriority w:val="37"/>
    <w:unhideWhenUsed/>
    <w:rsid w:val="00A168B2"/>
    <w:pPr>
      <w:spacing w:after="240"/>
    </w:pPr>
  </w:style>
  <w:style w:type="table" w:styleId="PlainTable1">
    <w:name w:val="Plain Table 1"/>
    <w:basedOn w:val="TableNormal"/>
    <w:uiPriority w:val="41"/>
    <w:rsid w:val="00412DD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77C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ofFigures">
    <w:name w:val="table of figures"/>
    <w:basedOn w:val="Normal"/>
    <w:next w:val="Normal"/>
    <w:uiPriority w:val="99"/>
    <w:unhideWhenUsed/>
    <w:rsid w:val="00495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0105">
      <w:bodyDiv w:val="1"/>
      <w:marLeft w:val="0"/>
      <w:marRight w:val="0"/>
      <w:marTop w:val="0"/>
      <w:marBottom w:val="0"/>
      <w:divBdr>
        <w:top w:val="none" w:sz="0" w:space="0" w:color="auto"/>
        <w:left w:val="none" w:sz="0" w:space="0" w:color="auto"/>
        <w:bottom w:val="none" w:sz="0" w:space="0" w:color="auto"/>
        <w:right w:val="none" w:sz="0" w:space="0" w:color="auto"/>
      </w:divBdr>
    </w:div>
    <w:div w:id="45767450">
      <w:bodyDiv w:val="1"/>
      <w:marLeft w:val="0"/>
      <w:marRight w:val="0"/>
      <w:marTop w:val="0"/>
      <w:marBottom w:val="0"/>
      <w:divBdr>
        <w:top w:val="none" w:sz="0" w:space="0" w:color="auto"/>
        <w:left w:val="none" w:sz="0" w:space="0" w:color="auto"/>
        <w:bottom w:val="none" w:sz="0" w:space="0" w:color="auto"/>
        <w:right w:val="none" w:sz="0" w:space="0" w:color="auto"/>
      </w:divBdr>
    </w:div>
    <w:div w:id="61754361">
      <w:bodyDiv w:val="1"/>
      <w:marLeft w:val="0"/>
      <w:marRight w:val="0"/>
      <w:marTop w:val="0"/>
      <w:marBottom w:val="0"/>
      <w:divBdr>
        <w:top w:val="none" w:sz="0" w:space="0" w:color="auto"/>
        <w:left w:val="none" w:sz="0" w:space="0" w:color="auto"/>
        <w:bottom w:val="none" w:sz="0" w:space="0" w:color="auto"/>
        <w:right w:val="none" w:sz="0" w:space="0" w:color="auto"/>
      </w:divBdr>
      <w:divsChild>
        <w:div w:id="324482389">
          <w:marLeft w:val="0"/>
          <w:marRight w:val="0"/>
          <w:marTop w:val="0"/>
          <w:marBottom w:val="0"/>
          <w:divBdr>
            <w:top w:val="none" w:sz="0" w:space="0" w:color="auto"/>
            <w:left w:val="none" w:sz="0" w:space="0" w:color="auto"/>
            <w:bottom w:val="none" w:sz="0" w:space="0" w:color="auto"/>
            <w:right w:val="none" w:sz="0" w:space="0" w:color="auto"/>
          </w:divBdr>
          <w:divsChild>
            <w:div w:id="707729820">
              <w:marLeft w:val="0"/>
              <w:marRight w:val="0"/>
              <w:marTop w:val="0"/>
              <w:marBottom w:val="0"/>
              <w:divBdr>
                <w:top w:val="none" w:sz="0" w:space="0" w:color="auto"/>
                <w:left w:val="none" w:sz="0" w:space="0" w:color="auto"/>
                <w:bottom w:val="none" w:sz="0" w:space="0" w:color="auto"/>
                <w:right w:val="none" w:sz="0" w:space="0" w:color="auto"/>
              </w:divBdr>
              <w:divsChild>
                <w:div w:id="753359342">
                  <w:marLeft w:val="0"/>
                  <w:marRight w:val="0"/>
                  <w:marTop w:val="0"/>
                  <w:marBottom w:val="0"/>
                  <w:divBdr>
                    <w:top w:val="none" w:sz="0" w:space="0" w:color="auto"/>
                    <w:left w:val="none" w:sz="0" w:space="0" w:color="auto"/>
                    <w:bottom w:val="none" w:sz="0" w:space="0" w:color="auto"/>
                    <w:right w:val="none" w:sz="0" w:space="0" w:color="auto"/>
                  </w:divBdr>
                  <w:divsChild>
                    <w:div w:id="1270426705">
                      <w:marLeft w:val="0"/>
                      <w:marRight w:val="0"/>
                      <w:marTop w:val="0"/>
                      <w:marBottom w:val="0"/>
                      <w:divBdr>
                        <w:top w:val="none" w:sz="0" w:space="0" w:color="auto"/>
                        <w:left w:val="none" w:sz="0" w:space="0" w:color="auto"/>
                        <w:bottom w:val="none" w:sz="0" w:space="0" w:color="auto"/>
                        <w:right w:val="none" w:sz="0" w:space="0" w:color="auto"/>
                      </w:divBdr>
                      <w:divsChild>
                        <w:div w:id="658310320">
                          <w:marLeft w:val="0"/>
                          <w:marRight w:val="0"/>
                          <w:marTop w:val="0"/>
                          <w:marBottom w:val="0"/>
                          <w:divBdr>
                            <w:top w:val="none" w:sz="0" w:space="0" w:color="auto"/>
                            <w:left w:val="none" w:sz="0" w:space="0" w:color="auto"/>
                            <w:bottom w:val="none" w:sz="0" w:space="0" w:color="auto"/>
                            <w:right w:val="none" w:sz="0" w:space="0" w:color="auto"/>
                          </w:divBdr>
                          <w:divsChild>
                            <w:div w:id="1248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46109">
      <w:bodyDiv w:val="1"/>
      <w:marLeft w:val="0"/>
      <w:marRight w:val="0"/>
      <w:marTop w:val="0"/>
      <w:marBottom w:val="0"/>
      <w:divBdr>
        <w:top w:val="none" w:sz="0" w:space="0" w:color="auto"/>
        <w:left w:val="none" w:sz="0" w:space="0" w:color="auto"/>
        <w:bottom w:val="none" w:sz="0" w:space="0" w:color="auto"/>
        <w:right w:val="none" w:sz="0" w:space="0" w:color="auto"/>
      </w:divBdr>
    </w:div>
    <w:div w:id="190918377">
      <w:bodyDiv w:val="1"/>
      <w:marLeft w:val="0"/>
      <w:marRight w:val="0"/>
      <w:marTop w:val="0"/>
      <w:marBottom w:val="0"/>
      <w:divBdr>
        <w:top w:val="none" w:sz="0" w:space="0" w:color="auto"/>
        <w:left w:val="none" w:sz="0" w:space="0" w:color="auto"/>
        <w:bottom w:val="none" w:sz="0" w:space="0" w:color="auto"/>
        <w:right w:val="none" w:sz="0" w:space="0" w:color="auto"/>
      </w:divBdr>
      <w:divsChild>
        <w:div w:id="374044324">
          <w:marLeft w:val="0"/>
          <w:marRight w:val="0"/>
          <w:marTop w:val="0"/>
          <w:marBottom w:val="0"/>
          <w:divBdr>
            <w:top w:val="none" w:sz="0" w:space="0" w:color="auto"/>
            <w:left w:val="none" w:sz="0" w:space="0" w:color="auto"/>
            <w:bottom w:val="none" w:sz="0" w:space="0" w:color="auto"/>
            <w:right w:val="none" w:sz="0" w:space="0" w:color="auto"/>
          </w:divBdr>
        </w:div>
      </w:divsChild>
    </w:div>
    <w:div w:id="228150749">
      <w:bodyDiv w:val="1"/>
      <w:marLeft w:val="0"/>
      <w:marRight w:val="0"/>
      <w:marTop w:val="0"/>
      <w:marBottom w:val="0"/>
      <w:divBdr>
        <w:top w:val="none" w:sz="0" w:space="0" w:color="auto"/>
        <w:left w:val="none" w:sz="0" w:space="0" w:color="auto"/>
        <w:bottom w:val="none" w:sz="0" w:space="0" w:color="auto"/>
        <w:right w:val="none" w:sz="0" w:space="0" w:color="auto"/>
      </w:divBdr>
    </w:div>
    <w:div w:id="330449619">
      <w:bodyDiv w:val="1"/>
      <w:marLeft w:val="0"/>
      <w:marRight w:val="0"/>
      <w:marTop w:val="0"/>
      <w:marBottom w:val="0"/>
      <w:divBdr>
        <w:top w:val="none" w:sz="0" w:space="0" w:color="auto"/>
        <w:left w:val="none" w:sz="0" w:space="0" w:color="auto"/>
        <w:bottom w:val="none" w:sz="0" w:space="0" w:color="auto"/>
        <w:right w:val="none" w:sz="0" w:space="0" w:color="auto"/>
      </w:divBdr>
      <w:divsChild>
        <w:div w:id="47265786">
          <w:marLeft w:val="0"/>
          <w:marRight w:val="0"/>
          <w:marTop w:val="0"/>
          <w:marBottom w:val="0"/>
          <w:divBdr>
            <w:top w:val="none" w:sz="0" w:space="0" w:color="auto"/>
            <w:left w:val="none" w:sz="0" w:space="0" w:color="auto"/>
            <w:bottom w:val="none" w:sz="0" w:space="0" w:color="auto"/>
            <w:right w:val="none" w:sz="0" w:space="0" w:color="auto"/>
          </w:divBdr>
        </w:div>
      </w:divsChild>
    </w:div>
    <w:div w:id="332029850">
      <w:bodyDiv w:val="1"/>
      <w:marLeft w:val="0"/>
      <w:marRight w:val="0"/>
      <w:marTop w:val="0"/>
      <w:marBottom w:val="0"/>
      <w:divBdr>
        <w:top w:val="none" w:sz="0" w:space="0" w:color="auto"/>
        <w:left w:val="none" w:sz="0" w:space="0" w:color="auto"/>
        <w:bottom w:val="none" w:sz="0" w:space="0" w:color="auto"/>
        <w:right w:val="none" w:sz="0" w:space="0" w:color="auto"/>
      </w:divBdr>
    </w:div>
    <w:div w:id="358050640">
      <w:bodyDiv w:val="1"/>
      <w:marLeft w:val="0"/>
      <w:marRight w:val="0"/>
      <w:marTop w:val="0"/>
      <w:marBottom w:val="0"/>
      <w:divBdr>
        <w:top w:val="none" w:sz="0" w:space="0" w:color="auto"/>
        <w:left w:val="none" w:sz="0" w:space="0" w:color="auto"/>
        <w:bottom w:val="none" w:sz="0" w:space="0" w:color="auto"/>
        <w:right w:val="none" w:sz="0" w:space="0" w:color="auto"/>
      </w:divBdr>
    </w:div>
    <w:div w:id="381170542">
      <w:bodyDiv w:val="1"/>
      <w:marLeft w:val="0"/>
      <w:marRight w:val="0"/>
      <w:marTop w:val="0"/>
      <w:marBottom w:val="0"/>
      <w:divBdr>
        <w:top w:val="none" w:sz="0" w:space="0" w:color="auto"/>
        <w:left w:val="none" w:sz="0" w:space="0" w:color="auto"/>
        <w:bottom w:val="none" w:sz="0" w:space="0" w:color="auto"/>
        <w:right w:val="none" w:sz="0" w:space="0" w:color="auto"/>
      </w:divBdr>
    </w:div>
    <w:div w:id="412632142">
      <w:bodyDiv w:val="1"/>
      <w:marLeft w:val="0"/>
      <w:marRight w:val="0"/>
      <w:marTop w:val="0"/>
      <w:marBottom w:val="0"/>
      <w:divBdr>
        <w:top w:val="none" w:sz="0" w:space="0" w:color="auto"/>
        <w:left w:val="none" w:sz="0" w:space="0" w:color="auto"/>
        <w:bottom w:val="none" w:sz="0" w:space="0" w:color="auto"/>
        <w:right w:val="none" w:sz="0" w:space="0" w:color="auto"/>
      </w:divBdr>
    </w:div>
    <w:div w:id="466624898">
      <w:bodyDiv w:val="1"/>
      <w:marLeft w:val="0"/>
      <w:marRight w:val="0"/>
      <w:marTop w:val="0"/>
      <w:marBottom w:val="0"/>
      <w:divBdr>
        <w:top w:val="none" w:sz="0" w:space="0" w:color="auto"/>
        <w:left w:val="none" w:sz="0" w:space="0" w:color="auto"/>
        <w:bottom w:val="none" w:sz="0" w:space="0" w:color="auto"/>
        <w:right w:val="none" w:sz="0" w:space="0" w:color="auto"/>
      </w:divBdr>
      <w:divsChild>
        <w:div w:id="1852599381">
          <w:marLeft w:val="0"/>
          <w:marRight w:val="0"/>
          <w:marTop w:val="100"/>
          <w:marBottom w:val="100"/>
          <w:divBdr>
            <w:top w:val="none" w:sz="0" w:space="0" w:color="auto"/>
            <w:left w:val="none" w:sz="0" w:space="0" w:color="auto"/>
            <w:bottom w:val="none" w:sz="0" w:space="0" w:color="auto"/>
            <w:right w:val="none" w:sz="0" w:space="0" w:color="auto"/>
          </w:divBdr>
          <w:divsChild>
            <w:div w:id="861092551">
              <w:marLeft w:val="0"/>
              <w:marRight w:val="0"/>
              <w:marTop w:val="0"/>
              <w:marBottom w:val="0"/>
              <w:divBdr>
                <w:top w:val="none" w:sz="0" w:space="0" w:color="auto"/>
                <w:left w:val="none" w:sz="0" w:space="0" w:color="auto"/>
                <w:bottom w:val="none" w:sz="0" w:space="0" w:color="auto"/>
                <w:right w:val="none" w:sz="0" w:space="0" w:color="auto"/>
              </w:divBdr>
              <w:divsChild>
                <w:div w:id="643051735">
                  <w:marLeft w:val="105"/>
                  <w:marRight w:val="105"/>
                  <w:marTop w:val="105"/>
                  <w:marBottom w:val="105"/>
                  <w:divBdr>
                    <w:top w:val="none" w:sz="0" w:space="0" w:color="auto"/>
                    <w:left w:val="none" w:sz="0" w:space="0" w:color="auto"/>
                    <w:bottom w:val="none" w:sz="0" w:space="0" w:color="auto"/>
                    <w:right w:val="none" w:sz="0" w:space="0" w:color="auto"/>
                  </w:divBdr>
                  <w:divsChild>
                    <w:div w:id="21439098">
                      <w:marLeft w:val="0"/>
                      <w:marRight w:val="0"/>
                      <w:marTop w:val="0"/>
                      <w:marBottom w:val="0"/>
                      <w:divBdr>
                        <w:top w:val="none" w:sz="0" w:space="0" w:color="auto"/>
                        <w:left w:val="none" w:sz="0" w:space="0" w:color="auto"/>
                        <w:bottom w:val="none" w:sz="0" w:space="0" w:color="auto"/>
                        <w:right w:val="none" w:sz="0" w:space="0" w:color="auto"/>
                      </w:divBdr>
                      <w:divsChild>
                        <w:div w:id="482091314">
                          <w:marLeft w:val="0"/>
                          <w:marRight w:val="0"/>
                          <w:marTop w:val="0"/>
                          <w:marBottom w:val="0"/>
                          <w:divBdr>
                            <w:top w:val="none" w:sz="0" w:space="0" w:color="auto"/>
                            <w:left w:val="none" w:sz="0" w:space="0" w:color="auto"/>
                            <w:bottom w:val="none" w:sz="0" w:space="0" w:color="auto"/>
                            <w:right w:val="none" w:sz="0" w:space="0" w:color="auto"/>
                          </w:divBdr>
                          <w:divsChild>
                            <w:div w:id="1667979621">
                              <w:marLeft w:val="105"/>
                              <w:marRight w:val="105"/>
                              <w:marTop w:val="105"/>
                              <w:marBottom w:val="105"/>
                              <w:divBdr>
                                <w:top w:val="none" w:sz="0" w:space="0" w:color="auto"/>
                                <w:left w:val="none" w:sz="0" w:space="0" w:color="auto"/>
                                <w:bottom w:val="none" w:sz="0" w:space="0" w:color="auto"/>
                                <w:right w:val="none" w:sz="0" w:space="0" w:color="auto"/>
                              </w:divBdr>
                              <w:divsChild>
                                <w:div w:id="1005791611">
                                  <w:marLeft w:val="0"/>
                                  <w:marRight w:val="0"/>
                                  <w:marTop w:val="0"/>
                                  <w:marBottom w:val="0"/>
                                  <w:divBdr>
                                    <w:top w:val="none" w:sz="0" w:space="0" w:color="auto"/>
                                    <w:left w:val="none" w:sz="0" w:space="0" w:color="auto"/>
                                    <w:bottom w:val="none" w:sz="0" w:space="0" w:color="auto"/>
                                    <w:right w:val="none" w:sz="0" w:space="0" w:color="auto"/>
                                  </w:divBdr>
                                  <w:divsChild>
                                    <w:div w:id="1815753213">
                                      <w:marLeft w:val="0"/>
                                      <w:marRight w:val="0"/>
                                      <w:marTop w:val="0"/>
                                      <w:marBottom w:val="0"/>
                                      <w:divBdr>
                                        <w:top w:val="none" w:sz="0" w:space="0" w:color="auto"/>
                                        <w:left w:val="none" w:sz="0" w:space="0" w:color="auto"/>
                                        <w:bottom w:val="none" w:sz="0" w:space="0" w:color="auto"/>
                                        <w:right w:val="none" w:sz="0" w:space="0" w:color="auto"/>
                                      </w:divBdr>
                                      <w:divsChild>
                                        <w:div w:id="1451823255">
                                          <w:marLeft w:val="0"/>
                                          <w:marRight w:val="0"/>
                                          <w:marTop w:val="0"/>
                                          <w:marBottom w:val="0"/>
                                          <w:divBdr>
                                            <w:top w:val="none" w:sz="0" w:space="0" w:color="auto"/>
                                            <w:left w:val="none" w:sz="0" w:space="0" w:color="auto"/>
                                            <w:bottom w:val="none" w:sz="0" w:space="0" w:color="auto"/>
                                            <w:right w:val="none" w:sz="0" w:space="0" w:color="auto"/>
                                          </w:divBdr>
                                          <w:divsChild>
                                            <w:div w:id="1064258858">
                                              <w:marLeft w:val="0"/>
                                              <w:marRight w:val="0"/>
                                              <w:marTop w:val="0"/>
                                              <w:marBottom w:val="0"/>
                                              <w:divBdr>
                                                <w:top w:val="none" w:sz="0" w:space="0" w:color="auto"/>
                                                <w:left w:val="none" w:sz="0" w:space="0" w:color="auto"/>
                                                <w:bottom w:val="none" w:sz="0" w:space="0" w:color="auto"/>
                                                <w:right w:val="none" w:sz="0" w:space="0" w:color="auto"/>
                                              </w:divBdr>
                                              <w:divsChild>
                                                <w:div w:id="242953691">
                                                  <w:marLeft w:val="0"/>
                                                  <w:marRight w:val="0"/>
                                                  <w:marTop w:val="0"/>
                                                  <w:marBottom w:val="0"/>
                                                  <w:divBdr>
                                                    <w:top w:val="none" w:sz="0" w:space="0" w:color="auto"/>
                                                    <w:left w:val="none" w:sz="0" w:space="0" w:color="auto"/>
                                                    <w:bottom w:val="none" w:sz="0" w:space="0" w:color="auto"/>
                                                    <w:right w:val="none" w:sz="0" w:space="0" w:color="auto"/>
                                                  </w:divBdr>
                                                  <w:divsChild>
                                                    <w:div w:id="1107775187">
                                                      <w:marLeft w:val="105"/>
                                                      <w:marRight w:val="105"/>
                                                      <w:marTop w:val="105"/>
                                                      <w:marBottom w:val="105"/>
                                                      <w:divBdr>
                                                        <w:top w:val="none" w:sz="0" w:space="0" w:color="auto"/>
                                                        <w:left w:val="none" w:sz="0" w:space="0" w:color="auto"/>
                                                        <w:bottom w:val="none" w:sz="0" w:space="0" w:color="auto"/>
                                                        <w:right w:val="none" w:sz="0" w:space="0" w:color="auto"/>
                                                      </w:divBdr>
                                                      <w:divsChild>
                                                        <w:div w:id="1836217367">
                                                          <w:marLeft w:val="0"/>
                                                          <w:marRight w:val="0"/>
                                                          <w:marTop w:val="0"/>
                                                          <w:marBottom w:val="0"/>
                                                          <w:divBdr>
                                                            <w:top w:val="none" w:sz="0" w:space="0" w:color="auto"/>
                                                            <w:left w:val="none" w:sz="0" w:space="0" w:color="auto"/>
                                                            <w:bottom w:val="none" w:sz="0" w:space="0" w:color="auto"/>
                                                            <w:right w:val="none" w:sz="0" w:space="0" w:color="auto"/>
                                                          </w:divBdr>
                                                          <w:divsChild>
                                                            <w:div w:id="398939508">
                                                              <w:marLeft w:val="0"/>
                                                              <w:marRight w:val="0"/>
                                                              <w:marTop w:val="0"/>
                                                              <w:marBottom w:val="0"/>
                                                              <w:divBdr>
                                                                <w:top w:val="none" w:sz="0" w:space="0" w:color="auto"/>
                                                                <w:left w:val="none" w:sz="0" w:space="0" w:color="auto"/>
                                                                <w:bottom w:val="none" w:sz="0" w:space="0" w:color="auto"/>
                                                                <w:right w:val="none" w:sz="0" w:space="0" w:color="auto"/>
                                                              </w:divBdr>
                                                              <w:divsChild>
                                                                <w:div w:id="2144226520">
                                                                  <w:marLeft w:val="0"/>
                                                                  <w:marRight w:val="0"/>
                                                                  <w:marTop w:val="0"/>
                                                                  <w:marBottom w:val="0"/>
                                                                  <w:divBdr>
                                                                    <w:top w:val="none" w:sz="0" w:space="0" w:color="auto"/>
                                                                    <w:left w:val="none" w:sz="0" w:space="0" w:color="auto"/>
                                                                    <w:bottom w:val="none" w:sz="0" w:space="0" w:color="auto"/>
                                                                    <w:right w:val="none" w:sz="0" w:space="0" w:color="auto"/>
                                                                  </w:divBdr>
                                                                  <w:divsChild>
                                                                    <w:div w:id="452092251">
                                                                      <w:marLeft w:val="0"/>
                                                                      <w:marRight w:val="0"/>
                                                                      <w:marTop w:val="0"/>
                                                                      <w:marBottom w:val="0"/>
                                                                      <w:divBdr>
                                                                        <w:top w:val="none" w:sz="0" w:space="0" w:color="auto"/>
                                                                        <w:left w:val="none" w:sz="0" w:space="0" w:color="auto"/>
                                                                        <w:bottom w:val="none" w:sz="0" w:space="0" w:color="auto"/>
                                                                        <w:right w:val="none" w:sz="0" w:space="0" w:color="auto"/>
                                                                      </w:divBdr>
                                                                      <w:divsChild>
                                                                        <w:div w:id="1839148132">
                                                                          <w:marLeft w:val="0"/>
                                                                          <w:marRight w:val="0"/>
                                                                          <w:marTop w:val="0"/>
                                                                          <w:marBottom w:val="0"/>
                                                                          <w:divBdr>
                                                                            <w:top w:val="none" w:sz="0" w:space="0" w:color="auto"/>
                                                                            <w:left w:val="none" w:sz="0" w:space="0" w:color="auto"/>
                                                                            <w:bottom w:val="none" w:sz="0" w:space="0" w:color="auto"/>
                                                                            <w:right w:val="none" w:sz="0" w:space="0" w:color="auto"/>
                                                                          </w:divBdr>
                                                                          <w:divsChild>
                                                                            <w:div w:id="1881431947">
                                                                              <w:marLeft w:val="0"/>
                                                                              <w:marRight w:val="0"/>
                                                                              <w:marTop w:val="0"/>
                                                                              <w:marBottom w:val="0"/>
                                                                              <w:divBdr>
                                                                                <w:top w:val="none" w:sz="0" w:space="0" w:color="auto"/>
                                                                                <w:left w:val="none" w:sz="0" w:space="0" w:color="auto"/>
                                                                                <w:bottom w:val="none" w:sz="0" w:space="0" w:color="auto"/>
                                                                                <w:right w:val="none" w:sz="0" w:space="0" w:color="auto"/>
                                                                              </w:divBdr>
                                                                              <w:divsChild>
                                                                                <w:div w:id="304749199">
                                                                                  <w:marLeft w:val="0"/>
                                                                                  <w:marRight w:val="0"/>
                                                                                  <w:marTop w:val="0"/>
                                                                                  <w:marBottom w:val="0"/>
                                                                                  <w:divBdr>
                                                                                    <w:top w:val="none" w:sz="0" w:space="0" w:color="auto"/>
                                                                                    <w:left w:val="none" w:sz="0" w:space="0" w:color="auto"/>
                                                                                    <w:bottom w:val="none" w:sz="0" w:space="0" w:color="auto"/>
                                                                                    <w:right w:val="none" w:sz="0" w:space="0" w:color="auto"/>
                                                                                  </w:divBdr>
                                                                                  <w:divsChild>
                                                                                    <w:div w:id="443768202">
                                                                                      <w:marLeft w:val="105"/>
                                                                                      <w:marRight w:val="105"/>
                                                                                      <w:marTop w:val="105"/>
                                                                                      <w:marBottom w:val="105"/>
                                                                                      <w:divBdr>
                                                                                        <w:top w:val="none" w:sz="0" w:space="0" w:color="auto"/>
                                                                                        <w:left w:val="none" w:sz="0" w:space="0" w:color="auto"/>
                                                                                        <w:bottom w:val="none" w:sz="0" w:space="0" w:color="auto"/>
                                                                                        <w:right w:val="none" w:sz="0" w:space="0" w:color="auto"/>
                                                                                      </w:divBdr>
                                                                                      <w:divsChild>
                                                                                        <w:div w:id="2083717921">
                                                                                          <w:marLeft w:val="0"/>
                                                                                          <w:marRight w:val="0"/>
                                                                                          <w:marTop w:val="0"/>
                                                                                          <w:marBottom w:val="0"/>
                                                                                          <w:divBdr>
                                                                                            <w:top w:val="none" w:sz="0" w:space="0" w:color="auto"/>
                                                                                            <w:left w:val="none" w:sz="0" w:space="0" w:color="auto"/>
                                                                                            <w:bottom w:val="none" w:sz="0" w:space="0" w:color="auto"/>
                                                                                            <w:right w:val="none" w:sz="0" w:space="0" w:color="auto"/>
                                                                                          </w:divBdr>
                                                                                          <w:divsChild>
                                                                                            <w:div w:id="1093672241">
                                                                                              <w:marLeft w:val="0"/>
                                                                                              <w:marRight w:val="0"/>
                                                                                              <w:marTop w:val="0"/>
                                                                                              <w:marBottom w:val="0"/>
                                                                                              <w:divBdr>
                                                                                                <w:top w:val="none" w:sz="0" w:space="0" w:color="auto"/>
                                                                                                <w:left w:val="none" w:sz="0" w:space="0" w:color="auto"/>
                                                                                                <w:bottom w:val="none" w:sz="0" w:space="0" w:color="auto"/>
                                                                                                <w:right w:val="none" w:sz="0" w:space="0" w:color="auto"/>
                                                                                              </w:divBdr>
                                                                                              <w:divsChild>
                                                                                                <w:div w:id="475876632">
                                                                                                  <w:marLeft w:val="0"/>
                                                                                                  <w:marRight w:val="0"/>
                                                                                                  <w:marTop w:val="0"/>
                                                                                                  <w:marBottom w:val="0"/>
                                                                                                  <w:divBdr>
                                                                                                    <w:top w:val="none" w:sz="0" w:space="0" w:color="auto"/>
                                                                                                    <w:left w:val="none" w:sz="0" w:space="0" w:color="auto"/>
                                                                                                    <w:bottom w:val="none" w:sz="0" w:space="0" w:color="auto"/>
                                                                                                    <w:right w:val="none" w:sz="0" w:space="0" w:color="auto"/>
                                                                                                  </w:divBdr>
                                                                                                  <w:divsChild>
                                                                                                    <w:div w:id="208347009">
                                                                                                      <w:marLeft w:val="105"/>
                                                                                                      <w:marRight w:val="105"/>
                                                                                                      <w:marTop w:val="105"/>
                                                                                                      <w:marBottom w:val="105"/>
                                                                                                      <w:divBdr>
                                                                                                        <w:top w:val="none" w:sz="0" w:space="0" w:color="auto"/>
                                                                                                        <w:left w:val="none" w:sz="0" w:space="0" w:color="auto"/>
                                                                                                        <w:bottom w:val="none" w:sz="0" w:space="0" w:color="auto"/>
                                                                                                        <w:right w:val="none" w:sz="0" w:space="0" w:color="auto"/>
                                                                                                      </w:divBdr>
                                                                                                      <w:divsChild>
                                                                                                        <w:div w:id="1851262573">
                                                                                                          <w:marLeft w:val="0"/>
                                                                                                          <w:marRight w:val="0"/>
                                                                                                          <w:marTop w:val="0"/>
                                                                                                          <w:marBottom w:val="0"/>
                                                                                                          <w:divBdr>
                                                                                                            <w:top w:val="none" w:sz="0" w:space="0" w:color="auto"/>
                                                                                                            <w:left w:val="none" w:sz="0" w:space="0" w:color="auto"/>
                                                                                                            <w:bottom w:val="none" w:sz="0" w:space="0" w:color="auto"/>
                                                                                                            <w:right w:val="none" w:sz="0" w:space="0" w:color="auto"/>
                                                                                                          </w:divBdr>
                                                                                                          <w:divsChild>
                                                                                                            <w:div w:id="1298804909">
                                                                                                              <w:marLeft w:val="0"/>
                                                                                                              <w:marRight w:val="0"/>
                                                                                                              <w:marTop w:val="0"/>
                                                                                                              <w:marBottom w:val="0"/>
                                                                                                              <w:divBdr>
                                                                                                                <w:top w:val="none" w:sz="0" w:space="0" w:color="auto"/>
                                                                                                                <w:left w:val="none" w:sz="0" w:space="0" w:color="auto"/>
                                                                                                                <w:bottom w:val="none" w:sz="0" w:space="0" w:color="auto"/>
                                                                                                                <w:right w:val="none" w:sz="0" w:space="0" w:color="auto"/>
                                                                                                              </w:divBdr>
                                                                                                              <w:divsChild>
                                                                                                                <w:div w:id="1022054531">
                                                                                                                  <w:marLeft w:val="0"/>
                                                                                                                  <w:marRight w:val="0"/>
                                                                                                                  <w:marTop w:val="0"/>
                                                                                                                  <w:marBottom w:val="0"/>
                                                                                                                  <w:divBdr>
                                                                                                                    <w:top w:val="none" w:sz="0" w:space="0" w:color="auto"/>
                                                                                                                    <w:left w:val="none" w:sz="0" w:space="0" w:color="auto"/>
                                                                                                                    <w:bottom w:val="none" w:sz="0" w:space="0" w:color="auto"/>
                                                                                                                    <w:right w:val="none" w:sz="0" w:space="0" w:color="auto"/>
                                                                                                                  </w:divBdr>
                                                                                                                  <w:divsChild>
                                                                                                                    <w:div w:id="2142963023">
                                                                                                                      <w:marLeft w:val="0"/>
                                                                                                                      <w:marRight w:val="0"/>
                                                                                                                      <w:marTop w:val="0"/>
                                                                                                                      <w:marBottom w:val="0"/>
                                                                                                                      <w:divBdr>
                                                                                                                        <w:top w:val="none" w:sz="0" w:space="0" w:color="auto"/>
                                                                                                                        <w:left w:val="none" w:sz="0" w:space="0" w:color="auto"/>
                                                                                                                        <w:bottom w:val="none" w:sz="0" w:space="0" w:color="auto"/>
                                                                                                                        <w:right w:val="none" w:sz="0" w:space="0" w:color="auto"/>
                                                                                                                      </w:divBdr>
                                                                                                                      <w:divsChild>
                                                                                                                        <w:div w:id="1672291340">
                                                                                                                          <w:marLeft w:val="0"/>
                                                                                                                          <w:marRight w:val="0"/>
                                                                                                                          <w:marTop w:val="0"/>
                                                                                                                          <w:marBottom w:val="0"/>
                                                                                                                          <w:divBdr>
                                                                                                                            <w:top w:val="none" w:sz="0" w:space="0" w:color="auto"/>
                                                                                                                            <w:left w:val="none" w:sz="0" w:space="0" w:color="auto"/>
                                                                                                                            <w:bottom w:val="none" w:sz="0" w:space="0" w:color="auto"/>
                                                                                                                            <w:right w:val="none" w:sz="0" w:space="0" w:color="auto"/>
                                                                                                                          </w:divBdr>
                                                                                                                          <w:divsChild>
                                                                                                                            <w:div w:id="1021055547">
                                                                                                                              <w:marLeft w:val="105"/>
                                                                                                                              <w:marRight w:val="105"/>
                                                                                                                              <w:marTop w:val="105"/>
                                                                                                                              <w:marBottom w:val="105"/>
                                                                                                                              <w:divBdr>
                                                                                                                                <w:top w:val="none" w:sz="0" w:space="0" w:color="auto"/>
                                                                                                                                <w:left w:val="none" w:sz="0" w:space="0" w:color="auto"/>
                                                                                                                                <w:bottom w:val="none" w:sz="0" w:space="0" w:color="auto"/>
                                                                                                                                <w:right w:val="none" w:sz="0" w:space="0" w:color="auto"/>
                                                                                                                              </w:divBdr>
                                                                                                                              <w:divsChild>
                                                                                                                                <w:div w:id="412627729">
                                                                                                                                  <w:marLeft w:val="0"/>
                                                                                                                                  <w:marRight w:val="0"/>
                                                                                                                                  <w:marTop w:val="0"/>
                                                                                                                                  <w:marBottom w:val="0"/>
                                                                                                                                  <w:divBdr>
                                                                                                                                    <w:top w:val="none" w:sz="0" w:space="0" w:color="auto"/>
                                                                                                                                    <w:left w:val="none" w:sz="0" w:space="0" w:color="auto"/>
                                                                                                                                    <w:bottom w:val="none" w:sz="0" w:space="0" w:color="auto"/>
                                                                                                                                    <w:right w:val="none" w:sz="0" w:space="0" w:color="auto"/>
                                                                                                                                  </w:divBdr>
                                                                                                                                  <w:divsChild>
                                                                                                                                    <w:div w:id="242184764">
                                                                                                                                      <w:marLeft w:val="0"/>
                                                                                                                                      <w:marRight w:val="0"/>
                                                                                                                                      <w:marTop w:val="0"/>
                                                                                                                                      <w:marBottom w:val="0"/>
                                                                                                                                      <w:divBdr>
                                                                                                                                        <w:top w:val="none" w:sz="0" w:space="0" w:color="auto"/>
                                                                                                                                        <w:left w:val="none" w:sz="0" w:space="0" w:color="auto"/>
                                                                                                                                        <w:bottom w:val="none" w:sz="0" w:space="0" w:color="auto"/>
                                                                                                                                        <w:right w:val="none" w:sz="0" w:space="0" w:color="auto"/>
                                                                                                                                      </w:divBdr>
                                                                                                                                      <w:divsChild>
                                                                                                                                        <w:div w:id="1998803644">
                                                                                                                                          <w:marLeft w:val="0"/>
                                                                                                                                          <w:marRight w:val="0"/>
                                                                                                                                          <w:marTop w:val="0"/>
                                                                                                                                          <w:marBottom w:val="0"/>
                                                                                                                                          <w:divBdr>
                                                                                                                                            <w:top w:val="none" w:sz="0" w:space="0" w:color="auto"/>
                                                                                                                                            <w:left w:val="none" w:sz="0" w:space="0" w:color="auto"/>
                                                                                                                                            <w:bottom w:val="none" w:sz="0" w:space="0" w:color="auto"/>
                                                                                                                                            <w:right w:val="none" w:sz="0" w:space="0" w:color="auto"/>
                                                                                                                                          </w:divBdr>
                                                                                                                                          <w:divsChild>
                                                                                                                                            <w:div w:id="613174123">
                                                                                                                                              <w:marLeft w:val="0"/>
                                                                                                                                              <w:marRight w:val="0"/>
                                                                                                                                              <w:marTop w:val="0"/>
                                                                                                                                              <w:marBottom w:val="0"/>
                                                                                                                                              <w:divBdr>
                                                                                                                                                <w:top w:val="none" w:sz="0" w:space="0" w:color="auto"/>
                                                                                                                                                <w:left w:val="none" w:sz="0" w:space="0" w:color="auto"/>
                                                                                                                                                <w:bottom w:val="none" w:sz="0" w:space="0" w:color="auto"/>
                                                                                                                                                <w:right w:val="none" w:sz="0" w:space="0" w:color="auto"/>
                                                                                                                                              </w:divBdr>
                                                                                                                                              <w:divsChild>
                                                                                                                                                <w:div w:id="1306206992">
                                                                                                                                                  <w:marLeft w:val="0"/>
                                                                                                                                                  <w:marRight w:val="0"/>
                                                                                                                                                  <w:marTop w:val="0"/>
                                                                                                                                                  <w:marBottom w:val="0"/>
                                                                                                                                                  <w:divBdr>
                                                                                                                                                    <w:top w:val="none" w:sz="0" w:space="0" w:color="auto"/>
                                                                                                                                                    <w:left w:val="none" w:sz="0" w:space="0" w:color="auto"/>
                                                                                                                                                    <w:bottom w:val="none" w:sz="0" w:space="0" w:color="auto"/>
                                                                                                                                                    <w:right w:val="none" w:sz="0" w:space="0" w:color="auto"/>
                                                                                                                                                  </w:divBdr>
                                                                                                                                                  <w:divsChild>
                                                                                                                                                    <w:div w:id="355886880">
                                                                                                                                                      <w:marLeft w:val="105"/>
                                                                                                                                                      <w:marRight w:val="105"/>
                                                                                                                                                      <w:marTop w:val="105"/>
                                                                                                                                                      <w:marBottom w:val="105"/>
                                                                                                                                                      <w:divBdr>
                                                                                                                                                        <w:top w:val="none" w:sz="0" w:space="0" w:color="auto"/>
                                                                                                                                                        <w:left w:val="none" w:sz="0" w:space="0" w:color="auto"/>
                                                                                                                                                        <w:bottom w:val="none" w:sz="0" w:space="0" w:color="auto"/>
                                                                                                                                                        <w:right w:val="none" w:sz="0" w:space="0" w:color="auto"/>
                                                                                                                                                      </w:divBdr>
                                                                                                                                                      <w:divsChild>
                                                                                                                                                        <w:div w:id="1039015528">
                                                                                                                                                          <w:marLeft w:val="0"/>
                                                                                                                                                          <w:marRight w:val="0"/>
                                                                                                                                                          <w:marTop w:val="0"/>
                                                                                                                                                          <w:marBottom w:val="0"/>
                                                                                                                                                          <w:divBdr>
                                                                                                                                                            <w:top w:val="none" w:sz="0" w:space="0" w:color="auto"/>
                                                                                                                                                            <w:left w:val="none" w:sz="0" w:space="0" w:color="auto"/>
                                                                                                                                                            <w:bottom w:val="none" w:sz="0" w:space="0" w:color="auto"/>
                                                                                                                                                            <w:right w:val="none" w:sz="0" w:space="0" w:color="auto"/>
                                                                                                                                                          </w:divBdr>
                                                                                                                                                          <w:divsChild>
                                                                                                                                                            <w:div w:id="529152099">
                                                                                                                                                              <w:marLeft w:val="0"/>
                                                                                                                                                              <w:marRight w:val="0"/>
                                                                                                                                                              <w:marTop w:val="0"/>
                                                                                                                                                              <w:marBottom w:val="0"/>
                                                                                                                                                              <w:divBdr>
                                                                                                                                                                <w:top w:val="none" w:sz="0" w:space="0" w:color="auto"/>
                                                                                                                                                                <w:left w:val="none" w:sz="0" w:space="0" w:color="auto"/>
                                                                                                                                                                <w:bottom w:val="none" w:sz="0" w:space="0" w:color="auto"/>
                                                                                                                                                                <w:right w:val="none" w:sz="0" w:space="0" w:color="auto"/>
                                                                                                                                                              </w:divBdr>
                                                                                                                                                              <w:divsChild>
                                                                                                                                                                <w:div w:id="513960972">
                                                                                                                                                                  <w:marLeft w:val="0"/>
                                                                                                                                                                  <w:marRight w:val="0"/>
                                                                                                                                                                  <w:marTop w:val="0"/>
                                                                                                                                                                  <w:marBottom w:val="0"/>
                                                                                                                                                                  <w:divBdr>
                                                                                                                                                                    <w:top w:val="none" w:sz="0" w:space="0" w:color="auto"/>
                                                                                                                                                                    <w:left w:val="none" w:sz="0" w:space="0" w:color="auto"/>
                                                                                                                                                                    <w:bottom w:val="none" w:sz="0" w:space="0" w:color="auto"/>
                                                                                                                                                                    <w:right w:val="none" w:sz="0" w:space="0" w:color="auto"/>
                                                                                                                                                                  </w:divBdr>
                                                                                                                                                                  <w:divsChild>
                                                                                                                                                                    <w:div w:id="907308527">
                                                                                                                                                                      <w:marLeft w:val="0"/>
                                                                                                                                                                      <w:marRight w:val="0"/>
                                                                                                                                                                      <w:marTop w:val="0"/>
                                                                                                                                                                      <w:marBottom w:val="0"/>
                                                                                                                                                                      <w:divBdr>
                                                                                                                                                                        <w:top w:val="none" w:sz="0" w:space="0" w:color="auto"/>
                                                                                                                                                                        <w:left w:val="none" w:sz="0" w:space="0" w:color="auto"/>
                                                                                                                                                                        <w:bottom w:val="none" w:sz="0" w:space="0" w:color="auto"/>
                                                                                                                                                                        <w:right w:val="none" w:sz="0" w:space="0" w:color="auto"/>
                                                                                                                                                                      </w:divBdr>
                                                                                                                                                                      <w:divsChild>
                                                                                                                                                                        <w:div w:id="470906996">
                                                                                                                                                                          <w:marLeft w:val="0"/>
                                                                                                                                                                          <w:marRight w:val="0"/>
                                                                                                                                                                          <w:marTop w:val="0"/>
                                                                                                                                                                          <w:marBottom w:val="0"/>
                                                                                                                                                                          <w:divBdr>
                                                                                                                                                                            <w:top w:val="none" w:sz="0" w:space="0" w:color="auto"/>
                                                                                                                                                                            <w:left w:val="none" w:sz="0" w:space="0" w:color="auto"/>
                                                                                                                                                                            <w:bottom w:val="none" w:sz="0" w:space="0" w:color="auto"/>
                                                                                                                                                                            <w:right w:val="none" w:sz="0" w:space="0" w:color="auto"/>
                                                                                                                                                                          </w:divBdr>
                                                                                                                                                                          <w:divsChild>
                                                                                                                                                                            <w:div w:id="1580289467">
                                                                                                                                                                              <w:marLeft w:val="105"/>
                                                                                                                                                                              <w:marRight w:val="105"/>
                                                                                                                                                                              <w:marTop w:val="105"/>
                                                                                                                                                                              <w:marBottom w:val="105"/>
                                                                                                                                                                              <w:divBdr>
                                                                                                                                                                                <w:top w:val="none" w:sz="0" w:space="0" w:color="auto"/>
                                                                                                                                                                                <w:left w:val="none" w:sz="0" w:space="0" w:color="auto"/>
                                                                                                                                                                                <w:bottom w:val="none" w:sz="0" w:space="0" w:color="auto"/>
                                                                                                                                                                                <w:right w:val="none" w:sz="0" w:space="0" w:color="auto"/>
                                                                                                                                                                              </w:divBdr>
                                                                                                                                                                              <w:divsChild>
                                                                                                                                                                                <w:div w:id="1375035197">
                                                                                                                                                                                  <w:marLeft w:val="0"/>
                                                                                                                                                                                  <w:marRight w:val="0"/>
                                                                                                                                                                                  <w:marTop w:val="0"/>
                                                                                                                                                                                  <w:marBottom w:val="0"/>
                                                                                                                                                                                  <w:divBdr>
                                                                                                                                                                                    <w:top w:val="none" w:sz="0" w:space="0" w:color="auto"/>
                                                                                                                                                                                    <w:left w:val="none" w:sz="0" w:space="0" w:color="auto"/>
                                                                                                                                                                                    <w:bottom w:val="none" w:sz="0" w:space="0" w:color="auto"/>
                                                                                                                                                                                    <w:right w:val="none" w:sz="0" w:space="0" w:color="auto"/>
                                                                                                                                                                                  </w:divBdr>
                                                                                                                                                                                  <w:divsChild>
                                                                                                                                                                                    <w:div w:id="889656170">
                                                                                                                                                                                      <w:marLeft w:val="0"/>
                                                                                                                                                                                      <w:marRight w:val="0"/>
                                                                                                                                                                                      <w:marTop w:val="0"/>
                                                                                                                                                                                      <w:marBottom w:val="0"/>
                                                                                                                                                                                      <w:divBdr>
                                                                                                                                                                                        <w:top w:val="none" w:sz="0" w:space="0" w:color="auto"/>
                                                                                                                                                                                        <w:left w:val="none" w:sz="0" w:space="0" w:color="auto"/>
                                                                                                                                                                                        <w:bottom w:val="none" w:sz="0" w:space="0" w:color="auto"/>
                                                                                                                                                                                        <w:right w:val="none" w:sz="0" w:space="0" w:color="auto"/>
                                                                                                                                                                                      </w:divBdr>
                                                                                                                                                                                      <w:divsChild>
                                                                                                                                                                                        <w:div w:id="1026756770">
                                                                                                                                                                                          <w:marLeft w:val="0"/>
                                                                                                                                                                                          <w:marRight w:val="0"/>
                                                                                                                                                                                          <w:marTop w:val="0"/>
                                                                                                                                                                                          <w:marBottom w:val="0"/>
                                                                                                                                                                                          <w:divBdr>
                                                                                                                                                                                            <w:top w:val="none" w:sz="0" w:space="0" w:color="auto"/>
                                                                                                                                                                                            <w:left w:val="none" w:sz="0" w:space="0" w:color="auto"/>
                                                                                                                                                                                            <w:bottom w:val="none" w:sz="0" w:space="0" w:color="auto"/>
                                                                                                                                                                                            <w:right w:val="none" w:sz="0" w:space="0" w:color="auto"/>
                                                                                                                                                                                          </w:divBdr>
                                                                                                                                                                                          <w:divsChild>
                                                                                                                                                                                            <w:div w:id="647519844">
                                                                                                                                                                                              <w:marLeft w:val="105"/>
                                                                                                                                                                                              <w:marRight w:val="105"/>
                                                                                                                                                                                              <w:marTop w:val="105"/>
                                                                                                                                                                                              <w:marBottom w:val="105"/>
                                                                                                                                                                                              <w:divBdr>
                                                                                                                                                                                                <w:top w:val="none" w:sz="0" w:space="0" w:color="auto"/>
                                                                                                                                                                                                <w:left w:val="none" w:sz="0" w:space="0" w:color="auto"/>
                                                                                                                                                                                                <w:bottom w:val="none" w:sz="0" w:space="0" w:color="auto"/>
                                                                                                                                                                                                <w:right w:val="none" w:sz="0" w:space="0" w:color="auto"/>
                                                                                                                                                                                              </w:divBdr>
                                                                                                                                                                                              <w:divsChild>
                                                                                                                                                                                                <w:div w:id="1075587943">
                                                                                                                                                                                                  <w:marLeft w:val="0"/>
                                                                                                                                                                                                  <w:marRight w:val="0"/>
                                                                                                                                                                                                  <w:marTop w:val="0"/>
                                                                                                                                                                                                  <w:marBottom w:val="0"/>
                                                                                                                                                                                                  <w:divBdr>
                                                                                                                                                                                                    <w:top w:val="none" w:sz="0" w:space="0" w:color="auto"/>
                                                                                                                                                                                                    <w:left w:val="none" w:sz="0" w:space="0" w:color="auto"/>
                                                                                                                                                                                                    <w:bottom w:val="none" w:sz="0" w:space="0" w:color="auto"/>
                                                                                                                                                                                                    <w:right w:val="none" w:sz="0" w:space="0" w:color="auto"/>
                                                                                                                                                                                                  </w:divBdr>
                                                                                                                                                                                                  <w:divsChild>
                                                                                                                                                                                                    <w:div w:id="1432510335">
                                                                                                                                                                                                      <w:marLeft w:val="0"/>
                                                                                                                                                                                                      <w:marRight w:val="0"/>
                                                                                                                                                                                                      <w:marTop w:val="0"/>
                                                                                                                                                                                                      <w:marBottom w:val="0"/>
                                                                                                                                                                                                      <w:divBdr>
                                                                                                                                                                                                        <w:top w:val="none" w:sz="0" w:space="0" w:color="auto"/>
                                                                                                                                                                                                        <w:left w:val="none" w:sz="0" w:space="0" w:color="auto"/>
                                                                                                                                                                                                        <w:bottom w:val="none" w:sz="0" w:space="0" w:color="auto"/>
                                                                                                                                                                                                        <w:right w:val="none" w:sz="0" w:space="0" w:color="auto"/>
                                                                                                                                                                                                      </w:divBdr>
                                                                                                                                                                                                      <w:divsChild>
                                                                                                                                                                                                        <w:div w:id="345597971">
                                                                                                                                                                                                          <w:marLeft w:val="0"/>
                                                                                                                                                                                                          <w:marRight w:val="0"/>
                                                                                                                                                                                                          <w:marTop w:val="0"/>
                                                                                                                                                                                                          <w:marBottom w:val="0"/>
                                                                                                                                                                                                          <w:divBdr>
                                                                                                                                                                                                            <w:top w:val="none" w:sz="0" w:space="0" w:color="auto"/>
                                                                                                                                                                                                            <w:left w:val="none" w:sz="0" w:space="0" w:color="auto"/>
                                                                                                                                                                                                            <w:bottom w:val="none" w:sz="0" w:space="0" w:color="auto"/>
                                                                                                                                                                                                            <w:right w:val="none" w:sz="0" w:space="0" w:color="auto"/>
                                                                                                                                                                                                          </w:divBdr>
                                                                                                                                                                                                          <w:divsChild>
                                                                                                                                                                                                            <w:div w:id="344944044">
                                                                                                                                                                                                              <w:marLeft w:val="0"/>
                                                                                                                                                                                                              <w:marRight w:val="0"/>
                                                                                                                                                                                                              <w:marTop w:val="0"/>
                                                                                                                                                                                                              <w:marBottom w:val="0"/>
                                                                                                                                                                                                              <w:divBdr>
                                                                                                                                                                                                                <w:top w:val="none" w:sz="0" w:space="0" w:color="auto"/>
                                                                                                                                                                                                                <w:left w:val="none" w:sz="0" w:space="0" w:color="auto"/>
                                                                                                                                                                                                                <w:bottom w:val="none" w:sz="0" w:space="0" w:color="auto"/>
                                                                                                                                                                                                                <w:right w:val="none" w:sz="0" w:space="0" w:color="auto"/>
                                                                                                                                                                                                              </w:divBdr>
                                                                                                                                                                                                              <w:divsChild>
                                                                                                                                                                                                                <w:div w:id="877623618">
                                                                                                                                                                                                                  <w:marLeft w:val="0"/>
                                                                                                                                                                                                                  <w:marRight w:val="0"/>
                                                                                                                                                                                                                  <w:marTop w:val="0"/>
                                                                                                                                                                                                                  <w:marBottom w:val="0"/>
                                                                                                                                                                                                                  <w:divBdr>
                                                                                                                                                                                                                    <w:top w:val="none" w:sz="0" w:space="0" w:color="auto"/>
                                                                                                                                                                                                                    <w:left w:val="none" w:sz="0" w:space="0" w:color="auto"/>
                                                                                                                                                                                                                    <w:bottom w:val="none" w:sz="0" w:space="0" w:color="auto"/>
                                                                                                                                                                                                                    <w:right w:val="none" w:sz="0" w:space="0" w:color="auto"/>
                                                                                                                                                                                                                  </w:divBdr>
                                                                                                                                                                                                                  <w:divsChild>
                                                                                                                                                                                                                    <w:div w:id="373700510">
                                                                                                                                                                                                                      <w:marLeft w:val="105"/>
                                                                                                                                                                                                                      <w:marRight w:val="105"/>
                                                                                                                                                                                                                      <w:marTop w:val="105"/>
                                                                                                                                                                                                                      <w:marBottom w:val="105"/>
                                                                                                                                                                                                                      <w:divBdr>
                                                                                                                                                                                                                        <w:top w:val="none" w:sz="0" w:space="0" w:color="auto"/>
                                                                                                                                                                                                                        <w:left w:val="none" w:sz="0" w:space="0" w:color="auto"/>
                                                                                                                                                                                                                        <w:bottom w:val="none" w:sz="0" w:space="0" w:color="auto"/>
                                                                                                                                                                                                                        <w:right w:val="none" w:sz="0" w:space="0" w:color="auto"/>
                                                                                                                                                                                                                      </w:divBdr>
                                                                                                                                                                                                                      <w:divsChild>
                                                                                                                                                                                                                        <w:div w:id="1637025246">
                                                                                                                                                                                                                          <w:marLeft w:val="0"/>
                                                                                                                                                                                                                          <w:marRight w:val="0"/>
                                                                                                                                                                                                                          <w:marTop w:val="0"/>
                                                                                                                                                                                                                          <w:marBottom w:val="0"/>
                                                                                                                                                                                                                          <w:divBdr>
                                                                                                                                                                                                                            <w:top w:val="none" w:sz="0" w:space="0" w:color="auto"/>
                                                                                                                                                                                                                            <w:left w:val="none" w:sz="0" w:space="0" w:color="auto"/>
                                                                                                                                                                                                                            <w:bottom w:val="none" w:sz="0" w:space="0" w:color="auto"/>
                                                                                                                                                                                                                            <w:right w:val="none" w:sz="0" w:space="0" w:color="auto"/>
                                                                                                                                                                                                                          </w:divBdr>
                                                                                                                                                                                                                          <w:divsChild>
                                                                                                                                                                                                                            <w:div w:id="745348060">
                                                                                                                                                                                                                              <w:marLeft w:val="0"/>
                                                                                                                                                                                                                              <w:marRight w:val="0"/>
                                                                                                                                                                                                                              <w:marTop w:val="0"/>
                                                                                                                                                                                                                              <w:marBottom w:val="0"/>
                                                                                                                                                                                                                              <w:divBdr>
                                                                                                                                                                                                                                <w:top w:val="none" w:sz="0" w:space="0" w:color="auto"/>
                                                                                                                                                                                                                                <w:left w:val="none" w:sz="0" w:space="0" w:color="auto"/>
                                                                                                                                                                                                                                <w:bottom w:val="none" w:sz="0" w:space="0" w:color="auto"/>
                                                                                                                                                                                                                                <w:right w:val="none" w:sz="0" w:space="0" w:color="auto"/>
                                                                                                                                                                                                                              </w:divBdr>
                                                                                                                                                                                                                              <w:divsChild>
                                                                                                                                                                                                                                <w:div w:id="1608808778">
                                                                                                                                                                                                                                  <w:marLeft w:val="0"/>
                                                                                                                                                                                                                                  <w:marRight w:val="0"/>
                                                                                                                                                                                                                                  <w:marTop w:val="0"/>
                                                                                                                                                                                                                                  <w:marBottom w:val="0"/>
                                                                                                                                                                                                                                  <w:divBdr>
                                                                                                                                                                                                                                    <w:top w:val="none" w:sz="0" w:space="0" w:color="auto"/>
                                                                                                                                                                                                                                    <w:left w:val="none" w:sz="0" w:space="0" w:color="auto"/>
                                                                                                                                                                                                                                    <w:bottom w:val="none" w:sz="0" w:space="0" w:color="auto"/>
                                                                                                                                                                                                                                    <w:right w:val="none" w:sz="0" w:space="0" w:color="auto"/>
                                                                                                                                                                                                                                  </w:divBdr>
                                                                                                                                                                                                                                  <w:divsChild>
                                                                                                                                                                                                                                    <w:div w:id="1468283063">
                                                                                                                                                                                                                                      <w:marLeft w:val="0"/>
                                                                                                                                                                                                                                      <w:marRight w:val="0"/>
                                                                                                                                                                                                                                      <w:marTop w:val="0"/>
                                                                                                                                                                                                                                      <w:marBottom w:val="0"/>
                                                                                                                                                                                                                                      <w:divBdr>
                                                                                                                                                                                                                                        <w:top w:val="none" w:sz="0" w:space="0" w:color="auto"/>
                                                                                                                                                                                                                                        <w:left w:val="none" w:sz="0" w:space="0" w:color="auto"/>
                                                                                                                                                                                                                                        <w:bottom w:val="none" w:sz="0" w:space="0" w:color="auto"/>
                                                                                                                                                                                                                                        <w:right w:val="none" w:sz="0" w:space="0" w:color="auto"/>
                                                                                                                                                                                                                                      </w:divBdr>
                                                                                                                                                                                                                                      <w:divsChild>
                                                                                                                                                                                                                                        <w:div w:id="58868249">
                                                                                                                                                                                                                                          <w:marLeft w:val="105"/>
                                                                                                                                                                                                                                          <w:marRight w:val="105"/>
                                                                                                                                                                                                                                          <w:marTop w:val="105"/>
                                                                                                                                                                                                                                          <w:marBottom w:val="105"/>
                                                                                                                                                                                                                                          <w:divBdr>
                                                                                                                                                                                                                                            <w:top w:val="none" w:sz="0" w:space="0" w:color="auto"/>
                                                                                                                                                                                                                                            <w:left w:val="none" w:sz="0" w:space="0" w:color="auto"/>
                                                                                                                                                                                                                                            <w:bottom w:val="none" w:sz="0" w:space="0" w:color="auto"/>
                                                                                                                                                                                                                                            <w:right w:val="none" w:sz="0" w:space="0" w:color="auto"/>
                                                                                                                                                                                                                                          </w:divBdr>
                                                                                                                                                                                                                                          <w:divsChild>
                                                                                                                                                                                                                                            <w:div w:id="2042432556">
                                                                                                                                                                                                                                              <w:marLeft w:val="0"/>
                                                                                                                                                                                                                                              <w:marRight w:val="0"/>
                                                                                                                                                                                                                                              <w:marTop w:val="0"/>
                                                                                                                                                                                                                                              <w:marBottom w:val="0"/>
                                                                                                                                                                                                                                              <w:divBdr>
                                                                                                                                                                                                                                                <w:top w:val="single" w:sz="12" w:space="11" w:color="796C83"/>
                                                                                                                                                                                                                                                <w:left w:val="single" w:sz="12" w:space="11" w:color="796C83"/>
                                                                                                                                                                                                                                                <w:bottom w:val="single" w:sz="12" w:space="11" w:color="796C83"/>
                                                                                                                                                                                                                                                <w:right w:val="single" w:sz="12" w:space="11" w:color="796C83"/>
                                                                                                                                                                                                                                              </w:divBdr>
                                                                                                                                                                                                                                              <w:divsChild>
                                                                                                                                                                                                                                                <w:div w:id="1309744597">
                                                                                                                                                                                                                                                  <w:marLeft w:val="0"/>
                                                                                                                                                                                                                                                  <w:marRight w:val="0"/>
                                                                                                                                                                                                                                                  <w:marTop w:val="0"/>
                                                                                                                                                                                                                                                  <w:marBottom w:val="0"/>
                                                                                                                                                                                                                                                  <w:divBdr>
                                                                                                                                                                                                                                                    <w:top w:val="none" w:sz="0" w:space="0" w:color="auto"/>
                                                                                                                                                                                                                                                    <w:left w:val="none" w:sz="0" w:space="0" w:color="auto"/>
                                                                                                                                                                                                                                                    <w:bottom w:val="none" w:sz="0" w:space="0" w:color="auto"/>
                                                                                                                                                                                                                                                    <w:right w:val="none" w:sz="0" w:space="0" w:color="auto"/>
                                                                                                                                                                                                                                                  </w:divBdr>
                                                                                                                                                                                                                                                  <w:divsChild>
                                                                                                                                                                                                                                                    <w:div w:id="1390231935">
                                                                                                                                                                                                                                                      <w:marLeft w:val="0"/>
                                                                                                                                                                                                                                                      <w:marRight w:val="0"/>
                                                                                                                                                                                                                                                      <w:marTop w:val="0"/>
                                                                                                                                                                                                                                                      <w:marBottom w:val="0"/>
                                                                                                                                                                                                                                                      <w:divBdr>
                                                                                                                                                                                                                                                        <w:top w:val="none" w:sz="0" w:space="0" w:color="auto"/>
                                                                                                                                                                                                                                                        <w:left w:val="none" w:sz="0" w:space="0" w:color="auto"/>
                                                                                                                                                                                                                                                        <w:bottom w:val="none" w:sz="0" w:space="0" w:color="auto"/>
                                                                                                                                                                                                                                                        <w:right w:val="none" w:sz="0" w:space="0" w:color="auto"/>
                                                                                                                                                                                                                                                      </w:divBdr>
                                                                                                                                                                                                                                                      <w:divsChild>
                                                                                                                                                                                                                                                        <w:div w:id="1146439227">
                                                                                                                                                                                                                                                          <w:marLeft w:val="0"/>
                                                                                                                                                                                                                                                          <w:marRight w:val="0"/>
                                                                                                                                                                                                                                                          <w:marTop w:val="0"/>
                                                                                                                                                                                                                                                          <w:marBottom w:val="0"/>
                                                                                                                                                                                                                                                          <w:divBdr>
                                                                                                                                                                                                                                                            <w:top w:val="none" w:sz="0" w:space="0" w:color="auto"/>
                                                                                                                                                                                                                                                            <w:left w:val="none" w:sz="0" w:space="0" w:color="auto"/>
                                                                                                                                                                                                                                                            <w:bottom w:val="none" w:sz="0" w:space="0" w:color="auto"/>
                                                                                                                                                                                                                                                            <w:right w:val="none" w:sz="0" w:space="0" w:color="auto"/>
                                                                                                                                                                                                                                                          </w:divBdr>
                                                                                                                                                                                                                                                          <w:divsChild>
                                                                                                                                                                                                                                                            <w:div w:id="1730303320">
                                                                                                                                                                                                                                                              <w:marLeft w:val="0"/>
                                                                                                                                                                                                                                                              <w:marRight w:val="0"/>
                                                                                                                                                                                                                                                              <w:marTop w:val="0"/>
                                                                                                                                                                                                                                                              <w:marBottom w:val="0"/>
                                                                                                                                                                                                                                                              <w:divBdr>
                                                                                                                                                                                                                                                                <w:top w:val="none" w:sz="0" w:space="0" w:color="auto"/>
                                                                                                                                                                                                                                                                <w:left w:val="none" w:sz="0" w:space="0" w:color="auto"/>
                                                                                                                                                                                                                                                                <w:bottom w:val="none" w:sz="0" w:space="0" w:color="auto"/>
                                                                                                                                                                                                                                                                <w:right w:val="none" w:sz="0" w:space="0" w:color="auto"/>
                                                                                                                                                                                                                                                              </w:divBdr>
                                                                                                                                                                                                                                                              <w:divsChild>
                                                                                                                                                                                                                                                                <w:div w:id="1658537615">
                                                                                                                                                                                                                                                                  <w:marLeft w:val="105"/>
                                                                                                                                                                                                                                                                  <w:marRight w:val="105"/>
                                                                                                                                                                                                                                                                  <w:marTop w:val="105"/>
                                                                                                                                                                                                                                                                  <w:marBottom w:val="105"/>
                                                                                                                                                                                                                                                                  <w:divBdr>
                                                                                                                                                                                                                                                                    <w:top w:val="none" w:sz="0" w:space="0" w:color="auto"/>
                                                                                                                                                                                                                                                                    <w:left w:val="none" w:sz="0" w:space="0" w:color="auto"/>
                                                                                                                                                                                                                                                                    <w:bottom w:val="none" w:sz="0" w:space="0" w:color="auto"/>
                                                                                                                                                                                                                                                                    <w:right w:val="none" w:sz="0" w:space="0" w:color="auto"/>
                                                                                                                                                                                                                                                                  </w:divBdr>
                                                                                                                                                                                                                                                                  <w:divsChild>
                                                                                                                                                                                                                                                                    <w:div w:id="1771656210">
                                                                                                                                                                                                                                                                      <w:marLeft w:val="0"/>
                                                                                                                                                                                                                                                                      <w:marRight w:val="0"/>
                                                                                                                                                                                                                                                                      <w:marTop w:val="0"/>
                                                                                                                                                                                                                                                                      <w:marBottom w:val="0"/>
                                                                                                                                                                                                                                                                      <w:divBdr>
                                                                                                                                                                                                                                                                        <w:top w:val="none" w:sz="0" w:space="0" w:color="auto"/>
                                                                                                                                                                                                                                                                        <w:left w:val="none" w:sz="0" w:space="0" w:color="auto"/>
                                                                                                                                                                                                                                                                        <w:bottom w:val="none" w:sz="0" w:space="0" w:color="auto"/>
                                                                                                                                                                                                                                                                        <w:right w:val="none" w:sz="0" w:space="0" w:color="auto"/>
                                                                                                                                                                                                                                                                      </w:divBdr>
                                                                                                                                                                                                                                                                      <w:divsChild>
                                                                                                                                                                                                                                                                        <w:div w:id="1846167716">
                                                                                                                                                                                                                                                                          <w:marLeft w:val="0"/>
                                                                                                                                                                                                                                                                          <w:marRight w:val="0"/>
                                                                                                                                                                                                                                                                          <w:marTop w:val="0"/>
                                                                                                                                                                                                                                                                          <w:marBottom w:val="0"/>
                                                                                                                                                                                                                                                                          <w:divBdr>
                                                                                                                                                                                                                                                                            <w:top w:val="none" w:sz="0" w:space="0" w:color="auto"/>
                                                                                                                                                                                                                                                                            <w:left w:val="none" w:sz="0" w:space="0" w:color="auto"/>
                                                                                                                                                                                                                                                                            <w:bottom w:val="none" w:sz="0" w:space="0" w:color="auto"/>
                                                                                                                                                                                                                                                                            <w:right w:val="none" w:sz="0" w:space="0" w:color="auto"/>
                                                                                                                                                                                                                                                                          </w:divBdr>
                                                                                                                                                                                                                                                                          <w:divsChild>
                                                                                                                                                                                                                                                                            <w:div w:id="277495606">
                                                                                                                                                                                                                                                                              <w:marLeft w:val="0"/>
                                                                                                                                                                                                                                                                              <w:marRight w:val="0"/>
                                                                                                                                                                                                                                                                              <w:marTop w:val="0"/>
                                                                                                                                                                                                                                                                              <w:marBottom w:val="0"/>
                                                                                                                                                                                                                                                                              <w:divBdr>
                                                                                                                                                                                                                                                                                <w:top w:val="none" w:sz="0" w:space="0" w:color="auto"/>
                                                                                                                                                                                                                                                                                <w:left w:val="none" w:sz="0" w:space="0" w:color="auto"/>
                                                                                                                                                                                                                                                                                <w:bottom w:val="none" w:sz="0" w:space="0" w:color="auto"/>
                                                                                                                                                                                                                                                                                <w:right w:val="none" w:sz="0" w:space="0" w:color="auto"/>
                                                                                                                                                                                                                                                                              </w:divBdr>
                                                                                                                                                                                                                                                                            </w:div>
                                                                                                                                                                                                                                                                            <w:div w:id="861092794">
                                                                                                                                                                                                                                                                              <w:marLeft w:val="0"/>
                                                                                                                                                                                                                                                                              <w:marRight w:val="0"/>
                                                                                                                                                                                                                                                                              <w:marTop w:val="0"/>
                                                                                                                                                                                                                                                                              <w:marBottom w:val="0"/>
                                                                                                                                                                                                                                                                              <w:divBdr>
                                                                                                                                                                                                                                                                                <w:top w:val="none" w:sz="0" w:space="0" w:color="auto"/>
                                                                                                                                                                                                                                                                                <w:left w:val="none" w:sz="0" w:space="0" w:color="auto"/>
                                                                                                                                                                                                                                                                                <w:bottom w:val="none" w:sz="0" w:space="0" w:color="auto"/>
                                                                                                                                                                                                                                                                                <w:right w:val="none" w:sz="0" w:space="0" w:color="auto"/>
                                                                                                                                                                                                                                                                              </w:divBdr>
                                                                                                                                                                                                                                                                              <w:divsChild>
                                                                                                                                                                                                                                                                                <w:div w:id="277487386">
                                                                                                                                                                                                                                                                                  <w:marLeft w:val="0"/>
                                                                                                                                                                                                                                                                                  <w:marRight w:val="0"/>
                                                                                                                                                                                                                                                                                  <w:marTop w:val="0"/>
                                                                                                                                                                                                                                                                                  <w:marBottom w:val="0"/>
                                                                                                                                                                                                                                                                                  <w:divBdr>
                                                                                                                                                                                                                                                                                    <w:top w:val="none" w:sz="0" w:space="0" w:color="auto"/>
                                                                                                                                                                                                                                                                                    <w:left w:val="none" w:sz="0" w:space="0" w:color="auto"/>
                                                                                                                                                                                                                                                                                    <w:bottom w:val="none" w:sz="0" w:space="0" w:color="auto"/>
                                                                                                                                                                                                                                                                                    <w:right w:val="none" w:sz="0" w:space="0" w:color="auto"/>
                                                                                                                                                                                                                                                                                  </w:divBdr>
                                                                                                                                                                                                                                                                                </w:div>
                                                                                                                                                                                                                                                                              </w:divsChild>
                                                                                                                                                                                                                                                                            </w:div>
                                                                                                                                                                                                                                                                            <w:div w:id="867183228">
                                                                                                                                                                                                                                                                              <w:marLeft w:val="0"/>
                                                                                                                                                                                                                                                                              <w:marRight w:val="0"/>
                                                                                                                                                                                                                                                                              <w:marTop w:val="0"/>
                                                                                                                                                                                                                                                                              <w:marBottom w:val="0"/>
                                                                                                                                                                                                                                                                              <w:divBdr>
                                                                                                                                                                                                                                                                                <w:top w:val="none" w:sz="0" w:space="0" w:color="auto"/>
                                                                                                                                                                                                                                                                                <w:left w:val="none" w:sz="0" w:space="0" w:color="auto"/>
                                                                                                                                                                                                                                                                                <w:bottom w:val="none" w:sz="0" w:space="0" w:color="auto"/>
                                                                                                                                                                                                                                                                                <w:right w:val="none" w:sz="0" w:space="0" w:color="auto"/>
                                                                                                                                                                                                                                                                              </w:divBdr>
                                                                                                                                                                                                                                                                            </w:div>
                                                                                                                                                                                                                                                                            <w:div w:id="20518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3128244">
      <w:bodyDiv w:val="1"/>
      <w:marLeft w:val="0"/>
      <w:marRight w:val="0"/>
      <w:marTop w:val="0"/>
      <w:marBottom w:val="0"/>
      <w:divBdr>
        <w:top w:val="none" w:sz="0" w:space="0" w:color="auto"/>
        <w:left w:val="none" w:sz="0" w:space="0" w:color="auto"/>
        <w:bottom w:val="none" w:sz="0" w:space="0" w:color="auto"/>
        <w:right w:val="none" w:sz="0" w:space="0" w:color="auto"/>
      </w:divBdr>
    </w:div>
    <w:div w:id="675041000">
      <w:bodyDiv w:val="1"/>
      <w:marLeft w:val="0"/>
      <w:marRight w:val="0"/>
      <w:marTop w:val="0"/>
      <w:marBottom w:val="0"/>
      <w:divBdr>
        <w:top w:val="none" w:sz="0" w:space="0" w:color="auto"/>
        <w:left w:val="none" w:sz="0" w:space="0" w:color="auto"/>
        <w:bottom w:val="none" w:sz="0" w:space="0" w:color="auto"/>
        <w:right w:val="none" w:sz="0" w:space="0" w:color="auto"/>
      </w:divBdr>
      <w:divsChild>
        <w:div w:id="309290409">
          <w:marLeft w:val="0"/>
          <w:marRight w:val="150"/>
          <w:marTop w:val="0"/>
          <w:marBottom w:val="0"/>
          <w:divBdr>
            <w:top w:val="none" w:sz="0" w:space="0" w:color="auto"/>
            <w:left w:val="none" w:sz="0" w:space="0" w:color="auto"/>
            <w:bottom w:val="none" w:sz="0" w:space="0" w:color="auto"/>
            <w:right w:val="none" w:sz="0" w:space="0" w:color="auto"/>
          </w:divBdr>
          <w:divsChild>
            <w:div w:id="533731427">
              <w:marLeft w:val="0"/>
              <w:marRight w:val="0"/>
              <w:marTop w:val="0"/>
              <w:marBottom w:val="0"/>
              <w:divBdr>
                <w:top w:val="none" w:sz="0" w:space="0" w:color="auto"/>
                <w:left w:val="none" w:sz="0" w:space="0" w:color="auto"/>
                <w:bottom w:val="none" w:sz="0" w:space="0" w:color="auto"/>
                <w:right w:val="none" w:sz="0" w:space="0" w:color="auto"/>
              </w:divBdr>
              <w:divsChild>
                <w:div w:id="2039161372">
                  <w:marLeft w:val="0"/>
                  <w:marRight w:val="0"/>
                  <w:marTop w:val="0"/>
                  <w:marBottom w:val="0"/>
                  <w:divBdr>
                    <w:top w:val="none" w:sz="0" w:space="0" w:color="auto"/>
                    <w:left w:val="none" w:sz="0" w:space="0" w:color="auto"/>
                    <w:bottom w:val="none" w:sz="0" w:space="0" w:color="auto"/>
                    <w:right w:val="none" w:sz="0" w:space="0" w:color="auto"/>
                  </w:divBdr>
                  <w:divsChild>
                    <w:div w:id="16366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237042">
      <w:bodyDiv w:val="1"/>
      <w:marLeft w:val="0"/>
      <w:marRight w:val="0"/>
      <w:marTop w:val="0"/>
      <w:marBottom w:val="0"/>
      <w:divBdr>
        <w:top w:val="none" w:sz="0" w:space="0" w:color="auto"/>
        <w:left w:val="none" w:sz="0" w:space="0" w:color="auto"/>
        <w:bottom w:val="none" w:sz="0" w:space="0" w:color="auto"/>
        <w:right w:val="none" w:sz="0" w:space="0" w:color="auto"/>
      </w:divBdr>
    </w:div>
    <w:div w:id="706877618">
      <w:bodyDiv w:val="1"/>
      <w:marLeft w:val="0"/>
      <w:marRight w:val="0"/>
      <w:marTop w:val="0"/>
      <w:marBottom w:val="0"/>
      <w:divBdr>
        <w:top w:val="none" w:sz="0" w:space="0" w:color="auto"/>
        <w:left w:val="none" w:sz="0" w:space="0" w:color="auto"/>
        <w:bottom w:val="none" w:sz="0" w:space="0" w:color="auto"/>
        <w:right w:val="none" w:sz="0" w:space="0" w:color="auto"/>
      </w:divBdr>
      <w:divsChild>
        <w:div w:id="296381529">
          <w:marLeft w:val="0"/>
          <w:marRight w:val="0"/>
          <w:marTop w:val="100"/>
          <w:marBottom w:val="100"/>
          <w:divBdr>
            <w:top w:val="none" w:sz="0" w:space="0" w:color="auto"/>
            <w:left w:val="none" w:sz="0" w:space="0" w:color="auto"/>
            <w:bottom w:val="none" w:sz="0" w:space="0" w:color="auto"/>
            <w:right w:val="none" w:sz="0" w:space="0" w:color="auto"/>
          </w:divBdr>
          <w:divsChild>
            <w:div w:id="1341662614">
              <w:marLeft w:val="0"/>
              <w:marRight w:val="0"/>
              <w:marTop w:val="0"/>
              <w:marBottom w:val="0"/>
              <w:divBdr>
                <w:top w:val="none" w:sz="0" w:space="0" w:color="auto"/>
                <w:left w:val="none" w:sz="0" w:space="0" w:color="auto"/>
                <w:bottom w:val="none" w:sz="0" w:space="0" w:color="auto"/>
                <w:right w:val="none" w:sz="0" w:space="0" w:color="auto"/>
              </w:divBdr>
              <w:divsChild>
                <w:div w:id="638152767">
                  <w:marLeft w:val="105"/>
                  <w:marRight w:val="105"/>
                  <w:marTop w:val="105"/>
                  <w:marBottom w:val="105"/>
                  <w:divBdr>
                    <w:top w:val="none" w:sz="0" w:space="0" w:color="auto"/>
                    <w:left w:val="none" w:sz="0" w:space="0" w:color="auto"/>
                    <w:bottom w:val="none" w:sz="0" w:space="0" w:color="auto"/>
                    <w:right w:val="none" w:sz="0" w:space="0" w:color="auto"/>
                  </w:divBdr>
                  <w:divsChild>
                    <w:div w:id="1350988012">
                      <w:marLeft w:val="0"/>
                      <w:marRight w:val="0"/>
                      <w:marTop w:val="0"/>
                      <w:marBottom w:val="0"/>
                      <w:divBdr>
                        <w:top w:val="none" w:sz="0" w:space="0" w:color="auto"/>
                        <w:left w:val="none" w:sz="0" w:space="0" w:color="auto"/>
                        <w:bottom w:val="none" w:sz="0" w:space="0" w:color="auto"/>
                        <w:right w:val="none" w:sz="0" w:space="0" w:color="auto"/>
                      </w:divBdr>
                      <w:divsChild>
                        <w:div w:id="1044906393">
                          <w:marLeft w:val="0"/>
                          <w:marRight w:val="0"/>
                          <w:marTop w:val="0"/>
                          <w:marBottom w:val="0"/>
                          <w:divBdr>
                            <w:top w:val="none" w:sz="0" w:space="0" w:color="auto"/>
                            <w:left w:val="none" w:sz="0" w:space="0" w:color="auto"/>
                            <w:bottom w:val="none" w:sz="0" w:space="0" w:color="auto"/>
                            <w:right w:val="none" w:sz="0" w:space="0" w:color="auto"/>
                          </w:divBdr>
                          <w:divsChild>
                            <w:div w:id="1073161217">
                              <w:marLeft w:val="105"/>
                              <w:marRight w:val="105"/>
                              <w:marTop w:val="105"/>
                              <w:marBottom w:val="105"/>
                              <w:divBdr>
                                <w:top w:val="none" w:sz="0" w:space="0" w:color="auto"/>
                                <w:left w:val="none" w:sz="0" w:space="0" w:color="auto"/>
                                <w:bottom w:val="none" w:sz="0" w:space="0" w:color="auto"/>
                                <w:right w:val="none" w:sz="0" w:space="0" w:color="auto"/>
                              </w:divBdr>
                              <w:divsChild>
                                <w:div w:id="1725254726">
                                  <w:marLeft w:val="0"/>
                                  <w:marRight w:val="0"/>
                                  <w:marTop w:val="0"/>
                                  <w:marBottom w:val="0"/>
                                  <w:divBdr>
                                    <w:top w:val="none" w:sz="0" w:space="0" w:color="auto"/>
                                    <w:left w:val="none" w:sz="0" w:space="0" w:color="auto"/>
                                    <w:bottom w:val="none" w:sz="0" w:space="0" w:color="auto"/>
                                    <w:right w:val="none" w:sz="0" w:space="0" w:color="auto"/>
                                  </w:divBdr>
                                  <w:divsChild>
                                    <w:div w:id="1581208327">
                                      <w:marLeft w:val="0"/>
                                      <w:marRight w:val="0"/>
                                      <w:marTop w:val="0"/>
                                      <w:marBottom w:val="0"/>
                                      <w:divBdr>
                                        <w:top w:val="none" w:sz="0" w:space="0" w:color="auto"/>
                                        <w:left w:val="none" w:sz="0" w:space="0" w:color="auto"/>
                                        <w:bottom w:val="none" w:sz="0" w:space="0" w:color="auto"/>
                                        <w:right w:val="none" w:sz="0" w:space="0" w:color="auto"/>
                                      </w:divBdr>
                                      <w:divsChild>
                                        <w:div w:id="511377857">
                                          <w:marLeft w:val="0"/>
                                          <w:marRight w:val="0"/>
                                          <w:marTop w:val="0"/>
                                          <w:marBottom w:val="0"/>
                                          <w:divBdr>
                                            <w:top w:val="none" w:sz="0" w:space="0" w:color="auto"/>
                                            <w:left w:val="none" w:sz="0" w:space="0" w:color="auto"/>
                                            <w:bottom w:val="none" w:sz="0" w:space="0" w:color="auto"/>
                                            <w:right w:val="none" w:sz="0" w:space="0" w:color="auto"/>
                                          </w:divBdr>
                                          <w:divsChild>
                                            <w:div w:id="1206453145">
                                              <w:marLeft w:val="0"/>
                                              <w:marRight w:val="0"/>
                                              <w:marTop w:val="0"/>
                                              <w:marBottom w:val="0"/>
                                              <w:divBdr>
                                                <w:top w:val="none" w:sz="0" w:space="0" w:color="auto"/>
                                                <w:left w:val="none" w:sz="0" w:space="0" w:color="auto"/>
                                                <w:bottom w:val="none" w:sz="0" w:space="0" w:color="auto"/>
                                                <w:right w:val="none" w:sz="0" w:space="0" w:color="auto"/>
                                              </w:divBdr>
                                              <w:divsChild>
                                                <w:div w:id="1457525593">
                                                  <w:marLeft w:val="0"/>
                                                  <w:marRight w:val="0"/>
                                                  <w:marTop w:val="0"/>
                                                  <w:marBottom w:val="0"/>
                                                  <w:divBdr>
                                                    <w:top w:val="none" w:sz="0" w:space="0" w:color="auto"/>
                                                    <w:left w:val="none" w:sz="0" w:space="0" w:color="auto"/>
                                                    <w:bottom w:val="none" w:sz="0" w:space="0" w:color="auto"/>
                                                    <w:right w:val="none" w:sz="0" w:space="0" w:color="auto"/>
                                                  </w:divBdr>
                                                  <w:divsChild>
                                                    <w:div w:id="1892646266">
                                                      <w:marLeft w:val="105"/>
                                                      <w:marRight w:val="105"/>
                                                      <w:marTop w:val="105"/>
                                                      <w:marBottom w:val="105"/>
                                                      <w:divBdr>
                                                        <w:top w:val="none" w:sz="0" w:space="0" w:color="auto"/>
                                                        <w:left w:val="none" w:sz="0" w:space="0" w:color="auto"/>
                                                        <w:bottom w:val="none" w:sz="0" w:space="0" w:color="auto"/>
                                                        <w:right w:val="none" w:sz="0" w:space="0" w:color="auto"/>
                                                      </w:divBdr>
                                                      <w:divsChild>
                                                        <w:div w:id="1462529465">
                                                          <w:marLeft w:val="0"/>
                                                          <w:marRight w:val="0"/>
                                                          <w:marTop w:val="0"/>
                                                          <w:marBottom w:val="0"/>
                                                          <w:divBdr>
                                                            <w:top w:val="none" w:sz="0" w:space="0" w:color="auto"/>
                                                            <w:left w:val="none" w:sz="0" w:space="0" w:color="auto"/>
                                                            <w:bottom w:val="none" w:sz="0" w:space="0" w:color="auto"/>
                                                            <w:right w:val="none" w:sz="0" w:space="0" w:color="auto"/>
                                                          </w:divBdr>
                                                          <w:divsChild>
                                                            <w:div w:id="282925894">
                                                              <w:marLeft w:val="0"/>
                                                              <w:marRight w:val="0"/>
                                                              <w:marTop w:val="0"/>
                                                              <w:marBottom w:val="0"/>
                                                              <w:divBdr>
                                                                <w:top w:val="none" w:sz="0" w:space="0" w:color="auto"/>
                                                                <w:left w:val="none" w:sz="0" w:space="0" w:color="auto"/>
                                                                <w:bottom w:val="none" w:sz="0" w:space="0" w:color="auto"/>
                                                                <w:right w:val="none" w:sz="0" w:space="0" w:color="auto"/>
                                                              </w:divBdr>
                                                              <w:divsChild>
                                                                <w:div w:id="452406532">
                                                                  <w:marLeft w:val="0"/>
                                                                  <w:marRight w:val="0"/>
                                                                  <w:marTop w:val="0"/>
                                                                  <w:marBottom w:val="0"/>
                                                                  <w:divBdr>
                                                                    <w:top w:val="none" w:sz="0" w:space="0" w:color="auto"/>
                                                                    <w:left w:val="none" w:sz="0" w:space="0" w:color="auto"/>
                                                                    <w:bottom w:val="none" w:sz="0" w:space="0" w:color="auto"/>
                                                                    <w:right w:val="none" w:sz="0" w:space="0" w:color="auto"/>
                                                                  </w:divBdr>
                                                                  <w:divsChild>
                                                                    <w:div w:id="1692027199">
                                                                      <w:marLeft w:val="0"/>
                                                                      <w:marRight w:val="0"/>
                                                                      <w:marTop w:val="0"/>
                                                                      <w:marBottom w:val="0"/>
                                                                      <w:divBdr>
                                                                        <w:top w:val="none" w:sz="0" w:space="0" w:color="auto"/>
                                                                        <w:left w:val="none" w:sz="0" w:space="0" w:color="auto"/>
                                                                        <w:bottom w:val="none" w:sz="0" w:space="0" w:color="auto"/>
                                                                        <w:right w:val="none" w:sz="0" w:space="0" w:color="auto"/>
                                                                      </w:divBdr>
                                                                      <w:divsChild>
                                                                        <w:div w:id="1180699481">
                                                                          <w:marLeft w:val="0"/>
                                                                          <w:marRight w:val="0"/>
                                                                          <w:marTop w:val="0"/>
                                                                          <w:marBottom w:val="0"/>
                                                                          <w:divBdr>
                                                                            <w:top w:val="none" w:sz="0" w:space="0" w:color="auto"/>
                                                                            <w:left w:val="none" w:sz="0" w:space="0" w:color="auto"/>
                                                                            <w:bottom w:val="none" w:sz="0" w:space="0" w:color="auto"/>
                                                                            <w:right w:val="none" w:sz="0" w:space="0" w:color="auto"/>
                                                                          </w:divBdr>
                                                                          <w:divsChild>
                                                                            <w:div w:id="1521813746">
                                                                              <w:marLeft w:val="0"/>
                                                                              <w:marRight w:val="0"/>
                                                                              <w:marTop w:val="0"/>
                                                                              <w:marBottom w:val="0"/>
                                                                              <w:divBdr>
                                                                                <w:top w:val="none" w:sz="0" w:space="0" w:color="auto"/>
                                                                                <w:left w:val="none" w:sz="0" w:space="0" w:color="auto"/>
                                                                                <w:bottom w:val="none" w:sz="0" w:space="0" w:color="auto"/>
                                                                                <w:right w:val="none" w:sz="0" w:space="0" w:color="auto"/>
                                                                              </w:divBdr>
                                                                              <w:divsChild>
                                                                                <w:div w:id="1167938168">
                                                                                  <w:marLeft w:val="0"/>
                                                                                  <w:marRight w:val="0"/>
                                                                                  <w:marTop w:val="0"/>
                                                                                  <w:marBottom w:val="0"/>
                                                                                  <w:divBdr>
                                                                                    <w:top w:val="none" w:sz="0" w:space="0" w:color="auto"/>
                                                                                    <w:left w:val="none" w:sz="0" w:space="0" w:color="auto"/>
                                                                                    <w:bottom w:val="none" w:sz="0" w:space="0" w:color="auto"/>
                                                                                    <w:right w:val="none" w:sz="0" w:space="0" w:color="auto"/>
                                                                                  </w:divBdr>
                                                                                  <w:divsChild>
                                                                                    <w:div w:id="902913896">
                                                                                      <w:marLeft w:val="105"/>
                                                                                      <w:marRight w:val="105"/>
                                                                                      <w:marTop w:val="105"/>
                                                                                      <w:marBottom w:val="105"/>
                                                                                      <w:divBdr>
                                                                                        <w:top w:val="none" w:sz="0" w:space="0" w:color="auto"/>
                                                                                        <w:left w:val="none" w:sz="0" w:space="0" w:color="auto"/>
                                                                                        <w:bottom w:val="none" w:sz="0" w:space="0" w:color="auto"/>
                                                                                        <w:right w:val="none" w:sz="0" w:space="0" w:color="auto"/>
                                                                                      </w:divBdr>
                                                                                      <w:divsChild>
                                                                                        <w:div w:id="541752714">
                                                                                          <w:marLeft w:val="0"/>
                                                                                          <w:marRight w:val="0"/>
                                                                                          <w:marTop w:val="0"/>
                                                                                          <w:marBottom w:val="0"/>
                                                                                          <w:divBdr>
                                                                                            <w:top w:val="none" w:sz="0" w:space="0" w:color="auto"/>
                                                                                            <w:left w:val="none" w:sz="0" w:space="0" w:color="auto"/>
                                                                                            <w:bottom w:val="none" w:sz="0" w:space="0" w:color="auto"/>
                                                                                            <w:right w:val="none" w:sz="0" w:space="0" w:color="auto"/>
                                                                                          </w:divBdr>
                                                                                          <w:divsChild>
                                                                                            <w:div w:id="507795470">
                                                                                              <w:marLeft w:val="0"/>
                                                                                              <w:marRight w:val="0"/>
                                                                                              <w:marTop w:val="0"/>
                                                                                              <w:marBottom w:val="0"/>
                                                                                              <w:divBdr>
                                                                                                <w:top w:val="none" w:sz="0" w:space="0" w:color="auto"/>
                                                                                                <w:left w:val="none" w:sz="0" w:space="0" w:color="auto"/>
                                                                                                <w:bottom w:val="none" w:sz="0" w:space="0" w:color="auto"/>
                                                                                                <w:right w:val="none" w:sz="0" w:space="0" w:color="auto"/>
                                                                                              </w:divBdr>
                                                                                              <w:divsChild>
                                                                                                <w:div w:id="1451238710">
                                                                                                  <w:marLeft w:val="0"/>
                                                                                                  <w:marRight w:val="0"/>
                                                                                                  <w:marTop w:val="0"/>
                                                                                                  <w:marBottom w:val="0"/>
                                                                                                  <w:divBdr>
                                                                                                    <w:top w:val="none" w:sz="0" w:space="0" w:color="auto"/>
                                                                                                    <w:left w:val="none" w:sz="0" w:space="0" w:color="auto"/>
                                                                                                    <w:bottom w:val="none" w:sz="0" w:space="0" w:color="auto"/>
                                                                                                    <w:right w:val="none" w:sz="0" w:space="0" w:color="auto"/>
                                                                                                  </w:divBdr>
                                                                                                  <w:divsChild>
                                                                                                    <w:div w:id="640963198">
                                                                                                      <w:marLeft w:val="105"/>
                                                                                                      <w:marRight w:val="105"/>
                                                                                                      <w:marTop w:val="105"/>
                                                                                                      <w:marBottom w:val="105"/>
                                                                                                      <w:divBdr>
                                                                                                        <w:top w:val="none" w:sz="0" w:space="0" w:color="auto"/>
                                                                                                        <w:left w:val="none" w:sz="0" w:space="0" w:color="auto"/>
                                                                                                        <w:bottom w:val="none" w:sz="0" w:space="0" w:color="auto"/>
                                                                                                        <w:right w:val="none" w:sz="0" w:space="0" w:color="auto"/>
                                                                                                      </w:divBdr>
                                                                                                      <w:divsChild>
                                                                                                        <w:div w:id="1036464746">
                                                                                                          <w:marLeft w:val="0"/>
                                                                                                          <w:marRight w:val="0"/>
                                                                                                          <w:marTop w:val="0"/>
                                                                                                          <w:marBottom w:val="0"/>
                                                                                                          <w:divBdr>
                                                                                                            <w:top w:val="none" w:sz="0" w:space="0" w:color="auto"/>
                                                                                                            <w:left w:val="none" w:sz="0" w:space="0" w:color="auto"/>
                                                                                                            <w:bottom w:val="none" w:sz="0" w:space="0" w:color="auto"/>
                                                                                                            <w:right w:val="none" w:sz="0" w:space="0" w:color="auto"/>
                                                                                                          </w:divBdr>
                                                                                                          <w:divsChild>
                                                                                                            <w:div w:id="2093508867">
                                                                                                              <w:marLeft w:val="0"/>
                                                                                                              <w:marRight w:val="0"/>
                                                                                                              <w:marTop w:val="0"/>
                                                                                                              <w:marBottom w:val="0"/>
                                                                                                              <w:divBdr>
                                                                                                                <w:top w:val="none" w:sz="0" w:space="0" w:color="auto"/>
                                                                                                                <w:left w:val="none" w:sz="0" w:space="0" w:color="auto"/>
                                                                                                                <w:bottom w:val="none" w:sz="0" w:space="0" w:color="auto"/>
                                                                                                                <w:right w:val="none" w:sz="0" w:space="0" w:color="auto"/>
                                                                                                              </w:divBdr>
                                                                                                              <w:divsChild>
                                                                                                                <w:div w:id="1911428117">
                                                                                                                  <w:marLeft w:val="0"/>
                                                                                                                  <w:marRight w:val="0"/>
                                                                                                                  <w:marTop w:val="0"/>
                                                                                                                  <w:marBottom w:val="0"/>
                                                                                                                  <w:divBdr>
                                                                                                                    <w:top w:val="none" w:sz="0" w:space="0" w:color="auto"/>
                                                                                                                    <w:left w:val="none" w:sz="0" w:space="0" w:color="auto"/>
                                                                                                                    <w:bottom w:val="none" w:sz="0" w:space="0" w:color="auto"/>
                                                                                                                    <w:right w:val="none" w:sz="0" w:space="0" w:color="auto"/>
                                                                                                                  </w:divBdr>
                                                                                                                  <w:divsChild>
                                                                                                                    <w:div w:id="1590851292">
                                                                                                                      <w:marLeft w:val="0"/>
                                                                                                                      <w:marRight w:val="0"/>
                                                                                                                      <w:marTop w:val="0"/>
                                                                                                                      <w:marBottom w:val="0"/>
                                                                                                                      <w:divBdr>
                                                                                                                        <w:top w:val="none" w:sz="0" w:space="0" w:color="auto"/>
                                                                                                                        <w:left w:val="none" w:sz="0" w:space="0" w:color="auto"/>
                                                                                                                        <w:bottom w:val="none" w:sz="0" w:space="0" w:color="auto"/>
                                                                                                                        <w:right w:val="none" w:sz="0" w:space="0" w:color="auto"/>
                                                                                                                      </w:divBdr>
                                                                                                                      <w:divsChild>
                                                                                                                        <w:div w:id="1191838239">
                                                                                                                          <w:marLeft w:val="0"/>
                                                                                                                          <w:marRight w:val="0"/>
                                                                                                                          <w:marTop w:val="0"/>
                                                                                                                          <w:marBottom w:val="0"/>
                                                                                                                          <w:divBdr>
                                                                                                                            <w:top w:val="none" w:sz="0" w:space="0" w:color="auto"/>
                                                                                                                            <w:left w:val="none" w:sz="0" w:space="0" w:color="auto"/>
                                                                                                                            <w:bottom w:val="none" w:sz="0" w:space="0" w:color="auto"/>
                                                                                                                            <w:right w:val="none" w:sz="0" w:space="0" w:color="auto"/>
                                                                                                                          </w:divBdr>
                                                                                                                          <w:divsChild>
                                                                                                                            <w:div w:id="1387338592">
                                                                                                                              <w:marLeft w:val="105"/>
                                                                                                                              <w:marRight w:val="105"/>
                                                                                                                              <w:marTop w:val="105"/>
                                                                                                                              <w:marBottom w:val="105"/>
                                                                                                                              <w:divBdr>
                                                                                                                                <w:top w:val="none" w:sz="0" w:space="0" w:color="auto"/>
                                                                                                                                <w:left w:val="none" w:sz="0" w:space="0" w:color="auto"/>
                                                                                                                                <w:bottom w:val="none" w:sz="0" w:space="0" w:color="auto"/>
                                                                                                                                <w:right w:val="none" w:sz="0" w:space="0" w:color="auto"/>
                                                                                                                              </w:divBdr>
                                                                                                                              <w:divsChild>
                                                                                                                                <w:div w:id="1695688589">
                                                                                                                                  <w:marLeft w:val="0"/>
                                                                                                                                  <w:marRight w:val="0"/>
                                                                                                                                  <w:marTop w:val="0"/>
                                                                                                                                  <w:marBottom w:val="0"/>
                                                                                                                                  <w:divBdr>
                                                                                                                                    <w:top w:val="none" w:sz="0" w:space="0" w:color="auto"/>
                                                                                                                                    <w:left w:val="none" w:sz="0" w:space="0" w:color="auto"/>
                                                                                                                                    <w:bottom w:val="none" w:sz="0" w:space="0" w:color="auto"/>
                                                                                                                                    <w:right w:val="none" w:sz="0" w:space="0" w:color="auto"/>
                                                                                                                                  </w:divBdr>
                                                                                                                                  <w:divsChild>
                                                                                                                                    <w:div w:id="2041083615">
                                                                                                                                      <w:marLeft w:val="0"/>
                                                                                                                                      <w:marRight w:val="0"/>
                                                                                                                                      <w:marTop w:val="0"/>
                                                                                                                                      <w:marBottom w:val="0"/>
                                                                                                                                      <w:divBdr>
                                                                                                                                        <w:top w:val="none" w:sz="0" w:space="0" w:color="auto"/>
                                                                                                                                        <w:left w:val="none" w:sz="0" w:space="0" w:color="auto"/>
                                                                                                                                        <w:bottom w:val="none" w:sz="0" w:space="0" w:color="auto"/>
                                                                                                                                        <w:right w:val="none" w:sz="0" w:space="0" w:color="auto"/>
                                                                                                                                      </w:divBdr>
                                                                                                                                      <w:divsChild>
                                                                                                                                        <w:div w:id="911354592">
                                                                                                                                          <w:marLeft w:val="0"/>
                                                                                                                                          <w:marRight w:val="0"/>
                                                                                                                                          <w:marTop w:val="0"/>
                                                                                                                                          <w:marBottom w:val="0"/>
                                                                                                                                          <w:divBdr>
                                                                                                                                            <w:top w:val="none" w:sz="0" w:space="0" w:color="auto"/>
                                                                                                                                            <w:left w:val="none" w:sz="0" w:space="0" w:color="auto"/>
                                                                                                                                            <w:bottom w:val="none" w:sz="0" w:space="0" w:color="auto"/>
                                                                                                                                            <w:right w:val="none" w:sz="0" w:space="0" w:color="auto"/>
                                                                                                                                          </w:divBdr>
                                                                                                                                          <w:divsChild>
                                                                                                                                            <w:div w:id="1205024920">
                                                                                                                                              <w:marLeft w:val="0"/>
                                                                                                                                              <w:marRight w:val="0"/>
                                                                                                                                              <w:marTop w:val="0"/>
                                                                                                                                              <w:marBottom w:val="0"/>
                                                                                                                                              <w:divBdr>
                                                                                                                                                <w:top w:val="none" w:sz="0" w:space="0" w:color="auto"/>
                                                                                                                                                <w:left w:val="none" w:sz="0" w:space="0" w:color="auto"/>
                                                                                                                                                <w:bottom w:val="none" w:sz="0" w:space="0" w:color="auto"/>
                                                                                                                                                <w:right w:val="none" w:sz="0" w:space="0" w:color="auto"/>
                                                                                                                                              </w:divBdr>
                                                                                                                                              <w:divsChild>
                                                                                                                                                <w:div w:id="330841851">
                                                                                                                                                  <w:marLeft w:val="0"/>
                                                                                                                                                  <w:marRight w:val="0"/>
                                                                                                                                                  <w:marTop w:val="0"/>
                                                                                                                                                  <w:marBottom w:val="0"/>
                                                                                                                                                  <w:divBdr>
                                                                                                                                                    <w:top w:val="none" w:sz="0" w:space="0" w:color="auto"/>
                                                                                                                                                    <w:left w:val="none" w:sz="0" w:space="0" w:color="auto"/>
                                                                                                                                                    <w:bottom w:val="none" w:sz="0" w:space="0" w:color="auto"/>
                                                                                                                                                    <w:right w:val="none" w:sz="0" w:space="0" w:color="auto"/>
                                                                                                                                                  </w:divBdr>
                                                                                                                                                  <w:divsChild>
                                                                                                                                                    <w:div w:id="323551563">
                                                                                                                                                      <w:marLeft w:val="105"/>
                                                                                                                                                      <w:marRight w:val="105"/>
                                                                                                                                                      <w:marTop w:val="105"/>
                                                                                                                                                      <w:marBottom w:val="105"/>
                                                                                                                                                      <w:divBdr>
                                                                                                                                                        <w:top w:val="none" w:sz="0" w:space="0" w:color="auto"/>
                                                                                                                                                        <w:left w:val="none" w:sz="0" w:space="0" w:color="auto"/>
                                                                                                                                                        <w:bottom w:val="none" w:sz="0" w:space="0" w:color="auto"/>
                                                                                                                                                        <w:right w:val="none" w:sz="0" w:space="0" w:color="auto"/>
                                                                                                                                                      </w:divBdr>
                                                                                                                                                      <w:divsChild>
                                                                                                                                                        <w:div w:id="1554461627">
                                                                                                                                                          <w:marLeft w:val="0"/>
                                                                                                                                                          <w:marRight w:val="0"/>
                                                                                                                                                          <w:marTop w:val="0"/>
                                                                                                                                                          <w:marBottom w:val="0"/>
                                                                                                                                                          <w:divBdr>
                                                                                                                                                            <w:top w:val="none" w:sz="0" w:space="0" w:color="auto"/>
                                                                                                                                                            <w:left w:val="none" w:sz="0" w:space="0" w:color="auto"/>
                                                                                                                                                            <w:bottom w:val="none" w:sz="0" w:space="0" w:color="auto"/>
                                                                                                                                                            <w:right w:val="none" w:sz="0" w:space="0" w:color="auto"/>
                                                                                                                                                          </w:divBdr>
                                                                                                                                                          <w:divsChild>
                                                                                                                                                            <w:div w:id="1030180665">
                                                                                                                                                              <w:marLeft w:val="0"/>
                                                                                                                                                              <w:marRight w:val="0"/>
                                                                                                                                                              <w:marTop w:val="0"/>
                                                                                                                                                              <w:marBottom w:val="0"/>
                                                                                                                                                              <w:divBdr>
                                                                                                                                                                <w:top w:val="none" w:sz="0" w:space="0" w:color="auto"/>
                                                                                                                                                                <w:left w:val="none" w:sz="0" w:space="0" w:color="auto"/>
                                                                                                                                                                <w:bottom w:val="none" w:sz="0" w:space="0" w:color="auto"/>
                                                                                                                                                                <w:right w:val="none" w:sz="0" w:space="0" w:color="auto"/>
                                                                                                                                                              </w:divBdr>
                                                                                                                                                              <w:divsChild>
                                                                                                                                                                <w:div w:id="1467972555">
                                                                                                                                                                  <w:marLeft w:val="0"/>
                                                                                                                                                                  <w:marRight w:val="0"/>
                                                                                                                                                                  <w:marTop w:val="0"/>
                                                                                                                                                                  <w:marBottom w:val="0"/>
                                                                                                                                                                  <w:divBdr>
                                                                                                                                                                    <w:top w:val="none" w:sz="0" w:space="0" w:color="auto"/>
                                                                                                                                                                    <w:left w:val="none" w:sz="0" w:space="0" w:color="auto"/>
                                                                                                                                                                    <w:bottom w:val="none" w:sz="0" w:space="0" w:color="auto"/>
                                                                                                                                                                    <w:right w:val="none" w:sz="0" w:space="0" w:color="auto"/>
                                                                                                                                                                  </w:divBdr>
                                                                                                                                                                  <w:divsChild>
                                                                                                                                                                    <w:div w:id="1976711975">
                                                                                                                                                                      <w:marLeft w:val="0"/>
                                                                                                                                                                      <w:marRight w:val="0"/>
                                                                                                                                                                      <w:marTop w:val="0"/>
                                                                                                                                                                      <w:marBottom w:val="0"/>
                                                                                                                                                                      <w:divBdr>
                                                                                                                                                                        <w:top w:val="none" w:sz="0" w:space="0" w:color="auto"/>
                                                                                                                                                                        <w:left w:val="none" w:sz="0" w:space="0" w:color="auto"/>
                                                                                                                                                                        <w:bottom w:val="none" w:sz="0" w:space="0" w:color="auto"/>
                                                                                                                                                                        <w:right w:val="none" w:sz="0" w:space="0" w:color="auto"/>
                                                                                                                                                                      </w:divBdr>
                                                                                                                                                                      <w:divsChild>
                                                                                                                                                                        <w:div w:id="450786228">
                                                                                                                                                                          <w:marLeft w:val="0"/>
                                                                                                                                                                          <w:marRight w:val="0"/>
                                                                                                                                                                          <w:marTop w:val="0"/>
                                                                                                                                                                          <w:marBottom w:val="0"/>
                                                                                                                                                                          <w:divBdr>
                                                                                                                                                                            <w:top w:val="none" w:sz="0" w:space="0" w:color="auto"/>
                                                                                                                                                                            <w:left w:val="none" w:sz="0" w:space="0" w:color="auto"/>
                                                                                                                                                                            <w:bottom w:val="none" w:sz="0" w:space="0" w:color="auto"/>
                                                                                                                                                                            <w:right w:val="none" w:sz="0" w:space="0" w:color="auto"/>
                                                                                                                                                                          </w:divBdr>
                                                                                                                                                                          <w:divsChild>
                                                                                                                                                                            <w:div w:id="2112429762">
                                                                                                                                                                              <w:marLeft w:val="105"/>
                                                                                                                                                                              <w:marRight w:val="105"/>
                                                                                                                                                                              <w:marTop w:val="105"/>
                                                                                                                                                                              <w:marBottom w:val="105"/>
                                                                                                                                                                              <w:divBdr>
                                                                                                                                                                                <w:top w:val="none" w:sz="0" w:space="0" w:color="auto"/>
                                                                                                                                                                                <w:left w:val="none" w:sz="0" w:space="0" w:color="auto"/>
                                                                                                                                                                                <w:bottom w:val="none" w:sz="0" w:space="0" w:color="auto"/>
                                                                                                                                                                                <w:right w:val="none" w:sz="0" w:space="0" w:color="auto"/>
                                                                                                                                                                              </w:divBdr>
                                                                                                                                                                              <w:divsChild>
                                                                                                                                                                                <w:div w:id="587541157">
                                                                                                                                                                                  <w:marLeft w:val="0"/>
                                                                                                                                                                                  <w:marRight w:val="0"/>
                                                                                                                                                                                  <w:marTop w:val="0"/>
                                                                                                                                                                                  <w:marBottom w:val="0"/>
                                                                                                                                                                                  <w:divBdr>
                                                                                                                                                                                    <w:top w:val="none" w:sz="0" w:space="0" w:color="auto"/>
                                                                                                                                                                                    <w:left w:val="none" w:sz="0" w:space="0" w:color="auto"/>
                                                                                                                                                                                    <w:bottom w:val="none" w:sz="0" w:space="0" w:color="auto"/>
                                                                                                                                                                                    <w:right w:val="none" w:sz="0" w:space="0" w:color="auto"/>
                                                                                                                                                                                  </w:divBdr>
                                                                                                                                                                                  <w:divsChild>
                                                                                                                                                                                    <w:div w:id="498160253">
                                                                                                                                                                                      <w:marLeft w:val="0"/>
                                                                                                                                                                                      <w:marRight w:val="0"/>
                                                                                                                                                                                      <w:marTop w:val="0"/>
                                                                                                                                                                                      <w:marBottom w:val="0"/>
                                                                                                                                                                                      <w:divBdr>
                                                                                                                                                                                        <w:top w:val="none" w:sz="0" w:space="0" w:color="auto"/>
                                                                                                                                                                                        <w:left w:val="none" w:sz="0" w:space="0" w:color="auto"/>
                                                                                                                                                                                        <w:bottom w:val="none" w:sz="0" w:space="0" w:color="auto"/>
                                                                                                                                                                                        <w:right w:val="none" w:sz="0" w:space="0" w:color="auto"/>
                                                                                                                                                                                      </w:divBdr>
                                                                                                                                                                                      <w:divsChild>
                                                                                                                                                                                        <w:div w:id="65033586">
                                                                                                                                                                                          <w:marLeft w:val="0"/>
                                                                                                                                                                                          <w:marRight w:val="0"/>
                                                                                                                                                                                          <w:marTop w:val="0"/>
                                                                                                                                                                                          <w:marBottom w:val="0"/>
                                                                                                                                                                                          <w:divBdr>
                                                                                                                                                                                            <w:top w:val="none" w:sz="0" w:space="0" w:color="auto"/>
                                                                                                                                                                                            <w:left w:val="none" w:sz="0" w:space="0" w:color="auto"/>
                                                                                                                                                                                            <w:bottom w:val="none" w:sz="0" w:space="0" w:color="auto"/>
                                                                                                                                                                                            <w:right w:val="none" w:sz="0" w:space="0" w:color="auto"/>
                                                                                                                                                                                          </w:divBdr>
                                                                                                                                                                                          <w:divsChild>
                                                                                                                                                                                            <w:div w:id="340619439">
                                                                                                                                                                                              <w:marLeft w:val="105"/>
                                                                                                                                                                                              <w:marRight w:val="105"/>
                                                                                                                                                                                              <w:marTop w:val="105"/>
                                                                                                                                                                                              <w:marBottom w:val="105"/>
                                                                                                                                                                                              <w:divBdr>
                                                                                                                                                                                                <w:top w:val="none" w:sz="0" w:space="0" w:color="auto"/>
                                                                                                                                                                                                <w:left w:val="none" w:sz="0" w:space="0" w:color="auto"/>
                                                                                                                                                                                                <w:bottom w:val="none" w:sz="0" w:space="0" w:color="auto"/>
                                                                                                                                                                                                <w:right w:val="none" w:sz="0" w:space="0" w:color="auto"/>
                                                                                                                                                                                              </w:divBdr>
                                                                                                                                                                                              <w:divsChild>
                                                                                                                                                                                                <w:div w:id="1181093005">
                                                                                                                                                                                                  <w:marLeft w:val="0"/>
                                                                                                                                                                                                  <w:marRight w:val="0"/>
                                                                                                                                                                                                  <w:marTop w:val="0"/>
                                                                                                                                                                                                  <w:marBottom w:val="0"/>
                                                                                                                                                                                                  <w:divBdr>
                                                                                                                                                                                                    <w:top w:val="none" w:sz="0" w:space="0" w:color="auto"/>
                                                                                                                                                                                                    <w:left w:val="none" w:sz="0" w:space="0" w:color="auto"/>
                                                                                                                                                                                                    <w:bottom w:val="none" w:sz="0" w:space="0" w:color="auto"/>
                                                                                                                                                                                                    <w:right w:val="none" w:sz="0" w:space="0" w:color="auto"/>
                                                                                                                                                                                                  </w:divBdr>
                                                                                                                                                                                                  <w:divsChild>
                                                                                                                                                                                                    <w:div w:id="985664278">
                                                                                                                                                                                                      <w:marLeft w:val="0"/>
                                                                                                                                                                                                      <w:marRight w:val="0"/>
                                                                                                                                                                                                      <w:marTop w:val="0"/>
                                                                                                                                                                                                      <w:marBottom w:val="0"/>
                                                                                                                                                                                                      <w:divBdr>
                                                                                                                                                                                                        <w:top w:val="none" w:sz="0" w:space="0" w:color="auto"/>
                                                                                                                                                                                                        <w:left w:val="none" w:sz="0" w:space="0" w:color="auto"/>
                                                                                                                                                                                                        <w:bottom w:val="none" w:sz="0" w:space="0" w:color="auto"/>
                                                                                                                                                                                                        <w:right w:val="none" w:sz="0" w:space="0" w:color="auto"/>
                                                                                                                                                                                                      </w:divBdr>
                                                                                                                                                                                                      <w:divsChild>
                                                                                                                                                                                                        <w:div w:id="90860326">
                                                                                                                                                                                                          <w:marLeft w:val="0"/>
                                                                                                                                                                                                          <w:marRight w:val="0"/>
                                                                                                                                                                                                          <w:marTop w:val="0"/>
                                                                                                                                                                                                          <w:marBottom w:val="0"/>
                                                                                                                                                                                                          <w:divBdr>
                                                                                                                                                                                                            <w:top w:val="none" w:sz="0" w:space="0" w:color="auto"/>
                                                                                                                                                                                                            <w:left w:val="none" w:sz="0" w:space="0" w:color="auto"/>
                                                                                                                                                                                                            <w:bottom w:val="none" w:sz="0" w:space="0" w:color="auto"/>
                                                                                                                                                                                                            <w:right w:val="none" w:sz="0" w:space="0" w:color="auto"/>
                                                                                                                                                                                                          </w:divBdr>
                                                                                                                                                                                                          <w:divsChild>
                                                                                                                                                                                                            <w:div w:id="1120950251">
                                                                                                                                                                                                              <w:marLeft w:val="0"/>
                                                                                                                                                                                                              <w:marRight w:val="0"/>
                                                                                                                                                                                                              <w:marTop w:val="0"/>
                                                                                                                                                                                                              <w:marBottom w:val="0"/>
                                                                                                                                                                                                              <w:divBdr>
                                                                                                                                                                                                                <w:top w:val="none" w:sz="0" w:space="0" w:color="auto"/>
                                                                                                                                                                                                                <w:left w:val="none" w:sz="0" w:space="0" w:color="auto"/>
                                                                                                                                                                                                                <w:bottom w:val="none" w:sz="0" w:space="0" w:color="auto"/>
                                                                                                                                                                                                                <w:right w:val="none" w:sz="0" w:space="0" w:color="auto"/>
                                                                                                                                                                                                              </w:divBdr>
                                                                                                                                                                                                              <w:divsChild>
                                                                                                                                                                                                                <w:div w:id="1522629245">
                                                                                                                                                                                                                  <w:marLeft w:val="0"/>
                                                                                                                                                                                                                  <w:marRight w:val="0"/>
                                                                                                                                                                                                                  <w:marTop w:val="0"/>
                                                                                                                                                                                                                  <w:marBottom w:val="0"/>
                                                                                                                                                                                                                  <w:divBdr>
                                                                                                                                                                                                                    <w:top w:val="none" w:sz="0" w:space="0" w:color="auto"/>
                                                                                                                                                                                                                    <w:left w:val="none" w:sz="0" w:space="0" w:color="auto"/>
                                                                                                                                                                                                                    <w:bottom w:val="none" w:sz="0" w:space="0" w:color="auto"/>
                                                                                                                                                                                                                    <w:right w:val="none" w:sz="0" w:space="0" w:color="auto"/>
                                                                                                                                                                                                                  </w:divBdr>
                                                                                                                                                                                                                  <w:divsChild>
                                                                                                                                                                                                                    <w:div w:id="1671788331">
                                                                                                                                                                                                                      <w:marLeft w:val="105"/>
                                                                                                                                                                                                                      <w:marRight w:val="105"/>
                                                                                                                                                                                                                      <w:marTop w:val="105"/>
                                                                                                                                                                                                                      <w:marBottom w:val="105"/>
                                                                                                                                                                                                                      <w:divBdr>
                                                                                                                                                                                                                        <w:top w:val="none" w:sz="0" w:space="0" w:color="auto"/>
                                                                                                                                                                                                                        <w:left w:val="none" w:sz="0" w:space="0" w:color="auto"/>
                                                                                                                                                                                                                        <w:bottom w:val="none" w:sz="0" w:space="0" w:color="auto"/>
                                                                                                                                                                                                                        <w:right w:val="none" w:sz="0" w:space="0" w:color="auto"/>
                                                                                                                                                                                                                      </w:divBdr>
                                                                                                                                                                                                                      <w:divsChild>
                                                                                                                                                                                                                        <w:div w:id="769811462">
                                                                                                                                                                                                                          <w:marLeft w:val="0"/>
                                                                                                                                                                                                                          <w:marRight w:val="0"/>
                                                                                                                                                                                                                          <w:marTop w:val="0"/>
                                                                                                                                                                                                                          <w:marBottom w:val="0"/>
                                                                                                                                                                                                                          <w:divBdr>
                                                                                                                                                                                                                            <w:top w:val="none" w:sz="0" w:space="0" w:color="auto"/>
                                                                                                                                                                                                                            <w:left w:val="none" w:sz="0" w:space="0" w:color="auto"/>
                                                                                                                                                                                                                            <w:bottom w:val="none" w:sz="0" w:space="0" w:color="auto"/>
                                                                                                                                                                                                                            <w:right w:val="none" w:sz="0" w:space="0" w:color="auto"/>
                                                                                                                                                                                                                          </w:divBdr>
                                                                                                                                                                                                                          <w:divsChild>
                                                                                                                                                                                                                            <w:div w:id="730268243">
                                                                                                                                                                                                                              <w:marLeft w:val="0"/>
                                                                                                                                                                                                                              <w:marRight w:val="0"/>
                                                                                                                                                                                                                              <w:marTop w:val="0"/>
                                                                                                                                                                                                                              <w:marBottom w:val="0"/>
                                                                                                                                                                                                                              <w:divBdr>
                                                                                                                                                                                                                                <w:top w:val="none" w:sz="0" w:space="0" w:color="auto"/>
                                                                                                                                                                                                                                <w:left w:val="none" w:sz="0" w:space="0" w:color="auto"/>
                                                                                                                                                                                                                                <w:bottom w:val="none" w:sz="0" w:space="0" w:color="auto"/>
                                                                                                                                                                                                                                <w:right w:val="none" w:sz="0" w:space="0" w:color="auto"/>
                                                                                                                                                                                                                              </w:divBdr>
                                                                                                                                                                                                                              <w:divsChild>
                                                                                                                                                                                                                                <w:div w:id="1766807039">
                                                                                                                                                                                                                                  <w:marLeft w:val="0"/>
                                                                                                                                                                                                                                  <w:marRight w:val="0"/>
                                                                                                                                                                                                                                  <w:marTop w:val="0"/>
                                                                                                                                                                                                                                  <w:marBottom w:val="0"/>
                                                                                                                                                                                                                                  <w:divBdr>
                                                                                                                                                                                                                                    <w:top w:val="none" w:sz="0" w:space="0" w:color="auto"/>
                                                                                                                                                                                                                                    <w:left w:val="none" w:sz="0" w:space="0" w:color="auto"/>
                                                                                                                                                                                                                                    <w:bottom w:val="none" w:sz="0" w:space="0" w:color="auto"/>
                                                                                                                                                                                                                                    <w:right w:val="none" w:sz="0" w:space="0" w:color="auto"/>
                                                                                                                                                                                                                                  </w:divBdr>
                                                                                                                                                                                                                                  <w:divsChild>
                                                                                                                                                                                                                                    <w:div w:id="1351450319">
                                                                                                                                                                                                                                      <w:marLeft w:val="0"/>
                                                                                                                                                                                                                                      <w:marRight w:val="0"/>
                                                                                                                                                                                                                                      <w:marTop w:val="0"/>
                                                                                                                                                                                                                                      <w:marBottom w:val="0"/>
                                                                                                                                                                                                                                      <w:divBdr>
                                                                                                                                                                                                                                        <w:top w:val="none" w:sz="0" w:space="0" w:color="auto"/>
                                                                                                                                                                                                                                        <w:left w:val="none" w:sz="0" w:space="0" w:color="auto"/>
                                                                                                                                                                                                                                        <w:bottom w:val="none" w:sz="0" w:space="0" w:color="auto"/>
                                                                                                                                                                                                                                        <w:right w:val="none" w:sz="0" w:space="0" w:color="auto"/>
                                                                                                                                                                                                                                      </w:divBdr>
                                                                                                                                                                                                                                      <w:divsChild>
                                                                                                                                                                                                                                        <w:div w:id="979652162">
                                                                                                                                                                                                                                          <w:marLeft w:val="105"/>
                                                                                                                                                                                                                                          <w:marRight w:val="105"/>
                                                                                                                                                                                                                                          <w:marTop w:val="105"/>
                                                                                                                                                                                                                                          <w:marBottom w:val="105"/>
                                                                                                                                                                                                                                          <w:divBdr>
                                                                                                                                                                                                                                            <w:top w:val="none" w:sz="0" w:space="0" w:color="auto"/>
                                                                                                                                                                                                                                            <w:left w:val="none" w:sz="0" w:space="0" w:color="auto"/>
                                                                                                                                                                                                                                            <w:bottom w:val="none" w:sz="0" w:space="0" w:color="auto"/>
                                                                                                                                                                                                                                            <w:right w:val="none" w:sz="0" w:space="0" w:color="auto"/>
                                                                                                                                                                                                                                          </w:divBdr>
                                                                                                                                                                                                                                          <w:divsChild>
                                                                                                                                                                                                                                            <w:div w:id="144324660">
                                                                                                                                                                                                                                              <w:marLeft w:val="0"/>
                                                                                                                                                                                                                                              <w:marRight w:val="0"/>
                                                                                                                                                                                                                                              <w:marTop w:val="0"/>
                                                                                                                                                                                                                                              <w:marBottom w:val="0"/>
                                                                                                                                                                                                                                              <w:divBdr>
                                                                                                                                                                                                                                                <w:top w:val="single" w:sz="12" w:space="11" w:color="796C83"/>
                                                                                                                                                                                                                                                <w:left w:val="single" w:sz="12" w:space="11" w:color="796C83"/>
                                                                                                                                                                                                                                                <w:bottom w:val="single" w:sz="12" w:space="11" w:color="796C83"/>
                                                                                                                                                                                                                                                <w:right w:val="single" w:sz="12" w:space="11" w:color="796C83"/>
                                                                                                                                                                                                                                              </w:divBdr>
                                                                                                                                                                                                                                              <w:divsChild>
                                                                                                                                                                                                                                                <w:div w:id="2097095135">
                                                                                                                                                                                                                                                  <w:marLeft w:val="0"/>
                                                                                                                                                                                                                                                  <w:marRight w:val="0"/>
                                                                                                                                                                                                                                                  <w:marTop w:val="0"/>
                                                                                                                                                                                                                                                  <w:marBottom w:val="0"/>
                                                                                                                                                                                                                                                  <w:divBdr>
                                                                                                                                                                                                                                                    <w:top w:val="none" w:sz="0" w:space="0" w:color="auto"/>
                                                                                                                                                                                                                                                    <w:left w:val="none" w:sz="0" w:space="0" w:color="auto"/>
                                                                                                                                                                                                                                                    <w:bottom w:val="none" w:sz="0" w:space="0" w:color="auto"/>
                                                                                                                                                                                                                                                    <w:right w:val="none" w:sz="0" w:space="0" w:color="auto"/>
                                                                                                                                                                                                                                                  </w:divBdr>
                                                                                                                                                                                                                                                  <w:divsChild>
                                                                                                                                                                                                                                                    <w:div w:id="97144167">
                                                                                                                                                                                                                                                      <w:marLeft w:val="0"/>
                                                                                                                                                                                                                                                      <w:marRight w:val="0"/>
                                                                                                                                                                                                                                                      <w:marTop w:val="0"/>
                                                                                                                                                                                                                                                      <w:marBottom w:val="0"/>
                                                                                                                                                                                                                                                      <w:divBdr>
                                                                                                                                                                                                                                                        <w:top w:val="none" w:sz="0" w:space="0" w:color="auto"/>
                                                                                                                                                                                                                                                        <w:left w:val="none" w:sz="0" w:space="0" w:color="auto"/>
                                                                                                                                                                                                                                                        <w:bottom w:val="none" w:sz="0" w:space="0" w:color="auto"/>
                                                                                                                                                                                                                                                        <w:right w:val="none" w:sz="0" w:space="0" w:color="auto"/>
                                                                                                                                                                                                                                                      </w:divBdr>
                                                                                                                                                                                                                                                      <w:divsChild>
                                                                                                                                                                                                                                                        <w:div w:id="1188565443">
                                                                                                                                                                                                                                                          <w:marLeft w:val="0"/>
                                                                                                                                                                                                                                                          <w:marRight w:val="0"/>
                                                                                                                                                                                                                                                          <w:marTop w:val="0"/>
                                                                                                                                                                                                                                                          <w:marBottom w:val="0"/>
                                                                                                                                                                                                                                                          <w:divBdr>
                                                                                                                                                                                                                                                            <w:top w:val="none" w:sz="0" w:space="0" w:color="auto"/>
                                                                                                                                                                                                                                                            <w:left w:val="none" w:sz="0" w:space="0" w:color="auto"/>
                                                                                                                                                                                                                                                            <w:bottom w:val="none" w:sz="0" w:space="0" w:color="auto"/>
                                                                                                                                                                                                                                                            <w:right w:val="none" w:sz="0" w:space="0" w:color="auto"/>
                                                                                                                                                                                                                                                          </w:divBdr>
                                                                                                                                                                                                                                                          <w:divsChild>
                                                                                                                                                                                                                                                            <w:div w:id="1147282036">
                                                                                                                                                                                                                                                              <w:marLeft w:val="0"/>
                                                                                                                                                                                                                                                              <w:marRight w:val="0"/>
                                                                                                                                                                                                                                                              <w:marTop w:val="0"/>
                                                                                                                                                                                                                                                              <w:marBottom w:val="0"/>
                                                                                                                                                                                                                                                              <w:divBdr>
                                                                                                                                                                                                                                                                <w:top w:val="none" w:sz="0" w:space="0" w:color="auto"/>
                                                                                                                                                                                                                                                                <w:left w:val="none" w:sz="0" w:space="0" w:color="auto"/>
                                                                                                                                                                                                                                                                <w:bottom w:val="none" w:sz="0" w:space="0" w:color="auto"/>
                                                                                                                                                                                                                                                                <w:right w:val="none" w:sz="0" w:space="0" w:color="auto"/>
                                                                                                                                                                                                                                                              </w:divBdr>
                                                                                                                                                                                                                                                              <w:divsChild>
                                                                                                                                                                                                                                                                <w:div w:id="502361538">
                                                                                                                                                                                                                                                                  <w:marLeft w:val="105"/>
                                                                                                                                                                                                                                                                  <w:marRight w:val="105"/>
                                                                                                                                                                                                                                                                  <w:marTop w:val="105"/>
                                                                                                                                                                                                                                                                  <w:marBottom w:val="105"/>
                                                                                                                                                                                                                                                                  <w:divBdr>
                                                                                                                                                                                                                                                                    <w:top w:val="none" w:sz="0" w:space="0" w:color="auto"/>
                                                                                                                                                                                                                                                                    <w:left w:val="none" w:sz="0" w:space="0" w:color="auto"/>
                                                                                                                                                                                                                                                                    <w:bottom w:val="none" w:sz="0" w:space="0" w:color="auto"/>
                                                                                                                                                                                                                                                                    <w:right w:val="none" w:sz="0" w:space="0" w:color="auto"/>
                                                                                                                                                                                                                                                                  </w:divBdr>
                                                                                                                                                                                                                                                                  <w:divsChild>
                                                                                                                                                                                                                                                                    <w:div w:id="1745836643">
                                                                                                                                                                                                                                                                      <w:marLeft w:val="0"/>
                                                                                                                                                                                                                                                                      <w:marRight w:val="0"/>
                                                                                                                                                                                                                                                                      <w:marTop w:val="0"/>
                                                                                                                                                                                                                                                                      <w:marBottom w:val="0"/>
                                                                                                                                                                                                                                                                      <w:divBdr>
                                                                                                                                                                                                                                                                        <w:top w:val="none" w:sz="0" w:space="0" w:color="auto"/>
                                                                                                                                                                                                                                                                        <w:left w:val="none" w:sz="0" w:space="0" w:color="auto"/>
                                                                                                                                                                                                                                                                        <w:bottom w:val="none" w:sz="0" w:space="0" w:color="auto"/>
                                                                                                                                                                                                                                                                        <w:right w:val="none" w:sz="0" w:space="0" w:color="auto"/>
                                                                                                                                                                                                                                                                      </w:divBdr>
                                                                                                                                                                                                                                                                      <w:divsChild>
                                                                                                                                                                                                                                                                        <w:div w:id="260722996">
                                                                                                                                                                                                                                                                          <w:marLeft w:val="0"/>
                                                                                                                                                                                                                                                                          <w:marRight w:val="0"/>
                                                                                                                                                                                                                                                                          <w:marTop w:val="0"/>
                                                                                                                                                                                                                                                                          <w:marBottom w:val="0"/>
                                                                                                                                                                                                                                                                          <w:divBdr>
                                                                                                                                                                                                                                                                            <w:top w:val="none" w:sz="0" w:space="0" w:color="auto"/>
                                                                                                                                                                                                                                                                            <w:left w:val="none" w:sz="0" w:space="0" w:color="auto"/>
                                                                                                                                                                                                                                                                            <w:bottom w:val="none" w:sz="0" w:space="0" w:color="auto"/>
                                                                                                                                                                                                                                                                            <w:right w:val="none" w:sz="0" w:space="0" w:color="auto"/>
                                                                                                                                                                                                                                                                          </w:divBdr>
                                                                                                                                                                                                                                                                          <w:divsChild>
                                                                                                                                                                                                                                                                            <w:div w:id="27338823">
                                                                                                                                                                                                                                                                              <w:marLeft w:val="0"/>
                                                                                                                                                                                                                                                                              <w:marRight w:val="0"/>
                                                                                                                                                                                                                                                                              <w:marTop w:val="0"/>
                                                                                                                                                                                                                                                                              <w:marBottom w:val="0"/>
                                                                                                                                                                                                                                                                              <w:divBdr>
                                                                                                                                                                                                                                                                                <w:top w:val="none" w:sz="0" w:space="0" w:color="auto"/>
                                                                                                                                                                                                                                                                                <w:left w:val="none" w:sz="0" w:space="0" w:color="auto"/>
                                                                                                                                                                                                                                                                                <w:bottom w:val="none" w:sz="0" w:space="0" w:color="auto"/>
                                                                                                                                                                                                                                                                                <w:right w:val="none" w:sz="0" w:space="0" w:color="auto"/>
                                                                                                                                                                                                                                                                              </w:divBdr>
                                                                                                                                                                                                                                                                            </w:div>
                                                                                                                                                                                                                                                                            <w:div w:id="378942428">
                                                                                                                                                                                                                                                                              <w:marLeft w:val="0"/>
                                                                                                                                                                                                                                                                              <w:marRight w:val="0"/>
                                                                                                                                                                                                                                                                              <w:marTop w:val="0"/>
                                                                                                                                                                                                                                                                              <w:marBottom w:val="0"/>
                                                                                                                                                                                                                                                                              <w:divBdr>
                                                                                                                                                                                                                                                                                <w:top w:val="none" w:sz="0" w:space="0" w:color="auto"/>
                                                                                                                                                                                                                                                                                <w:left w:val="none" w:sz="0" w:space="0" w:color="auto"/>
                                                                                                                                                                                                                                                                                <w:bottom w:val="none" w:sz="0" w:space="0" w:color="auto"/>
                                                                                                                                                                                                                                                                                <w:right w:val="none" w:sz="0" w:space="0" w:color="auto"/>
                                                                                                                                                                                                                                                                              </w:divBdr>
                                                                                                                                                                                                                                                                              <w:divsChild>
                                                                                                                                                                                                                                                                                <w:div w:id="807430372">
                                                                                                                                                                                                                                                                                  <w:marLeft w:val="0"/>
                                                                                                                                                                                                                                                                                  <w:marRight w:val="0"/>
                                                                                                                                                                                                                                                                                  <w:marTop w:val="0"/>
                                                                                                                                                                                                                                                                                  <w:marBottom w:val="0"/>
                                                                                                                                                                                                                                                                                  <w:divBdr>
                                                                                                                                                                                                                                                                                    <w:top w:val="none" w:sz="0" w:space="0" w:color="auto"/>
                                                                                                                                                                                                                                                                                    <w:left w:val="none" w:sz="0" w:space="0" w:color="auto"/>
                                                                                                                                                                                                                                                                                    <w:bottom w:val="none" w:sz="0" w:space="0" w:color="auto"/>
                                                                                                                                                                                                                                                                                    <w:right w:val="none" w:sz="0" w:space="0" w:color="auto"/>
                                                                                                                                                                                                                                                                                  </w:divBdr>
                                                                                                                                                                                                                                                                                </w:div>
                                                                                                                                                                                                                                                                              </w:divsChild>
                                                                                                                                                                                                                                                                            </w:div>
                                                                                                                                                                                                                                                                            <w:div w:id="1244990591">
                                                                                                                                                                                                                                                                              <w:marLeft w:val="0"/>
                                                                                                                                                                                                                                                                              <w:marRight w:val="0"/>
                                                                                                                                                                                                                                                                              <w:marTop w:val="0"/>
                                                                                                                                                                                                                                                                              <w:marBottom w:val="0"/>
                                                                                                                                                                                                                                                                              <w:divBdr>
                                                                                                                                                                                                                                                                                <w:top w:val="none" w:sz="0" w:space="0" w:color="auto"/>
                                                                                                                                                                                                                                                                                <w:left w:val="none" w:sz="0" w:space="0" w:color="auto"/>
                                                                                                                                                                                                                                                                                <w:bottom w:val="none" w:sz="0" w:space="0" w:color="auto"/>
                                                                                                                                                                                                                                                                                <w:right w:val="none" w:sz="0" w:space="0" w:color="auto"/>
                                                                                                                                                                                                                                                                              </w:divBdr>
                                                                                                                                                                                                                                                                            </w:div>
                                                                                                                                                                                                                                                                            <w:div w:id="19260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5246097">
      <w:bodyDiv w:val="1"/>
      <w:marLeft w:val="0"/>
      <w:marRight w:val="0"/>
      <w:marTop w:val="0"/>
      <w:marBottom w:val="0"/>
      <w:divBdr>
        <w:top w:val="none" w:sz="0" w:space="0" w:color="auto"/>
        <w:left w:val="none" w:sz="0" w:space="0" w:color="auto"/>
        <w:bottom w:val="none" w:sz="0" w:space="0" w:color="auto"/>
        <w:right w:val="none" w:sz="0" w:space="0" w:color="auto"/>
      </w:divBdr>
    </w:div>
    <w:div w:id="806896542">
      <w:bodyDiv w:val="1"/>
      <w:marLeft w:val="0"/>
      <w:marRight w:val="0"/>
      <w:marTop w:val="0"/>
      <w:marBottom w:val="0"/>
      <w:divBdr>
        <w:top w:val="none" w:sz="0" w:space="0" w:color="auto"/>
        <w:left w:val="none" w:sz="0" w:space="0" w:color="auto"/>
        <w:bottom w:val="none" w:sz="0" w:space="0" w:color="auto"/>
        <w:right w:val="none" w:sz="0" w:space="0" w:color="auto"/>
      </w:divBdr>
    </w:div>
    <w:div w:id="823816376">
      <w:bodyDiv w:val="1"/>
      <w:marLeft w:val="0"/>
      <w:marRight w:val="0"/>
      <w:marTop w:val="0"/>
      <w:marBottom w:val="0"/>
      <w:divBdr>
        <w:top w:val="none" w:sz="0" w:space="0" w:color="auto"/>
        <w:left w:val="none" w:sz="0" w:space="0" w:color="auto"/>
        <w:bottom w:val="none" w:sz="0" w:space="0" w:color="auto"/>
        <w:right w:val="none" w:sz="0" w:space="0" w:color="auto"/>
      </w:divBdr>
    </w:div>
    <w:div w:id="924922353">
      <w:bodyDiv w:val="1"/>
      <w:marLeft w:val="0"/>
      <w:marRight w:val="0"/>
      <w:marTop w:val="0"/>
      <w:marBottom w:val="0"/>
      <w:divBdr>
        <w:top w:val="none" w:sz="0" w:space="0" w:color="auto"/>
        <w:left w:val="none" w:sz="0" w:space="0" w:color="auto"/>
        <w:bottom w:val="none" w:sz="0" w:space="0" w:color="auto"/>
        <w:right w:val="none" w:sz="0" w:space="0" w:color="auto"/>
      </w:divBdr>
      <w:divsChild>
        <w:div w:id="1997567816">
          <w:marLeft w:val="0"/>
          <w:marRight w:val="0"/>
          <w:marTop w:val="0"/>
          <w:marBottom w:val="0"/>
          <w:divBdr>
            <w:top w:val="none" w:sz="0" w:space="0" w:color="auto"/>
            <w:left w:val="none" w:sz="0" w:space="0" w:color="auto"/>
            <w:bottom w:val="none" w:sz="0" w:space="0" w:color="auto"/>
            <w:right w:val="none" w:sz="0" w:space="0" w:color="auto"/>
          </w:divBdr>
        </w:div>
      </w:divsChild>
    </w:div>
    <w:div w:id="933560633">
      <w:bodyDiv w:val="1"/>
      <w:marLeft w:val="0"/>
      <w:marRight w:val="0"/>
      <w:marTop w:val="0"/>
      <w:marBottom w:val="0"/>
      <w:divBdr>
        <w:top w:val="none" w:sz="0" w:space="0" w:color="auto"/>
        <w:left w:val="none" w:sz="0" w:space="0" w:color="auto"/>
        <w:bottom w:val="none" w:sz="0" w:space="0" w:color="auto"/>
        <w:right w:val="none" w:sz="0" w:space="0" w:color="auto"/>
      </w:divBdr>
    </w:div>
    <w:div w:id="1084297612">
      <w:bodyDiv w:val="1"/>
      <w:marLeft w:val="0"/>
      <w:marRight w:val="0"/>
      <w:marTop w:val="0"/>
      <w:marBottom w:val="0"/>
      <w:divBdr>
        <w:top w:val="none" w:sz="0" w:space="0" w:color="auto"/>
        <w:left w:val="none" w:sz="0" w:space="0" w:color="auto"/>
        <w:bottom w:val="none" w:sz="0" w:space="0" w:color="auto"/>
        <w:right w:val="none" w:sz="0" w:space="0" w:color="auto"/>
      </w:divBdr>
    </w:div>
    <w:div w:id="1148715829">
      <w:bodyDiv w:val="1"/>
      <w:marLeft w:val="0"/>
      <w:marRight w:val="0"/>
      <w:marTop w:val="0"/>
      <w:marBottom w:val="0"/>
      <w:divBdr>
        <w:top w:val="none" w:sz="0" w:space="0" w:color="auto"/>
        <w:left w:val="none" w:sz="0" w:space="0" w:color="auto"/>
        <w:bottom w:val="none" w:sz="0" w:space="0" w:color="auto"/>
        <w:right w:val="none" w:sz="0" w:space="0" w:color="auto"/>
      </w:divBdr>
    </w:div>
    <w:div w:id="1185825353">
      <w:bodyDiv w:val="1"/>
      <w:marLeft w:val="0"/>
      <w:marRight w:val="0"/>
      <w:marTop w:val="0"/>
      <w:marBottom w:val="0"/>
      <w:divBdr>
        <w:top w:val="none" w:sz="0" w:space="0" w:color="auto"/>
        <w:left w:val="none" w:sz="0" w:space="0" w:color="auto"/>
        <w:bottom w:val="none" w:sz="0" w:space="0" w:color="auto"/>
        <w:right w:val="none" w:sz="0" w:space="0" w:color="auto"/>
      </w:divBdr>
    </w:div>
    <w:div w:id="1241795237">
      <w:bodyDiv w:val="1"/>
      <w:marLeft w:val="0"/>
      <w:marRight w:val="0"/>
      <w:marTop w:val="0"/>
      <w:marBottom w:val="0"/>
      <w:divBdr>
        <w:top w:val="none" w:sz="0" w:space="0" w:color="auto"/>
        <w:left w:val="none" w:sz="0" w:space="0" w:color="auto"/>
        <w:bottom w:val="none" w:sz="0" w:space="0" w:color="auto"/>
        <w:right w:val="none" w:sz="0" w:space="0" w:color="auto"/>
      </w:divBdr>
      <w:divsChild>
        <w:div w:id="1447387875">
          <w:marLeft w:val="0"/>
          <w:marRight w:val="0"/>
          <w:marTop w:val="0"/>
          <w:marBottom w:val="0"/>
          <w:divBdr>
            <w:top w:val="none" w:sz="0" w:space="0" w:color="auto"/>
            <w:left w:val="none" w:sz="0" w:space="0" w:color="auto"/>
            <w:bottom w:val="none" w:sz="0" w:space="0" w:color="auto"/>
            <w:right w:val="none" w:sz="0" w:space="0" w:color="auto"/>
          </w:divBdr>
        </w:div>
      </w:divsChild>
    </w:div>
    <w:div w:id="1298101399">
      <w:bodyDiv w:val="1"/>
      <w:marLeft w:val="0"/>
      <w:marRight w:val="0"/>
      <w:marTop w:val="0"/>
      <w:marBottom w:val="0"/>
      <w:divBdr>
        <w:top w:val="none" w:sz="0" w:space="0" w:color="auto"/>
        <w:left w:val="none" w:sz="0" w:space="0" w:color="auto"/>
        <w:bottom w:val="none" w:sz="0" w:space="0" w:color="auto"/>
        <w:right w:val="none" w:sz="0" w:space="0" w:color="auto"/>
      </w:divBdr>
    </w:div>
    <w:div w:id="1460759300">
      <w:bodyDiv w:val="1"/>
      <w:marLeft w:val="0"/>
      <w:marRight w:val="0"/>
      <w:marTop w:val="0"/>
      <w:marBottom w:val="0"/>
      <w:divBdr>
        <w:top w:val="none" w:sz="0" w:space="0" w:color="auto"/>
        <w:left w:val="none" w:sz="0" w:space="0" w:color="auto"/>
        <w:bottom w:val="none" w:sz="0" w:space="0" w:color="auto"/>
        <w:right w:val="none" w:sz="0" w:space="0" w:color="auto"/>
      </w:divBdr>
    </w:div>
    <w:div w:id="1494369497">
      <w:bodyDiv w:val="1"/>
      <w:marLeft w:val="0"/>
      <w:marRight w:val="0"/>
      <w:marTop w:val="0"/>
      <w:marBottom w:val="0"/>
      <w:divBdr>
        <w:top w:val="none" w:sz="0" w:space="0" w:color="auto"/>
        <w:left w:val="none" w:sz="0" w:space="0" w:color="auto"/>
        <w:bottom w:val="none" w:sz="0" w:space="0" w:color="auto"/>
        <w:right w:val="none" w:sz="0" w:space="0" w:color="auto"/>
      </w:divBdr>
    </w:div>
    <w:div w:id="1582645044">
      <w:bodyDiv w:val="1"/>
      <w:marLeft w:val="0"/>
      <w:marRight w:val="0"/>
      <w:marTop w:val="0"/>
      <w:marBottom w:val="0"/>
      <w:divBdr>
        <w:top w:val="none" w:sz="0" w:space="0" w:color="auto"/>
        <w:left w:val="none" w:sz="0" w:space="0" w:color="auto"/>
        <w:bottom w:val="none" w:sz="0" w:space="0" w:color="auto"/>
        <w:right w:val="none" w:sz="0" w:space="0" w:color="auto"/>
      </w:divBdr>
      <w:divsChild>
        <w:div w:id="484131790">
          <w:marLeft w:val="0"/>
          <w:marRight w:val="0"/>
          <w:marTop w:val="0"/>
          <w:marBottom w:val="0"/>
          <w:divBdr>
            <w:top w:val="none" w:sz="0" w:space="0" w:color="auto"/>
            <w:left w:val="none" w:sz="0" w:space="0" w:color="auto"/>
            <w:bottom w:val="none" w:sz="0" w:space="0" w:color="auto"/>
            <w:right w:val="none" w:sz="0" w:space="0" w:color="auto"/>
          </w:divBdr>
        </w:div>
      </w:divsChild>
    </w:div>
    <w:div w:id="1584533464">
      <w:bodyDiv w:val="1"/>
      <w:marLeft w:val="0"/>
      <w:marRight w:val="0"/>
      <w:marTop w:val="0"/>
      <w:marBottom w:val="0"/>
      <w:divBdr>
        <w:top w:val="none" w:sz="0" w:space="0" w:color="auto"/>
        <w:left w:val="none" w:sz="0" w:space="0" w:color="auto"/>
        <w:bottom w:val="none" w:sz="0" w:space="0" w:color="auto"/>
        <w:right w:val="none" w:sz="0" w:space="0" w:color="auto"/>
      </w:divBdr>
    </w:div>
    <w:div w:id="1629162938">
      <w:bodyDiv w:val="1"/>
      <w:marLeft w:val="0"/>
      <w:marRight w:val="0"/>
      <w:marTop w:val="0"/>
      <w:marBottom w:val="0"/>
      <w:divBdr>
        <w:top w:val="none" w:sz="0" w:space="0" w:color="auto"/>
        <w:left w:val="none" w:sz="0" w:space="0" w:color="auto"/>
        <w:bottom w:val="none" w:sz="0" w:space="0" w:color="auto"/>
        <w:right w:val="none" w:sz="0" w:space="0" w:color="auto"/>
      </w:divBdr>
      <w:divsChild>
        <w:div w:id="1109004048">
          <w:marLeft w:val="0"/>
          <w:marRight w:val="0"/>
          <w:marTop w:val="0"/>
          <w:marBottom w:val="0"/>
          <w:divBdr>
            <w:top w:val="none" w:sz="0" w:space="0" w:color="auto"/>
            <w:left w:val="none" w:sz="0" w:space="0" w:color="auto"/>
            <w:bottom w:val="none" w:sz="0" w:space="0" w:color="auto"/>
            <w:right w:val="none" w:sz="0" w:space="0" w:color="auto"/>
          </w:divBdr>
        </w:div>
      </w:divsChild>
    </w:div>
    <w:div w:id="1669477865">
      <w:bodyDiv w:val="1"/>
      <w:marLeft w:val="0"/>
      <w:marRight w:val="0"/>
      <w:marTop w:val="0"/>
      <w:marBottom w:val="0"/>
      <w:divBdr>
        <w:top w:val="none" w:sz="0" w:space="0" w:color="auto"/>
        <w:left w:val="none" w:sz="0" w:space="0" w:color="auto"/>
        <w:bottom w:val="none" w:sz="0" w:space="0" w:color="auto"/>
        <w:right w:val="none" w:sz="0" w:space="0" w:color="auto"/>
      </w:divBdr>
    </w:div>
    <w:div w:id="1688368697">
      <w:bodyDiv w:val="1"/>
      <w:marLeft w:val="0"/>
      <w:marRight w:val="0"/>
      <w:marTop w:val="0"/>
      <w:marBottom w:val="0"/>
      <w:divBdr>
        <w:top w:val="none" w:sz="0" w:space="0" w:color="auto"/>
        <w:left w:val="none" w:sz="0" w:space="0" w:color="auto"/>
        <w:bottom w:val="none" w:sz="0" w:space="0" w:color="auto"/>
        <w:right w:val="none" w:sz="0" w:space="0" w:color="auto"/>
      </w:divBdr>
      <w:divsChild>
        <w:div w:id="865555117">
          <w:marLeft w:val="0"/>
          <w:marRight w:val="0"/>
          <w:marTop w:val="0"/>
          <w:marBottom w:val="0"/>
          <w:divBdr>
            <w:top w:val="none" w:sz="0" w:space="0" w:color="auto"/>
            <w:left w:val="none" w:sz="0" w:space="0" w:color="auto"/>
            <w:bottom w:val="none" w:sz="0" w:space="0" w:color="auto"/>
            <w:right w:val="none" w:sz="0" w:space="0" w:color="auto"/>
          </w:divBdr>
        </w:div>
      </w:divsChild>
    </w:div>
    <w:div w:id="1695228521">
      <w:bodyDiv w:val="1"/>
      <w:marLeft w:val="0"/>
      <w:marRight w:val="0"/>
      <w:marTop w:val="0"/>
      <w:marBottom w:val="0"/>
      <w:divBdr>
        <w:top w:val="none" w:sz="0" w:space="0" w:color="auto"/>
        <w:left w:val="none" w:sz="0" w:space="0" w:color="auto"/>
        <w:bottom w:val="none" w:sz="0" w:space="0" w:color="auto"/>
        <w:right w:val="none" w:sz="0" w:space="0" w:color="auto"/>
      </w:divBdr>
      <w:divsChild>
        <w:div w:id="370157069">
          <w:marLeft w:val="0"/>
          <w:marRight w:val="0"/>
          <w:marTop w:val="0"/>
          <w:marBottom w:val="0"/>
          <w:divBdr>
            <w:top w:val="none" w:sz="0" w:space="0" w:color="auto"/>
            <w:left w:val="none" w:sz="0" w:space="0" w:color="auto"/>
            <w:bottom w:val="none" w:sz="0" w:space="0" w:color="auto"/>
            <w:right w:val="none" w:sz="0" w:space="0" w:color="auto"/>
          </w:divBdr>
        </w:div>
      </w:divsChild>
    </w:div>
    <w:div w:id="1824273416">
      <w:bodyDiv w:val="1"/>
      <w:marLeft w:val="0"/>
      <w:marRight w:val="0"/>
      <w:marTop w:val="0"/>
      <w:marBottom w:val="0"/>
      <w:divBdr>
        <w:top w:val="none" w:sz="0" w:space="0" w:color="auto"/>
        <w:left w:val="none" w:sz="0" w:space="0" w:color="auto"/>
        <w:bottom w:val="none" w:sz="0" w:space="0" w:color="auto"/>
        <w:right w:val="none" w:sz="0" w:space="0" w:color="auto"/>
      </w:divBdr>
      <w:divsChild>
        <w:div w:id="1380007019">
          <w:marLeft w:val="0"/>
          <w:marRight w:val="0"/>
          <w:marTop w:val="0"/>
          <w:marBottom w:val="0"/>
          <w:divBdr>
            <w:top w:val="none" w:sz="0" w:space="0" w:color="auto"/>
            <w:left w:val="none" w:sz="0" w:space="0" w:color="auto"/>
            <w:bottom w:val="none" w:sz="0" w:space="0" w:color="auto"/>
            <w:right w:val="none" w:sz="0" w:space="0" w:color="auto"/>
          </w:divBdr>
          <w:divsChild>
            <w:div w:id="2122415318">
              <w:marLeft w:val="0"/>
              <w:marRight w:val="0"/>
              <w:marTop w:val="0"/>
              <w:marBottom w:val="0"/>
              <w:divBdr>
                <w:top w:val="none" w:sz="0" w:space="0" w:color="auto"/>
                <w:left w:val="none" w:sz="0" w:space="0" w:color="auto"/>
                <w:bottom w:val="none" w:sz="0" w:space="0" w:color="auto"/>
                <w:right w:val="none" w:sz="0" w:space="0" w:color="auto"/>
              </w:divBdr>
              <w:divsChild>
                <w:div w:id="2107071898">
                  <w:marLeft w:val="0"/>
                  <w:marRight w:val="0"/>
                  <w:marTop w:val="0"/>
                  <w:marBottom w:val="0"/>
                  <w:divBdr>
                    <w:top w:val="none" w:sz="0" w:space="0" w:color="auto"/>
                    <w:left w:val="none" w:sz="0" w:space="0" w:color="auto"/>
                    <w:bottom w:val="none" w:sz="0" w:space="0" w:color="auto"/>
                    <w:right w:val="none" w:sz="0" w:space="0" w:color="auto"/>
                  </w:divBdr>
                  <w:divsChild>
                    <w:div w:id="573054401">
                      <w:marLeft w:val="0"/>
                      <w:marRight w:val="0"/>
                      <w:marTop w:val="0"/>
                      <w:marBottom w:val="0"/>
                      <w:divBdr>
                        <w:top w:val="none" w:sz="0" w:space="0" w:color="auto"/>
                        <w:left w:val="none" w:sz="0" w:space="0" w:color="auto"/>
                        <w:bottom w:val="none" w:sz="0" w:space="0" w:color="auto"/>
                        <w:right w:val="none" w:sz="0" w:space="0" w:color="auto"/>
                      </w:divBdr>
                      <w:divsChild>
                        <w:div w:id="2041976080">
                          <w:marLeft w:val="0"/>
                          <w:marRight w:val="0"/>
                          <w:marTop w:val="0"/>
                          <w:marBottom w:val="0"/>
                          <w:divBdr>
                            <w:top w:val="none" w:sz="0" w:space="0" w:color="auto"/>
                            <w:left w:val="none" w:sz="0" w:space="0" w:color="auto"/>
                            <w:bottom w:val="none" w:sz="0" w:space="0" w:color="auto"/>
                            <w:right w:val="none" w:sz="0" w:space="0" w:color="auto"/>
                          </w:divBdr>
                          <w:divsChild>
                            <w:div w:id="3136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802228">
      <w:bodyDiv w:val="1"/>
      <w:marLeft w:val="0"/>
      <w:marRight w:val="0"/>
      <w:marTop w:val="0"/>
      <w:marBottom w:val="0"/>
      <w:divBdr>
        <w:top w:val="none" w:sz="0" w:space="0" w:color="auto"/>
        <w:left w:val="none" w:sz="0" w:space="0" w:color="auto"/>
        <w:bottom w:val="none" w:sz="0" w:space="0" w:color="auto"/>
        <w:right w:val="none" w:sz="0" w:space="0" w:color="auto"/>
      </w:divBdr>
      <w:divsChild>
        <w:div w:id="822627296">
          <w:marLeft w:val="0"/>
          <w:marRight w:val="0"/>
          <w:marTop w:val="0"/>
          <w:marBottom w:val="0"/>
          <w:divBdr>
            <w:top w:val="none" w:sz="0" w:space="0" w:color="auto"/>
            <w:left w:val="none" w:sz="0" w:space="0" w:color="auto"/>
            <w:bottom w:val="none" w:sz="0" w:space="0" w:color="auto"/>
            <w:right w:val="none" w:sz="0" w:space="0" w:color="auto"/>
          </w:divBdr>
          <w:divsChild>
            <w:div w:id="1160123868">
              <w:marLeft w:val="0"/>
              <w:marRight w:val="0"/>
              <w:marTop w:val="0"/>
              <w:marBottom w:val="0"/>
              <w:divBdr>
                <w:top w:val="none" w:sz="0" w:space="0" w:color="auto"/>
                <w:left w:val="none" w:sz="0" w:space="0" w:color="auto"/>
                <w:bottom w:val="none" w:sz="0" w:space="0" w:color="auto"/>
                <w:right w:val="none" w:sz="0" w:space="0" w:color="auto"/>
              </w:divBdr>
              <w:divsChild>
                <w:div w:id="1081105116">
                  <w:marLeft w:val="150"/>
                  <w:marRight w:val="150"/>
                  <w:marTop w:val="0"/>
                  <w:marBottom w:val="0"/>
                  <w:divBdr>
                    <w:top w:val="single" w:sz="6" w:space="0" w:color="CCCCCC"/>
                    <w:left w:val="none" w:sz="0" w:space="0" w:color="auto"/>
                    <w:bottom w:val="none" w:sz="0" w:space="0" w:color="auto"/>
                    <w:right w:val="none" w:sz="0" w:space="0" w:color="auto"/>
                  </w:divBdr>
                  <w:divsChild>
                    <w:div w:id="170334862">
                      <w:marLeft w:val="0"/>
                      <w:marRight w:val="0"/>
                      <w:marTop w:val="0"/>
                      <w:marBottom w:val="0"/>
                      <w:divBdr>
                        <w:top w:val="none" w:sz="0" w:space="0" w:color="auto"/>
                        <w:left w:val="none" w:sz="0" w:space="0" w:color="auto"/>
                        <w:bottom w:val="none" w:sz="0" w:space="0" w:color="auto"/>
                        <w:right w:val="none" w:sz="0" w:space="0" w:color="auto"/>
                      </w:divBdr>
                      <w:divsChild>
                        <w:div w:id="758529509">
                          <w:marLeft w:val="0"/>
                          <w:marRight w:val="0"/>
                          <w:marTop w:val="0"/>
                          <w:marBottom w:val="0"/>
                          <w:divBdr>
                            <w:top w:val="none" w:sz="0" w:space="0" w:color="auto"/>
                            <w:left w:val="none" w:sz="0" w:space="0" w:color="auto"/>
                            <w:bottom w:val="none" w:sz="0" w:space="0" w:color="auto"/>
                            <w:right w:val="none" w:sz="0" w:space="0" w:color="auto"/>
                          </w:divBdr>
                          <w:divsChild>
                            <w:div w:id="94636591">
                              <w:marLeft w:val="0"/>
                              <w:marRight w:val="0"/>
                              <w:marTop w:val="0"/>
                              <w:marBottom w:val="0"/>
                              <w:divBdr>
                                <w:top w:val="none" w:sz="0" w:space="0" w:color="auto"/>
                                <w:left w:val="none" w:sz="0" w:space="0" w:color="auto"/>
                                <w:bottom w:val="none" w:sz="0" w:space="0" w:color="auto"/>
                                <w:right w:val="none" w:sz="0" w:space="0" w:color="auto"/>
                              </w:divBdr>
                              <w:divsChild>
                                <w:div w:id="323290407">
                                  <w:marLeft w:val="0"/>
                                  <w:marRight w:val="0"/>
                                  <w:marTop w:val="0"/>
                                  <w:marBottom w:val="0"/>
                                  <w:divBdr>
                                    <w:top w:val="none" w:sz="0" w:space="0" w:color="auto"/>
                                    <w:left w:val="none" w:sz="0" w:space="0" w:color="auto"/>
                                    <w:bottom w:val="none" w:sz="0" w:space="0" w:color="auto"/>
                                    <w:right w:val="none" w:sz="0" w:space="0" w:color="auto"/>
                                  </w:divBdr>
                                </w:div>
                                <w:div w:id="623775005">
                                  <w:marLeft w:val="0"/>
                                  <w:marRight w:val="0"/>
                                  <w:marTop w:val="0"/>
                                  <w:marBottom w:val="0"/>
                                  <w:divBdr>
                                    <w:top w:val="none" w:sz="0" w:space="0" w:color="auto"/>
                                    <w:left w:val="none" w:sz="0" w:space="0" w:color="auto"/>
                                    <w:bottom w:val="none" w:sz="0" w:space="0" w:color="auto"/>
                                    <w:right w:val="none" w:sz="0" w:space="0" w:color="auto"/>
                                  </w:divBdr>
                                </w:div>
                                <w:div w:id="792748274">
                                  <w:marLeft w:val="0"/>
                                  <w:marRight w:val="0"/>
                                  <w:marTop w:val="0"/>
                                  <w:marBottom w:val="0"/>
                                  <w:divBdr>
                                    <w:top w:val="none" w:sz="0" w:space="0" w:color="auto"/>
                                    <w:left w:val="none" w:sz="0" w:space="0" w:color="auto"/>
                                    <w:bottom w:val="none" w:sz="0" w:space="0" w:color="auto"/>
                                    <w:right w:val="none" w:sz="0" w:space="0" w:color="auto"/>
                                  </w:divBdr>
                                </w:div>
                                <w:div w:id="809828540">
                                  <w:marLeft w:val="0"/>
                                  <w:marRight w:val="0"/>
                                  <w:marTop w:val="0"/>
                                  <w:marBottom w:val="0"/>
                                  <w:divBdr>
                                    <w:top w:val="none" w:sz="0" w:space="0" w:color="auto"/>
                                    <w:left w:val="none" w:sz="0" w:space="0" w:color="auto"/>
                                    <w:bottom w:val="none" w:sz="0" w:space="0" w:color="auto"/>
                                    <w:right w:val="none" w:sz="0" w:space="0" w:color="auto"/>
                                  </w:divBdr>
                                </w:div>
                                <w:div w:id="14001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803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mendeley.com/datasets/hy4653fg79/1"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ata.mendeley.com/datasets/hy4653fg79/1"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A84E26784549AE9DC132597DD4450F"/>
        <w:category>
          <w:name w:val="General"/>
          <w:gallery w:val="placeholder"/>
        </w:category>
        <w:types>
          <w:type w:val="bbPlcHdr"/>
        </w:types>
        <w:behaviors>
          <w:behavior w:val="content"/>
        </w:behaviors>
        <w:guid w:val="{B3B6A227-8FD0-4DBA-8783-BDB6CE056E4E}"/>
      </w:docPartPr>
      <w:docPartBody>
        <w:p w:rsidR="00427095" w:rsidRDefault="00EB5E89" w:rsidP="00EB5E89">
          <w:pPr>
            <w:pStyle w:val="96A84E26784549AE9DC132597DD4450F"/>
          </w:pPr>
          <w:r w:rsidRPr="009A5680">
            <w:rPr>
              <w:rStyle w:val="PlaceholderText"/>
            </w:rPr>
            <w:t>Click here to enter text.</w:t>
          </w:r>
        </w:p>
      </w:docPartBody>
    </w:docPart>
    <w:docPart>
      <w:docPartPr>
        <w:name w:val="2B203281EC304E54A451DF0B919706A2"/>
        <w:category>
          <w:name w:val="General"/>
          <w:gallery w:val="placeholder"/>
        </w:category>
        <w:types>
          <w:type w:val="bbPlcHdr"/>
        </w:types>
        <w:behaviors>
          <w:behavior w:val="content"/>
        </w:behaviors>
        <w:guid w:val="{F222D3CF-D713-4D88-A155-C139893C4FD5}"/>
      </w:docPartPr>
      <w:docPartBody>
        <w:p w:rsidR="00427095" w:rsidRDefault="00EB5E89" w:rsidP="00EB5E89">
          <w:pPr>
            <w:pStyle w:val="2B203281EC304E54A451DF0B919706A2"/>
          </w:pPr>
          <w:r w:rsidRPr="009A5680">
            <w:rPr>
              <w:rStyle w:val="PlaceholderText"/>
            </w:rPr>
            <w:t>Click here to enter text.</w:t>
          </w:r>
        </w:p>
      </w:docPartBody>
    </w:docPart>
    <w:docPart>
      <w:docPartPr>
        <w:name w:val="85E9F3B5194A47BBA8277D774660CB70"/>
        <w:category>
          <w:name w:val="General"/>
          <w:gallery w:val="placeholder"/>
        </w:category>
        <w:types>
          <w:type w:val="bbPlcHdr"/>
        </w:types>
        <w:behaviors>
          <w:behavior w:val="content"/>
        </w:behaviors>
        <w:guid w:val="{0A72BC8C-F543-4AFF-81D1-C5A9091B3FB8}"/>
      </w:docPartPr>
      <w:docPartBody>
        <w:p w:rsidR="00427095" w:rsidRDefault="00EB5E89" w:rsidP="00EB5E89">
          <w:pPr>
            <w:pStyle w:val="85E9F3B5194A47BBA8277D774660CB70"/>
          </w:pPr>
          <w:r w:rsidRPr="009A5680">
            <w:rPr>
              <w:rStyle w:val="PlaceholderText"/>
            </w:rPr>
            <w:t>Click here to enter text.</w:t>
          </w:r>
        </w:p>
      </w:docPartBody>
    </w:docPart>
    <w:docPart>
      <w:docPartPr>
        <w:name w:val="3EFD288A9755453B9490D41B1DB135E0"/>
        <w:category>
          <w:name w:val="General"/>
          <w:gallery w:val="placeholder"/>
        </w:category>
        <w:types>
          <w:type w:val="bbPlcHdr"/>
        </w:types>
        <w:behaviors>
          <w:behavior w:val="content"/>
        </w:behaviors>
        <w:guid w:val="{6DC69C5D-7DCE-4FE1-9B84-BC5CC9639474}"/>
      </w:docPartPr>
      <w:docPartBody>
        <w:p w:rsidR="00427095" w:rsidRDefault="00EB5E89" w:rsidP="00EB5E89">
          <w:pPr>
            <w:pStyle w:val="3EFD288A9755453B9490D41B1DB135E0"/>
          </w:pPr>
          <w:r w:rsidRPr="009A5680">
            <w:rPr>
              <w:rStyle w:val="PlaceholderText"/>
            </w:rPr>
            <w:t>Click here to enter text.</w:t>
          </w:r>
        </w:p>
      </w:docPartBody>
    </w:docPart>
    <w:docPart>
      <w:docPartPr>
        <w:name w:val="19DCD31F92324912B1FD2F958A8D5491"/>
        <w:category>
          <w:name w:val="General"/>
          <w:gallery w:val="placeholder"/>
        </w:category>
        <w:types>
          <w:type w:val="bbPlcHdr"/>
        </w:types>
        <w:behaviors>
          <w:behavior w:val="content"/>
        </w:behaviors>
        <w:guid w:val="{161F0FB9-5AED-4DF8-9844-DA4847503A0F}"/>
      </w:docPartPr>
      <w:docPartBody>
        <w:p w:rsidR="00427095" w:rsidRDefault="00EB5E89" w:rsidP="00EB5E89">
          <w:pPr>
            <w:pStyle w:val="19DCD31F92324912B1FD2F958A8D5491"/>
          </w:pPr>
          <w:r w:rsidRPr="009A5680">
            <w:rPr>
              <w:rStyle w:val="PlaceholderText"/>
            </w:rPr>
            <w:t>Click here to enter text.</w:t>
          </w:r>
        </w:p>
      </w:docPartBody>
    </w:docPart>
    <w:docPart>
      <w:docPartPr>
        <w:name w:val="2879FC651DBE4AF19ECEC1DA48817D7F"/>
        <w:category>
          <w:name w:val="General"/>
          <w:gallery w:val="placeholder"/>
        </w:category>
        <w:types>
          <w:type w:val="bbPlcHdr"/>
        </w:types>
        <w:behaviors>
          <w:behavior w:val="content"/>
        </w:behaviors>
        <w:guid w:val="{04B59BE8-4F38-4B28-9C8F-DFF2DD221E23}"/>
      </w:docPartPr>
      <w:docPartBody>
        <w:p w:rsidR="00427095" w:rsidRDefault="00EB5E89" w:rsidP="00EB5E89">
          <w:pPr>
            <w:pStyle w:val="2879FC651DBE4AF19ECEC1DA48817D7F"/>
          </w:pPr>
          <w:r w:rsidRPr="009A568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tellar">
    <w:panose1 w:val="020A0402060406010301"/>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B65"/>
    <w:rsid w:val="000104C2"/>
    <w:rsid w:val="000F07DE"/>
    <w:rsid w:val="00130293"/>
    <w:rsid w:val="001650A8"/>
    <w:rsid w:val="001E1394"/>
    <w:rsid w:val="0021107C"/>
    <w:rsid w:val="00251279"/>
    <w:rsid w:val="0029212F"/>
    <w:rsid w:val="002D433A"/>
    <w:rsid w:val="002E6635"/>
    <w:rsid w:val="00357204"/>
    <w:rsid w:val="00364A66"/>
    <w:rsid w:val="003C4C13"/>
    <w:rsid w:val="00426B65"/>
    <w:rsid w:val="00427095"/>
    <w:rsid w:val="00433087"/>
    <w:rsid w:val="004C598C"/>
    <w:rsid w:val="004D0490"/>
    <w:rsid w:val="005A7231"/>
    <w:rsid w:val="005A750E"/>
    <w:rsid w:val="007277C3"/>
    <w:rsid w:val="00775FFA"/>
    <w:rsid w:val="008448BE"/>
    <w:rsid w:val="00885F7F"/>
    <w:rsid w:val="008B1FBF"/>
    <w:rsid w:val="00942BA2"/>
    <w:rsid w:val="00971181"/>
    <w:rsid w:val="009B15FB"/>
    <w:rsid w:val="009B37F9"/>
    <w:rsid w:val="009C1BBB"/>
    <w:rsid w:val="00A24FB3"/>
    <w:rsid w:val="00AC44C9"/>
    <w:rsid w:val="00B50125"/>
    <w:rsid w:val="00B7175C"/>
    <w:rsid w:val="00BB2513"/>
    <w:rsid w:val="00BF3E1D"/>
    <w:rsid w:val="00C46AA1"/>
    <w:rsid w:val="00C911E8"/>
    <w:rsid w:val="00D37D5E"/>
    <w:rsid w:val="00D84FBB"/>
    <w:rsid w:val="00DB283E"/>
    <w:rsid w:val="00E4261F"/>
    <w:rsid w:val="00E84F59"/>
    <w:rsid w:val="00EB5E89"/>
    <w:rsid w:val="00ED45C6"/>
    <w:rsid w:val="00FA087B"/>
    <w:rsid w:val="00FE173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5E89"/>
    <w:rPr>
      <w:color w:val="808080"/>
    </w:rPr>
  </w:style>
  <w:style w:type="paragraph" w:customStyle="1" w:styleId="96A84E26784549AE9DC132597DD4450F">
    <w:name w:val="96A84E26784549AE9DC132597DD4450F"/>
    <w:rsid w:val="00EB5E89"/>
    <w:pPr>
      <w:spacing w:line="278" w:lineRule="auto"/>
    </w:pPr>
    <w:rPr>
      <w:kern w:val="2"/>
      <w:sz w:val="24"/>
      <w:szCs w:val="24"/>
      <w:lang w:val="en-IN" w:eastAsia="en-IN"/>
      <w14:ligatures w14:val="standardContextual"/>
    </w:rPr>
  </w:style>
  <w:style w:type="paragraph" w:customStyle="1" w:styleId="2B203281EC304E54A451DF0B919706A2">
    <w:name w:val="2B203281EC304E54A451DF0B919706A2"/>
    <w:rsid w:val="00EB5E89"/>
    <w:pPr>
      <w:spacing w:line="278" w:lineRule="auto"/>
    </w:pPr>
    <w:rPr>
      <w:kern w:val="2"/>
      <w:sz w:val="24"/>
      <w:szCs w:val="24"/>
      <w:lang w:val="en-IN" w:eastAsia="en-IN"/>
      <w14:ligatures w14:val="standardContextual"/>
    </w:rPr>
  </w:style>
  <w:style w:type="paragraph" w:customStyle="1" w:styleId="85E9F3B5194A47BBA8277D774660CB70">
    <w:name w:val="85E9F3B5194A47BBA8277D774660CB70"/>
    <w:rsid w:val="00EB5E89"/>
    <w:pPr>
      <w:spacing w:line="278" w:lineRule="auto"/>
    </w:pPr>
    <w:rPr>
      <w:kern w:val="2"/>
      <w:sz w:val="24"/>
      <w:szCs w:val="24"/>
      <w:lang w:val="en-IN" w:eastAsia="en-IN"/>
      <w14:ligatures w14:val="standardContextual"/>
    </w:rPr>
  </w:style>
  <w:style w:type="paragraph" w:customStyle="1" w:styleId="3EFD288A9755453B9490D41B1DB135E0">
    <w:name w:val="3EFD288A9755453B9490D41B1DB135E0"/>
    <w:rsid w:val="00EB5E89"/>
    <w:pPr>
      <w:spacing w:line="278" w:lineRule="auto"/>
    </w:pPr>
    <w:rPr>
      <w:kern w:val="2"/>
      <w:sz w:val="24"/>
      <w:szCs w:val="24"/>
      <w:lang w:val="en-IN" w:eastAsia="en-IN"/>
      <w14:ligatures w14:val="standardContextual"/>
    </w:rPr>
  </w:style>
  <w:style w:type="paragraph" w:customStyle="1" w:styleId="19DCD31F92324912B1FD2F958A8D5491">
    <w:name w:val="19DCD31F92324912B1FD2F958A8D5491"/>
    <w:rsid w:val="00EB5E89"/>
    <w:pPr>
      <w:spacing w:line="278" w:lineRule="auto"/>
    </w:pPr>
    <w:rPr>
      <w:kern w:val="2"/>
      <w:sz w:val="24"/>
      <w:szCs w:val="24"/>
      <w:lang w:val="en-IN" w:eastAsia="en-IN"/>
      <w14:ligatures w14:val="standardContextual"/>
    </w:rPr>
  </w:style>
  <w:style w:type="paragraph" w:customStyle="1" w:styleId="2879FC651DBE4AF19ECEC1DA48817D7F">
    <w:name w:val="2879FC651DBE4AF19ECEC1DA48817D7F"/>
    <w:rsid w:val="00EB5E89"/>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Feathered">
  <a:themeElements>
    <a:clrScheme name="Feathered">
      <a:dk1>
        <a:sysClr val="windowText" lastClr="000000"/>
      </a:dk1>
      <a:lt1>
        <a:sysClr val="window" lastClr="FFFFFF"/>
      </a:lt1>
      <a:dk2>
        <a:srgbClr val="121316"/>
      </a:dk2>
      <a:lt2>
        <a:srgbClr val="FEFCF7"/>
      </a:lt2>
      <a:accent1>
        <a:srgbClr val="606372"/>
      </a:accent1>
      <a:accent2>
        <a:srgbClr val="79A8A4"/>
      </a:accent2>
      <a:accent3>
        <a:srgbClr val="B2AD8F"/>
      </a:accent3>
      <a:accent4>
        <a:srgbClr val="AD8082"/>
      </a:accent4>
      <a:accent5>
        <a:srgbClr val="DEC18C"/>
      </a:accent5>
      <a:accent6>
        <a:srgbClr val="92A185"/>
      </a:accent6>
      <a:hlink>
        <a:srgbClr val="85C4D2"/>
      </a:hlink>
      <a:folHlink>
        <a:srgbClr val="8E8CA7"/>
      </a:folHlink>
    </a:clrScheme>
    <a:fontScheme name="Feathered">
      <a:majorFont>
        <a:latin typeface="Century Schoolbook" panose="02040604050505020304"/>
        <a:ea typeface=""/>
        <a:cs typeface=""/>
        <a:font script="Jpan" typeface="メイリオ"/>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メイリオ"/>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964FA307E64B4BA180B2F13086788B" ma:contentTypeVersion="12" ma:contentTypeDescription="Create a new document." ma:contentTypeScope="" ma:versionID="e02be789a6fd0aca50eeda15545c941f">
  <xsd:schema xmlns:xsd="http://www.w3.org/2001/XMLSchema" xmlns:xs="http://www.w3.org/2001/XMLSchema" xmlns:p="http://schemas.microsoft.com/office/2006/metadata/properties" xmlns:ns2="fc630629-14ce-4a81-b919-d31917cda552" xmlns:ns3="454f2293-4542-4802-a5e2-fc5fa25c162f" targetNamespace="http://schemas.microsoft.com/office/2006/metadata/properties" ma:root="true" ma:fieldsID="9b12a7c45b43b46d1bcf75c2f1d83bf0" ns2:_="" ns3:_="">
    <xsd:import namespace="fc630629-14ce-4a81-b919-d31917cda552"/>
    <xsd:import namespace="454f2293-4542-4802-a5e2-fc5fa25c16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30629-14ce-4a81-b919-d31917cda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54f2293-4542-4802-a5e2-fc5fa25c162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A4365-573B-46AC-A18E-048A24CB68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30629-14ce-4a81-b919-d31917cda552"/>
    <ds:schemaRef ds:uri="454f2293-4542-4802-a5e2-fc5fa25c16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98D0CA-D072-499C-A410-B4BD7AA4DD2D}">
  <ds:schemaRefs>
    <ds:schemaRef ds:uri="http://schemas.microsoft.com/sharepoint/v3/contenttype/forms"/>
  </ds:schemaRefs>
</ds:datastoreItem>
</file>

<file path=customXml/itemProps3.xml><?xml version="1.0" encoding="utf-8"?>
<ds:datastoreItem xmlns:ds="http://schemas.openxmlformats.org/officeDocument/2006/customXml" ds:itemID="{A11B2DBD-1762-4159-967C-426C3291928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111577-DD63-42E3-8D94-996DCD6AE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6434</TotalTime>
  <Pages>33</Pages>
  <Words>6625</Words>
  <Characters>37769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THEORIES OF WORK AND ORGANIZATION 1</vt:lpstr>
    </vt:vector>
  </TitlesOfParts>
  <Company>UDBS</Company>
  <LinksUpToDate>false</LinksUpToDate>
  <CharactersWithSpaces>44306</CharactersWithSpaces>
  <SharedDoc>false</SharedDoc>
  <HLinks>
    <vt:vector size="114" baseType="variant">
      <vt:variant>
        <vt:i4>3014667</vt:i4>
      </vt:variant>
      <vt:variant>
        <vt:i4>111</vt:i4>
      </vt:variant>
      <vt:variant>
        <vt:i4>0</vt:i4>
      </vt:variant>
      <vt:variant>
        <vt:i4>5</vt:i4>
      </vt:variant>
      <vt:variant>
        <vt:lpwstr>mailto:piotr.denderski@le.ac.uk</vt:lpwstr>
      </vt:variant>
      <vt:variant>
        <vt:lpwstr/>
      </vt:variant>
      <vt:variant>
        <vt:i4>1835071</vt:i4>
      </vt:variant>
      <vt:variant>
        <vt:i4>104</vt:i4>
      </vt:variant>
      <vt:variant>
        <vt:i4>0</vt:i4>
      </vt:variant>
      <vt:variant>
        <vt:i4>5</vt:i4>
      </vt:variant>
      <vt:variant>
        <vt:lpwstr/>
      </vt:variant>
      <vt:variant>
        <vt:lpwstr>_Toc93222963</vt:lpwstr>
      </vt:variant>
      <vt:variant>
        <vt:i4>1900607</vt:i4>
      </vt:variant>
      <vt:variant>
        <vt:i4>98</vt:i4>
      </vt:variant>
      <vt:variant>
        <vt:i4>0</vt:i4>
      </vt:variant>
      <vt:variant>
        <vt:i4>5</vt:i4>
      </vt:variant>
      <vt:variant>
        <vt:lpwstr/>
      </vt:variant>
      <vt:variant>
        <vt:lpwstr>_Toc93222962</vt:lpwstr>
      </vt:variant>
      <vt:variant>
        <vt:i4>1966143</vt:i4>
      </vt:variant>
      <vt:variant>
        <vt:i4>92</vt:i4>
      </vt:variant>
      <vt:variant>
        <vt:i4>0</vt:i4>
      </vt:variant>
      <vt:variant>
        <vt:i4>5</vt:i4>
      </vt:variant>
      <vt:variant>
        <vt:lpwstr/>
      </vt:variant>
      <vt:variant>
        <vt:lpwstr>_Toc93222961</vt:lpwstr>
      </vt:variant>
      <vt:variant>
        <vt:i4>2031679</vt:i4>
      </vt:variant>
      <vt:variant>
        <vt:i4>86</vt:i4>
      </vt:variant>
      <vt:variant>
        <vt:i4>0</vt:i4>
      </vt:variant>
      <vt:variant>
        <vt:i4>5</vt:i4>
      </vt:variant>
      <vt:variant>
        <vt:lpwstr/>
      </vt:variant>
      <vt:variant>
        <vt:lpwstr>_Toc93222960</vt:lpwstr>
      </vt:variant>
      <vt:variant>
        <vt:i4>1441852</vt:i4>
      </vt:variant>
      <vt:variant>
        <vt:i4>80</vt:i4>
      </vt:variant>
      <vt:variant>
        <vt:i4>0</vt:i4>
      </vt:variant>
      <vt:variant>
        <vt:i4>5</vt:i4>
      </vt:variant>
      <vt:variant>
        <vt:lpwstr/>
      </vt:variant>
      <vt:variant>
        <vt:lpwstr>_Toc93222959</vt:lpwstr>
      </vt:variant>
      <vt:variant>
        <vt:i4>1507388</vt:i4>
      </vt:variant>
      <vt:variant>
        <vt:i4>74</vt:i4>
      </vt:variant>
      <vt:variant>
        <vt:i4>0</vt:i4>
      </vt:variant>
      <vt:variant>
        <vt:i4>5</vt:i4>
      </vt:variant>
      <vt:variant>
        <vt:lpwstr/>
      </vt:variant>
      <vt:variant>
        <vt:lpwstr>_Toc93222958</vt:lpwstr>
      </vt:variant>
      <vt:variant>
        <vt:i4>1572924</vt:i4>
      </vt:variant>
      <vt:variant>
        <vt:i4>68</vt:i4>
      </vt:variant>
      <vt:variant>
        <vt:i4>0</vt:i4>
      </vt:variant>
      <vt:variant>
        <vt:i4>5</vt:i4>
      </vt:variant>
      <vt:variant>
        <vt:lpwstr/>
      </vt:variant>
      <vt:variant>
        <vt:lpwstr>_Toc93222957</vt:lpwstr>
      </vt:variant>
      <vt:variant>
        <vt:i4>1638460</vt:i4>
      </vt:variant>
      <vt:variant>
        <vt:i4>62</vt:i4>
      </vt:variant>
      <vt:variant>
        <vt:i4>0</vt:i4>
      </vt:variant>
      <vt:variant>
        <vt:i4>5</vt:i4>
      </vt:variant>
      <vt:variant>
        <vt:lpwstr/>
      </vt:variant>
      <vt:variant>
        <vt:lpwstr>_Toc93222956</vt:lpwstr>
      </vt:variant>
      <vt:variant>
        <vt:i4>1703996</vt:i4>
      </vt:variant>
      <vt:variant>
        <vt:i4>56</vt:i4>
      </vt:variant>
      <vt:variant>
        <vt:i4>0</vt:i4>
      </vt:variant>
      <vt:variant>
        <vt:i4>5</vt:i4>
      </vt:variant>
      <vt:variant>
        <vt:lpwstr/>
      </vt:variant>
      <vt:variant>
        <vt:lpwstr>_Toc93222955</vt:lpwstr>
      </vt:variant>
      <vt:variant>
        <vt:i4>1769532</vt:i4>
      </vt:variant>
      <vt:variant>
        <vt:i4>50</vt:i4>
      </vt:variant>
      <vt:variant>
        <vt:i4>0</vt:i4>
      </vt:variant>
      <vt:variant>
        <vt:i4>5</vt:i4>
      </vt:variant>
      <vt:variant>
        <vt:lpwstr/>
      </vt:variant>
      <vt:variant>
        <vt:lpwstr>_Toc93222954</vt:lpwstr>
      </vt:variant>
      <vt:variant>
        <vt:i4>1835068</vt:i4>
      </vt:variant>
      <vt:variant>
        <vt:i4>44</vt:i4>
      </vt:variant>
      <vt:variant>
        <vt:i4>0</vt:i4>
      </vt:variant>
      <vt:variant>
        <vt:i4>5</vt:i4>
      </vt:variant>
      <vt:variant>
        <vt:lpwstr/>
      </vt:variant>
      <vt:variant>
        <vt:lpwstr>_Toc93222953</vt:lpwstr>
      </vt:variant>
      <vt:variant>
        <vt:i4>1900604</vt:i4>
      </vt:variant>
      <vt:variant>
        <vt:i4>38</vt:i4>
      </vt:variant>
      <vt:variant>
        <vt:i4>0</vt:i4>
      </vt:variant>
      <vt:variant>
        <vt:i4>5</vt:i4>
      </vt:variant>
      <vt:variant>
        <vt:lpwstr/>
      </vt:variant>
      <vt:variant>
        <vt:lpwstr>_Toc93222952</vt:lpwstr>
      </vt:variant>
      <vt:variant>
        <vt:i4>1966140</vt:i4>
      </vt:variant>
      <vt:variant>
        <vt:i4>32</vt:i4>
      </vt:variant>
      <vt:variant>
        <vt:i4>0</vt:i4>
      </vt:variant>
      <vt:variant>
        <vt:i4>5</vt:i4>
      </vt:variant>
      <vt:variant>
        <vt:lpwstr/>
      </vt:variant>
      <vt:variant>
        <vt:lpwstr>_Toc93222951</vt:lpwstr>
      </vt:variant>
      <vt:variant>
        <vt:i4>2031676</vt:i4>
      </vt:variant>
      <vt:variant>
        <vt:i4>26</vt:i4>
      </vt:variant>
      <vt:variant>
        <vt:i4>0</vt:i4>
      </vt:variant>
      <vt:variant>
        <vt:i4>5</vt:i4>
      </vt:variant>
      <vt:variant>
        <vt:lpwstr/>
      </vt:variant>
      <vt:variant>
        <vt:lpwstr>_Toc93222950</vt:lpwstr>
      </vt:variant>
      <vt:variant>
        <vt:i4>1441853</vt:i4>
      </vt:variant>
      <vt:variant>
        <vt:i4>20</vt:i4>
      </vt:variant>
      <vt:variant>
        <vt:i4>0</vt:i4>
      </vt:variant>
      <vt:variant>
        <vt:i4>5</vt:i4>
      </vt:variant>
      <vt:variant>
        <vt:lpwstr/>
      </vt:variant>
      <vt:variant>
        <vt:lpwstr>_Toc93222949</vt:lpwstr>
      </vt:variant>
      <vt:variant>
        <vt:i4>1507389</vt:i4>
      </vt:variant>
      <vt:variant>
        <vt:i4>14</vt:i4>
      </vt:variant>
      <vt:variant>
        <vt:i4>0</vt:i4>
      </vt:variant>
      <vt:variant>
        <vt:i4>5</vt:i4>
      </vt:variant>
      <vt:variant>
        <vt:lpwstr/>
      </vt:variant>
      <vt:variant>
        <vt:lpwstr>_Toc93222948</vt:lpwstr>
      </vt:variant>
      <vt:variant>
        <vt:i4>1572925</vt:i4>
      </vt:variant>
      <vt:variant>
        <vt:i4>8</vt:i4>
      </vt:variant>
      <vt:variant>
        <vt:i4>0</vt:i4>
      </vt:variant>
      <vt:variant>
        <vt:i4>5</vt:i4>
      </vt:variant>
      <vt:variant>
        <vt:lpwstr/>
      </vt:variant>
      <vt:variant>
        <vt:lpwstr>_Toc93222947</vt:lpwstr>
      </vt:variant>
      <vt:variant>
        <vt:i4>1638461</vt:i4>
      </vt:variant>
      <vt:variant>
        <vt:i4>2</vt:i4>
      </vt:variant>
      <vt:variant>
        <vt:i4>0</vt:i4>
      </vt:variant>
      <vt:variant>
        <vt:i4>5</vt:i4>
      </vt:variant>
      <vt:variant>
        <vt:lpwstr/>
      </vt:variant>
      <vt:variant>
        <vt:lpwstr>_Toc93222946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THEORIES OF WORK AND ORGANIZATION 1</dc:title>
  <dc:subject/>
  <dc:creator>smiller</dc:creator>
  <cp:keywords/>
  <dc:description/>
  <cp:lastModifiedBy>Harsh Gupta</cp:lastModifiedBy>
  <cp:revision>604</cp:revision>
  <cp:lastPrinted>2022-01-16T11:07:00Z</cp:lastPrinted>
  <dcterms:created xsi:type="dcterms:W3CDTF">2018-08-20T14:08:00Z</dcterms:created>
  <dcterms:modified xsi:type="dcterms:W3CDTF">2026-01-15T00:35:00Z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0x0101004F964FA307E64B4BA180B2F13086788B</vt:lpwstr>
  </property>
  <property fmtid="{D5CDD505-2E9C-101B-9397-08002B2CF9AE}" pid="3" name="GrammarlyDocumentId">
    <vt:lpwstr>993dcec9d0a7213c22bc884ea28484c501c2bc8cb69d9e0313344a87a6f0e269</vt:lpwstr>
  </property>
  <property fmtid="{D5CDD505-2E9C-101B-9397-08002B2CF9AE}" pid="4" name="ZOTERO_PREF_1">
    <vt:lpwstr>&lt;data data-version="3" zotero-version="7.0.30"&gt;&lt;session id="KvPZhT9p"/&gt;&lt;style id="http://www.zotero.org/styles/harvard-cite-them-right" locale="en-US" hasBibliography="1" bibliographyStyleHasBeenSet="1"/&gt;&lt;prefs&gt;&lt;pref name="fieldType" value="Field"/&gt;&lt;pref </vt:lpwstr>
  </property>
  <property fmtid="{D5CDD505-2E9C-101B-9397-08002B2CF9AE}" pid="5" name="ZOTERO_PREF_2">
    <vt:lpwstr>name="automaticJournalAbbreviations" value="true"/&gt;&lt;/prefs&gt;&lt;/data&gt;</vt:lpwstr>
  </property>
</Properties>
</file>