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8986" w14:textId="2D4EC6D6" w:rsidR="006B0649" w:rsidRPr="00CA5E34" w:rsidRDefault="00CA5E34" w:rsidP="006B0649">
      <w:pPr>
        <w:rPr>
          <w:rFonts w:ascii="Nunito Sans" w:hAnsi="Nunito Sans"/>
          <w:b/>
          <w:bCs/>
          <w:shd w:val="clear" w:color="auto" w:fill="FFFFFF"/>
        </w:rPr>
      </w:pPr>
      <w:r>
        <w:rPr>
          <w:rFonts w:ascii="Nunito Sans" w:hAnsi="Nunito Sans"/>
          <w:b/>
          <w:bCs/>
          <w:shd w:val="clear" w:color="auto" w:fill="FFFFFF"/>
        </w:rPr>
        <w:t xml:space="preserve">QUESTION </w:t>
      </w:r>
      <w:r w:rsidR="006B0649" w:rsidRPr="00CA5E34">
        <w:rPr>
          <w:rFonts w:ascii="Nunito Sans" w:hAnsi="Nunito Sans"/>
          <w:b/>
          <w:bCs/>
          <w:shd w:val="clear" w:color="auto" w:fill="FFFFFF"/>
        </w:rPr>
        <w:t>1</w:t>
      </w:r>
    </w:p>
    <w:p w14:paraId="55AC3423" w14:textId="23715197" w:rsidR="006B0649" w:rsidRPr="006B0649" w:rsidRDefault="006B0649" w:rsidP="006B0649">
      <w:pPr>
        <w:rPr>
          <w:rFonts w:ascii="Nunito Sans" w:hAnsi="Nunito Sans"/>
          <w:b/>
          <w:bCs/>
          <w:shd w:val="clear" w:color="auto" w:fill="FFFFFF"/>
        </w:rPr>
      </w:pPr>
      <w:r w:rsidRPr="006B0649">
        <w:rPr>
          <w:rFonts w:ascii="Nunito Sans" w:hAnsi="Nunito Sans"/>
          <w:shd w:val="clear" w:color="auto" w:fill="FFFFFF"/>
        </w:rPr>
        <w:br/>
      </w:r>
      <w:r w:rsidRPr="006B0649">
        <w:rPr>
          <w:rFonts w:ascii="Nunito Sans" w:hAnsi="Nunito Sans"/>
          <w:b/>
          <w:bCs/>
          <w:shd w:val="clear" w:color="auto" w:fill="FFFFFF"/>
        </w:rPr>
        <w:t xml:space="preserve">a) What is </w:t>
      </w:r>
      <w:proofErr w:type="spellStart"/>
      <w:r w:rsidRPr="006B0649">
        <w:rPr>
          <w:rFonts w:ascii="Nunito Sans" w:hAnsi="Nunito Sans"/>
          <w:b/>
          <w:bCs/>
          <w:shd w:val="clear" w:color="auto" w:fill="FFFFFF"/>
        </w:rPr>
        <w:t>Locard’s</w:t>
      </w:r>
      <w:proofErr w:type="spellEnd"/>
      <w:r w:rsidRPr="006B0649">
        <w:rPr>
          <w:rFonts w:ascii="Nunito Sans" w:hAnsi="Nunito Sans"/>
          <w:b/>
          <w:bCs/>
          <w:shd w:val="clear" w:color="auto" w:fill="FFFFFF"/>
        </w:rPr>
        <w:t xml:space="preserve"> principle and describe how this is relevant to a digital forensic</w:t>
      </w:r>
      <w:r w:rsidRPr="006B0649">
        <w:rPr>
          <w:rFonts w:ascii="Nunito Sans" w:hAnsi="Nunito Sans"/>
          <w:b/>
          <w:bCs/>
          <w:shd w:val="clear" w:color="auto" w:fill="FFFFFF"/>
        </w:rPr>
        <w:br/>
        <w:t>investigation?</w:t>
      </w:r>
    </w:p>
    <w:p w14:paraId="6E74F582" w14:textId="51C38AAF" w:rsidR="006B0649" w:rsidRPr="006B0649" w:rsidRDefault="006B0649" w:rsidP="006B0649">
      <w:pPr>
        <w:rPr>
          <w:rFonts w:ascii="Nunito Sans" w:hAnsi="Nunito Sans"/>
          <w:b/>
          <w:bCs/>
          <w:color w:val="00B050"/>
          <w:shd w:val="clear" w:color="auto" w:fill="FFFFFF"/>
        </w:rPr>
      </w:pPr>
      <w:r w:rsidRPr="006B0649">
        <w:rPr>
          <w:rFonts w:ascii="Nunito Sans" w:hAnsi="Nunito Sans"/>
          <w:b/>
          <w:bCs/>
          <w:color w:val="00B050"/>
          <w:shd w:val="clear" w:color="auto" w:fill="FFFFFF"/>
        </w:rPr>
        <w:t>A criminal always leaves behind a trace when committing a crime</w:t>
      </w:r>
    </w:p>
    <w:p w14:paraId="3ACCFEE6" w14:textId="41D39E84" w:rsidR="000656DF" w:rsidRDefault="000656DF" w:rsidP="00BA14E1">
      <w:pPr>
        <w:jc w:val="both"/>
        <w:rPr>
          <w:rFonts w:ascii="Nunito Sans" w:hAnsi="Nunito Sans"/>
          <w:shd w:val="clear" w:color="auto" w:fill="FFFFFF"/>
        </w:rPr>
      </w:pPr>
      <w:proofErr w:type="spellStart"/>
      <w:r w:rsidRPr="00BA14E1">
        <w:rPr>
          <w:rFonts w:ascii="Nunito Sans" w:hAnsi="Nunito Sans"/>
          <w:shd w:val="clear" w:color="auto" w:fill="FFFFFF"/>
        </w:rPr>
        <w:t>Locard's</w:t>
      </w:r>
      <w:proofErr w:type="spellEnd"/>
      <w:r w:rsidRPr="00BA14E1">
        <w:rPr>
          <w:rFonts w:ascii="Nunito Sans" w:hAnsi="Nunito Sans"/>
          <w:shd w:val="clear" w:color="auto" w:fill="FFFFFF"/>
        </w:rPr>
        <w:t xml:space="preserve"> Exchange Principle</w:t>
      </w:r>
      <w:r w:rsidR="00BA14E1">
        <w:rPr>
          <w:rFonts w:ascii="Nunito Sans" w:hAnsi="Nunito Sans"/>
          <w:shd w:val="clear" w:color="auto" w:fill="FFFFFF"/>
        </w:rPr>
        <w:t xml:space="preserve"> states that in the</w:t>
      </w:r>
      <w:r w:rsidRPr="00BA14E1">
        <w:rPr>
          <w:rFonts w:ascii="Nunito Sans" w:hAnsi="Nunito Sans"/>
          <w:shd w:val="clear" w:color="auto" w:fill="FFFFFF"/>
        </w:rPr>
        <w:t xml:space="preserve"> commission of a crime, the</w:t>
      </w:r>
      <w:r w:rsidR="00BA14E1">
        <w:rPr>
          <w:rFonts w:ascii="Nunito Sans" w:hAnsi="Nunito Sans"/>
          <w:shd w:val="clear" w:color="auto" w:fill="FFFFFF"/>
        </w:rPr>
        <w:t xml:space="preserve"> </w:t>
      </w:r>
      <w:r w:rsidRPr="00BA14E1">
        <w:rPr>
          <w:rFonts w:ascii="Nunito Sans" w:hAnsi="Nunito Sans"/>
          <w:shd w:val="clear" w:color="auto" w:fill="FFFFFF"/>
        </w:rPr>
        <w:t xml:space="preserve">perpetrator leaves something at the crime scene, and takes away with him something from the crime scene. </w:t>
      </w:r>
      <w:r w:rsidR="00BA14E1">
        <w:rPr>
          <w:rFonts w:ascii="Nunito Sans" w:hAnsi="Nunito Sans"/>
          <w:shd w:val="clear" w:color="auto" w:fill="FFFFFF"/>
        </w:rPr>
        <w:t xml:space="preserve">What it takes and leaves are consider </w:t>
      </w:r>
      <w:r w:rsidRPr="00BA14E1">
        <w:rPr>
          <w:rFonts w:ascii="Nunito Sans" w:hAnsi="Nunito Sans"/>
          <w:shd w:val="clear" w:color="auto" w:fill="FFFFFF"/>
        </w:rPr>
        <w:t>evidence</w:t>
      </w:r>
      <w:r w:rsidR="00BA14E1">
        <w:rPr>
          <w:rFonts w:ascii="Nunito Sans" w:hAnsi="Nunito Sans"/>
          <w:shd w:val="clear" w:color="auto" w:fill="FFFFFF"/>
        </w:rPr>
        <w:t>s that can be used for investigation</w:t>
      </w:r>
      <w:r w:rsidR="002E3C6A" w:rsidRPr="00BA14E1">
        <w:rPr>
          <w:rFonts w:ascii="Nunito Sans" w:hAnsi="Nunito Sans"/>
          <w:shd w:val="clear" w:color="auto" w:fill="FFFFFF"/>
        </w:rPr>
        <w:t>.</w:t>
      </w:r>
      <w:r w:rsidR="00BA14E1" w:rsidRPr="00BA14E1">
        <w:rPr>
          <w:rFonts w:ascii="Nunito Sans" w:hAnsi="Nunito Sans"/>
          <w:shd w:val="clear" w:color="auto" w:fill="FFFFFF"/>
        </w:rPr>
        <w:t xml:space="preserve"> This principle applies to digital forensics a</w:t>
      </w:r>
      <w:r w:rsidR="00BA14E1">
        <w:rPr>
          <w:rFonts w:ascii="Nunito Sans" w:hAnsi="Nunito Sans"/>
          <w:shd w:val="clear" w:color="auto" w:fill="FFFFFF"/>
        </w:rPr>
        <w:t>s</w:t>
      </w:r>
      <w:r w:rsidR="000237BA">
        <w:rPr>
          <w:rFonts w:ascii="Nunito Sans" w:hAnsi="Nunito Sans"/>
          <w:shd w:val="clear" w:color="auto" w:fill="FFFFFF"/>
        </w:rPr>
        <w:t xml:space="preserve"> </w:t>
      </w:r>
      <w:r w:rsidR="000237BA" w:rsidRPr="000237BA">
        <w:rPr>
          <w:rFonts w:ascii="Nunito Sans" w:hAnsi="Nunito Sans"/>
          <w:shd w:val="clear" w:color="auto" w:fill="FFFFFF"/>
        </w:rPr>
        <w:t xml:space="preserve">the attackers will leave multiple traces of their presence throughout the environment, including in  registry, sys- </w:t>
      </w:r>
      <w:proofErr w:type="spellStart"/>
      <w:r w:rsidR="000237BA" w:rsidRPr="000237BA">
        <w:rPr>
          <w:rFonts w:ascii="Nunito Sans" w:hAnsi="Nunito Sans"/>
          <w:shd w:val="clear" w:color="auto" w:fill="FFFFFF"/>
        </w:rPr>
        <w:t>tem</w:t>
      </w:r>
      <w:proofErr w:type="spellEnd"/>
      <w:r w:rsidR="000237BA" w:rsidRPr="000237BA">
        <w:rPr>
          <w:rFonts w:ascii="Nunito Sans" w:hAnsi="Nunito Sans"/>
          <w:shd w:val="clear" w:color="auto" w:fill="FFFFFF"/>
        </w:rPr>
        <w:t xml:space="preserve"> logs, network-level logs</w:t>
      </w:r>
      <w:r w:rsidR="006B0649" w:rsidRPr="006B0649">
        <w:rPr>
          <w:rFonts w:ascii="Nunito Sans" w:hAnsi="Nunito Sans"/>
          <w:shd w:val="clear" w:color="auto" w:fill="FFFFFF"/>
        </w:rPr>
        <w:t xml:space="preserve"> </w:t>
      </w:r>
      <w:r w:rsidR="006B0649">
        <w:rPr>
          <w:rFonts w:ascii="Nunito Sans" w:hAnsi="Nunito Sans"/>
          <w:shd w:val="clear" w:color="auto" w:fill="FFFFFF"/>
        </w:rPr>
        <w:t xml:space="preserve">and </w:t>
      </w:r>
      <w:r w:rsidR="006B0649" w:rsidRPr="006B0649">
        <w:rPr>
          <w:rFonts w:ascii="Nunito Sans" w:hAnsi="Nunito Sans"/>
          <w:shd w:val="clear" w:color="auto" w:fill="FFFFFF"/>
        </w:rPr>
        <w:t>Web server access logs or IP addresses</w:t>
      </w:r>
      <w:r w:rsidR="000237BA" w:rsidRPr="000237BA">
        <w:rPr>
          <w:rFonts w:ascii="Nunito Sans" w:hAnsi="Nunito Sans"/>
          <w:shd w:val="clear" w:color="auto" w:fill="FFFFFF"/>
        </w:rPr>
        <w:t xml:space="preserve"> and will take elements of the crime scene back with them, such as stolen user passwords or in a file or database. </w:t>
      </w:r>
    </w:p>
    <w:p w14:paraId="0CE01E6E" w14:textId="75014886" w:rsidR="006B0649" w:rsidRDefault="00F84DA1" w:rsidP="00BA14E1">
      <w:pPr>
        <w:jc w:val="both"/>
        <w:rPr>
          <w:rFonts w:ascii="Nunito Sans" w:hAnsi="Nunito Sans"/>
          <w:shd w:val="clear" w:color="auto" w:fill="FFFFFF"/>
        </w:rPr>
      </w:pPr>
      <w:hyperlink r:id="rId7" w:anchor=":~:text=Locard's%20Exchange%20Principle,something%20from%20the%20crime%20scene" w:history="1">
        <w:r w:rsidR="006B0649" w:rsidRPr="009921EC">
          <w:rPr>
            <w:rStyle w:val="Hyperlink"/>
            <w:rFonts w:ascii="Nunito Sans" w:hAnsi="Nunito Sans"/>
            <w:shd w:val="clear" w:color="auto" w:fill="FFFFFF"/>
          </w:rPr>
          <w:t>https://www.usna.edu/Users/cs/wcbrown/courses/si110AY13S/lec/l30/lec.html#:~:text=Locard's%20Exchange%20Principle,something%20from%20the%20crime%20scene</w:t>
        </w:r>
      </w:hyperlink>
      <w:r w:rsidR="006B0649" w:rsidRPr="006B0649">
        <w:rPr>
          <w:rFonts w:ascii="Nunito Sans" w:hAnsi="Nunito Sans"/>
          <w:shd w:val="clear" w:color="auto" w:fill="FFFFFF"/>
        </w:rPr>
        <w:t>.</w:t>
      </w:r>
    </w:p>
    <w:p w14:paraId="21CC8574" w14:textId="77777777" w:rsidR="006D1A63" w:rsidRDefault="006D1A63" w:rsidP="00E77EE4">
      <w:pPr>
        <w:rPr>
          <w:rFonts w:ascii="Nunito Sans" w:hAnsi="Nunito Sans"/>
          <w:shd w:val="clear" w:color="auto" w:fill="FFFFFF"/>
        </w:rPr>
      </w:pPr>
    </w:p>
    <w:p w14:paraId="5B37B46C" w14:textId="4A4A5C87" w:rsidR="006B0649" w:rsidRDefault="006B0649" w:rsidP="00E77EE4">
      <w:pPr>
        <w:rPr>
          <w:rFonts w:ascii="Nunito Sans" w:hAnsi="Nunito Sans"/>
          <w:b/>
          <w:bCs/>
          <w:shd w:val="clear" w:color="auto" w:fill="FFFFFF"/>
        </w:rPr>
      </w:pPr>
      <w:r w:rsidRPr="006B0649">
        <w:rPr>
          <w:rFonts w:ascii="Nunito Sans" w:hAnsi="Nunito Sans"/>
          <w:b/>
          <w:bCs/>
          <w:shd w:val="clear" w:color="auto" w:fill="FFFFFF"/>
        </w:rPr>
        <w:t>b) Briefly explain some of the digital forensic challenges an investigator may experience</w:t>
      </w:r>
      <w:r w:rsidR="00E77EE4">
        <w:rPr>
          <w:rFonts w:ascii="Nunito Sans" w:hAnsi="Nunito Sans"/>
          <w:b/>
          <w:bCs/>
          <w:shd w:val="clear" w:color="auto" w:fill="FFFFFF"/>
        </w:rPr>
        <w:t xml:space="preserve"> i</w:t>
      </w:r>
      <w:r w:rsidRPr="006B0649">
        <w:rPr>
          <w:rFonts w:ascii="Nunito Sans" w:hAnsi="Nunito Sans"/>
          <w:b/>
          <w:bCs/>
          <w:shd w:val="clear" w:color="auto" w:fill="FFFFFF"/>
        </w:rPr>
        <w:t>n examining a cloud computing environment. Use an example to complement your</w:t>
      </w:r>
      <w:r w:rsidR="00E77EE4">
        <w:rPr>
          <w:rFonts w:ascii="Nunito Sans" w:hAnsi="Nunito Sans"/>
          <w:b/>
          <w:bCs/>
          <w:shd w:val="clear" w:color="auto" w:fill="FFFFFF"/>
        </w:rPr>
        <w:t xml:space="preserve"> </w:t>
      </w:r>
      <w:r w:rsidRPr="006B0649">
        <w:rPr>
          <w:rFonts w:ascii="Nunito Sans" w:hAnsi="Nunito Sans"/>
          <w:b/>
          <w:bCs/>
          <w:shd w:val="clear" w:color="auto" w:fill="FFFFFF"/>
        </w:rPr>
        <w:t>answer</w:t>
      </w:r>
    </w:p>
    <w:p w14:paraId="14763F23" w14:textId="013F8872" w:rsidR="00C71597" w:rsidRPr="00B104FA" w:rsidRDefault="00C71597" w:rsidP="00B104FA">
      <w:pPr>
        <w:pStyle w:val="ListParagraph"/>
        <w:numPr>
          <w:ilvl w:val="0"/>
          <w:numId w:val="1"/>
        </w:numPr>
        <w:rPr>
          <w:rFonts w:ascii="Nunito Sans" w:hAnsi="Nunito Sans"/>
          <w:shd w:val="clear" w:color="auto" w:fill="FFFFFF"/>
        </w:rPr>
      </w:pPr>
      <w:r w:rsidRPr="00C71597">
        <w:rPr>
          <w:rFonts w:ascii="Nunito Sans" w:hAnsi="Nunito Sans"/>
          <w:shd w:val="clear" w:color="auto" w:fill="FFFFFF"/>
        </w:rPr>
        <w:t xml:space="preserve">When data is stored in a cloud computing environment, it is sectioned into single data structures, which in turn are divided into elements. </w:t>
      </w:r>
      <w:r w:rsidRPr="00B104FA">
        <w:rPr>
          <w:rFonts w:ascii="Nunito Sans" w:hAnsi="Nunito Sans"/>
          <w:shd w:val="clear" w:color="auto" w:fill="FFFFFF"/>
        </w:rPr>
        <w:t xml:space="preserve">This makes the process of identifying and acquiring data very difficult. </w:t>
      </w:r>
    </w:p>
    <w:p w14:paraId="29DB4CFE" w14:textId="7D623DA0" w:rsidR="00C71597" w:rsidRPr="00C71597" w:rsidRDefault="00C71597" w:rsidP="00C71597">
      <w:pPr>
        <w:pStyle w:val="ListParagraph"/>
        <w:numPr>
          <w:ilvl w:val="0"/>
          <w:numId w:val="1"/>
        </w:numPr>
        <w:rPr>
          <w:rFonts w:ascii="Nunito Sans" w:hAnsi="Nunito Sans"/>
          <w:shd w:val="clear" w:color="auto" w:fill="FFFFFF"/>
        </w:rPr>
      </w:pPr>
      <w:r w:rsidRPr="00C71597">
        <w:rPr>
          <w:rFonts w:ascii="Nunito Sans" w:hAnsi="Nunito Sans"/>
          <w:shd w:val="clear" w:color="auto" w:fill="FFFFFF"/>
        </w:rPr>
        <w:t>Data that lacks preservation and integrity will prove difficult for digital forensic investigators who need to ensure data is comprehensive, inclusive and verifiable for use in criminal or corporate investigations</w:t>
      </w:r>
    </w:p>
    <w:p w14:paraId="175E08A2" w14:textId="4EE16E10" w:rsidR="00C71597" w:rsidRPr="00B104FA" w:rsidRDefault="00B104FA" w:rsidP="00B104FA">
      <w:pPr>
        <w:pStyle w:val="ListParagraph"/>
        <w:numPr>
          <w:ilvl w:val="0"/>
          <w:numId w:val="1"/>
        </w:numPr>
        <w:rPr>
          <w:rFonts w:ascii="Nunito Sans" w:hAnsi="Nunito Sans"/>
          <w:shd w:val="clear" w:color="auto" w:fill="FFFFFF"/>
        </w:rPr>
      </w:pPr>
      <w:r>
        <w:rPr>
          <w:rFonts w:ascii="Nunito Sans" w:hAnsi="Nunito Sans"/>
          <w:shd w:val="clear" w:color="auto" w:fill="FFFFFF"/>
        </w:rPr>
        <w:t>The</w:t>
      </w:r>
      <w:r w:rsidR="00C71597" w:rsidRPr="00C71597">
        <w:rPr>
          <w:rFonts w:ascii="Nunito Sans" w:hAnsi="Nunito Sans"/>
          <w:shd w:val="clear" w:color="auto" w:fill="FFFFFF"/>
        </w:rPr>
        <w:t xml:space="preserve"> cloud is scalable, which means at one point or another, data from several businesses can occupy the same sectors within the storage media. </w:t>
      </w:r>
      <w:r w:rsidR="00C71597" w:rsidRPr="00B104FA">
        <w:rPr>
          <w:rFonts w:ascii="Nunito Sans" w:hAnsi="Nunito Sans"/>
          <w:shd w:val="clear" w:color="auto" w:fill="FFFFFF"/>
        </w:rPr>
        <w:t xml:space="preserve">This creates a dilemma during e-discovery, where the investigator could unknowingly acquire residual data from company X when company Y is being investigated. </w:t>
      </w:r>
    </w:p>
    <w:p w14:paraId="7963C485" w14:textId="6BFDBB7C" w:rsidR="00C71597" w:rsidRPr="00C71597" w:rsidRDefault="00C71597" w:rsidP="00C71597">
      <w:pPr>
        <w:pStyle w:val="ListParagraph"/>
        <w:numPr>
          <w:ilvl w:val="0"/>
          <w:numId w:val="1"/>
        </w:numPr>
        <w:rPr>
          <w:rFonts w:ascii="Nunito Sans" w:hAnsi="Nunito Sans"/>
          <w:shd w:val="clear" w:color="auto" w:fill="FFFFFF"/>
        </w:rPr>
      </w:pPr>
      <w:r w:rsidRPr="00C71597">
        <w:rPr>
          <w:rFonts w:ascii="Nunito Sans" w:hAnsi="Nunito Sans"/>
          <w:shd w:val="clear" w:color="auto" w:fill="FFFFFF"/>
        </w:rPr>
        <w:t>If the data is stored in a country that does not recognize data privacy and security laws, or does not enforce existing laws, investigators could have a difficult time accessing the data to conduct their investigations.</w:t>
      </w:r>
    </w:p>
    <w:p w14:paraId="6DF0688F" w14:textId="062AAA72" w:rsidR="00C71597" w:rsidRPr="000D5F05" w:rsidRDefault="000D5F05" w:rsidP="000D5F05">
      <w:pPr>
        <w:pStyle w:val="ListParagraph"/>
        <w:numPr>
          <w:ilvl w:val="0"/>
          <w:numId w:val="1"/>
        </w:numPr>
        <w:jc w:val="both"/>
        <w:rPr>
          <w:rFonts w:ascii="Nunito Sans" w:hAnsi="Nunito Sans"/>
          <w:shd w:val="clear" w:color="auto" w:fill="FFFFFF"/>
        </w:rPr>
      </w:pPr>
      <w:r>
        <w:rPr>
          <w:rFonts w:ascii="Nunito Sans" w:hAnsi="Nunito Sans"/>
          <w:shd w:val="clear" w:color="auto" w:fill="FFFFFF"/>
        </w:rPr>
        <w:t>n</w:t>
      </w:r>
      <w:r w:rsidR="00C71597" w:rsidRPr="00C71597">
        <w:rPr>
          <w:rFonts w:ascii="Nunito Sans" w:hAnsi="Nunito Sans"/>
          <w:shd w:val="clear" w:color="auto" w:fill="FFFFFF"/>
        </w:rPr>
        <w:t xml:space="preserve">ot all data is stored in one location; a company could unknowingly be using cloud servers on several different continents. </w:t>
      </w:r>
      <w:r w:rsidR="00C71597" w:rsidRPr="000D5F05">
        <w:rPr>
          <w:rFonts w:ascii="Nunito Sans" w:hAnsi="Nunito Sans"/>
          <w:shd w:val="clear" w:color="auto" w:fill="FFFFFF"/>
        </w:rPr>
        <w:t xml:space="preserve">Even if the data is accessible, the jurisdiction of the data could be in question. </w:t>
      </w:r>
    </w:p>
    <w:p w14:paraId="29FC7B8A" w14:textId="78927390" w:rsidR="00C71597" w:rsidRDefault="000D5F05" w:rsidP="000D5F05">
      <w:pPr>
        <w:pStyle w:val="ListParagraph"/>
        <w:numPr>
          <w:ilvl w:val="0"/>
          <w:numId w:val="1"/>
        </w:numPr>
        <w:jc w:val="both"/>
        <w:rPr>
          <w:rFonts w:ascii="Nunito Sans" w:hAnsi="Nunito Sans"/>
          <w:shd w:val="clear" w:color="auto" w:fill="FFFFFF"/>
        </w:rPr>
      </w:pPr>
      <w:r>
        <w:rPr>
          <w:rFonts w:ascii="Nunito Sans" w:hAnsi="Nunito Sans"/>
          <w:shd w:val="clear" w:color="auto" w:fill="FFFFFF"/>
        </w:rPr>
        <w:t>T</w:t>
      </w:r>
      <w:r w:rsidR="00C71597" w:rsidRPr="00C71597">
        <w:rPr>
          <w:rFonts w:ascii="Nunito Sans" w:hAnsi="Nunito Sans"/>
          <w:shd w:val="clear" w:color="auto" w:fill="FFFFFF"/>
        </w:rPr>
        <w:t>he location of the data, coupled with a lack of logging or use of anonymous authentication, could make it very difficult to establish and maintain an accurate chain of custody.</w:t>
      </w:r>
      <w:r>
        <w:rPr>
          <w:rFonts w:ascii="Nunito Sans" w:hAnsi="Nunito Sans"/>
          <w:shd w:val="clear" w:color="auto" w:fill="FFFFFF"/>
        </w:rPr>
        <w:t xml:space="preserve"> </w:t>
      </w:r>
      <w:r w:rsidR="00C71597" w:rsidRPr="000D5F05">
        <w:rPr>
          <w:rFonts w:ascii="Nunito Sans" w:hAnsi="Nunito Sans"/>
          <w:shd w:val="clear" w:color="auto" w:fill="FFFFFF"/>
        </w:rPr>
        <w:t xml:space="preserve">This lack of integrity in the data will result in a failed investigation. </w:t>
      </w:r>
    </w:p>
    <w:p w14:paraId="25684CFB" w14:textId="77777777" w:rsidR="006D1A63" w:rsidRPr="006D1A63" w:rsidRDefault="006D1A63" w:rsidP="006D1A63">
      <w:pPr>
        <w:jc w:val="both"/>
        <w:rPr>
          <w:rFonts w:ascii="Nunito Sans" w:hAnsi="Nunito Sans"/>
          <w:shd w:val="clear" w:color="auto" w:fill="FFFFFF"/>
        </w:rPr>
      </w:pPr>
    </w:p>
    <w:p w14:paraId="149123B1" w14:textId="2C8CA0AB" w:rsidR="006B0649" w:rsidRPr="00C71597" w:rsidRDefault="00C71597" w:rsidP="00C71597">
      <w:pPr>
        <w:pStyle w:val="ListParagraph"/>
        <w:numPr>
          <w:ilvl w:val="0"/>
          <w:numId w:val="1"/>
        </w:numPr>
        <w:jc w:val="both"/>
        <w:rPr>
          <w:rFonts w:ascii="Nunito Sans" w:hAnsi="Nunito Sans"/>
          <w:shd w:val="clear" w:color="auto" w:fill="FFFFFF"/>
        </w:rPr>
      </w:pPr>
      <w:r w:rsidRPr="00C71597">
        <w:rPr>
          <w:rFonts w:ascii="Nunito Sans" w:hAnsi="Nunito Sans"/>
          <w:shd w:val="clear" w:color="auto" w:fill="FFFFFF"/>
        </w:rPr>
        <w:lastRenderedPageBreak/>
        <w:t>Therefore, organizations have to be mindful of the contracts they sign with cloud providers, or chances are the physical location of their data will not be in the Ireland or whatever the country of origin is</w:t>
      </w:r>
    </w:p>
    <w:p w14:paraId="5E902CF9" w14:textId="6570FA57" w:rsidR="00BA14E1" w:rsidRDefault="004F02DF">
      <w:pPr>
        <w:rPr>
          <w:rFonts w:ascii="Nunito Sans" w:hAnsi="Nunito Sans"/>
          <w:b/>
          <w:bCs/>
          <w:shd w:val="clear" w:color="auto" w:fill="FFFFFF"/>
        </w:rPr>
      </w:pPr>
      <w:r w:rsidRPr="004F02DF">
        <w:rPr>
          <w:rFonts w:ascii="Nunito Sans" w:hAnsi="Nunito Sans"/>
          <w:b/>
          <w:bCs/>
          <w:shd w:val="clear" w:color="auto" w:fill="FFFFFF"/>
        </w:rPr>
        <w:t>c) Explain in detail how the Windows registry data can be used as part of a forensic</w:t>
      </w:r>
      <w:r w:rsidRPr="004F02DF">
        <w:rPr>
          <w:rFonts w:ascii="Nunito Sans" w:hAnsi="Nunito Sans"/>
          <w:b/>
          <w:bCs/>
          <w:shd w:val="clear" w:color="auto" w:fill="FFFFFF"/>
        </w:rPr>
        <w:br/>
        <w:t>analysis of a computer system. Explain the main hives that are part of the registry and</w:t>
      </w:r>
      <w:r w:rsidRPr="004F02DF">
        <w:rPr>
          <w:rFonts w:ascii="Nunito Sans" w:hAnsi="Nunito Sans"/>
          <w:b/>
          <w:bCs/>
          <w:shd w:val="clear" w:color="auto" w:fill="FFFFFF"/>
        </w:rPr>
        <w:br/>
        <w:t>how this can be useful to discover malicious activity and to determine what has</w:t>
      </w:r>
      <w:r w:rsidRPr="004F02DF">
        <w:rPr>
          <w:rFonts w:ascii="Nunito Sans" w:hAnsi="Nunito Sans"/>
          <w:b/>
          <w:bCs/>
          <w:shd w:val="clear" w:color="auto" w:fill="FFFFFF"/>
        </w:rPr>
        <w:br/>
        <w:t>happened on the computer system?</w:t>
      </w:r>
    </w:p>
    <w:p w14:paraId="6C0CB2D4" w14:textId="09FA6798" w:rsidR="004F02DF" w:rsidRDefault="004F02DF">
      <w:pPr>
        <w:rPr>
          <w:rFonts w:ascii="Nunito Sans" w:hAnsi="Nunito Sans"/>
          <w:shd w:val="clear" w:color="auto" w:fill="FFFFFF"/>
        </w:rPr>
      </w:pPr>
      <w:r w:rsidRPr="004F02DF">
        <w:rPr>
          <w:rFonts w:ascii="Nunito Sans" w:hAnsi="Nunito Sans"/>
          <w:shd w:val="clear" w:color="auto" w:fill="FFFFFF"/>
        </w:rPr>
        <w:t>The Registry contains information that Windows continually references during operation</w:t>
      </w:r>
      <w:r>
        <w:rPr>
          <w:rFonts w:ascii="Nunito Sans" w:hAnsi="Nunito Sans"/>
          <w:shd w:val="clear" w:color="auto" w:fill="FFFFFF"/>
        </w:rPr>
        <w:t xml:space="preserve"> such as:</w:t>
      </w:r>
    </w:p>
    <w:p w14:paraId="1816160C" w14:textId="312B7AA4" w:rsidR="004F02DF" w:rsidRPr="004F02DF" w:rsidRDefault="004F02DF" w:rsidP="004F02DF">
      <w:pPr>
        <w:pStyle w:val="ListParagraph"/>
        <w:numPr>
          <w:ilvl w:val="0"/>
          <w:numId w:val="2"/>
        </w:numPr>
        <w:rPr>
          <w:rFonts w:ascii="Nunito Sans" w:hAnsi="Nunito Sans"/>
          <w:shd w:val="clear" w:color="auto" w:fill="FFFFFF"/>
        </w:rPr>
      </w:pPr>
      <w:r w:rsidRPr="004F02DF">
        <w:rPr>
          <w:rFonts w:ascii="Nunito Sans" w:hAnsi="Nunito Sans"/>
          <w:shd w:val="clear" w:color="auto" w:fill="FFFFFF"/>
        </w:rPr>
        <w:t xml:space="preserve">User Profiles </w:t>
      </w:r>
    </w:p>
    <w:p w14:paraId="0DAD82D9" w14:textId="77777777" w:rsidR="004F02DF" w:rsidRPr="004F02DF" w:rsidRDefault="004F02DF" w:rsidP="004F02DF">
      <w:pPr>
        <w:pStyle w:val="ListParagraph"/>
        <w:numPr>
          <w:ilvl w:val="0"/>
          <w:numId w:val="2"/>
        </w:numPr>
        <w:rPr>
          <w:rFonts w:ascii="Nunito Sans" w:hAnsi="Nunito Sans"/>
          <w:shd w:val="clear" w:color="auto" w:fill="FFFFFF"/>
        </w:rPr>
      </w:pPr>
      <w:r w:rsidRPr="004F02DF">
        <w:rPr>
          <w:rFonts w:ascii="Nunito Sans" w:hAnsi="Nunito Sans"/>
          <w:shd w:val="clear" w:color="auto" w:fill="FFFFFF"/>
        </w:rPr>
        <w:t xml:space="preserve">File extensions and installed applications </w:t>
      </w:r>
    </w:p>
    <w:p w14:paraId="583B460B" w14:textId="77777777" w:rsidR="004F02DF" w:rsidRPr="004F02DF" w:rsidRDefault="004F02DF" w:rsidP="004F02DF">
      <w:pPr>
        <w:pStyle w:val="ListParagraph"/>
        <w:numPr>
          <w:ilvl w:val="0"/>
          <w:numId w:val="2"/>
        </w:numPr>
        <w:rPr>
          <w:rFonts w:ascii="Nunito Sans" w:hAnsi="Nunito Sans"/>
          <w:shd w:val="clear" w:color="auto" w:fill="FFFFFF"/>
        </w:rPr>
      </w:pPr>
      <w:r w:rsidRPr="004F02DF">
        <w:rPr>
          <w:rFonts w:ascii="Nunito Sans" w:hAnsi="Nunito Sans"/>
          <w:shd w:val="clear" w:color="auto" w:fill="FFFFFF"/>
        </w:rPr>
        <w:t>Settings for folders etc</w:t>
      </w:r>
    </w:p>
    <w:p w14:paraId="0CBEFBC0" w14:textId="77777777" w:rsidR="004F02DF" w:rsidRPr="004F02DF" w:rsidRDefault="004F02DF" w:rsidP="004F02DF">
      <w:pPr>
        <w:pStyle w:val="ListParagraph"/>
        <w:numPr>
          <w:ilvl w:val="0"/>
          <w:numId w:val="2"/>
        </w:numPr>
        <w:rPr>
          <w:rFonts w:ascii="Nunito Sans" w:hAnsi="Nunito Sans"/>
          <w:shd w:val="clear" w:color="auto" w:fill="FFFFFF"/>
        </w:rPr>
      </w:pPr>
      <w:r w:rsidRPr="004F02DF">
        <w:rPr>
          <w:rFonts w:ascii="Nunito Sans" w:hAnsi="Nunito Sans"/>
          <w:shd w:val="clear" w:color="auto" w:fill="FFFFFF"/>
        </w:rPr>
        <w:t>System Hardware</w:t>
      </w:r>
    </w:p>
    <w:p w14:paraId="3A40B991" w14:textId="2F95FFF5" w:rsidR="004F02DF" w:rsidRDefault="004F02DF" w:rsidP="004F02DF">
      <w:pPr>
        <w:pStyle w:val="ListParagraph"/>
        <w:numPr>
          <w:ilvl w:val="0"/>
          <w:numId w:val="2"/>
        </w:numPr>
        <w:rPr>
          <w:rFonts w:ascii="Nunito Sans" w:hAnsi="Nunito Sans"/>
          <w:shd w:val="clear" w:color="auto" w:fill="FFFFFF"/>
        </w:rPr>
      </w:pPr>
      <w:r w:rsidRPr="004F02DF">
        <w:rPr>
          <w:rFonts w:ascii="Nunito Sans" w:hAnsi="Nunito Sans"/>
          <w:shd w:val="clear" w:color="auto" w:fill="FFFFFF"/>
        </w:rPr>
        <w:t>Port config for I/O comms</w:t>
      </w:r>
    </w:p>
    <w:p w14:paraId="28891952" w14:textId="75048991" w:rsidR="00452063" w:rsidRPr="001E18CC" w:rsidRDefault="00452063" w:rsidP="00452063">
      <w:pPr>
        <w:rPr>
          <w:rFonts w:ascii="Nunito Sans" w:hAnsi="Nunito Sans"/>
          <w:shd w:val="clear" w:color="auto" w:fill="FFFFFF"/>
        </w:rPr>
      </w:pPr>
      <w:r w:rsidRPr="00452063">
        <w:rPr>
          <w:rFonts w:ascii="Nunito Sans" w:hAnsi="Nunito Sans"/>
          <w:shd w:val="clear" w:color="auto" w:fill="FFFFFF"/>
        </w:rPr>
        <w:t xml:space="preserve">For a Forensic analyst, </w:t>
      </w:r>
      <w:r w:rsidRPr="009C47F9">
        <w:rPr>
          <w:rFonts w:ascii="Nunito Sans" w:hAnsi="Nunito Sans"/>
          <w:highlight w:val="yellow"/>
          <w:shd w:val="clear" w:color="auto" w:fill="FFFFFF"/>
        </w:rPr>
        <w:t>the Registry is a treasure box of information</w:t>
      </w:r>
      <w:r w:rsidRPr="00452063">
        <w:rPr>
          <w:rFonts w:ascii="Nunito Sans" w:hAnsi="Nunito Sans"/>
          <w:shd w:val="clear" w:color="auto" w:fill="FFFFFF"/>
        </w:rPr>
        <w:t>. It is the database that contains the default settings, user, and system defined settings in windows computer. Registry serves as repository, monitoring, observing and recording the activities performed by the user in the computer. The Data is stored in the main folders in a Tree like structure which is called Hive and its subfolders are called KEYS and SUBKEYS where each component’s configuration is stored called VALUES</w:t>
      </w:r>
      <w:r>
        <w:rPr>
          <w:rFonts w:ascii="Nunito Sans" w:hAnsi="Nunito Sans"/>
          <w:shd w:val="clear" w:color="auto" w:fill="FFFFFF"/>
        </w:rPr>
        <w:t>.</w:t>
      </w:r>
      <w:r w:rsidRPr="00452063">
        <w:rPr>
          <w:rFonts w:ascii="Nunito Sans" w:hAnsi="Nunito Sans"/>
          <w:shd w:val="clear" w:color="auto" w:fill="FFFFFF"/>
        </w:rPr>
        <w:t xml:space="preserve"> Each Hive is a hierarchical structure</w:t>
      </w:r>
      <w:r w:rsidRPr="00452063">
        <w:rPr>
          <w:rFonts w:ascii="Nunito Sans" w:hAnsi="Nunito Sans"/>
          <w:shd w:val="clear" w:color="auto" w:fill="FFFFFF"/>
        </w:rPr>
        <w:t xml:space="preserve"> and p</w:t>
      </w:r>
      <w:r w:rsidRPr="00452063">
        <w:rPr>
          <w:rFonts w:ascii="Nunito Sans" w:hAnsi="Nunito Sans"/>
          <w:shd w:val="clear" w:color="auto" w:fill="FFFFFF"/>
        </w:rPr>
        <w:t>aths to hives are set in the Configuration Manager</w:t>
      </w:r>
      <w:r w:rsidR="00E433C6">
        <w:rPr>
          <w:rFonts w:ascii="Nunito Sans" w:hAnsi="Nunito Sans"/>
          <w:shd w:val="clear" w:color="auto" w:fill="FFFFFF"/>
        </w:rPr>
        <w:t xml:space="preserve">. </w:t>
      </w:r>
      <w:r w:rsidRPr="00452063">
        <w:rPr>
          <w:rFonts w:ascii="Nunito Sans" w:hAnsi="Nunito Sans"/>
          <w:shd w:val="clear" w:color="auto" w:fill="FFFFFF"/>
        </w:rPr>
        <w:t>T</w:t>
      </w:r>
      <w:r w:rsidRPr="00452063">
        <w:rPr>
          <w:rFonts w:ascii="Nunito Sans" w:hAnsi="Nunito Sans"/>
          <w:shd w:val="clear" w:color="auto" w:fill="FFFFFF"/>
        </w:rPr>
        <w:t>he Configuration Manager creates the rook keys and links the hives together in the registry structure</w:t>
      </w:r>
      <w:r w:rsidRPr="001E18CC">
        <w:rPr>
          <w:rFonts w:ascii="Nunito Sans" w:hAnsi="Nunito Sans"/>
          <w:shd w:val="clear" w:color="auto" w:fill="FFFFFF"/>
        </w:rPr>
        <w:t>.</w:t>
      </w:r>
    </w:p>
    <w:p w14:paraId="7A88B58A" w14:textId="77777777" w:rsidR="00E433C6" w:rsidRPr="00E433C6" w:rsidRDefault="00E433C6" w:rsidP="00E433C6">
      <w:pPr>
        <w:shd w:val="clear" w:color="auto" w:fill="FFFFFF"/>
        <w:spacing w:after="0" w:line="240" w:lineRule="auto"/>
        <w:rPr>
          <w:rFonts w:ascii="Nunito Sans" w:hAnsi="Nunito Sans"/>
          <w:shd w:val="clear" w:color="auto" w:fill="FFFFFF"/>
        </w:rPr>
      </w:pPr>
      <w:r w:rsidRPr="00E433C6">
        <w:rPr>
          <w:rFonts w:ascii="Nunito Sans" w:hAnsi="Nunito Sans"/>
          <w:shd w:val="clear" w:color="auto" w:fill="FFFFFF"/>
        </w:rPr>
        <w:t>There are five main Hives:</w:t>
      </w:r>
    </w:p>
    <w:p w14:paraId="69A974BA" w14:textId="2ACBED99" w:rsidR="00E433C6" w:rsidRPr="00E433C6" w:rsidRDefault="00E433C6" w:rsidP="001E18CC">
      <w:pPr>
        <w:pStyle w:val="ListParagraph"/>
        <w:numPr>
          <w:ilvl w:val="0"/>
          <w:numId w:val="2"/>
        </w:numPr>
        <w:rPr>
          <w:rFonts w:ascii="Nunito Sans" w:hAnsi="Nunito Sans"/>
          <w:shd w:val="clear" w:color="auto" w:fill="FFFFFF"/>
        </w:rPr>
      </w:pPr>
      <w:r w:rsidRPr="00E433C6">
        <w:rPr>
          <w:rFonts w:ascii="Nunito Sans" w:hAnsi="Nunito Sans"/>
          <w:shd w:val="clear" w:color="auto" w:fill="FFFFFF"/>
        </w:rPr>
        <w:t>HKEY_CLASSES_ROOT (HKCR)</w:t>
      </w:r>
      <w:r w:rsidR="008C2375" w:rsidRPr="008C2375">
        <w:t xml:space="preserve"> </w:t>
      </w:r>
      <w:r w:rsidR="008C2375">
        <w:t>Stores data that associates file types with programs</w:t>
      </w:r>
    </w:p>
    <w:p w14:paraId="3AEE8025" w14:textId="73A78230" w:rsidR="00EF7258" w:rsidRDefault="00E433C6" w:rsidP="00144022">
      <w:pPr>
        <w:pStyle w:val="ListParagraph"/>
        <w:numPr>
          <w:ilvl w:val="0"/>
          <w:numId w:val="2"/>
        </w:numPr>
        <w:rPr>
          <w:rFonts w:ascii="Nunito Sans" w:hAnsi="Nunito Sans"/>
          <w:shd w:val="clear" w:color="auto" w:fill="FFFFFF"/>
        </w:rPr>
      </w:pPr>
      <w:r w:rsidRPr="00E433C6">
        <w:rPr>
          <w:rFonts w:ascii="Nunito Sans" w:hAnsi="Nunito Sans"/>
          <w:shd w:val="clear" w:color="auto" w:fill="FFFFFF"/>
        </w:rPr>
        <w:t>HKEY_USERS (HKU)</w:t>
      </w:r>
      <w:r w:rsidR="00EF7258" w:rsidRPr="00EF7258">
        <w:t xml:space="preserve"> </w:t>
      </w:r>
      <w:r w:rsidR="00EF7258">
        <w:t>Contains user-specific configuration information for all currently active users on the compute</w:t>
      </w:r>
      <w:r w:rsidR="00EF7258">
        <w:rPr>
          <w:rFonts w:ascii="Nunito Sans" w:hAnsi="Nunito Sans"/>
          <w:shd w:val="clear" w:color="auto" w:fill="FFFFFF"/>
        </w:rPr>
        <w:t>r</w:t>
      </w:r>
    </w:p>
    <w:p w14:paraId="260A1D66" w14:textId="54B4E628" w:rsidR="00E433C6" w:rsidRPr="00E433C6" w:rsidRDefault="00E433C6" w:rsidP="00144022">
      <w:pPr>
        <w:pStyle w:val="ListParagraph"/>
        <w:numPr>
          <w:ilvl w:val="0"/>
          <w:numId w:val="2"/>
        </w:numPr>
        <w:rPr>
          <w:rFonts w:ascii="Nunito Sans" w:hAnsi="Nunito Sans"/>
          <w:shd w:val="clear" w:color="auto" w:fill="FFFFFF"/>
        </w:rPr>
      </w:pPr>
      <w:r w:rsidRPr="00E433C6">
        <w:rPr>
          <w:rFonts w:ascii="Nunito Sans" w:hAnsi="Nunito Sans"/>
          <w:shd w:val="clear" w:color="auto" w:fill="FFFFFF"/>
        </w:rPr>
        <w:t>HKEY_CURRENT_USER (HKCU)</w:t>
      </w:r>
      <w:r w:rsidR="008C2375" w:rsidRPr="00EF7258">
        <w:rPr>
          <w:rFonts w:ascii="Nunito Sans" w:hAnsi="Nunito Sans"/>
          <w:shd w:val="clear" w:color="auto" w:fill="FFFFFF"/>
        </w:rPr>
        <w:t xml:space="preserve"> </w:t>
      </w:r>
      <w:r w:rsidR="008C2375">
        <w:t>contains configuration information for Windows and software specific to the currently logged in user</w:t>
      </w:r>
    </w:p>
    <w:p w14:paraId="6D1690C4" w14:textId="4FCFF755" w:rsidR="00E433C6" w:rsidRPr="00E433C6" w:rsidRDefault="00E433C6" w:rsidP="001E18CC">
      <w:pPr>
        <w:pStyle w:val="ListParagraph"/>
        <w:numPr>
          <w:ilvl w:val="0"/>
          <w:numId w:val="2"/>
        </w:numPr>
        <w:rPr>
          <w:rFonts w:ascii="Nunito Sans" w:hAnsi="Nunito Sans"/>
          <w:shd w:val="clear" w:color="auto" w:fill="FFFFFF"/>
        </w:rPr>
      </w:pPr>
      <w:r w:rsidRPr="00E433C6">
        <w:rPr>
          <w:rFonts w:ascii="Nunito Sans" w:hAnsi="Nunito Sans"/>
          <w:shd w:val="clear" w:color="auto" w:fill="FFFFFF"/>
        </w:rPr>
        <w:t>HKEY_LOCAL_MACHINE (HKLM)</w:t>
      </w:r>
      <w:r w:rsidR="00EF7258" w:rsidRPr="00EF7258">
        <w:t xml:space="preserve"> </w:t>
      </w:r>
      <w:r w:rsidR="00EF7258">
        <w:t>stores configuration information for the software you have installed including the Windows operating system</w:t>
      </w:r>
    </w:p>
    <w:p w14:paraId="15BCB0AF" w14:textId="1C645003" w:rsidR="00E433C6" w:rsidRPr="00E433C6" w:rsidRDefault="00E433C6" w:rsidP="001E18CC">
      <w:pPr>
        <w:pStyle w:val="ListParagraph"/>
        <w:numPr>
          <w:ilvl w:val="0"/>
          <w:numId w:val="2"/>
        </w:numPr>
        <w:rPr>
          <w:rFonts w:ascii="Nunito Sans" w:hAnsi="Nunito Sans"/>
          <w:shd w:val="clear" w:color="auto" w:fill="FFFFFF"/>
        </w:rPr>
      </w:pPr>
      <w:r w:rsidRPr="00E433C6">
        <w:rPr>
          <w:rFonts w:ascii="Nunito Sans" w:hAnsi="Nunito Sans"/>
          <w:shd w:val="clear" w:color="auto" w:fill="FFFFFF"/>
        </w:rPr>
        <w:t>HKEY_CURRENT_CONFIG (HKCC)</w:t>
      </w:r>
      <w:r w:rsidR="00EF7258" w:rsidRPr="00EF7258">
        <w:t xml:space="preserve"> </w:t>
      </w:r>
      <w:r w:rsidR="00EF7258">
        <w:t>Info in the Hardware Profile currently being used</w:t>
      </w:r>
    </w:p>
    <w:p w14:paraId="4A1E6A4C" w14:textId="422EDBFB" w:rsidR="00E433C6" w:rsidRDefault="00E433C6" w:rsidP="00452063">
      <w:pPr>
        <w:rPr>
          <w:rFonts w:ascii="Nunito Sans" w:hAnsi="Nunito Sans"/>
          <w:shd w:val="clear" w:color="auto" w:fill="FFFFFF"/>
        </w:rPr>
      </w:pPr>
    </w:p>
    <w:p w14:paraId="1AB9F6AA" w14:textId="6B38A05C" w:rsidR="00CA5E34" w:rsidRDefault="00CA5E34" w:rsidP="00452063">
      <w:pPr>
        <w:rPr>
          <w:rFonts w:ascii="Nunito Sans" w:hAnsi="Nunito Sans"/>
          <w:shd w:val="clear" w:color="auto" w:fill="FFFFFF"/>
        </w:rPr>
      </w:pPr>
    </w:p>
    <w:p w14:paraId="766CE9FF" w14:textId="4B59D026" w:rsidR="00CA5E34" w:rsidRDefault="00CA5E34" w:rsidP="00452063">
      <w:pPr>
        <w:rPr>
          <w:rFonts w:ascii="Nunito Sans" w:hAnsi="Nunito Sans"/>
          <w:shd w:val="clear" w:color="auto" w:fill="FFFFFF"/>
        </w:rPr>
      </w:pPr>
    </w:p>
    <w:p w14:paraId="4F932D07" w14:textId="5C333C9C" w:rsidR="00CA5E34" w:rsidRDefault="00CA5E34" w:rsidP="00452063">
      <w:pPr>
        <w:rPr>
          <w:rFonts w:ascii="Nunito Sans" w:hAnsi="Nunito Sans"/>
          <w:shd w:val="clear" w:color="auto" w:fill="FFFFFF"/>
        </w:rPr>
      </w:pPr>
    </w:p>
    <w:p w14:paraId="34A9090F" w14:textId="53CD5CDD" w:rsidR="00CA5E34" w:rsidRDefault="00CA5E34" w:rsidP="00452063">
      <w:pPr>
        <w:rPr>
          <w:rFonts w:ascii="Nunito Sans" w:hAnsi="Nunito Sans"/>
          <w:shd w:val="clear" w:color="auto" w:fill="FFFFFF"/>
        </w:rPr>
      </w:pPr>
    </w:p>
    <w:p w14:paraId="08707104" w14:textId="77777777" w:rsidR="00CA5E34" w:rsidRDefault="00CA5E34" w:rsidP="00452063">
      <w:pPr>
        <w:rPr>
          <w:rFonts w:ascii="Nunito Sans" w:hAnsi="Nunito Sans"/>
          <w:shd w:val="clear" w:color="auto" w:fill="FFFFFF"/>
        </w:rPr>
      </w:pPr>
    </w:p>
    <w:p w14:paraId="2B23EF59" w14:textId="1391F94A" w:rsidR="002244CB" w:rsidRDefault="00CA5E34" w:rsidP="00452063">
      <w:pPr>
        <w:rPr>
          <w:rFonts w:ascii="Nunito Sans" w:hAnsi="Nunito Sans"/>
          <w:b/>
          <w:bCs/>
          <w:shd w:val="clear" w:color="auto" w:fill="FFFFFF"/>
        </w:rPr>
      </w:pPr>
      <w:r w:rsidRPr="00CA5E34">
        <w:rPr>
          <w:rFonts w:ascii="Nunito Sans" w:hAnsi="Nunito Sans"/>
          <w:b/>
          <w:bCs/>
          <w:shd w:val="clear" w:color="auto" w:fill="FFFFFF"/>
        </w:rPr>
        <w:lastRenderedPageBreak/>
        <w:t>QUESTION 2</w:t>
      </w:r>
    </w:p>
    <w:p w14:paraId="56AA3FFC" w14:textId="77777777" w:rsidR="004E1F76" w:rsidRDefault="00CA5E34" w:rsidP="00452063">
      <w:pPr>
        <w:rPr>
          <w:rFonts w:ascii="Nunito Sans" w:hAnsi="Nunito Sans"/>
          <w:shd w:val="clear" w:color="auto" w:fill="FFFFFF"/>
        </w:rPr>
      </w:pPr>
      <w:r w:rsidRPr="00CA5E34">
        <w:rPr>
          <w:rFonts w:ascii="Nunito Sans" w:hAnsi="Nunito Sans"/>
          <w:shd w:val="clear" w:color="auto" w:fill="FFFFFF"/>
        </w:rPr>
        <w:t>a) Why is it important to have a device such as a Faraday bag available when transporting</w:t>
      </w:r>
      <w:r w:rsidRPr="00CA5E34">
        <w:rPr>
          <w:rFonts w:ascii="Nunito Sans" w:hAnsi="Nunito Sans"/>
          <w:shd w:val="clear" w:color="auto" w:fill="FFFFFF"/>
        </w:rPr>
        <w:br/>
        <w:t>mobile phones as evidence?</w:t>
      </w:r>
    </w:p>
    <w:p w14:paraId="6EEAC139" w14:textId="359956F8" w:rsidR="004E1F76" w:rsidRDefault="004E1F76" w:rsidP="00452063">
      <w:pPr>
        <w:rPr>
          <w:rFonts w:ascii="Nunito Sans" w:hAnsi="Nunito Sans"/>
          <w:shd w:val="clear" w:color="auto" w:fill="FFFFFF"/>
        </w:rPr>
      </w:pPr>
      <w:r w:rsidRPr="004E1F76">
        <w:rPr>
          <w:rFonts w:ascii="Nunito Sans" w:hAnsi="Nunito Sans"/>
          <w:shd w:val="clear" w:color="auto" w:fill="FFFFFF"/>
        </w:rPr>
        <w:drawing>
          <wp:anchor distT="0" distB="0" distL="114300" distR="114300" simplePos="0" relativeHeight="251658240" behindDoc="0" locked="0" layoutInCell="1" allowOverlap="1" wp14:anchorId="600F4DD9" wp14:editId="5D559FC8">
            <wp:simplePos x="0" y="0"/>
            <wp:positionH relativeFrom="column">
              <wp:posOffset>-7620</wp:posOffset>
            </wp:positionH>
            <wp:positionV relativeFrom="paragraph">
              <wp:posOffset>307340</wp:posOffset>
            </wp:positionV>
            <wp:extent cx="1470787" cy="217188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70787" cy="2171888"/>
                    </a:xfrm>
                    <a:prstGeom prst="rect">
                      <a:avLst/>
                    </a:prstGeom>
                  </pic:spPr>
                </pic:pic>
              </a:graphicData>
            </a:graphic>
          </wp:anchor>
        </w:drawing>
      </w:r>
    </w:p>
    <w:p w14:paraId="77F7B93E" w14:textId="6F654BC2" w:rsidR="004E1F76" w:rsidRPr="004E1F76" w:rsidRDefault="004E1F76" w:rsidP="004E1F76">
      <w:pPr>
        <w:rPr>
          <w:rFonts w:ascii="Nunito Sans" w:hAnsi="Nunito Sans"/>
          <w:shd w:val="clear" w:color="auto" w:fill="FFFFFF"/>
        </w:rPr>
      </w:pPr>
      <w:r w:rsidRPr="004E1F76">
        <w:rPr>
          <w:rFonts w:ascii="Nunito Sans" w:hAnsi="Nunito Sans"/>
          <w:shd w:val="clear" w:color="auto" w:fill="FFFFFF"/>
        </w:rPr>
        <w:t>Faraday bags is a radio frequency isolation device, which can keep unwanted signals or interference and jam signals out of an enclosure. It contains 2 sealing strips which can ensure no communication can be made. By shielding the phone from radio waves, is to ensure that the contents of any phone kept as evidence are not tampered with as well as keeping the location being tracked by criminals</w:t>
      </w:r>
      <w:r w:rsidR="00F12259">
        <w:rPr>
          <w:rFonts w:ascii="Nunito Sans" w:hAnsi="Nunito Sans"/>
          <w:shd w:val="clear" w:color="auto" w:fill="FFFFFF"/>
        </w:rPr>
        <w:t>.</w:t>
      </w:r>
    </w:p>
    <w:p w14:paraId="06A43580" w14:textId="43910770" w:rsidR="004E1F76" w:rsidRDefault="004E1F76" w:rsidP="00452063">
      <w:pPr>
        <w:rPr>
          <w:rFonts w:ascii="Nunito Sans" w:hAnsi="Nunito Sans"/>
          <w:shd w:val="clear" w:color="auto" w:fill="FFFFFF"/>
        </w:rPr>
      </w:pPr>
    </w:p>
    <w:p w14:paraId="2DD71C12" w14:textId="77777777" w:rsidR="005D0804" w:rsidRPr="00CA5E34" w:rsidRDefault="005D0804" w:rsidP="00452063">
      <w:pPr>
        <w:rPr>
          <w:rFonts w:ascii="Nunito Sans" w:hAnsi="Nunito Sans"/>
          <w:shd w:val="clear" w:color="auto" w:fill="FFFFFF"/>
        </w:rPr>
      </w:pPr>
    </w:p>
    <w:p w14:paraId="0C3E131B" w14:textId="1C1846BE" w:rsidR="00CA5E34" w:rsidRDefault="00CA5E34" w:rsidP="00452063">
      <w:pPr>
        <w:rPr>
          <w:rFonts w:ascii="Nunito Sans" w:hAnsi="Nunito Sans"/>
          <w:b/>
          <w:bCs/>
          <w:shd w:val="clear" w:color="auto" w:fill="FFFFFF"/>
        </w:rPr>
      </w:pPr>
    </w:p>
    <w:p w14:paraId="6A5EA4D6" w14:textId="6D069658" w:rsidR="00F12259" w:rsidRDefault="00F12259" w:rsidP="00452063">
      <w:pPr>
        <w:rPr>
          <w:rFonts w:ascii="Nunito Sans" w:hAnsi="Nunito Sans"/>
          <w:b/>
          <w:bCs/>
          <w:shd w:val="clear" w:color="auto" w:fill="FFFFFF"/>
        </w:rPr>
      </w:pPr>
      <w:r w:rsidRPr="00B0563B">
        <w:rPr>
          <w:rFonts w:ascii="Nunito Sans" w:hAnsi="Nunito Sans"/>
          <w:b/>
          <w:bCs/>
          <w:shd w:val="clear" w:color="auto" w:fill="FFFFFF"/>
        </w:rPr>
        <w:t>b) The term dark data is used to describe files and other information that are misplaced,</w:t>
      </w:r>
      <w:r w:rsidRPr="00B0563B">
        <w:rPr>
          <w:rFonts w:ascii="Nunito Sans" w:hAnsi="Nunito Sans"/>
          <w:b/>
          <w:bCs/>
          <w:shd w:val="clear" w:color="auto" w:fill="FFFFFF"/>
        </w:rPr>
        <w:br/>
        <w:t>concealed, or otherwise missing. Explain the concept of data hiding as an anti-</w:t>
      </w:r>
      <w:r w:rsidRPr="00B0563B">
        <w:rPr>
          <w:rFonts w:ascii="Nunito Sans" w:hAnsi="Nunito Sans"/>
          <w:b/>
          <w:bCs/>
          <w:shd w:val="clear" w:color="auto" w:fill="FFFFFF"/>
        </w:rPr>
        <w:br/>
        <w:t>forensic technique and explain where an investigator may find hidden data.</w:t>
      </w:r>
      <w:r w:rsidRPr="00B0563B">
        <w:rPr>
          <w:rFonts w:ascii="Nunito Sans" w:hAnsi="Nunito Sans"/>
          <w:b/>
          <w:bCs/>
          <w:shd w:val="clear" w:color="auto" w:fill="FFFFFF"/>
        </w:rPr>
        <w:t>?</w:t>
      </w:r>
    </w:p>
    <w:p w14:paraId="30C297FE" w14:textId="37BBA017" w:rsidR="005D0804" w:rsidRPr="00B0563B" w:rsidRDefault="005D0804" w:rsidP="00452063">
      <w:pPr>
        <w:rPr>
          <w:rFonts w:ascii="Nunito Sans" w:hAnsi="Nunito Sans"/>
          <w:b/>
          <w:bCs/>
          <w:shd w:val="clear" w:color="auto" w:fill="FFFFFF"/>
        </w:rPr>
      </w:pPr>
      <w:r>
        <w:rPr>
          <w:rFonts w:ascii="Open Sans" w:hAnsi="Open Sans" w:cs="Open Sans"/>
          <w:color w:val="000000"/>
          <w:shd w:val="clear" w:color="auto" w:fill="FFFFFF"/>
        </w:rPr>
        <w:t>Data hiding is the process of making data difficult to find</w:t>
      </w:r>
      <w:r w:rsidR="00EB1DB2">
        <w:rPr>
          <w:rFonts w:ascii="Open Sans" w:hAnsi="Open Sans" w:cs="Open Sans"/>
          <w:color w:val="000000"/>
          <w:shd w:val="clear" w:color="auto" w:fill="FFFFFF"/>
        </w:rPr>
        <w:t xml:space="preserve">, it </w:t>
      </w:r>
      <w:r>
        <w:rPr>
          <w:rFonts w:ascii="Open Sans" w:hAnsi="Open Sans" w:cs="Open Sans"/>
          <w:color w:val="000000"/>
          <w:shd w:val="clear" w:color="auto" w:fill="FFFFFF"/>
        </w:rPr>
        <w:t>give</w:t>
      </w:r>
      <w:r w:rsidR="00EB1DB2">
        <w:rPr>
          <w:rFonts w:ascii="Open Sans" w:hAnsi="Open Sans" w:cs="Open Sans"/>
          <w:color w:val="000000"/>
          <w:shd w:val="clear" w:color="auto" w:fill="FFFFFF"/>
        </w:rPr>
        <w:t>s</w:t>
      </w:r>
      <w:r>
        <w:rPr>
          <w:rFonts w:ascii="Open Sans" w:hAnsi="Open Sans" w:cs="Open Sans"/>
          <w:color w:val="000000"/>
          <w:shd w:val="clear" w:color="auto" w:fill="FFFFFF"/>
        </w:rPr>
        <w:t xml:space="preserve"> an adversary the ability to limit identification and collection of evidence by investigators while allowing access and use to themselves</w:t>
      </w:r>
      <w:r w:rsidR="00A07E39">
        <w:rPr>
          <w:rFonts w:ascii="Open Sans" w:hAnsi="Open Sans" w:cs="Open Sans"/>
          <w:color w:val="000000"/>
          <w:shd w:val="clear" w:color="auto" w:fill="FFFFFF"/>
        </w:rPr>
        <w:t>.</w:t>
      </w:r>
    </w:p>
    <w:p w14:paraId="0F68D142" w14:textId="33F966A7" w:rsidR="004131D5" w:rsidRDefault="00EB1DB2" w:rsidP="004131D5">
      <w:pPr>
        <w:rPr>
          <w:rFonts w:ascii="Open Sans" w:hAnsi="Open Sans" w:cs="Open Sans"/>
          <w:color w:val="000000"/>
          <w:shd w:val="clear" w:color="auto" w:fill="FFFFFF"/>
        </w:rPr>
      </w:pPr>
      <w:r>
        <w:rPr>
          <w:rFonts w:ascii="Open Sans" w:hAnsi="Open Sans" w:cs="Open Sans"/>
          <w:color w:val="000000"/>
          <w:shd w:val="clear" w:color="auto" w:fill="FFFFFF"/>
        </w:rPr>
        <w:t>D</w:t>
      </w:r>
      <w:r w:rsidR="00F12259" w:rsidRPr="00EB1DB2">
        <w:rPr>
          <w:rFonts w:ascii="Open Sans" w:hAnsi="Open Sans" w:cs="Open Sans"/>
          <w:color w:val="000000"/>
          <w:shd w:val="clear" w:color="auto" w:fill="FFFFFF"/>
        </w:rPr>
        <w:t xml:space="preserve">ark data is used to describe files and other information that are misplaced, concealed, or otherwise missing. Data can be hidden within the various components of the structure of the OS. Places to hide data are called the warrens where data hides from </w:t>
      </w:r>
      <w:r w:rsidR="00B0563B" w:rsidRPr="00EB1DB2">
        <w:rPr>
          <w:rFonts w:ascii="Open Sans" w:hAnsi="Open Sans" w:cs="Open Sans"/>
          <w:color w:val="000000"/>
          <w:shd w:val="clear" w:color="auto" w:fill="FFFFFF"/>
        </w:rPr>
        <w:t xml:space="preserve">digital </w:t>
      </w:r>
      <w:r w:rsidR="00F12259" w:rsidRPr="00EB1DB2">
        <w:rPr>
          <w:rFonts w:ascii="Open Sans" w:hAnsi="Open Sans" w:cs="Open Sans"/>
          <w:color w:val="000000"/>
          <w:shd w:val="clear" w:color="auto" w:fill="FFFFFF"/>
        </w:rPr>
        <w:t>criminals.</w:t>
      </w:r>
      <w:r w:rsidR="004131D5" w:rsidRPr="00EB1DB2">
        <w:rPr>
          <w:rFonts w:ascii="Open Sans" w:hAnsi="Open Sans" w:cs="Open Sans"/>
          <w:color w:val="000000"/>
          <w:shd w:val="clear" w:color="auto" w:fill="FFFFFF"/>
        </w:rPr>
        <w:t xml:space="preserve"> </w:t>
      </w:r>
      <w:r w:rsidR="004131D5" w:rsidRPr="00EB1DB2">
        <w:rPr>
          <w:rFonts w:ascii="Open Sans" w:hAnsi="Open Sans" w:cs="Open Sans"/>
          <w:color w:val="000000"/>
          <w:shd w:val="clear" w:color="auto" w:fill="FFFFFF"/>
        </w:rPr>
        <w:t>Information such as BIOS and device configuration are stored there. The HPA doesn’t show up in a file system or browsers such as Windows or Linux file browsers.</w:t>
      </w:r>
      <w:r w:rsidR="005D0804" w:rsidRPr="00EB1DB2">
        <w:rPr>
          <w:rFonts w:ascii="Open Sans" w:hAnsi="Open Sans" w:cs="Open Sans"/>
          <w:color w:val="000000"/>
          <w:shd w:val="clear" w:color="auto" w:fill="FFFFFF"/>
        </w:rPr>
        <w:t xml:space="preserve"> </w:t>
      </w:r>
      <w:r w:rsidR="004131D5" w:rsidRPr="00EB1DB2">
        <w:rPr>
          <w:rFonts w:ascii="Open Sans" w:hAnsi="Open Sans" w:cs="Open Sans"/>
          <w:color w:val="000000"/>
          <w:shd w:val="clear" w:color="auto" w:fill="FFFFFF"/>
        </w:rPr>
        <w:t>Other areas that can hide data is the Device Configuration Overlay. This is a hidden area of the hard disk on a Windows Operating System where the metadata consists of several hidden and read-only files.</w:t>
      </w:r>
    </w:p>
    <w:p w14:paraId="76270A2B" w14:textId="24A89A7D" w:rsidR="00A07E39" w:rsidRPr="00A07E39" w:rsidRDefault="00A07E39" w:rsidP="00A07E39">
      <w:pPr>
        <w:ind w:left="-5" w:right="62"/>
        <w:rPr>
          <w:rFonts w:ascii="Open Sans" w:hAnsi="Open Sans" w:cs="Open Sans"/>
          <w:color w:val="000000"/>
          <w:shd w:val="clear" w:color="auto" w:fill="FFFFFF"/>
        </w:rPr>
      </w:pPr>
      <w:r>
        <w:rPr>
          <w:rFonts w:ascii="Open Sans" w:hAnsi="Open Sans" w:cs="Open Sans"/>
          <w:color w:val="000000"/>
          <w:shd w:val="clear" w:color="auto" w:fill="FFFFFF"/>
        </w:rPr>
        <w:t>In addition,</w:t>
      </w:r>
      <w:r w:rsidR="002F7D48">
        <w:rPr>
          <w:rFonts w:ascii="Open Sans" w:hAnsi="Open Sans" w:cs="Open Sans"/>
          <w:color w:val="000000"/>
          <w:shd w:val="clear" w:color="auto" w:fill="FFFFFF"/>
        </w:rPr>
        <w:t xml:space="preserve"> the</w:t>
      </w:r>
      <w:r>
        <w:rPr>
          <w:rFonts w:ascii="Open Sans" w:hAnsi="Open Sans" w:cs="Open Sans"/>
          <w:color w:val="000000"/>
          <w:shd w:val="clear" w:color="auto" w:fill="FFFFFF"/>
        </w:rPr>
        <w:t xml:space="preserve"> </w:t>
      </w:r>
      <w:r w:rsidRPr="00A07E39">
        <w:rPr>
          <w:rFonts w:ascii="Open Sans" w:hAnsi="Open Sans" w:cs="Open Sans"/>
          <w:color w:val="000000"/>
          <w:shd w:val="clear" w:color="auto" w:fill="FFFFFF"/>
        </w:rPr>
        <w:t>slack space also exist between partitions on a hard disk</w:t>
      </w:r>
      <w:r>
        <w:rPr>
          <w:rFonts w:ascii="Open Sans" w:hAnsi="Open Sans" w:cs="Open Sans"/>
          <w:color w:val="000000"/>
          <w:shd w:val="clear" w:color="auto" w:fill="FFFFFF"/>
        </w:rPr>
        <w:t xml:space="preserve"> it</w:t>
      </w:r>
      <w:r w:rsidRPr="00A07E39">
        <w:rPr>
          <w:rFonts w:ascii="Open Sans" w:hAnsi="Open Sans" w:cs="Open Sans"/>
          <w:color w:val="000000"/>
          <w:shd w:val="clear" w:color="auto" w:fill="FFFFFF"/>
        </w:rPr>
        <w:t xml:space="preserve"> can be used as a whole separate file system and can be a place to hide files. Tools such as Slacker can be used to manage all the slack space into it’s own file system. So investigators need to be aware of slack space being a potential hiding place for files. </w:t>
      </w:r>
    </w:p>
    <w:p w14:paraId="36FD3675" w14:textId="77777777" w:rsidR="00A07E39" w:rsidRDefault="00A07E39" w:rsidP="004131D5">
      <w:pPr>
        <w:rPr>
          <w:rFonts w:ascii="Open Sans" w:hAnsi="Open Sans" w:cs="Open Sans"/>
          <w:color w:val="000000"/>
          <w:shd w:val="clear" w:color="auto" w:fill="FFFFFF"/>
        </w:rPr>
      </w:pPr>
    </w:p>
    <w:p w14:paraId="328AF4BB" w14:textId="07363165" w:rsidR="00EB1DB2" w:rsidRDefault="00EB1DB2" w:rsidP="004131D5">
      <w:pPr>
        <w:rPr>
          <w:sz w:val="19"/>
          <w:szCs w:val="19"/>
          <w:shd w:val="clear" w:color="auto" w:fill="FFFFFF"/>
        </w:rPr>
      </w:pPr>
      <w:r w:rsidRPr="00EB1DB2">
        <w:rPr>
          <w:rFonts w:ascii="Nunito Sans" w:hAnsi="Nunito Sans"/>
          <w:b/>
          <w:bCs/>
          <w:shd w:val="clear" w:color="auto" w:fill="FFFFFF"/>
        </w:rPr>
        <w:t xml:space="preserve">c) The Volatility Framework is an open source software program for </w:t>
      </w:r>
      <w:r w:rsidR="00B93E6E" w:rsidRPr="00EB1DB2">
        <w:rPr>
          <w:rFonts w:ascii="Nunito Sans" w:hAnsi="Nunito Sans"/>
          <w:b/>
          <w:bCs/>
          <w:shd w:val="clear" w:color="auto" w:fill="FFFFFF"/>
        </w:rPr>
        <w:t>analysing</w:t>
      </w:r>
      <w:r w:rsidRPr="00EB1DB2">
        <w:rPr>
          <w:rFonts w:ascii="Nunito Sans" w:hAnsi="Nunito Sans"/>
          <w:b/>
          <w:bCs/>
          <w:shd w:val="clear" w:color="auto" w:fill="FFFFFF"/>
        </w:rPr>
        <w:t xml:space="preserve"> RAM in</w:t>
      </w:r>
      <w:r w:rsidRPr="00EB1DB2">
        <w:rPr>
          <w:rFonts w:ascii="Nunito Sans" w:hAnsi="Nunito Sans"/>
          <w:b/>
          <w:bCs/>
          <w:shd w:val="clear" w:color="auto" w:fill="FFFFFF"/>
        </w:rPr>
        <w:br/>
        <w:t>32 bit/64 bit systems. Describe how volatility works and detail the steps needed to</w:t>
      </w:r>
      <w:r w:rsidRPr="00EB1DB2">
        <w:rPr>
          <w:rFonts w:ascii="Nunito Sans" w:hAnsi="Nunito Sans"/>
          <w:b/>
          <w:bCs/>
          <w:shd w:val="clear" w:color="auto" w:fill="FFFFFF"/>
        </w:rPr>
        <w:br/>
        <w:t>analyse a ram capture. Describe 5 volatility plugins that can be used to obtain</w:t>
      </w:r>
      <w:r w:rsidRPr="00EB1DB2">
        <w:rPr>
          <w:rFonts w:ascii="Nunito Sans" w:hAnsi="Nunito Sans"/>
          <w:b/>
          <w:bCs/>
          <w:shd w:val="clear" w:color="auto" w:fill="FFFFFF"/>
        </w:rPr>
        <w:br/>
        <w:t>information from the ram capture</w:t>
      </w:r>
      <w:r>
        <w:rPr>
          <w:sz w:val="19"/>
          <w:szCs w:val="19"/>
          <w:shd w:val="clear" w:color="auto" w:fill="FFFFFF"/>
        </w:rPr>
        <w:t>.</w:t>
      </w:r>
    </w:p>
    <w:p w14:paraId="4FF61EFF" w14:textId="77777777" w:rsidR="00C61930" w:rsidRPr="00C61930" w:rsidRDefault="00C61930" w:rsidP="00C61930">
      <w:pPr>
        <w:rPr>
          <w:rFonts w:ascii="Open Sans" w:hAnsi="Open Sans" w:cs="Open Sans"/>
          <w:color w:val="000000"/>
          <w:shd w:val="clear" w:color="auto" w:fill="FFFFFF"/>
        </w:rPr>
      </w:pPr>
    </w:p>
    <w:p w14:paraId="4C034E8C" w14:textId="043EE60F" w:rsidR="00CA5E34" w:rsidRDefault="00C61930" w:rsidP="00452063">
      <w:pPr>
        <w:rPr>
          <w:rFonts w:ascii="Open Sans" w:hAnsi="Open Sans" w:cs="Open Sans"/>
          <w:color w:val="000000"/>
          <w:shd w:val="clear" w:color="auto" w:fill="FFFFFF"/>
        </w:rPr>
      </w:pPr>
      <w:r w:rsidRPr="00C61930">
        <w:rPr>
          <w:rFonts w:ascii="Open Sans" w:hAnsi="Open Sans" w:cs="Open Sans"/>
          <w:color w:val="000000"/>
          <w:shd w:val="clear" w:color="auto" w:fill="FFFFFF"/>
        </w:rPr>
        <w:t>A ram capture is a snapshot of the RAM on a user’s computer. Examining a user’s RAM can provide a lot of information that would otherwise be lost when the user shuts down their machine. Volatility can examine there's captures using a variety of commands.</w:t>
      </w:r>
    </w:p>
    <w:p w14:paraId="64D5C93F" w14:textId="290B1CEE" w:rsidR="00F449AE" w:rsidRDefault="00F449AE" w:rsidP="00F449AE">
      <w:pPr>
        <w:rPr>
          <w:rFonts w:ascii="Open Sans" w:hAnsi="Open Sans" w:cs="Open Sans"/>
          <w:color w:val="000000"/>
          <w:shd w:val="clear" w:color="auto" w:fill="FFFFFF"/>
        </w:rPr>
      </w:pPr>
      <w:r w:rsidRPr="00F449AE">
        <w:rPr>
          <w:rFonts w:ascii="Open Sans" w:hAnsi="Open Sans" w:cs="Open Sans"/>
          <w:color w:val="000000"/>
          <w:shd w:val="clear" w:color="auto" w:fill="FFFFFF"/>
        </w:rPr>
        <w:t xml:space="preserve">In order to examine a RAM capture, first access the capture itself and find the profile for the Capture in order to use </w:t>
      </w:r>
      <w:r w:rsidR="004737B3">
        <w:rPr>
          <w:rFonts w:ascii="Open Sans" w:hAnsi="Open Sans" w:cs="Open Sans"/>
          <w:color w:val="000000"/>
          <w:shd w:val="clear" w:color="auto" w:fill="FFFFFF"/>
        </w:rPr>
        <w:t xml:space="preserve">the </w:t>
      </w:r>
      <w:r w:rsidRPr="00F449AE">
        <w:rPr>
          <w:rFonts w:ascii="Open Sans" w:hAnsi="Open Sans" w:cs="Open Sans"/>
          <w:color w:val="000000"/>
          <w:shd w:val="clear" w:color="auto" w:fill="FFFFFF"/>
        </w:rPr>
        <w:t>plugins to obtain information.</w:t>
      </w:r>
    </w:p>
    <w:p w14:paraId="0D441392" w14:textId="77777777" w:rsidR="004737B3" w:rsidRDefault="00F449AE" w:rsidP="00F449AE">
      <w:pPr>
        <w:rPr>
          <w:rFonts w:ascii="Open Sans" w:hAnsi="Open Sans" w:cs="Open Sans"/>
          <w:color w:val="000000"/>
          <w:shd w:val="clear" w:color="auto" w:fill="FFFFFF"/>
        </w:rPr>
      </w:pPr>
      <w:r>
        <w:rPr>
          <w:rFonts w:ascii="Open Sans" w:hAnsi="Open Sans" w:cs="Open Sans"/>
          <w:color w:val="000000"/>
          <w:shd w:val="clear" w:color="auto" w:fill="FFFFFF"/>
        </w:rPr>
        <w:t>I</w:t>
      </w:r>
      <w:r w:rsidRPr="00F449AE">
        <w:rPr>
          <w:rFonts w:ascii="Open Sans" w:hAnsi="Open Sans" w:cs="Open Sans"/>
          <w:color w:val="000000"/>
          <w:shd w:val="clear" w:color="auto" w:fill="FFFFFF"/>
        </w:rPr>
        <w:t>dentify the image</w:t>
      </w:r>
      <w:r w:rsidR="004737B3">
        <w:rPr>
          <w:rFonts w:ascii="Open Sans" w:hAnsi="Open Sans" w:cs="Open Sans"/>
          <w:color w:val="000000"/>
          <w:shd w:val="clear" w:color="auto" w:fill="FFFFFF"/>
        </w:rPr>
        <w:t xml:space="preserve"> using</w:t>
      </w:r>
      <w:r w:rsidRPr="00F449AE">
        <w:rPr>
          <w:rFonts w:ascii="Open Sans" w:hAnsi="Open Sans" w:cs="Open Sans"/>
          <w:color w:val="000000"/>
          <w:shd w:val="clear" w:color="auto" w:fill="FFFFFF"/>
        </w:rPr>
        <w:t xml:space="preserve"> the command </w:t>
      </w:r>
      <w:r>
        <w:rPr>
          <w:rFonts w:ascii="Open Sans" w:hAnsi="Open Sans" w:cs="Open Sans"/>
          <w:color w:val="000000"/>
          <w:shd w:val="clear" w:color="auto" w:fill="FFFFFF"/>
        </w:rPr>
        <w:t xml:space="preserve">./vol -f imageinfo, this command will also provide information on the image such as the machine type and OS used. </w:t>
      </w:r>
    </w:p>
    <w:p w14:paraId="0352ABE6" w14:textId="77777777" w:rsidR="004737B3" w:rsidRDefault="00F449AE" w:rsidP="00F449AE">
      <w:pPr>
        <w:rPr>
          <w:rFonts w:ascii="Open Sans" w:hAnsi="Open Sans" w:cs="Open Sans"/>
          <w:color w:val="000000"/>
          <w:shd w:val="clear" w:color="auto" w:fill="FFFFFF"/>
        </w:rPr>
      </w:pPr>
      <w:r w:rsidRPr="00F449AE">
        <w:rPr>
          <w:rFonts w:ascii="Open Sans" w:hAnsi="Open Sans" w:cs="Open Sans"/>
          <w:color w:val="000000"/>
          <w:shd w:val="clear" w:color="auto" w:fill="FFFFFF"/>
        </w:rPr>
        <w:t xml:space="preserve">Once this information is gathered, </w:t>
      </w:r>
      <w:r w:rsidR="004737B3">
        <w:rPr>
          <w:rFonts w:ascii="Open Sans" w:hAnsi="Open Sans" w:cs="Open Sans"/>
          <w:color w:val="000000"/>
          <w:shd w:val="clear" w:color="auto" w:fill="FFFFFF"/>
        </w:rPr>
        <w:t>some</w:t>
      </w:r>
      <w:r w:rsidRPr="00F449AE">
        <w:rPr>
          <w:rFonts w:ascii="Open Sans" w:hAnsi="Open Sans" w:cs="Open Sans"/>
          <w:color w:val="000000"/>
          <w:shd w:val="clear" w:color="auto" w:fill="FFFFFF"/>
        </w:rPr>
        <w:t xml:space="preserve"> of</w:t>
      </w:r>
      <w:r w:rsidR="004737B3">
        <w:rPr>
          <w:rFonts w:ascii="Open Sans" w:hAnsi="Open Sans" w:cs="Open Sans"/>
          <w:color w:val="000000"/>
          <w:shd w:val="clear" w:color="auto" w:fill="FFFFFF"/>
        </w:rPr>
        <w:t xml:space="preserve"> the</w:t>
      </w:r>
      <w:r w:rsidRPr="00F449AE">
        <w:rPr>
          <w:rFonts w:ascii="Open Sans" w:hAnsi="Open Sans" w:cs="Open Sans"/>
          <w:color w:val="000000"/>
          <w:shd w:val="clear" w:color="auto" w:fill="FFFFFF"/>
        </w:rPr>
        <w:t xml:space="preserve"> different plugins</w:t>
      </w:r>
      <w:r w:rsidR="004737B3">
        <w:rPr>
          <w:rFonts w:ascii="Open Sans" w:hAnsi="Open Sans" w:cs="Open Sans"/>
          <w:color w:val="000000"/>
          <w:shd w:val="clear" w:color="auto" w:fill="FFFFFF"/>
        </w:rPr>
        <w:t xml:space="preserve"> that</w:t>
      </w:r>
      <w:r w:rsidRPr="00F449AE">
        <w:rPr>
          <w:rFonts w:ascii="Open Sans" w:hAnsi="Open Sans" w:cs="Open Sans"/>
          <w:color w:val="000000"/>
          <w:shd w:val="clear" w:color="auto" w:fill="FFFFFF"/>
        </w:rPr>
        <w:t xml:space="preserve"> can be used </w:t>
      </w:r>
      <w:r w:rsidR="004737B3">
        <w:rPr>
          <w:rFonts w:ascii="Open Sans" w:hAnsi="Open Sans" w:cs="Open Sans"/>
          <w:color w:val="000000"/>
          <w:shd w:val="clear" w:color="auto" w:fill="FFFFFF"/>
        </w:rPr>
        <w:t>are:</w:t>
      </w:r>
    </w:p>
    <w:p w14:paraId="7E93E8DF" w14:textId="78C8A79E" w:rsidR="00F449AE" w:rsidRPr="004737B3" w:rsidRDefault="00F449AE" w:rsidP="004737B3">
      <w:pPr>
        <w:pStyle w:val="ListParagraph"/>
        <w:numPr>
          <w:ilvl w:val="0"/>
          <w:numId w:val="6"/>
        </w:numPr>
        <w:rPr>
          <w:rFonts w:ascii="Open Sans" w:hAnsi="Open Sans" w:cs="Open Sans"/>
          <w:color w:val="000000"/>
          <w:shd w:val="clear" w:color="auto" w:fill="FFFFFF"/>
        </w:rPr>
      </w:pPr>
      <w:r w:rsidRPr="004737B3">
        <w:rPr>
          <w:rFonts w:ascii="Open Sans" w:hAnsi="Open Sans" w:cs="Open Sans"/>
          <w:color w:val="000000"/>
          <w:highlight w:val="yellow"/>
          <w:shd w:val="clear" w:color="auto" w:fill="FFFFFF"/>
        </w:rPr>
        <w:t>pslist,</w:t>
      </w:r>
      <w:r w:rsidRPr="004737B3">
        <w:rPr>
          <w:rFonts w:ascii="Open Sans" w:hAnsi="Open Sans" w:cs="Open Sans"/>
          <w:color w:val="000000"/>
          <w:shd w:val="clear" w:color="auto" w:fill="FFFFFF"/>
        </w:rPr>
        <w:t xml:space="preserve"> which will show all the current running processes in the form of a list, along with its process ID, name and what time it was run.</w:t>
      </w:r>
    </w:p>
    <w:p w14:paraId="1063A38F" w14:textId="77777777" w:rsidR="004737B3" w:rsidRPr="004737B3" w:rsidRDefault="004737B3" w:rsidP="004737B3">
      <w:pPr>
        <w:pStyle w:val="ListParagraph"/>
        <w:numPr>
          <w:ilvl w:val="0"/>
          <w:numId w:val="6"/>
        </w:numPr>
        <w:rPr>
          <w:rFonts w:ascii="Open Sans" w:hAnsi="Open Sans" w:cs="Open Sans"/>
          <w:color w:val="000000"/>
          <w:shd w:val="clear" w:color="auto" w:fill="FFFFFF"/>
        </w:rPr>
      </w:pPr>
      <w:r w:rsidRPr="004737B3">
        <w:rPr>
          <w:rFonts w:ascii="Open Sans" w:hAnsi="Open Sans" w:cs="Open Sans"/>
          <w:color w:val="000000"/>
          <w:highlight w:val="yellow"/>
          <w:shd w:val="clear" w:color="auto" w:fill="FFFFFF"/>
        </w:rPr>
        <w:t>psxview</w:t>
      </w:r>
      <w:r w:rsidRPr="004737B3">
        <w:rPr>
          <w:rFonts w:ascii="Open Sans" w:hAnsi="Open Sans" w:cs="Open Sans"/>
          <w:color w:val="000000"/>
          <w:shd w:val="clear" w:color="auto" w:fill="FFFFFF"/>
        </w:rPr>
        <w:t>, which will show every single process that is hidden. A hidden process will give a False value in the pslist column , otherwise the process isn’t considered hidden.</w:t>
      </w:r>
    </w:p>
    <w:p w14:paraId="208ACA0F" w14:textId="77777777" w:rsidR="004737B3" w:rsidRPr="004737B3" w:rsidRDefault="004737B3" w:rsidP="004737B3">
      <w:pPr>
        <w:pStyle w:val="ListParagraph"/>
        <w:numPr>
          <w:ilvl w:val="0"/>
          <w:numId w:val="6"/>
        </w:numPr>
        <w:rPr>
          <w:rFonts w:ascii="Open Sans" w:hAnsi="Open Sans" w:cs="Open Sans"/>
          <w:color w:val="000000"/>
          <w:shd w:val="clear" w:color="auto" w:fill="FFFFFF"/>
        </w:rPr>
      </w:pPr>
      <w:r w:rsidRPr="004737B3">
        <w:rPr>
          <w:rFonts w:ascii="Open Sans" w:hAnsi="Open Sans" w:cs="Open Sans"/>
          <w:color w:val="000000"/>
          <w:highlight w:val="yellow"/>
          <w:shd w:val="clear" w:color="auto" w:fill="FFFFFF"/>
        </w:rPr>
        <w:t>Filescan</w:t>
      </w:r>
      <w:r w:rsidRPr="004737B3">
        <w:rPr>
          <w:rFonts w:ascii="Open Sans" w:hAnsi="Open Sans" w:cs="Open Sans"/>
          <w:color w:val="000000"/>
          <w:shd w:val="clear" w:color="auto" w:fill="FFFFFF"/>
        </w:rPr>
        <w:t xml:space="preserve"> is a plugin that will show every single currently open file at the time, as well as the directory they are stored in. the use of GREP (or strings in Windows) can be used to search for specific files if needed, or file types.</w:t>
      </w:r>
    </w:p>
    <w:p w14:paraId="05464629" w14:textId="6E6CE0AE" w:rsidR="004737B3" w:rsidRPr="004737B3" w:rsidRDefault="004737B3" w:rsidP="004737B3">
      <w:pPr>
        <w:pStyle w:val="ListParagraph"/>
        <w:numPr>
          <w:ilvl w:val="0"/>
          <w:numId w:val="6"/>
        </w:numPr>
        <w:rPr>
          <w:rFonts w:ascii="Open Sans" w:hAnsi="Open Sans" w:cs="Open Sans"/>
          <w:color w:val="000000"/>
          <w:shd w:val="clear" w:color="auto" w:fill="FFFFFF"/>
        </w:rPr>
      </w:pPr>
      <w:r w:rsidRPr="004737B3">
        <w:rPr>
          <w:rFonts w:ascii="Open Sans" w:hAnsi="Open Sans" w:cs="Open Sans"/>
          <w:color w:val="000000"/>
          <w:highlight w:val="yellow"/>
          <w:shd w:val="clear" w:color="auto" w:fill="FFFFFF"/>
        </w:rPr>
        <w:t>Chromehistory i</w:t>
      </w:r>
      <w:r w:rsidRPr="004737B3">
        <w:rPr>
          <w:rFonts w:ascii="Open Sans" w:hAnsi="Open Sans" w:cs="Open Sans"/>
          <w:color w:val="000000"/>
          <w:shd w:val="clear" w:color="auto" w:fill="FFFFFF"/>
        </w:rPr>
        <w:t>s a plugin that needs to be downloaded externally as it doesn’t come within Volatility. It will provide all searches in chrome, and the response given. This can be used to determine which websites were visited in the chrome browser, as well as the date it was visited in.</w:t>
      </w:r>
    </w:p>
    <w:p w14:paraId="17705335" w14:textId="77777777" w:rsidR="004737B3" w:rsidRPr="004737B3" w:rsidRDefault="004737B3" w:rsidP="004737B3">
      <w:pPr>
        <w:pStyle w:val="ListParagraph"/>
        <w:numPr>
          <w:ilvl w:val="0"/>
          <w:numId w:val="6"/>
        </w:numPr>
        <w:rPr>
          <w:rFonts w:ascii="Open Sans" w:hAnsi="Open Sans" w:cs="Open Sans"/>
          <w:color w:val="000000"/>
          <w:shd w:val="clear" w:color="auto" w:fill="FFFFFF"/>
        </w:rPr>
      </w:pPr>
      <w:r w:rsidRPr="004737B3">
        <w:rPr>
          <w:rFonts w:ascii="Open Sans" w:hAnsi="Open Sans" w:cs="Open Sans"/>
          <w:color w:val="000000"/>
          <w:highlight w:val="yellow"/>
          <w:shd w:val="clear" w:color="auto" w:fill="FFFFFF"/>
        </w:rPr>
        <w:t>cmdline / cmdscan</w:t>
      </w:r>
      <w:r w:rsidRPr="004737B3">
        <w:rPr>
          <w:rFonts w:ascii="Open Sans" w:hAnsi="Open Sans" w:cs="Open Sans"/>
          <w:color w:val="000000"/>
          <w:shd w:val="clear" w:color="auto" w:fill="FFFFFF"/>
        </w:rPr>
        <w:t>, allows to show which were the last commands were run</w:t>
      </w:r>
    </w:p>
    <w:p w14:paraId="61F45704" w14:textId="77777777" w:rsidR="004737B3" w:rsidRDefault="004737B3" w:rsidP="004737B3"/>
    <w:p w14:paraId="73FE3822" w14:textId="77777777" w:rsidR="004737B3" w:rsidRDefault="004737B3" w:rsidP="004737B3"/>
    <w:p w14:paraId="44D34C2A" w14:textId="1EA08D91" w:rsidR="004737B3" w:rsidRPr="00F449AE" w:rsidRDefault="004737B3" w:rsidP="00F449AE">
      <w:pPr>
        <w:rPr>
          <w:rFonts w:ascii="Open Sans" w:hAnsi="Open Sans" w:cs="Open Sans"/>
          <w:color w:val="000000"/>
          <w:shd w:val="clear" w:color="auto" w:fill="FFFFFF"/>
        </w:rPr>
      </w:pPr>
      <w:r>
        <w:br w:type="page"/>
      </w:r>
    </w:p>
    <w:p w14:paraId="48D1AB60" w14:textId="0B59BF5B" w:rsidR="00F449AE" w:rsidRPr="00F449AE" w:rsidRDefault="00F449AE" w:rsidP="00F449AE">
      <w:pPr>
        <w:rPr>
          <w:rFonts w:ascii="Open Sans" w:hAnsi="Open Sans" w:cs="Open Sans"/>
          <w:color w:val="000000"/>
          <w:shd w:val="clear" w:color="auto" w:fill="FFFFFF"/>
        </w:rPr>
      </w:pPr>
    </w:p>
    <w:p w14:paraId="7C0C7EF9" w14:textId="77777777" w:rsidR="00F449AE" w:rsidRPr="00F949CF" w:rsidRDefault="00F449AE" w:rsidP="00452063">
      <w:pPr>
        <w:rPr>
          <w:rFonts w:ascii="Open Sans" w:hAnsi="Open Sans" w:cs="Open Sans"/>
          <w:color w:val="000000"/>
          <w:shd w:val="clear" w:color="auto" w:fill="FFFFFF"/>
        </w:rPr>
      </w:pPr>
    </w:p>
    <w:p w14:paraId="4B90F84A" w14:textId="77777777" w:rsidR="00CA5E34" w:rsidRPr="00CA5E34" w:rsidRDefault="00CA5E34" w:rsidP="00452063">
      <w:pPr>
        <w:rPr>
          <w:rFonts w:ascii="Nunito Sans" w:hAnsi="Nunito Sans"/>
          <w:b/>
          <w:bCs/>
          <w:shd w:val="clear" w:color="auto" w:fill="FFFFFF"/>
        </w:rPr>
      </w:pPr>
    </w:p>
    <w:p w14:paraId="1B68D4BA" w14:textId="36315342" w:rsidR="002244CB" w:rsidRDefault="002244CB" w:rsidP="00452063">
      <w:pPr>
        <w:rPr>
          <w:rFonts w:ascii="Nunito Sans" w:hAnsi="Nunito Sans"/>
          <w:b/>
          <w:bCs/>
          <w:shd w:val="clear" w:color="auto" w:fill="FFFFFF"/>
        </w:rPr>
      </w:pPr>
      <w:r w:rsidRPr="002244CB">
        <w:rPr>
          <w:rFonts w:ascii="Nunito Sans" w:hAnsi="Nunito Sans"/>
          <w:b/>
          <w:bCs/>
          <w:shd w:val="clear" w:color="auto" w:fill="FFFFFF"/>
        </w:rPr>
        <w:t xml:space="preserve">Case management and report writing </w:t>
      </w:r>
    </w:p>
    <w:tbl>
      <w:tblPr>
        <w:tblStyle w:val="TableGrid"/>
        <w:tblW w:w="0" w:type="auto"/>
        <w:tblLook w:val="04A0" w:firstRow="1" w:lastRow="0" w:firstColumn="1" w:lastColumn="0" w:noHBand="0" w:noVBand="1"/>
      </w:tblPr>
      <w:tblGrid>
        <w:gridCol w:w="2122"/>
        <w:gridCol w:w="6894"/>
      </w:tblGrid>
      <w:tr w:rsidR="002244CB" w14:paraId="777089A0" w14:textId="77777777" w:rsidTr="00D36FD9">
        <w:tc>
          <w:tcPr>
            <w:tcW w:w="2122" w:type="dxa"/>
          </w:tcPr>
          <w:p w14:paraId="60538335" w14:textId="77777777" w:rsidR="00D36FD9" w:rsidRDefault="00D36FD9" w:rsidP="00D36FD9">
            <w:pPr>
              <w:jc w:val="center"/>
              <w:rPr>
                <w:rFonts w:ascii="Nunito Sans" w:hAnsi="Nunito Sans"/>
                <w:b/>
                <w:bCs/>
                <w:shd w:val="clear" w:color="auto" w:fill="FFFFFF"/>
              </w:rPr>
            </w:pPr>
          </w:p>
          <w:p w14:paraId="12980FE3" w14:textId="77777777" w:rsidR="00D36FD9" w:rsidRDefault="00D36FD9" w:rsidP="00D36FD9">
            <w:pPr>
              <w:jc w:val="center"/>
              <w:rPr>
                <w:rFonts w:ascii="Nunito Sans" w:hAnsi="Nunito Sans"/>
                <w:b/>
                <w:bCs/>
                <w:shd w:val="clear" w:color="auto" w:fill="FFFFFF"/>
              </w:rPr>
            </w:pPr>
          </w:p>
          <w:p w14:paraId="2747749C" w14:textId="7EDD8083" w:rsidR="002244CB" w:rsidRDefault="00D36FD9" w:rsidP="00D36FD9">
            <w:pPr>
              <w:jc w:val="center"/>
              <w:rPr>
                <w:rFonts w:ascii="Nunito Sans" w:hAnsi="Nunito Sans"/>
                <w:b/>
                <w:bCs/>
                <w:shd w:val="clear" w:color="auto" w:fill="FFFFFF"/>
              </w:rPr>
            </w:pPr>
            <w:r>
              <w:rPr>
                <w:rFonts w:ascii="Nunito Sans" w:hAnsi="Nunito Sans"/>
                <w:b/>
                <w:bCs/>
                <w:shd w:val="clear" w:color="auto" w:fill="FFFFFF"/>
              </w:rPr>
              <w:t>TRIAGE</w:t>
            </w:r>
          </w:p>
        </w:tc>
        <w:tc>
          <w:tcPr>
            <w:tcW w:w="6894" w:type="dxa"/>
          </w:tcPr>
          <w:p w14:paraId="2DE2C517" w14:textId="77777777" w:rsidR="00D36FD9" w:rsidRPr="005008FB" w:rsidRDefault="002244CB" w:rsidP="00D36FD9">
            <w:pPr>
              <w:pStyle w:val="ListParagraph"/>
              <w:numPr>
                <w:ilvl w:val="0"/>
                <w:numId w:val="4"/>
              </w:numPr>
              <w:rPr>
                <w:highlight w:val="yellow"/>
              </w:rPr>
            </w:pPr>
            <w:r w:rsidRPr="005008FB">
              <w:rPr>
                <w:highlight w:val="yellow"/>
              </w:rPr>
              <w:t xml:space="preserve">Assess any risks (to people, systems, or data) Mitigate as many risks as possible </w:t>
            </w:r>
          </w:p>
          <w:p w14:paraId="7C6CBCA3" w14:textId="6018AE47" w:rsidR="00D36FD9" w:rsidRDefault="002244CB" w:rsidP="00D36FD9">
            <w:pPr>
              <w:pStyle w:val="ListParagraph"/>
              <w:numPr>
                <w:ilvl w:val="0"/>
                <w:numId w:val="4"/>
              </w:numPr>
            </w:pPr>
            <w:r>
              <w:t xml:space="preserve">Determine priorities </w:t>
            </w:r>
          </w:p>
          <w:p w14:paraId="17E05CDC" w14:textId="77777777" w:rsidR="00D36FD9" w:rsidRDefault="002244CB" w:rsidP="00D36FD9">
            <w:pPr>
              <w:pStyle w:val="ListParagraph"/>
              <w:numPr>
                <w:ilvl w:val="0"/>
                <w:numId w:val="4"/>
              </w:numPr>
            </w:pPr>
            <w:r>
              <w:t xml:space="preserve">Is saving the data more important than nabbing the culprit? </w:t>
            </w:r>
          </w:p>
          <w:p w14:paraId="7B51427C" w14:textId="3363D49D" w:rsidR="002244CB" w:rsidRPr="00D36FD9" w:rsidRDefault="002244CB" w:rsidP="00D36FD9">
            <w:pPr>
              <w:pStyle w:val="ListParagraph"/>
              <w:numPr>
                <w:ilvl w:val="0"/>
                <w:numId w:val="4"/>
              </w:numPr>
              <w:rPr>
                <w:rFonts w:ascii="Nunito Sans" w:hAnsi="Nunito Sans"/>
                <w:b/>
                <w:bCs/>
                <w:shd w:val="clear" w:color="auto" w:fill="FFFFFF"/>
              </w:rPr>
            </w:pPr>
            <w:r>
              <w:t>Is identifying the culprit worth a financial loss?</w:t>
            </w:r>
          </w:p>
        </w:tc>
      </w:tr>
      <w:tr w:rsidR="002244CB" w14:paraId="35B16884" w14:textId="77777777" w:rsidTr="00D36FD9">
        <w:tc>
          <w:tcPr>
            <w:tcW w:w="2122" w:type="dxa"/>
          </w:tcPr>
          <w:p w14:paraId="789ED1F4" w14:textId="77777777" w:rsidR="00D36FD9" w:rsidRDefault="00D36FD9" w:rsidP="00D36FD9">
            <w:pPr>
              <w:jc w:val="center"/>
              <w:rPr>
                <w:rFonts w:ascii="Nunito Sans" w:hAnsi="Nunito Sans"/>
                <w:b/>
                <w:bCs/>
                <w:shd w:val="clear" w:color="auto" w:fill="FFFFFF"/>
              </w:rPr>
            </w:pPr>
          </w:p>
          <w:p w14:paraId="335CC59F" w14:textId="49D12C57" w:rsidR="002244CB" w:rsidRDefault="00D36FD9" w:rsidP="00D36FD9">
            <w:pPr>
              <w:jc w:val="center"/>
              <w:rPr>
                <w:rFonts w:ascii="Nunito Sans" w:hAnsi="Nunito Sans"/>
                <w:b/>
                <w:bCs/>
                <w:shd w:val="clear" w:color="auto" w:fill="FFFFFF"/>
              </w:rPr>
            </w:pPr>
            <w:r>
              <w:rPr>
                <w:rFonts w:ascii="Nunito Sans" w:hAnsi="Nunito Sans"/>
                <w:b/>
                <w:bCs/>
                <w:shd w:val="clear" w:color="auto" w:fill="FFFFFF"/>
              </w:rPr>
              <w:t>FIRST RESPONSE</w:t>
            </w:r>
          </w:p>
        </w:tc>
        <w:tc>
          <w:tcPr>
            <w:tcW w:w="6894" w:type="dxa"/>
          </w:tcPr>
          <w:p w14:paraId="29F9A060" w14:textId="77777777" w:rsidR="00D36FD9" w:rsidRDefault="002244CB" w:rsidP="00D36FD9">
            <w:pPr>
              <w:pStyle w:val="ListParagraph"/>
              <w:numPr>
                <w:ilvl w:val="0"/>
                <w:numId w:val="4"/>
              </w:numPr>
            </w:pPr>
            <w:r w:rsidRPr="005008FB">
              <w:rPr>
                <w:highlight w:val="yellow"/>
              </w:rPr>
              <w:t>Use the crime scene first-response protocols</w:t>
            </w:r>
            <w:r>
              <w:t xml:space="preserve"> whenever possible </w:t>
            </w:r>
          </w:p>
          <w:p w14:paraId="4A4F11A9" w14:textId="77777777" w:rsidR="00D36FD9" w:rsidRDefault="002244CB" w:rsidP="00D36FD9">
            <w:pPr>
              <w:pStyle w:val="ListParagraph"/>
              <w:numPr>
                <w:ilvl w:val="0"/>
                <w:numId w:val="4"/>
              </w:numPr>
            </w:pPr>
            <w:r>
              <w:t xml:space="preserve">Determine the best method for collecting evidence </w:t>
            </w:r>
          </w:p>
          <w:p w14:paraId="6BC8B654" w14:textId="77777777" w:rsidR="00D36FD9" w:rsidRDefault="002244CB" w:rsidP="00D36FD9">
            <w:pPr>
              <w:pStyle w:val="ListParagraph"/>
              <w:numPr>
                <w:ilvl w:val="0"/>
                <w:numId w:val="4"/>
              </w:numPr>
            </w:pPr>
            <w:r>
              <w:t xml:space="preserve">Perform live-response if necessary </w:t>
            </w:r>
          </w:p>
          <w:p w14:paraId="09164067" w14:textId="05280807" w:rsidR="002244CB" w:rsidRPr="00D36FD9" w:rsidRDefault="002244CB" w:rsidP="00D36FD9">
            <w:pPr>
              <w:pStyle w:val="ListParagraph"/>
              <w:numPr>
                <w:ilvl w:val="0"/>
                <w:numId w:val="4"/>
              </w:numPr>
              <w:rPr>
                <w:rFonts w:ascii="Nunito Sans" w:hAnsi="Nunito Sans"/>
                <w:b/>
                <w:bCs/>
                <w:shd w:val="clear" w:color="auto" w:fill="FFFFFF"/>
              </w:rPr>
            </w:pPr>
            <w:r>
              <w:t>Collect evidentiary materials in a forensically sound manner</w:t>
            </w:r>
          </w:p>
        </w:tc>
      </w:tr>
      <w:tr w:rsidR="002244CB" w14:paraId="2E019148" w14:textId="77777777" w:rsidTr="00D36FD9">
        <w:tc>
          <w:tcPr>
            <w:tcW w:w="2122" w:type="dxa"/>
          </w:tcPr>
          <w:p w14:paraId="3C14B336" w14:textId="77777777" w:rsidR="00D36FD9" w:rsidRDefault="00D36FD9" w:rsidP="00D36FD9">
            <w:pPr>
              <w:jc w:val="center"/>
              <w:rPr>
                <w:rFonts w:ascii="Nunito Sans" w:hAnsi="Nunito Sans"/>
                <w:b/>
                <w:bCs/>
                <w:shd w:val="clear" w:color="auto" w:fill="FFFFFF"/>
              </w:rPr>
            </w:pPr>
          </w:p>
          <w:p w14:paraId="0458480E" w14:textId="7E23D647" w:rsidR="002244CB" w:rsidRDefault="00D36FD9" w:rsidP="00D36FD9">
            <w:pPr>
              <w:jc w:val="center"/>
              <w:rPr>
                <w:rFonts w:ascii="Nunito Sans" w:hAnsi="Nunito Sans"/>
                <w:b/>
                <w:bCs/>
                <w:shd w:val="clear" w:color="auto" w:fill="FFFFFF"/>
              </w:rPr>
            </w:pPr>
            <w:r>
              <w:rPr>
                <w:rFonts w:ascii="Nunito Sans" w:hAnsi="Nunito Sans"/>
                <w:b/>
                <w:bCs/>
                <w:shd w:val="clear" w:color="auto" w:fill="FFFFFF"/>
              </w:rPr>
              <w:t>SCENE MANAGEM</w:t>
            </w:r>
            <w:r w:rsidR="003059E1">
              <w:rPr>
                <w:rFonts w:ascii="Nunito Sans" w:hAnsi="Nunito Sans"/>
                <w:b/>
                <w:bCs/>
                <w:shd w:val="clear" w:color="auto" w:fill="FFFFFF"/>
              </w:rPr>
              <w:t>E</w:t>
            </w:r>
            <w:r>
              <w:rPr>
                <w:rFonts w:ascii="Nunito Sans" w:hAnsi="Nunito Sans"/>
                <w:b/>
                <w:bCs/>
                <w:shd w:val="clear" w:color="auto" w:fill="FFFFFF"/>
              </w:rPr>
              <w:t>NT</w:t>
            </w:r>
          </w:p>
          <w:p w14:paraId="72035329" w14:textId="591E8EC7" w:rsidR="003059E1" w:rsidRDefault="003059E1" w:rsidP="00D36FD9">
            <w:pPr>
              <w:jc w:val="center"/>
              <w:rPr>
                <w:rFonts w:ascii="Nunito Sans" w:hAnsi="Nunito Sans"/>
                <w:b/>
                <w:bCs/>
                <w:shd w:val="clear" w:color="auto" w:fill="FFFFFF"/>
              </w:rPr>
            </w:pPr>
          </w:p>
        </w:tc>
        <w:tc>
          <w:tcPr>
            <w:tcW w:w="6894" w:type="dxa"/>
          </w:tcPr>
          <w:p w14:paraId="3221E693" w14:textId="77777777" w:rsidR="00D36FD9" w:rsidRDefault="002244CB" w:rsidP="00D36FD9">
            <w:pPr>
              <w:pStyle w:val="ListParagraph"/>
              <w:numPr>
                <w:ilvl w:val="0"/>
                <w:numId w:val="4"/>
              </w:numPr>
            </w:pPr>
            <w:r>
              <w:t xml:space="preserve">Preserve the scene for other investigators Survey the scene </w:t>
            </w:r>
          </w:p>
          <w:p w14:paraId="481B059D" w14:textId="77777777" w:rsidR="00D36FD9" w:rsidRPr="005008FB" w:rsidRDefault="002244CB" w:rsidP="00D36FD9">
            <w:pPr>
              <w:pStyle w:val="ListParagraph"/>
              <w:numPr>
                <w:ilvl w:val="0"/>
                <w:numId w:val="4"/>
              </w:numPr>
              <w:rPr>
                <w:highlight w:val="yellow"/>
              </w:rPr>
            </w:pPr>
            <w:r w:rsidRPr="005008FB">
              <w:rPr>
                <w:highlight w:val="yellow"/>
              </w:rPr>
              <w:t xml:space="preserve">Document the scene (with photos and videos) Search the scene </w:t>
            </w:r>
          </w:p>
          <w:p w14:paraId="049A497A" w14:textId="71C25A9C" w:rsidR="002244CB" w:rsidRPr="00D36FD9" w:rsidRDefault="002244CB" w:rsidP="00D36FD9">
            <w:pPr>
              <w:pStyle w:val="ListParagraph"/>
              <w:numPr>
                <w:ilvl w:val="0"/>
                <w:numId w:val="4"/>
              </w:numPr>
              <w:rPr>
                <w:rFonts w:ascii="Nunito Sans" w:hAnsi="Nunito Sans"/>
                <w:b/>
                <w:bCs/>
                <w:shd w:val="clear" w:color="auto" w:fill="FFFFFF"/>
              </w:rPr>
            </w:pPr>
            <w:r>
              <w:t>Try to virtually reconstruct the crime</w:t>
            </w:r>
          </w:p>
        </w:tc>
      </w:tr>
      <w:tr w:rsidR="002244CB" w14:paraId="768D0C31" w14:textId="77777777" w:rsidTr="00D36FD9">
        <w:tc>
          <w:tcPr>
            <w:tcW w:w="2122" w:type="dxa"/>
          </w:tcPr>
          <w:p w14:paraId="10A7DE01" w14:textId="77777777" w:rsidR="00D36FD9" w:rsidRDefault="00D36FD9" w:rsidP="00D36FD9">
            <w:pPr>
              <w:jc w:val="center"/>
              <w:rPr>
                <w:rFonts w:ascii="Nunito Sans" w:hAnsi="Nunito Sans"/>
                <w:b/>
                <w:bCs/>
                <w:shd w:val="clear" w:color="auto" w:fill="FFFFFF"/>
              </w:rPr>
            </w:pPr>
          </w:p>
          <w:p w14:paraId="0D2F4755" w14:textId="012C0426" w:rsidR="002244CB" w:rsidRDefault="00D36FD9" w:rsidP="00D36FD9">
            <w:pPr>
              <w:jc w:val="center"/>
              <w:rPr>
                <w:rFonts w:ascii="Nunito Sans" w:hAnsi="Nunito Sans"/>
                <w:b/>
                <w:bCs/>
                <w:shd w:val="clear" w:color="auto" w:fill="FFFFFF"/>
              </w:rPr>
            </w:pPr>
            <w:r w:rsidRPr="005008FB">
              <w:rPr>
                <w:rFonts w:ascii="Nunito Sans" w:hAnsi="Nunito Sans"/>
                <w:b/>
                <w:bCs/>
                <w:highlight w:val="yellow"/>
                <w:shd w:val="clear" w:color="auto" w:fill="FFFFFF"/>
              </w:rPr>
              <w:t>LAB PREPARATION</w:t>
            </w:r>
          </w:p>
        </w:tc>
        <w:tc>
          <w:tcPr>
            <w:tcW w:w="6894" w:type="dxa"/>
          </w:tcPr>
          <w:p w14:paraId="7BA18A97" w14:textId="77777777" w:rsidR="00D36FD9" w:rsidRDefault="002244CB" w:rsidP="00D36FD9">
            <w:pPr>
              <w:pStyle w:val="ListParagraph"/>
              <w:numPr>
                <w:ilvl w:val="0"/>
                <w:numId w:val="4"/>
              </w:numPr>
              <w:tabs>
                <w:tab w:val="left" w:pos="1092"/>
              </w:tabs>
            </w:pPr>
            <w:r>
              <w:t>Prepare a repository for digital evidence</w:t>
            </w:r>
          </w:p>
          <w:p w14:paraId="33D1B7DB" w14:textId="5B0C2526" w:rsidR="00D36FD9" w:rsidRDefault="002244CB" w:rsidP="003059E1">
            <w:pPr>
              <w:pStyle w:val="ListParagraph"/>
              <w:numPr>
                <w:ilvl w:val="0"/>
                <w:numId w:val="4"/>
              </w:numPr>
              <w:tabs>
                <w:tab w:val="left" w:pos="1092"/>
              </w:tabs>
            </w:pPr>
            <w:r>
              <w:t>Sufficient storage</w:t>
            </w:r>
            <w:r w:rsidR="003059E1">
              <w:t xml:space="preserve"> and</w:t>
            </w:r>
            <w:r>
              <w:t xml:space="preserve"> security </w:t>
            </w:r>
          </w:p>
          <w:p w14:paraId="569DE1D7" w14:textId="77777777" w:rsidR="00D36FD9" w:rsidRDefault="002244CB" w:rsidP="00D36FD9">
            <w:pPr>
              <w:pStyle w:val="ListParagraph"/>
              <w:numPr>
                <w:ilvl w:val="0"/>
                <w:numId w:val="4"/>
              </w:numPr>
              <w:tabs>
                <w:tab w:val="left" w:pos="1092"/>
              </w:tabs>
            </w:pPr>
            <w:r>
              <w:t>Ensure proper tools are ready</w:t>
            </w:r>
          </w:p>
          <w:p w14:paraId="69D048FD" w14:textId="37EB3D5D" w:rsidR="002244CB" w:rsidRPr="00D36FD9" w:rsidRDefault="002244CB" w:rsidP="00D36FD9">
            <w:pPr>
              <w:pStyle w:val="ListParagraph"/>
              <w:numPr>
                <w:ilvl w:val="0"/>
                <w:numId w:val="4"/>
              </w:numPr>
              <w:tabs>
                <w:tab w:val="left" w:pos="1092"/>
              </w:tabs>
              <w:rPr>
                <w:rFonts w:ascii="Nunito Sans" w:hAnsi="Nunito Sans"/>
                <w:b/>
                <w:bCs/>
                <w:shd w:val="clear" w:color="auto" w:fill="FFFFFF"/>
              </w:rPr>
            </w:pPr>
            <w:r>
              <w:t>Ensure personnel are ready to receive evidentiary materials</w:t>
            </w:r>
          </w:p>
        </w:tc>
      </w:tr>
      <w:tr w:rsidR="002244CB" w14:paraId="22725E05" w14:textId="77777777" w:rsidTr="00D36FD9">
        <w:tc>
          <w:tcPr>
            <w:tcW w:w="2122" w:type="dxa"/>
          </w:tcPr>
          <w:p w14:paraId="7D146904" w14:textId="77777777" w:rsidR="00D36FD9" w:rsidRDefault="00D36FD9" w:rsidP="00D36FD9">
            <w:pPr>
              <w:jc w:val="center"/>
              <w:rPr>
                <w:rFonts w:ascii="Nunito Sans" w:hAnsi="Nunito Sans"/>
                <w:b/>
                <w:bCs/>
                <w:shd w:val="clear" w:color="auto" w:fill="FFFFFF"/>
              </w:rPr>
            </w:pPr>
          </w:p>
          <w:p w14:paraId="0F96290F" w14:textId="77777777" w:rsidR="00D36FD9" w:rsidRDefault="00D36FD9" w:rsidP="00D36FD9">
            <w:pPr>
              <w:jc w:val="center"/>
              <w:rPr>
                <w:rFonts w:ascii="Nunito Sans" w:hAnsi="Nunito Sans"/>
                <w:b/>
                <w:bCs/>
                <w:shd w:val="clear" w:color="auto" w:fill="FFFFFF"/>
              </w:rPr>
            </w:pPr>
          </w:p>
          <w:p w14:paraId="1C199E6D" w14:textId="130DB2EF" w:rsidR="002244CB" w:rsidRDefault="00D36FD9" w:rsidP="00D36FD9">
            <w:pPr>
              <w:jc w:val="center"/>
              <w:rPr>
                <w:rFonts w:ascii="Nunito Sans" w:hAnsi="Nunito Sans"/>
                <w:b/>
                <w:bCs/>
                <w:shd w:val="clear" w:color="auto" w:fill="FFFFFF"/>
              </w:rPr>
            </w:pPr>
            <w:r>
              <w:rPr>
                <w:rFonts w:ascii="Nunito Sans" w:hAnsi="Nunito Sans"/>
                <w:b/>
                <w:bCs/>
                <w:shd w:val="clear" w:color="auto" w:fill="FFFFFF"/>
              </w:rPr>
              <w:t>EVIDENCE HANDING</w:t>
            </w:r>
          </w:p>
        </w:tc>
        <w:tc>
          <w:tcPr>
            <w:tcW w:w="6894" w:type="dxa"/>
          </w:tcPr>
          <w:p w14:paraId="3B2967AC" w14:textId="77777777" w:rsidR="00D36FD9" w:rsidRPr="005008FB" w:rsidRDefault="002244CB" w:rsidP="00D36FD9">
            <w:pPr>
              <w:pStyle w:val="ListParagraph"/>
              <w:numPr>
                <w:ilvl w:val="0"/>
                <w:numId w:val="4"/>
              </w:numPr>
              <w:rPr>
                <w:highlight w:val="yellow"/>
              </w:rPr>
            </w:pPr>
            <w:r w:rsidRPr="005008FB">
              <w:rPr>
                <w:highlight w:val="yellow"/>
              </w:rPr>
              <w:t xml:space="preserve">Prevent environmental contamination </w:t>
            </w:r>
          </w:p>
          <w:p w14:paraId="07508E9F" w14:textId="6C88BE9F" w:rsidR="00D36FD9" w:rsidRDefault="002244CB" w:rsidP="00D36FD9">
            <w:pPr>
              <w:pStyle w:val="ListParagraph"/>
              <w:numPr>
                <w:ilvl w:val="0"/>
                <w:numId w:val="4"/>
              </w:numPr>
            </w:pPr>
            <w:r>
              <w:t xml:space="preserve">Block electromagnetic transmissions </w:t>
            </w:r>
            <w:r w:rsidR="005008FB">
              <w:t>(faraday)</w:t>
            </w:r>
          </w:p>
          <w:p w14:paraId="18161972" w14:textId="77777777" w:rsidR="00D36FD9" w:rsidRDefault="002244CB" w:rsidP="00D36FD9">
            <w:pPr>
              <w:pStyle w:val="ListParagraph"/>
              <w:numPr>
                <w:ilvl w:val="0"/>
                <w:numId w:val="4"/>
              </w:numPr>
            </w:pPr>
            <w:r>
              <w:t xml:space="preserve">Maintain excellent chain of custody logs </w:t>
            </w:r>
          </w:p>
          <w:p w14:paraId="73BE8F06" w14:textId="77777777" w:rsidR="00D36FD9" w:rsidRDefault="002244CB" w:rsidP="00D36FD9">
            <w:pPr>
              <w:pStyle w:val="ListParagraph"/>
              <w:numPr>
                <w:ilvl w:val="0"/>
                <w:numId w:val="4"/>
              </w:numPr>
            </w:pPr>
            <w:r>
              <w:t xml:space="preserve">Have a way to keep devices powered during transport </w:t>
            </w:r>
          </w:p>
          <w:p w14:paraId="1DDF815C" w14:textId="7BD9F5FB" w:rsidR="002244CB" w:rsidRPr="00D36FD9" w:rsidRDefault="002244CB" w:rsidP="00D36FD9">
            <w:pPr>
              <w:pStyle w:val="ListParagraph"/>
              <w:numPr>
                <w:ilvl w:val="0"/>
                <w:numId w:val="4"/>
              </w:numPr>
              <w:rPr>
                <w:rFonts w:ascii="Nunito Sans" w:hAnsi="Nunito Sans"/>
                <w:b/>
                <w:bCs/>
                <w:shd w:val="clear" w:color="auto" w:fill="FFFFFF"/>
              </w:rPr>
            </w:pPr>
            <w:r>
              <w:t>Don’t damage anything!</w:t>
            </w:r>
          </w:p>
        </w:tc>
      </w:tr>
      <w:tr w:rsidR="002244CB" w14:paraId="6E9BE83E" w14:textId="77777777" w:rsidTr="00D36FD9">
        <w:tc>
          <w:tcPr>
            <w:tcW w:w="2122" w:type="dxa"/>
          </w:tcPr>
          <w:p w14:paraId="581FCBFC" w14:textId="77777777" w:rsidR="00D36FD9" w:rsidRDefault="00D36FD9" w:rsidP="00D36FD9">
            <w:pPr>
              <w:jc w:val="center"/>
              <w:rPr>
                <w:rFonts w:ascii="Nunito Sans" w:hAnsi="Nunito Sans"/>
                <w:b/>
                <w:bCs/>
                <w:shd w:val="clear" w:color="auto" w:fill="FFFFFF"/>
              </w:rPr>
            </w:pPr>
          </w:p>
          <w:p w14:paraId="1EB632BC" w14:textId="77777777" w:rsidR="002244CB" w:rsidRDefault="00D36FD9" w:rsidP="00D36FD9">
            <w:pPr>
              <w:jc w:val="center"/>
              <w:rPr>
                <w:rFonts w:ascii="Nunito Sans" w:hAnsi="Nunito Sans"/>
                <w:b/>
                <w:bCs/>
                <w:shd w:val="clear" w:color="auto" w:fill="FFFFFF"/>
              </w:rPr>
            </w:pPr>
            <w:r>
              <w:rPr>
                <w:rFonts w:ascii="Nunito Sans" w:hAnsi="Nunito Sans"/>
                <w:b/>
                <w:bCs/>
                <w:shd w:val="clear" w:color="auto" w:fill="FFFFFF"/>
              </w:rPr>
              <w:t>EVIDENCE EXAMINATION</w:t>
            </w:r>
          </w:p>
          <w:p w14:paraId="188DB71E" w14:textId="56E15CE9" w:rsidR="00D36FD9" w:rsidRDefault="00D36FD9" w:rsidP="00D36FD9">
            <w:pPr>
              <w:jc w:val="center"/>
              <w:rPr>
                <w:rFonts w:ascii="Nunito Sans" w:hAnsi="Nunito Sans"/>
                <w:b/>
                <w:bCs/>
                <w:shd w:val="clear" w:color="auto" w:fill="FFFFFF"/>
              </w:rPr>
            </w:pPr>
          </w:p>
        </w:tc>
        <w:tc>
          <w:tcPr>
            <w:tcW w:w="6894" w:type="dxa"/>
          </w:tcPr>
          <w:p w14:paraId="3CA2E60C" w14:textId="77777777" w:rsidR="00D36FD9" w:rsidRDefault="002244CB" w:rsidP="00D36FD9">
            <w:pPr>
              <w:pStyle w:val="ListParagraph"/>
              <w:numPr>
                <w:ilvl w:val="0"/>
                <w:numId w:val="4"/>
              </w:numPr>
            </w:pPr>
            <w:r>
              <w:t xml:space="preserve">Use the right tool for the job </w:t>
            </w:r>
          </w:p>
          <w:p w14:paraId="79C9E171" w14:textId="77777777" w:rsidR="00D36FD9" w:rsidRPr="005008FB" w:rsidRDefault="002244CB" w:rsidP="00D36FD9">
            <w:pPr>
              <w:pStyle w:val="ListParagraph"/>
              <w:numPr>
                <w:ilvl w:val="0"/>
                <w:numId w:val="4"/>
              </w:numPr>
              <w:rPr>
                <w:highlight w:val="yellow"/>
              </w:rPr>
            </w:pPr>
            <w:r w:rsidRPr="005008FB">
              <w:rPr>
                <w:highlight w:val="yellow"/>
              </w:rPr>
              <w:t xml:space="preserve">Document everything you do </w:t>
            </w:r>
          </w:p>
          <w:p w14:paraId="0FB6B073" w14:textId="3E23ADA8" w:rsidR="002244CB" w:rsidRPr="00D36FD9" w:rsidRDefault="002244CB" w:rsidP="00D36FD9">
            <w:pPr>
              <w:pStyle w:val="ListParagraph"/>
              <w:numPr>
                <w:ilvl w:val="0"/>
                <w:numId w:val="4"/>
              </w:numPr>
              <w:rPr>
                <w:rFonts w:ascii="Nunito Sans" w:hAnsi="Nunito Sans"/>
                <w:b/>
                <w:bCs/>
                <w:shd w:val="clear" w:color="auto" w:fill="FFFFFF"/>
              </w:rPr>
            </w:pPr>
            <w:r>
              <w:t>Never touch the originals</w:t>
            </w:r>
          </w:p>
        </w:tc>
      </w:tr>
    </w:tbl>
    <w:p w14:paraId="7580DA2A" w14:textId="77777777" w:rsidR="002244CB" w:rsidRPr="00626581" w:rsidRDefault="002244CB" w:rsidP="00452063">
      <w:pPr>
        <w:rPr>
          <w:rFonts w:ascii="Nunito Sans" w:hAnsi="Nunito Sans"/>
          <w:b/>
          <w:bCs/>
          <w:shd w:val="clear" w:color="auto" w:fill="FFFFFF"/>
        </w:rPr>
      </w:pPr>
    </w:p>
    <w:p w14:paraId="0E5E082C" w14:textId="1EDE3595" w:rsidR="002244CB" w:rsidRPr="00626581" w:rsidRDefault="002244CB" w:rsidP="002244CB">
      <w:pPr>
        <w:rPr>
          <w:rFonts w:ascii="Nunito Sans" w:hAnsi="Nunito Sans"/>
          <w:b/>
          <w:bCs/>
          <w:shd w:val="clear" w:color="auto" w:fill="FFFFFF"/>
        </w:rPr>
      </w:pPr>
      <w:r w:rsidRPr="00626581">
        <w:rPr>
          <w:rFonts w:ascii="Nunito Sans" w:hAnsi="Nunito Sans"/>
          <w:b/>
          <w:bCs/>
          <w:shd w:val="clear" w:color="auto" w:fill="FFFFFF"/>
        </w:rPr>
        <w:t>Triage</w:t>
      </w:r>
      <w:r w:rsidR="00A84816" w:rsidRPr="00626581">
        <w:rPr>
          <w:rFonts w:ascii="Nunito Sans" w:hAnsi="Nunito Sans"/>
          <w:b/>
          <w:bCs/>
          <w:shd w:val="clear" w:color="auto" w:fill="FFFFFF"/>
        </w:rPr>
        <w:t xml:space="preserve"> (sort of select)</w:t>
      </w:r>
    </w:p>
    <w:p w14:paraId="27480D4A" w14:textId="4CFB72F5" w:rsidR="00626581" w:rsidRDefault="00A84816" w:rsidP="002244CB">
      <w:pPr>
        <w:rPr>
          <w:rFonts w:ascii="Nunito Sans" w:hAnsi="Nunito Sans"/>
          <w:shd w:val="clear" w:color="auto" w:fill="FFFFFF"/>
        </w:rPr>
      </w:pPr>
      <w:r>
        <w:rPr>
          <w:rFonts w:ascii="Nunito Sans" w:hAnsi="Nunito Sans"/>
          <w:shd w:val="clear" w:color="auto" w:fill="FFFFFF"/>
        </w:rPr>
        <w:t>Forensic triage</w:t>
      </w:r>
      <w:r w:rsidR="00626581">
        <w:rPr>
          <w:rFonts w:ascii="Nunito Sans" w:hAnsi="Nunito Sans"/>
          <w:shd w:val="clear" w:color="auto" w:fill="FFFFFF"/>
        </w:rPr>
        <w:t xml:space="preserve"> is the process by which digital evidences from a crime or investigation are collected, assembled, analysed and prioritized. </w:t>
      </w:r>
    </w:p>
    <w:p w14:paraId="5CD83265" w14:textId="77777777" w:rsidR="005008FB" w:rsidRDefault="005008FB" w:rsidP="002244CB">
      <w:pPr>
        <w:rPr>
          <w:rFonts w:ascii="Nunito Sans" w:hAnsi="Nunito Sans"/>
          <w:b/>
          <w:bCs/>
          <w:shd w:val="clear" w:color="auto" w:fill="FFFFFF"/>
        </w:rPr>
      </w:pPr>
    </w:p>
    <w:p w14:paraId="6D235827" w14:textId="77777777" w:rsidR="005008FB" w:rsidRDefault="005008FB" w:rsidP="002244CB">
      <w:pPr>
        <w:rPr>
          <w:rFonts w:ascii="Nunito Sans" w:hAnsi="Nunito Sans"/>
          <w:b/>
          <w:bCs/>
          <w:shd w:val="clear" w:color="auto" w:fill="FFFFFF"/>
        </w:rPr>
      </w:pPr>
    </w:p>
    <w:p w14:paraId="2B4EBA32" w14:textId="77777777" w:rsidR="005008FB" w:rsidRDefault="005008FB" w:rsidP="002244CB">
      <w:pPr>
        <w:rPr>
          <w:rFonts w:ascii="Nunito Sans" w:hAnsi="Nunito Sans"/>
          <w:b/>
          <w:bCs/>
          <w:shd w:val="clear" w:color="auto" w:fill="FFFFFF"/>
        </w:rPr>
      </w:pPr>
    </w:p>
    <w:p w14:paraId="590B236B" w14:textId="7C95227F" w:rsidR="005008FB" w:rsidRDefault="005008FB" w:rsidP="002244CB">
      <w:pPr>
        <w:rPr>
          <w:rFonts w:ascii="Nunito Sans" w:hAnsi="Nunito Sans"/>
          <w:b/>
          <w:bCs/>
          <w:shd w:val="clear" w:color="auto" w:fill="FFFFFF"/>
        </w:rPr>
      </w:pPr>
    </w:p>
    <w:p w14:paraId="00594E7D" w14:textId="77777777" w:rsidR="004737B3" w:rsidRDefault="004737B3" w:rsidP="002244CB">
      <w:pPr>
        <w:rPr>
          <w:rFonts w:ascii="Nunito Sans" w:hAnsi="Nunito Sans"/>
          <w:b/>
          <w:bCs/>
          <w:shd w:val="clear" w:color="auto" w:fill="FFFFFF"/>
        </w:rPr>
      </w:pPr>
    </w:p>
    <w:p w14:paraId="7FDE54BB" w14:textId="77777777" w:rsidR="005008FB" w:rsidRDefault="005008FB" w:rsidP="002244CB">
      <w:pPr>
        <w:rPr>
          <w:rFonts w:ascii="Nunito Sans" w:hAnsi="Nunito Sans"/>
          <w:b/>
          <w:bCs/>
          <w:shd w:val="clear" w:color="auto" w:fill="FFFFFF"/>
        </w:rPr>
      </w:pPr>
    </w:p>
    <w:p w14:paraId="581DE913" w14:textId="1B5AA7A6" w:rsidR="00501BD9" w:rsidRDefault="00626581" w:rsidP="002244CB">
      <w:pPr>
        <w:rPr>
          <w:rFonts w:ascii="Nunito Sans" w:hAnsi="Nunito Sans"/>
          <w:b/>
          <w:bCs/>
          <w:shd w:val="clear" w:color="auto" w:fill="FFFFFF"/>
        </w:rPr>
      </w:pPr>
      <w:r>
        <w:rPr>
          <w:rFonts w:ascii="Nunito Sans" w:hAnsi="Nunito Sans"/>
          <w:b/>
          <w:bCs/>
          <w:shd w:val="clear" w:color="auto" w:fill="FFFFFF"/>
        </w:rPr>
        <w:lastRenderedPageBreak/>
        <w:t>W</w:t>
      </w:r>
      <w:r w:rsidR="002244CB" w:rsidRPr="00626581">
        <w:rPr>
          <w:rFonts w:ascii="Nunito Sans" w:hAnsi="Nunito Sans"/>
          <w:b/>
          <w:bCs/>
          <w:shd w:val="clear" w:color="auto" w:fill="FFFFFF"/>
        </w:rPr>
        <w:t>rite blocking</w:t>
      </w:r>
    </w:p>
    <w:p w14:paraId="0D4526A5" w14:textId="12D4D36C" w:rsidR="00181C41" w:rsidRDefault="008D633D" w:rsidP="002244CB">
      <w:pPr>
        <w:rPr>
          <w:rFonts w:ascii="Nunito Sans" w:hAnsi="Nunito Sans"/>
          <w:shd w:val="clear" w:color="auto" w:fill="FFFFFF"/>
        </w:rPr>
      </w:pPr>
      <w:r>
        <w:rPr>
          <w:rFonts w:ascii="Nunito Sans" w:hAnsi="Nunito Sans"/>
          <w:shd w:val="clear" w:color="auto" w:fill="FFFFFF"/>
        </w:rPr>
        <w:t xml:space="preserve">A </w:t>
      </w:r>
      <w:r w:rsidR="00181C41" w:rsidRPr="00181C41">
        <w:rPr>
          <w:rFonts w:ascii="Nunito Sans" w:hAnsi="Nunito Sans"/>
          <w:shd w:val="clear" w:color="auto" w:fill="FFFFFF"/>
        </w:rPr>
        <w:t>Write blocker is a tool designed to prevent any write access to the disk</w:t>
      </w:r>
      <w:r>
        <w:rPr>
          <w:rFonts w:ascii="Nunito Sans" w:hAnsi="Nunito Sans"/>
          <w:shd w:val="clear" w:color="auto" w:fill="FFFFFF"/>
        </w:rPr>
        <w:t xml:space="preserve"> </w:t>
      </w:r>
      <w:r w:rsidR="00181C41" w:rsidRPr="00181C41">
        <w:rPr>
          <w:rFonts w:ascii="Nunito Sans" w:hAnsi="Nunito Sans"/>
          <w:shd w:val="clear" w:color="auto" w:fill="FFFFFF"/>
        </w:rPr>
        <w:t>permitting read-only access to the data storage devices without compromising the integrity of the data.</w:t>
      </w:r>
      <w:r w:rsidRPr="008D633D">
        <w:t xml:space="preserve"> </w:t>
      </w:r>
      <w:r w:rsidR="00181C41" w:rsidRPr="00181C41">
        <w:rPr>
          <w:rFonts w:ascii="Nunito Sans" w:hAnsi="Nunito Sans"/>
          <w:shd w:val="clear" w:color="auto" w:fill="FFFFFF"/>
        </w:rPr>
        <w:t>A write blocking if used correctly can guarantee the protection of the chain of custody</w:t>
      </w:r>
      <w:r w:rsidR="00181C41">
        <w:rPr>
          <w:rFonts w:ascii="Nunito Sans" w:hAnsi="Nunito Sans"/>
          <w:shd w:val="clear" w:color="auto" w:fill="FFFFFF"/>
        </w:rPr>
        <w:t>.</w:t>
      </w:r>
      <w:r w:rsidR="00234D8D">
        <w:rPr>
          <w:rFonts w:ascii="Nunito Sans" w:hAnsi="Nunito Sans"/>
          <w:shd w:val="clear" w:color="auto" w:fill="FFFFFF"/>
        </w:rPr>
        <w:t xml:space="preserve"> There are two types of write blockers, Hardware write blocker and Software write blocker.</w:t>
      </w:r>
    </w:p>
    <w:p w14:paraId="68EC36C2" w14:textId="34357A6C" w:rsidR="00547935" w:rsidRDefault="00547935" w:rsidP="002244CB">
      <w:pPr>
        <w:rPr>
          <w:rFonts w:ascii="Nunito Sans" w:hAnsi="Nunito Sans"/>
          <w:shd w:val="clear" w:color="auto" w:fill="FFFFFF"/>
        </w:rPr>
      </w:pPr>
      <w:r>
        <w:rPr>
          <w:rFonts w:ascii="Nunito Sans" w:hAnsi="Nunito Sans"/>
          <w:shd w:val="clear" w:color="auto" w:fill="FFFFFF"/>
        </w:rPr>
        <w:t xml:space="preserve">Hardware write blockers are used to intercept and block any modifying command from ever reaching the storage device. </w:t>
      </w:r>
      <w:r w:rsidR="000422CE" w:rsidRPr="000422CE">
        <w:rPr>
          <w:rFonts w:ascii="Nunito Sans" w:hAnsi="Nunito Sans"/>
          <w:shd w:val="clear" w:color="auto" w:fill="FFFFFF"/>
        </w:rPr>
        <w:t>Hardware writes blockers such as Tableau for example, performs identical operation to a software write blocker, which is to permit read-only access in a device, preserving it’s data integrity.</w:t>
      </w:r>
    </w:p>
    <w:p w14:paraId="3BB59E64" w14:textId="6DEB7492" w:rsidR="000422CE" w:rsidRDefault="00547935" w:rsidP="000422CE">
      <w:pPr>
        <w:rPr>
          <w:rFonts w:ascii="Nunito Sans" w:hAnsi="Nunito Sans"/>
          <w:shd w:val="clear" w:color="auto" w:fill="FFFFFF"/>
        </w:rPr>
      </w:pPr>
      <w:r>
        <w:rPr>
          <w:rFonts w:ascii="Nunito Sans" w:hAnsi="Nunito Sans"/>
          <w:shd w:val="clear" w:color="auto" w:fill="FFFFFF"/>
        </w:rPr>
        <w:t>Software write blockers are installed of a forensic workstation.</w:t>
      </w:r>
      <w:r w:rsidR="008D633D">
        <w:rPr>
          <w:rFonts w:ascii="Nunito Sans" w:hAnsi="Nunito Sans"/>
          <w:shd w:val="clear" w:color="auto" w:fill="FFFFFF"/>
        </w:rPr>
        <w:t xml:space="preserve"> S</w:t>
      </w:r>
      <w:r>
        <w:rPr>
          <w:rFonts w:ascii="Nunito Sans" w:hAnsi="Nunito Sans"/>
          <w:shd w:val="clear" w:color="auto" w:fill="FFFFFF"/>
        </w:rPr>
        <w:t>oftware writ</w:t>
      </w:r>
      <w:r w:rsidR="0006155E">
        <w:rPr>
          <w:rFonts w:ascii="Nunito Sans" w:hAnsi="Nunito Sans"/>
          <w:shd w:val="clear" w:color="auto" w:fill="FFFFFF"/>
        </w:rPr>
        <w:t xml:space="preserve">e </w:t>
      </w:r>
      <w:r w:rsidR="00D45A35">
        <w:rPr>
          <w:rFonts w:ascii="Nunito Sans" w:hAnsi="Nunito Sans"/>
          <w:shd w:val="clear" w:color="auto" w:fill="FFFFFF"/>
        </w:rPr>
        <w:t>blocker tool operat</w:t>
      </w:r>
      <w:r w:rsidR="00F214EB">
        <w:rPr>
          <w:rFonts w:ascii="Nunito Sans" w:hAnsi="Nunito Sans"/>
          <w:shd w:val="clear" w:color="auto" w:fill="FFFFFF"/>
        </w:rPr>
        <w:t>e</w:t>
      </w:r>
      <w:r w:rsidR="00D45A35">
        <w:rPr>
          <w:rFonts w:ascii="Nunito Sans" w:hAnsi="Nunito Sans"/>
          <w:shd w:val="clear" w:color="auto" w:fill="FFFFFF"/>
        </w:rPr>
        <w:t xml:space="preserve">s by monitoring and filtering drive I/O commands sent from an application or OS through a given access interface. </w:t>
      </w:r>
      <w:r w:rsidR="000422CE" w:rsidRPr="000422CE">
        <w:rPr>
          <w:rFonts w:ascii="Nunito Sans" w:hAnsi="Nunito Sans"/>
          <w:shd w:val="clear" w:color="auto" w:fill="FFFFFF"/>
        </w:rPr>
        <w:t>An example of a write blocker that is software based would be the Windows Registry, this involves editing one of the hives stored changing the variables in the Windows registry. However, one of the main issues with using this method is that messing with the registry tool could end up making the entire system unstable and would require a back-up registry to resolve.</w:t>
      </w:r>
    </w:p>
    <w:p w14:paraId="4277450C" w14:textId="07EAFEA0" w:rsidR="00D45A35" w:rsidRPr="00D45A35" w:rsidRDefault="00717495" w:rsidP="002244CB">
      <w:pPr>
        <w:rPr>
          <w:rFonts w:ascii="Nunito Sans" w:hAnsi="Nunito Sans"/>
          <w:shd w:val="clear" w:color="auto" w:fill="FFFFFF"/>
        </w:rPr>
      </w:pPr>
      <w:r>
        <w:rPr>
          <w:rFonts w:ascii="Arial" w:hAnsi="Arial" w:cs="Arial"/>
          <w:color w:val="BDC1C6"/>
          <w:shd w:val="clear" w:color="auto" w:fill="202124"/>
        </w:rPr>
        <w:t>The Tableau Forensic USB 3.0 Bridge</w:t>
      </w:r>
    </w:p>
    <w:p w14:paraId="7B18BADD" w14:textId="5435BEB3" w:rsidR="002244CB" w:rsidRDefault="00F214EB" w:rsidP="002244CB">
      <w:pPr>
        <w:rPr>
          <w:rFonts w:ascii="Nunito Sans" w:hAnsi="Nunito Sans"/>
          <w:b/>
          <w:bCs/>
          <w:shd w:val="clear" w:color="auto" w:fill="FFFFFF"/>
        </w:rPr>
      </w:pPr>
      <w:r>
        <w:rPr>
          <w:rFonts w:ascii="Nunito Sans" w:hAnsi="Nunito Sans"/>
          <w:b/>
          <w:bCs/>
          <w:shd w:val="clear" w:color="auto" w:fill="FFFFFF"/>
        </w:rPr>
        <w:t xml:space="preserve">Data </w:t>
      </w:r>
      <w:r w:rsidR="002244CB" w:rsidRPr="00626581">
        <w:rPr>
          <w:rFonts w:ascii="Nunito Sans" w:hAnsi="Nunito Sans"/>
          <w:b/>
          <w:bCs/>
          <w:shd w:val="clear" w:color="auto" w:fill="FFFFFF"/>
        </w:rPr>
        <w:t>carving</w:t>
      </w:r>
    </w:p>
    <w:p w14:paraId="50C40AE7" w14:textId="033CBD49" w:rsidR="00831909" w:rsidRDefault="00F665BA" w:rsidP="002244CB">
      <w:pPr>
        <w:rPr>
          <w:rFonts w:ascii="Nunito Sans" w:hAnsi="Nunito Sans"/>
          <w:shd w:val="clear" w:color="auto" w:fill="FFFFFF"/>
        </w:rPr>
      </w:pPr>
      <w:r w:rsidRPr="00F665BA">
        <w:rPr>
          <w:rFonts w:ascii="Nunito Sans" w:hAnsi="Nunito Sans"/>
          <w:shd w:val="clear" w:color="auto" w:fill="FFFFFF"/>
        </w:rPr>
        <w:t>Data carving, also known as file carving, is the forensic technique of reassembling files from raw data fragments when no filesystem metadata is available. It is a common procedure when performing data recovery.</w:t>
      </w:r>
    </w:p>
    <w:p w14:paraId="62B136EF" w14:textId="7B1F3121" w:rsidR="00831909" w:rsidRDefault="00831909" w:rsidP="00513644">
      <w:pPr>
        <w:ind w:left="-5" w:right="62"/>
        <w:rPr>
          <w:rFonts w:ascii="Nunito Sans" w:hAnsi="Nunito Sans"/>
          <w:shd w:val="clear" w:color="auto" w:fill="FFFFFF"/>
        </w:rPr>
      </w:pPr>
      <w:r w:rsidRPr="00831909">
        <w:rPr>
          <w:rFonts w:ascii="Nunito Sans" w:hAnsi="Nunito Sans"/>
          <w:shd w:val="clear" w:color="auto" w:fill="FFFFFF"/>
        </w:rPr>
        <w:t xml:space="preserve">First step in the file carving process is to identify the header and footer, which is where the file signature begins an end. Using a hex editor such as </w:t>
      </w:r>
      <w:proofErr w:type="spellStart"/>
      <w:r w:rsidRPr="00831909">
        <w:rPr>
          <w:rFonts w:ascii="Nunito Sans" w:hAnsi="Nunito Sans"/>
          <w:shd w:val="clear" w:color="auto" w:fill="FFFFFF"/>
        </w:rPr>
        <w:t>HxD</w:t>
      </w:r>
      <w:proofErr w:type="spellEnd"/>
      <w:r w:rsidRPr="00831909">
        <w:rPr>
          <w:rFonts w:ascii="Nunito Sans" w:hAnsi="Nunito Sans"/>
          <w:shd w:val="clear" w:color="auto" w:fill="FFFFFF"/>
        </w:rPr>
        <w:t>, it can bring up the hex code of the file. Inspect</w:t>
      </w:r>
      <w:r w:rsidR="00513644">
        <w:rPr>
          <w:rFonts w:ascii="Nunito Sans" w:hAnsi="Nunito Sans"/>
          <w:shd w:val="clear" w:color="auto" w:fill="FFFFFF"/>
        </w:rPr>
        <w:t xml:space="preserve"> if,</w:t>
      </w:r>
      <w:r w:rsidRPr="00831909">
        <w:rPr>
          <w:rFonts w:ascii="Nunito Sans" w:hAnsi="Nunito Sans"/>
          <w:shd w:val="clear" w:color="auto" w:fill="FFFFFF"/>
        </w:rPr>
        <w:t xml:space="preserve"> usually either the header or footer</w:t>
      </w:r>
      <w:r w:rsidR="00513644">
        <w:rPr>
          <w:rFonts w:ascii="Nunito Sans" w:hAnsi="Nunito Sans"/>
          <w:shd w:val="clear" w:color="auto" w:fill="FFFFFF"/>
        </w:rPr>
        <w:t xml:space="preserve">, </w:t>
      </w:r>
      <w:r w:rsidRPr="00831909">
        <w:rPr>
          <w:rFonts w:ascii="Nunito Sans" w:hAnsi="Nunito Sans"/>
          <w:shd w:val="clear" w:color="auto" w:fill="FFFFFF"/>
        </w:rPr>
        <w:t xml:space="preserve">has been altered, an investigator can check if the hex code is in place. Changing the signature back to how it’s supposed to be (so FF D8 FF) can create a new file with the original contents of the missing JPG file. </w:t>
      </w:r>
    </w:p>
    <w:p w14:paraId="4CECB6D5" w14:textId="75E1BCC5" w:rsidR="00831909" w:rsidRDefault="00513644" w:rsidP="002244CB">
      <w:pPr>
        <w:rPr>
          <w:rFonts w:ascii="Nunito Sans" w:hAnsi="Nunito Sans"/>
          <w:shd w:val="clear" w:color="auto" w:fill="FFFFFF"/>
        </w:rPr>
      </w:pPr>
      <w:r w:rsidRPr="00513644">
        <w:rPr>
          <w:rFonts w:ascii="Nunito Sans" w:hAnsi="Nunito Sans"/>
          <w:shd w:val="clear" w:color="auto" w:fill="FFFFFF"/>
        </w:rPr>
        <w:t xml:space="preserve">As well as that, this technique can simply extract any hidden files without it being corrupted but are simply in unallocated space by using the hex editor to extract all the bits from the header to the footer of a specific file type and using that to recreate the file. </w:t>
      </w:r>
    </w:p>
    <w:p w14:paraId="47FAD48F" w14:textId="77777777" w:rsidR="00A02115" w:rsidRPr="00626581" w:rsidRDefault="00A02115" w:rsidP="002244CB">
      <w:pPr>
        <w:rPr>
          <w:rFonts w:ascii="Nunito Sans" w:hAnsi="Nunito Sans"/>
          <w:b/>
          <w:bCs/>
          <w:shd w:val="clear" w:color="auto" w:fill="FFFFFF"/>
        </w:rPr>
      </w:pPr>
    </w:p>
    <w:p w14:paraId="7C843436" w14:textId="76D406C2" w:rsidR="00A02115" w:rsidRDefault="002244CB" w:rsidP="002244CB">
      <w:pPr>
        <w:rPr>
          <w:rFonts w:ascii="Nunito Sans" w:hAnsi="Nunito Sans"/>
          <w:b/>
          <w:bCs/>
          <w:shd w:val="clear" w:color="auto" w:fill="FFFFFF"/>
        </w:rPr>
      </w:pPr>
      <w:r w:rsidRPr="00626581">
        <w:rPr>
          <w:rFonts w:ascii="Nunito Sans" w:hAnsi="Nunito Sans"/>
          <w:b/>
          <w:bCs/>
          <w:shd w:val="clear" w:color="auto" w:fill="FFFFFF"/>
        </w:rPr>
        <w:t xml:space="preserve">Legal - </w:t>
      </w:r>
      <w:proofErr w:type="spellStart"/>
      <w:r w:rsidRPr="00626581">
        <w:rPr>
          <w:rFonts w:ascii="Nunito Sans" w:hAnsi="Nunito Sans"/>
          <w:b/>
          <w:bCs/>
          <w:shd w:val="clear" w:color="auto" w:fill="FFFFFF"/>
        </w:rPr>
        <w:t>ireland</w:t>
      </w:r>
      <w:proofErr w:type="spellEnd"/>
      <w:r w:rsidRPr="00626581">
        <w:rPr>
          <w:rFonts w:ascii="Nunito Sans" w:hAnsi="Nunito Sans"/>
          <w:b/>
          <w:bCs/>
          <w:shd w:val="clear" w:color="auto" w:fill="FFFFFF"/>
        </w:rPr>
        <w:t xml:space="preserve"> 2017</w:t>
      </w:r>
    </w:p>
    <w:p w14:paraId="3F142628" w14:textId="7CB93FCC" w:rsidR="00A02115" w:rsidRPr="00A02115" w:rsidRDefault="00A02115" w:rsidP="002244CB">
      <w:pPr>
        <w:rPr>
          <w:rFonts w:ascii="Nunito Sans" w:hAnsi="Nunito Sans"/>
          <w:i/>
          <w:iCs/>
          <w:shd w:val="clear" w:color="auto" w:fill="FFFFFF"/>
        </w:rPr>
      </w:pPr>
      <w:r w:rsidRPr="00A02115">
        <w:rPr>
          <w:rFonts w:ascii="Nunito Sans" w:hAnsi="Nunito Sans"/>
          <w:i/>
          <w:iCs/>
          <w:shd w:val="clear" w:color="auto" w:fill="FFFFFF"/>
        </w:rPr>
        <w:t>A person who, without lawful authority or reasonable excuse, intentionally accesses an information system by infringing a security measure shall be guilty of an offence.</w:t>
      </w:r>
    </w:p>
    <w:p w14:paraId="17EB90F1" w14:textId="7C27203B" w:rsidR="002244CB" w:rsidRDefault="002244CB" w:rsidP="002244CB">
      <w:pPr>
        <w:rPr>
          <w:rFonts w:ascii="Nunito Sans" w:hAnsi="Nunito Sans"/>
          <w:b/>
          <w:bCs/>
          <w:shd w:val="clear" w:color="auto" w:fill="FFFFFF"/>
        </w:rPr>
      </w:pPr>
      <w:r w:rsidRPr="00626581">
        <w:rPr>
          <w:rFonts w:ascii="Nunito Sans" w:hAnsi="Nunito Sans"/>
          <w:b/>
          <w:bCs/>
          <w:shd w:val="clear" w:color="auto" w:fill="FFFFFF"/>
        </w:rPr>
        <w:t>international Convention</w:t>
      </w:r>
    </w:p>
    <w:p w14:paraId="040C832E" w14:textId="15017268" w:rsidR="00A02115" w:rsidRPr="00A02115" w:rsidRDefault="00A02115" w:rsidP="002244CB">
      <w:pPr>
        <w:rPr>
          <w:rFonts w:ascii="Nunito Sans" w:hAnsi="Nunito Sans"/>
          <w:shd w:val="clear" w:color="auto" w:fill="FFFFFF"/>
        </w:rPr>
      </w:pPr>
      <w:r w:rsidRPr="00A02115">
        <w:rPr>
          <w:rFonts w:ascii="Nunito Sans" w:hAnsi="Nunito Sans"/>
          <w:shd w:val="clear" w:color="auto" w:fill="FFFFFF"/>
        </w:rPr>
        <w:t xml:space="preserve">In 2001, 26 member countries convened in Budapest and signed the Council of Europe Convention on Cybercrime to create “a common criminal policy aimed at the protection of </w:t>
      </w:r>
      <w:r w:rsidRPr="00A02115">
        <w:rPr>
          <w:rFonts w:ascii="Nunito Sans" w:hAnsi="Nunito Sans"/>
          <w:shd w:val="clear" w:color="auto" w:fill="FFFFFF"/>
        </w:rPr>
        <w:lastRenderedPageBreak/>
        <w:t>society against cybercrime, inter alia, by adopting appropriate legislation and fostering international cooperation”</w:t>
      </w:r>
      <w:r>
        <w:rPr>
          <w:rFonts w:ascii="Nunito Sans" w:hAnsi="Nunito Sans"/>
          <w:shd w:val="clear" w:color="auto" w:fill="FFFFFF"/>
        </w:rPr>
        <w:t>.</w:t>
      </w:r>
      <w:r w:rsidRPr="00A02115">
        <w:rPr>
          <w:rFonts w:ascii="Nunito Sans" w:hAnsi="Nunito Sans"/>
          <w:shd w:val="clear" w:color="auto" w:fill="FFFFFF"/>
        </w:rPr>
        <w:t xml:space="preserve"> The COE Convention on Cybercrime represents an aspirational policy document, a country that ratifies the Convention commits to putting in place a legislative framework that deals with cybercrime according to Convention requirements. Within this commitment, each country is given discretion in relation to the full scope, say, of a criminal offence, by defining its particular elements of dishonest intent or requiring that serious harm be done before an offence is deemed to have been committed.</w:t>
      </w:r>
    </w:p>
    <w:p w14:paraId="4B7D5741" w14:textId="77777777" w:rsidR="00A02115" w:rsidRPr="00626581" w:rsidRDefault="00A02115" w:rsidP="002244CB">
      <w:pPr>
        <w:rPr>
          <w:rFonts w:ascii="Nunito Sans" w:hAnsi="Nunito Sans"/>
          <w:b/>
          <w:bCs/>
          <w:shd w:val="clear" w:color="auto" w:fill="FFFFFF"/>
        </w:rPr>
      </w:pPr>
    </w:p>
    <w:sectPr w:rsidR="00A02115" w:rsidRPr="006265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783D" w14:textId="77777777" w:rsidR="00F84DA1" w:rsidRDefault="00F84DA1" w:rsidP="004F02DF">
      <w:pPr>
        <w:spacing w:after="0" w:line="240" w:lineRule="auto"/>
      </w:pPr>
      <w:r>
        <w:separator/>
      </w:r>
    </w:p>
  </w:endnote>
  <w:endnote w:type="continuationSeparator" w:id="0">
    <w:p w14:paraId="55A2B839" w14:textId="77777777" w:rsidR="00F84DA1" w:rsidRDefault="00F84DA1" w:rsidP="004F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2DCA" w14:textId="77777777" w:rsidR="00F84DA1" w:rsidRDefault="00F84DA1" w:rsidP="004F02DF">
      <w:pPr>
        <w:spacing w:after="0" w:line="240" w:lineRule="auto"/>
      </w:pPr>
      <w:r>
        <w:separator/>
      </w:r>
    </w:p>
  </w:footnote>
  <w:footnote w:type="continuationSeparator" w:id="0">
    <w:p w14:paraId="5B96A170" w14:textId="77777777" w:rsidR="00F84DA1" w:rsidRDefault="00F84DA1" w:rsidP="004F0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67E"/>
    <w:multiLevelType w:val="hybridMultilevel"/>
    <w:tmpl w:val="DA60384C"/>
    <w:lvl w:ilvl="0" w:tplc="18090001">
      <w:start w:val="1"/>
      <w:numFmt w:val="bullet"/>
      <w:lvlText w:val=""/>
      <w:lvlJc w:val="left"/>
      <w:pPr>
        <w:ind w:left="786"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72B5BF3"/>
    <w:multiLevelType w:val="hybridMultilevel"/>
    <w:tmpl w:val="6994C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A6C1246"/>
    <w:multiLevelType w:val="hybridMultilevel"/>
    <w:tmpl w:val="5CF8F990"/>
    <w:lvl w:ilvl="0" w:tplc="9162BEB0">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8C7BA7"/>
    <w:multiLevelType w:val="multilevel"/>
    <w:tmpl w:val="020A7B4C"/>
    <w:lvl w:ilvl="0">
      <w:start w:val="1"/>
      <w:numFmt w:val="bullet"/>
      <w:lvlText w:val=""/>
      <w:lvlJc w:val="left"/>
      <w:pPr>
        <w:tabs>
          <w:tab w:val="num" w:pos="644"/>
        </w:tabs>
        <w:ind w:left="644"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D20D82"/>
    <w:multiLevelType w:val="hybridMultilevel"/>
    <w:tmpl w:val="AE9ADBE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779320C9"/>
    <w:multiLevelType w:val="hybridMultilevel"/>
    <w:tmpl w:val="E31EB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77180329">
    <w:abstractNumId w:val="4"/>
  </w:num>
  <w:num w:numId="2" w16cid:durableId="1242377285">
    <w:abstractNumId w:val="0"/>
  </w:num>
  <w:num w:numId="3" w16cid:durableId="396169158">
    <w:abstractNumId w:val="3"/>
  </w:num>
  <w:num w:numId="4" w16cid:durableId="1789859482">
    <w:abstractNumId w:val="2"/>
  </w:num>
  <w:num w:numId="5" w16cid:durableId="140386655">
    <w:abstractNumId w:val="5"/>
  </w:num>
  <w:num w:numId="6" w16cid:durableId="1467893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DF"/>
    <w:rsid w:val="000237BA"/>
    <w:rsid w:val="000422CE"/>
    <w:rsid w:val="0006155E"/>
    <w:rsid w:val="000656DF"/>
    <w:rsid w:val="000D5F05"/>
    <w:rsid w:val="00181C41"/>
    <w:rsid w:val="001E18CC"/>
    <w:rsid w:val="002244CB"/>
    <w:rsid w:val="00234D8D"/>
    <w:rsid w:val="002C7471"/>
    <w:rsid w:val="002E3C6A"/>
    <w:rsid w:val="002F7D48"/>
    <w:rsid w:val="003059E1"/>
    <w:rsid w:val="004131D5"/>
    <w:rsid w:val="00452063"/>
    <w:rsid w:val="004737B3"/>
    <w:rsid w:val="004E1F76"/>
    <w:rsid w:val="004F02DF"/>
    <w:rsid w:val="005008FB"/>
    <w:rsid w:val="00501BD9"/>
    <w:rsid w:val="00513644"/>
    <w:rsid w:val="00547935"/>
    <w:rsid w:val="005D0804"/>
    <w:rsid w:val="00626581"/>
    <w:rsid w:val="006B0649"/>
    <w:rsid w:val="006D1A63"/>
    <w:rsid w:val="006D56A5"/>
    <w:rsid w:val="00717495"/>
    <w:rsid w:val="007E63C4"/>
    <w:rsid w:val="007F28BB"/>
    <w:rsid w:val="00831909"/>
    <w:rsid w:val="008C2375"/>
    <w:rsid w:val="008D21D6"/>
    <w:rsid w:val="008D633D"/>
    <w:rsid w:val="009C47F9"/>
    <w:rsid w:val="00A02115"/>
    <w:rsid w:val="00A06DFE"/>
    <w:rsid w:val="00A07E39"/>
    <w:rsid w:val="00A34AC3"/>
    <w:rsid w:val="00A50561"/>
    <w:rsid w:val="00A84816"/>
    <w:rsid w:val="00B0563B"/>
    <w:rsid w:val="00B104FA"/>
    <w:rsid w:val="00B70011"/>
    <w:rsid w:val="00B93E6E"/>
    <w:rsid w:val="00BA14E1"/>
    <w:rsid w:val="00BC022A"/>
    <w:rsid w:val="00C61930"/>
    <w:rsid w:val="00C71597"/>
    <w:rsid w:val="00CA5E34"/>
    <w:rsid w:val="00D36FD9"/>
    <w:rsid w:val="00D45A35"/>
    <w:rsid w:val="00E433C6"/>
    <w:rsid w:val="00E77EE4"/>
    <w:rsid w:val="00EB1DB2"/>
    <w:rsid w:val="00EF7258"/>
    <w:rsid w:val="00F12259"/>
    <w:rsid w:val="00F214EB"/>
    <w:rsid w:val="00F449AE"/>
    <w:rsid w:val="00F54B74"/>
    <w:rsid w:val="00F665BA"/>
    <w:rsid w:val="00F84DA1"/>
    <w:rsid w:val="00F949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FFD8"/>
  <w15:chartTrackingRefBased/>
  <w15:docId w15:val="{06B71334-EFC5-482B-BB9D-2C3959E2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56DF"/>
    <w:rPr>
      <w:i/>
      <w:iCs/>
    </w:rPr>
  </w:style>
  <w:style w:type="character" w:styleId="Hyperlink">
    <w:name w:val="Hyperlink"/>
    <w:basedOn w:val="DefaultParagraphFont"/>
    <w:uiPriority w:val="99"/>
    <w:unhideWhenUsed/>
    <w:rsid w:val="006B0649"/>
    <w:rPr>
      <w:color w:val="0563C1" w:themeColor="hyperlink"/>
      <w:u w:val="single"/>
    </w:rPr>
  </w:style>
  <w:style w:type="character" w:styleId="UnresolvedMention">
    <w:name w:val="Unresolved Mention"/>
    <w:basedOn w:val="DefaultParagraphFont"/>
    <w:uiPriority w:val="99"/>
    <w:semiHidden/>
    <w:unhideWhenUsed/>
    <w:rsid w:val="006B0649"/>
    <w:rPr>
      <w:color w:val="605E5C"/>
      <w:shd w:val="clear" w:color="auto" w:fill="E1DFDD"/>
    </w:rPr>
  </w:style>
  <w:style w:type="paragraph" w:styleId="ListParagraph">
    <w:name w:val="List Paragraph"/>
    <w:basedOn w:val="Normal"/>
    <w:uiPriority w:val="34"/>
    <w:qFormat/>
    <w:rsid w:val="00C71597"/>
    <w:pPr>
      <w:ind w:left="720"/>
      <w:contextualSpacing/>
    </w:pPr>
  </w:style>
  <w:style w:type="paragraph" w:styleId="Header">
    <w:name w:val="header"/>
    <w:basedOn w:val="Normal"/>
    <w:link w:val="HeaderChar"/>
    <w:uiPriority w:val="99"/>
    <w:unhideWhenUsed/>
    <w:rsid w:val="004F0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DF"/>
  </w:style>
  <w:style w:type="paragraph" w:styleId="Footer">
    <w:name w:val="footer"/>
    <w:basedOn w:val="Normal"/>
    <w:link w:val="FooterChar"/>
    <w:uiPriority w:val="99"/>
    <w:unhideWhenUsed/>
    <w:rsid w:val="004F0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DF"/>
  </w:style>
  <w:style w:type="paragraph" w:styleId="NormalWeb">
    <w:name w:val="Normal (Web)"/>
    <w:basedOn w:val="Normal"/>
    <w:uiPriority w:val="99"/>
    <w:unhideWhenUsed/>
    <w:rsid w:val="00E433C6"/>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224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7890">
      <w:bodyDiv w:val="1"/>
      <w:marLeft w:val="0"/>
      <w:marRight w:val="0"/>
      <w:marTop w:val="0"/>
      <w:marBottom w:val="0"/>
      <w:divBdr>
        <w:top w:val="none" w:sz="0" w:space="0" w:color="auto"/>
        <w:left w:val="none" w:sz="0" w:space="0" w:color="auto"/>
        <w:bottom w:val="none" w:sz="0" w:space="0" w:color="auto"/>
        <w:right w:val="none" w:sz="0" w:space="0" w:color="auto"/>
      </w:divBdr>
    </w:div>
    <w:div w:id="280694323">
      <w:bodyDiv w:val="1"/>
      <w:marLeft w:val="0"/>
      <w:marRight w:val="0"/>
      <w:marTop w:val="0"/>
      <w:marBottom w:val="0"/>
      <w:divBdr>
        <w:top w:val="none" w:sz="0" w:space="0" w:color="auto"/>
        <w:left w:val="none" w:sz="0" w:space="0" w:color="auto"/>
        <w:bottom w:val="none" w:sz="0" w:space="0" w:color="auto"/>
        <w:right w:val="none" w:sz="0" w:space="0" w:color="auto"/>
      </w:divBdr>
    </w:div>
    <w:div w:id="623318305">
      <w:bodyDiv w:val="1"/>
      <w:marLeft w:val="0"/>
      <w:marRight w:val="0"/>
      <w:marTop w:val="0"/>
      <w:marBottom w:val="0"/>
      <w:divBdr>
        <w:top w:val="none" w:sz="0" w:space="0" w:color="auto"/>
        <w:left w:val="none" w:sz="0" w:space="0" w:color="auto"/>
        <w:bottom w:val="none" w:sz="0" w:space="0" w:color="auto"/>
        <w:right w:val="none" w:sz="0" w:space="0" w:color="auto"/>
      </w:divBdr>
    </w:div>
    <w:div w:id="838279014">
      <w:bodyDiv w:val="1"/>
      <w:marLeft w:val="0"/>
      <w:marRight w:val="0"/>
      <w:marTop w:val="0"/>
      <w:marBottom w:val="0"/>
      <w:divBdr>
        <w:top w:val="none" w:sz="0" w:space="0" w:color="auto"/>
        <w:left w:val="none" w:sz="0" w:space="0" w:color="auto"/>
        <w:bottom w:val="none" w:sz="0" w:space="0" w:color="auto"/>
        <w:right w:val="none" w:sz="0" w:space="0" w:color="auto"/>
      </w:divBdr>
    </w:div>
    <w:div w:id="928465147">
      <w:bodyDiv w:val="1"/>
      <w:marLeft w:val="0"/>
      <w:marRight w:val="0"/>
      <w:marTop w:val="0"/>
      <w:marBottom w:val="0"/>
      <w:divBdr>
        <w:top w:val="none" w:sz="0" w:space="0" w:color="auto"/>
        <w:left w:val="none" w:sz="0" w:space="0" w:color="auto"/>
        <w:bottom w:val="none" w:sz="0" w:space="0" w:color="auto"/>
        <w:right w:val="none" w:sz="0" w:space="0" w:color="auto"/>
      </w:divBdr>
    </w:div>
    <w:div w:id="978463858">
      <w:bodyDiv w:val="1"/>
      <w:marLeft w:val="0"/>
      <w:marRight w:val="0"/>
      <w:marTop w:val="0"/>
      <w:marBottom w:val="0"/>
      <w:divBdr>
        <w:top w:val="none" w:sz="0" w:space="0" w:color="auto"/>
        <w:left w:val="none" w:sz="0" w:space="0" w:color="auto"/>
        <w:bottom w:val="none" w:sz="0" w:space="0" w:color="auto"/>
        <w:right w:val="none" w:sz="0" w:space="0" w:color="auto"/>
      </w:divBdr>
    </w:div>
    <w:div w:id="1098216430">
      <w:bodyDiv w:val="1"/>
      <w:marLeft w:val="0"/>
      <w:marRight w:val="0"/>
      <w:marTop w:val="0"/>
      <w:marBottom w:val="0"/>
      <w:divBdr>
        <w:top w:val="none" w:sz="0" w:space="0" w:color="auto"/>
        <w:left w:val="none" w:sz="0" w:space="0" w:color="auto"/>
        <w:bottom w:val="none" w:sz="0" w:space="0" w:color="auto"/>
        <w:right w:val="none" w:sz="0" w:space="0" w:color="auto"/>
      </w:divBdr>
    </w:div>
    <w:div w:id="1228420745">
      <w:bodyDiv w:val="1"/>
      <w:marLeft w:val="0"/>
      <w:marRight w:val="0"/>
      <w:marTop w:val="0"/>
      <w:marBottom w:val="0"/>
      <w:divBdr>
        <w:top w:val="none" w:sz="0" w:space="0" w:color="auto"/>
        <w:left w:val="none" w:sz="0" w:space="0" w:color="auto"/>
        <w:bottom w:val="none" w:sz="0" w:space="0" w:color="auto"/>
        <w:right w:val="none" w:sz="0" w:space="0" w:color="auto"/>
      </w:divBdr>
    </w:div>
    <w:div w:id="1373073447">
      <w:bodyDiv w:val="1"/>
      <w:marLeft w:val="0"/>
      <w:marRight w:val="0"/>
      <w:marTop w:val="0"/>
      <w:marBottom w:val="0"/>
      <w:divBdr>
        <w:top w:val="none" w:sz="0" w:space="0" w:color="auto"/>
        <w:left w:val="none" w:sz="0" w:space="0" w:color="auto"/>
        <w:bottom w:val="none" w:sz="0" w:space="0" w:color="auto"/>
        <w:right w:val="none" w:sz="0" w:space="0" w:color="auto"/>
      </w:divBdr>
    </w:div>
    <w:div w:id="1797094316">
      <w:bodyDiv w:val="1"/>
      <w:marLeft w:val="0"/>
      <w:marRight w:val="0"/>
      <w:marTop w:val="0"/>
      <w:marBottom w:val="0"/>
      <w:divBdr>
        <w:top w:val="none" w:sz="0" w:space="0" w:color="auto"/>
        <w:left w:val="none" w:sz="0" w:space="0" w:color="auto"/>
        <w:bottom w:val="none" w:sz="0" w:space="0" w:color="auto"/>
        <w:right w:val="none" w:sz="0" w:space="0" w:color="auto"/>
      </w:divBdr>
    </w:div>
    <w:div w:id="1869247929">
      <w:bodyDiv w:val="1"/>
      <w:marLeft w:val="0"/>
      <w:marRight w:val="0"/>
      <w:marTop w:val="0"/>
      <w:marBottom w:val="0"/>
      <w:divBdr>
        <w:top w:val="none" w:sz="0" w:space="0" w:color="auto"/>
        <w:left w:val="none" w:sz="0" w:space="0" w:color="auto"/>
        <w:bottom w:val="none" w:sz="0" w:space="0" w:color="auto"/>
        <w:right w:val="none" w:sz="0" w:space="0" w:color="auto"/>
      </w:divBdr>
    </w:div>
    <w:div w:id="1887450493">
      <w:bodyDiv w:val="1"/>
      <w:marLeft w:val="0"/>
      <w:marRight w:val="0"/>
      <w:marTop w:val="0"/>
      <w:marBottom w:val="0"/>
      <w:divBdr>
        <w:top w:val="none" w:sz="0" w:space="0" w:color="auto"/>
        <w:left w:val="none" w:sz="0" w:space="0" w:color="auto"/>
        <w:bottom w:val="none" w:sz="0" w:space="0" w:color="auto"/>
        <w:right w:val="none" w:sz="0" w:space="0" w:color="auto"/>
      </w:divBdr>
    </w:div>
    <w:div w:id="2012752001">
      <w:bodyDiv w:val="1"/>
      <w:marLeft w:val="0"/>
      <w:marRight w:val="0"/>
      <w:marTop w:val="0"/>
      <w:marBottom w:val="0"/>
      <w:divBdr>
        <w:top w:val="none" w:sz="0" w:space="0" w:color="auto"/>
        <w:left w:val="none" w:sz="0" w:space="0" w:color="auto"/>
        <w:bottom w:val="none" w:sz="0" w:space="0" w:color="auto"/>
        <w:right w:val="none" w:sz="0" w:space="0" w:color="auto"/>
      </w:divBdr>
    </w:div>
    <w:div w:id="21062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sna.edu/Users/cs/wcbrown/courses/si110AY13S/lec/l30/l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C18738429 Sendy Yecenia Gonzalez Caycedo</dc:creator>
  <cp:keywords/>
  <dc:description/>
  <cp:lastModifiedBy>C18738429 Sendy Yecenia Gonzalez Caycedo</cp:lastModifiedBy>
  <cp:revision>11</cp:revision>
  <dcterms:created xsi:type="dcterms:W3CDTF">2022-05-09T17:44:00Z</dcterms:created>
  <dcterms:modified xsi:type="dcterms:W3CDTF">2022-05-10T20:58:00Z</dcterms:modified>
</cp:coreProperties>
</file>