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Solution Delivery Queue: How It Works</w:t>
      </w:r>
    </w:p>
    <w:p>
      <w:pPr/>
      <w:r>
        <w:t xml:space="preserve">Oct 27, 2026</w:t>
      </w:r>
      <w:r>
        <w:t xml:space="preserve"> · </w:t>
      </w:r>
      <w:r>
        <w:t xml:space="preserve">@Chioma</w:t>
      </w:r>
    </w:p>
    <w:p>
      <w:pPr>
        <w:pStyle w:val="Heading2"/>
      </w:pPr>
      <w:r>
        <w:t xml:space="preserve">What the portal is for</w:t>
      </w:r>
    </w:p>
    <w:p>
      <w:pPr/>
      <w:r>
        <w:t xml:space="preserve">The Solution Delivery Queue is one shared page where anyone can see where every IT solution request stands, from the first prototype to after go-live.</w:t>
      </w:r>
    </w:p>
    <w:p>
      <w:pPr/>
      <w:r>
        <w:t xml:space="preserve">It answers three questions at a glance:</w:t>
      </w:r>
    </w:p>
    <w:p>
      <w:pPr>
        <w:pStyle w:val="ListParagraph"/>
        <w:numPr>
          <w:ilvl w:val="0"/>
          <w:numId w:val="2"/>
        </w:numPr>
      </w:pPr>
      <w:r>
        <w:rPr>
          <w:b/>
        </w:rPr>
        <w:t xml:space="preserve">Where is my request?</w:t>
      </w:r>
      <w:r>
        <w:t xml:space="preserve"> Every request shows its current step and how long it has been there.</w:t>
      </w:r>
    </w:p>
    <w:p>
      <w:pPr>
        <w:pStyle w:val="ListParagraph"/>
        <w:numPr>
          <w:ilvl w:val="0"/>
          <w:numId w:val="2"/>
        </w:numPr>
      </w:pPr>
      <w:r>
        <w:rPr>
          <w:b/>
        </w:rPr>
        <w:t xml:space="preserve">Who are we waiting on?</w:t>
      </w:r>
      <w:r>
        <w:t xml:space="preserve"> Each request says whether IT or the process owner needs to act next.</w:t>
      </w:r>
    </w:p>
    <w:p>
      <w:pPr>
        <w:pStyle w:val="ListParagraph"/>
        <w:numPr>
          <w:ilvl w:val="0"/>
          <w:numId w:val="2"/>
        </w:numPr>
      </w:pPr>
      <w:r>
        <w:rPr>
          <w:b/>
        </w:rPr>
        <w:t xml:space="preserve">When will it be done?</w:t>
      </w:r>
      <w:r>
        <w:t xml:space="preserve"> Once a plan is agreed, the portal shows the planned go-live date and flags any phase that runs late.</w:t>
      </w:r>
    </w:p>
    <w:p>
      <w:pPr/>
      <w:r>
        <w:t xml:space="preserve">Requests are built </w:t>
      </w:r>
      <w:r>
        <w:rPr>
          <w:b/>
        </w:rPr>
        <w:t xml:space="preserve">first come, first served</w:t>
      </w:r>
      <w:r>
        <w:t xml:space="preserve">. A request gets its place in the queue on the day IT accepts it, not the day it is submitted.</w:t>
      </w:r>
    </w:p>
    <w:p>
      <w:pPr>
        <w:pStyle w:val="Heading2"/>
      </w:pPr>
      <w:r>
        <w:t xml:space="preserve">Who does what</w:t>
      </w:r>
    </w:p>
    <w:p>
      <w:pPr/>
      <w:r>
        <w:t xml:space="preserve">There are three roles. The badge at the top right of the portal tells you which one you have ("You: IT admin", "You: Process owner" or "You: Viewer").</w:t>
      </w:r>
    </w:p>
    <w:tbl>
      <w:tblPr>
        <w:tblStyle w:val="TableGrid"/>
        <w:tblW w:w="0" w:type="auto"/>
        <w:tblLayout w:type="fixed"/>
        <w:tblLook w:val="04A0" w:firstRow="1" w:lastRow="0" w:firstColumn="0" w:lastColumn="0" w:noHBand="0" w:noVBand="1"/>
      </w:tblPr>
      <w:tblGrid>
        <w:gridCol w:w="1786"/>
        <w:gridCol w:w="1471"/>
        <w:gridCol w:w="4323"/>
        <w:gridCol w:w="1780"/>
      </w:tblGrid>
      <w:tr>
        <w:trPr>
          <w:tblHeader/>
        </w:trPr>
        <w:tc>
          <w:tcPr>
            <w:tcW w:w="1786" w:type="dxa"/>
            <w:shd w:val="clear" w:color="auto" w:fill="F2F2F2"/>
          </w:tcPr>
          <w:p>
            <w:pPr/>
            <w:r>
              <w:t xml:space="preserve">Role</w:t>
            </w:r>
          </w:p>
        </w:tc>
        <w:tc>
          <w:tcPr>
            <w:tcW w:w="1471" w:type="dxa"/>
            <w:shd w:val="clear" w:color="auto" w:fill="F2F2F2"/>
          </w:tcPr>
          <w:p>
            <w:pPr/>
            <w:r>
              <w:t xml:space="preserve">Who holds it</w:t>
            </w:r>
          </w:p>
        </w:tc>
        <w:tc>
          <w:tcPr>
            <w:tcW w:w="4323" w:type="dxa"/>
            <w:shd w:val="clear" w:color="auto" w:fill="F2F2F2"/>
          </w:tcPr>
          <w:p>
            <w:pPr/>
            <w:r>
              <w:t xml:space="preserve">What they do in the portal</w:t>
            </w:r>
          </w:p>
        </w:tc>
        <w:tc>
          <w:tcPr>
            <w:tcW w:w="1780" w:type="dxa"/>
            <w:shd w:val="clear" w:color="auto" w:fill="F2F2F2"/>
          </w:tcPr>
          <w:p>
            <w:pPr/>
            <w:r>
              <w:t xml:space="preserve">Access to give</w:t>
            </w:r>
          </w:p>
        </w:tc>
      </w:tr>
      <w:tr>
        <w:tc>
          <w:tcPr>
            <w:tcW w:w="1786" w:type="dxa"/>
          </w:tcPr>
          <w:p>
            <w:pPr/>
            <w:r>
              <w:rPr>
                <w:b/>
              </w:rPr>
              <w:t xml:space="preserve">IT admin</w:t>
            </w:r>
          </w:p>
        </w:tc>
        <w:tc>
          <w:tcPr>
            <w:tcW w:w="1471" w:type="dxa"/>
          </w:tcPr>
          <w:p>
            <w:pPr/>
            <w:r>
              <w:t xml:space="preserve">IT</w:t>
            </w:r>
          </w:p>
        </w:tc>
        <w:tc>
          <w:tcPr>
            <w:tcW w:w="4323" w:type="dxa"/>
          </w:tcPr>
          <w:p>
            <w:pPr/>
            <w:r>
              <w:t xml:space="preserve">Reviews scope, accepts or declines requests, owns the queue, agrees timelines with the process owner, assigns IT resources, moves work through design, development, QA and deployment, decides who caused a rejection, applies the 5-day UAT rule, closes out solutions</w:t>
            </w:r>
          </w:p>
        </w:tc>
        <w:tc>
          <w:tcPr>
            <w:tcW w:w="1780" w:type="dxa"/>
          </w:tcPr>
          <w:p>
            <w:pPr/>
            <w:r>
              <w:rPr>
                <w:b/>
              </w:rPr>
              <w:t xml:space="preserve">Editor</w:t>
            </w:r>
          </w:p>
        </w:tc>
      </w:tr>
      <w:tr>
        <w:tc>
          <w:tcPr>
            <w:tcW w:w="1786" w:type="dxa"/>
          </w:tcPr>
          <w:p>
            <w:pPr/>
            <w:r>
              <w:rPr>
                <w:b/>
              </w:rPr>
              <w:t xml:space="preserve">Process owner</w:t>
            </w:r>
          </w:p>
        </w:tc>
        <w:tc>
          <w:tcPr>
            <w:tcW w:w="1471" w:type="dxa"/>
          </w:tcPr>
          <w:p>
            <w:pPr/>
            <w:r>
              <w:t xml:space="preserve">A department-approved person in the business</w:t>
            </w:r>
          </w:p>
        </w:tc>
        <w:tc>
          <w:tcPr>
            <w:tcW w:w="4323" w:type="dxa"/>
          </w:tcPr>
          <w:p>
            <w:pPr/>
            <w:r>
              <w:t xml:space="preserve">Submits the prototype, verifies the UI/UX design, confirms the UAT session within 5 working days, accepts or rejects UAT, resubmits when a request is sent back, logs bugs after go-live</w:t>
            </w:r>
          </w:p>
        </w:tc>
        <w:tc>
          <w:tcPr>
            <w:tcW w:w="1780" w:type="dxa"/>
          </w:tcPr>
          <w:p>
            <w:pPr/>
            <w:r>
              <w:rPr>
                <w:b/>
              </w:rPr>
              <w:t xml:space="preserve">Contributor</w:t>
            </w:r>
          </w:p>
        </w:tc>
      </w:tr>
      <w:tr>
        <w:tc>
          <w:tcPr>
            <w:tcW w:w="1786" w:type="dxa"/>
          </w:tcPr>
          <w:p>
            <w:pPr/>
            <w:r>
              <w:rPr>
                <w:b/>
              </w:rPr>
              <w:t xml:space="preserve">Viewer</w:t>
            </w:r>
          </w:p>
        </w:tc>
        <w:tc>
          <w:tcPr>
            <w:tcW w:w="1471" w:type="dxa"/>
          </w:tcPr>
          <w:p>
            <w:pPr/>
            <w:r>
              <w:t xml:space="preserve">Anyone who wants to follow what IT is working on</w:t>
            </w:r>
          </w:p>
        </w:tc>
        <w:tc>
          <w:tcPr>
            <w:tcW w:w="4323" w:type="dxa"/>
          </w:tcPr>
          <w:p>
            <w:pPr/>
            <w:r>
              <w:t xml:space="preserve">Sees the queue, every request's progress, plans, history and the bug queue. Cannot submit, upload, edit or log anything.</w:t>
            </w:r>
          </w:p>
        </w:tc>
        <w:tc>
          <w:tcPr>
            <w:tcW w:w="1780" w:type="dxa"/>
          </w:tcPr>
          <w:p>
            <w:pPr/>
            <w:r>
              <w:rPr>
                <w:b/>
              </w:rPr>
              <w:t xml:space="preserve">Viewer</w:t>
            </w:r>
          </w:p>
        </w:tc>
      </w:tr>
    </w:tbl>
    <w:p>
      <w:pPr/>
      <w:r>
        <w:t xml:space="preserve">Only IT admins can set queue positions, timelines and resource assignments; the portal refuses these changes from anyone else. Access is given by the page owner from the portal's </w:t>
      </w:r>
      <w:r>
        <w:rPr>
          <w:b/>
        </w:rPr>
        <w:t xml:space="preserve">Share</w:t>
      </w:r>
      <w:r>
        <w:t xml:space="preserve"> menu.</w:t>
      </w:r>
    </w:p>
    <w:p>
      <w:pPr>
        <w:pStyle w:val="Heading2"/>
      </w:pPr>
      <w:r>
        <w:t xml:space="preserve">The journey of a request</w:t>
      </w:r>
    </w:p>
    <w:p>
      <w:pPr/>
      <w:r>
        <w:t xml:space="preserve">Every request moves through the same steps. Open any request in the portal to see a progress bar across the top and a </w:t>
      </w:r>
      <w:r>
        <w:rPr>
          <w:b/>
        </w:rPr>
        <w:t xml:space="preserve">Next step</w:t>
      </w:r>
      <w:r>
        <w:t xml:space="preserve"> box that says who acts and which button to press.</w:t>
      </w:r>
    </w:p>
    <w:p>
      <w:pPr/>
      <w:r>
        <w:drawing>
          <wp:inline distT="0" distB="0" distL="0" distR="0">
            <wp:extent cx="5486400" cy="6172200"/>
            <wp:docPr id="1" name="image1" descr="request flow · 12 steps, with rework loops"/>
            <a:graphic xmlns:a="http://schemas.openxmlformats.org/drawingml/2006/main">
              <a:graphicData uri="http://schemas.openxmlformats.org/drawingml/2006/picture">
                <pic:pic xmlns:pic="http://schemas.openxmlformats.org/drawingml/2006/picture">
                  <pic:nvPicPr>
                    <pic:cNvPr id="1" name="image1" descr="request flow · 12 steps, with rework loops"/>
                    <pic:cNvPicPr/>
                  </pic:nvPicPr>
                  <pic:blipFill>
                    <a:blip r:embed="rId3"/>
                    <a:stretch>
                      <a:fillRect/>
                    </a:stretch>
                  </pic:blipFill>
                  <pic:spPr>
                    <a:xfrm>
                      <a:off x="0" y="0"/>
                      <a:ext cx="5486400" cy="6172200"/>
                    </a:xfrm>
                    <a:prstGeom prst="rect">
                      <a:avLst/>
                    </a:prstGeom>
                  </pic:spPr>
                </pic:pic>
              </a:graphicData>
            </a:graphic>
          </wp:inline>
        </w:drawing>
      </w:r>
    </w:p>
    <w:p>
      <w:pPr/>
      <w:r>
        <w:t xml:space="preserve">request flow · 12 steps, with rework loops</w:t>
      </w:r>
    </w:p>
    <w:p>
      <w:pPr/>
      <w:r>
        <w:t xml:space="preserve">When IT caused a problem, the request loops back with the same dates. When the process owner caused it, the request drops to the bottom of the queue.</w:t>
      </w:r>
    </w:p>
    <w:tbl>
      <w:tblPr>
        <w:tblStyle w:val="TableGrid"/>
        <w:tblW w:w="0" w:type="auto"/>
        <w:tblLayout w:type="fixed"/>
        <w:tblLook w:val="04A0" w:firstRow="1" w:lastRow="0" w:firstColumn="0" w:lastColumn="0" w:noHBand="0" w:noVBand="1"/>
      </w:tblPr>
      <w:tblGrid>
        <w:gridCol w:w="1588"/>
        <w:gridCol w:w="1385"/>
        <w:gridCol w:w="4330"/>
        <w:gridCol w:w="2057"/>
      </w:tblGrid>
      <w:tr>
        <w:trPr>
          <w:tblHeader/>
        </w:trPr>
        <w:tc>
          <w:tcPr>
            <w:tcW w:w="1588" w:type="dxa"/>
            <w:shd w:val="clear" w:color="auto" w:fill="F2F2F2"/>
          </w:tcPr>
          <w:p>
            <w:pPr/>
            <w:r>
              <w:t xml:space="preserve">Step</w:t>
            </w:r>
          </w:p>
        </w:tc>
        <w:tc>
          <w:tcPr>
            <w:tcW w:w="1385" w:type="dxa"/>
            <w:shd w:val="clear" w:color="auto" w:fill="F2F2F2"/>
          </w:tcPr>
          <w:p>
            <w:pPr/>
            <w:r>
              <w:t xml:space="preserve">Who acts</w:t>
            </w:r>
          </w:p>
        </w:tc>
        <w:tc>
          <w:tcPr>
            <w:tcW w:w="4330" w:type="dxa"/>
            <w:shd w:val="clear" w:color="auto" w:fill="F2F2F2"/>
          </w:tcPr>
          <w:p>
            <w:pPr/>
            <w:r>
              <w:t xml:space="preserve">What happens</w:t>
            </w:r>
          </w:p>
        </w:tc>
        <w:tc>
          <w:tcPr>
            <w:tcW w:w="2057" w:type="dxa"/>
            <w:shd w:val="clear" w:color="auto" w:fill="F2F2F2"/>
          </w:tcPr>
          <w:p>
            <w:pPr/>
            <w:r>
              <w:t xml:space="preserve">What to press in the portal</w:t>
            </w:r>
          </w:p>
        </w:tc>
      </w:tr>
      <w:tr>
        <w:tc>
          <w:tcPr>
            <w:tcW w:w="1588" w:type="dxa"/>
          </w:tcPr>
          <w:p>
            <w:pPr/>
            <w:r>
              <w:t xml:space="preserve">1. Submit</w:t>
            </w:r>
          </w:p>
        </w:tc>
        <w:tc>
          <w:tcPr>
            <w:tcW w:w="1385" w:type="dxa"/>
          </w:tcPr>
          <w:p>
            <w:pPr/>
            <w:r>
              <w:t xml:space="preserve">Process owner</w:t>
            </w:r>
          </w:p>
        </w:tc>
        <w:tc>
          <w:tcPr>
            <w:tcW w:w="4330" w:type="dxa"/>
          </w:tcPr>
          <w:p>
            <w:pPr/>
            <w:r>
              <w:t xml:space="preserve">Submits the prototype, with the name of the department head who approved them</w:t>
            </w:r>
          </w:p>
        </w:tc>
        <w:tc>
          <w:tcPr>
            <w:tcW w:w="2057" w:type="dxa"/>
          </w:tcPr>
          <w:p>
            <w:pPr/>
            <w:r>
              <w:rPr>
                <w:b/>
              </w:rPr>
              <w:t xml:space="preserve">+ Submit a prototype</w:t>
            </w:r>
            <w:r>
              <w:t xml:space="preserve"> (top right)</w:t>
            </w:r>
          </w:p>
        </w:tc>
      </w:tr>
      <w:tr>
        <w:tc>
          <w:tcPr>
            <w:tcW w:w="1588" w:type="dxa"/>
          </w:tcPr>
          <w:p>
            <w:pPr/>
            <w:r>
              <w:t xml:space="preserve">2. Scope review</w:t>
            </w:r>
          </w:p>
        </w:tc>
        <w:tc>
          <w:tcPr>
            <w:tcW w:w="1385" w:type="dxa"/>
          </w:tcPr>
          <w:p>
            <w:pPr/>
            <w:r>
              <w:t xml:space="preserve">IT admin</w:t>
            </w:r>
          </w:p>
        </w:tc>
        <w:tc>
          <w:tcPr>
            <w:tcW w:w="4330" w:type="dxa"/>
          </w:tcPr>
          <w:p>
            <w:pPr/>
            <w:r>
              <w:t xml:space="preserve">Reviews the scope with the process owner</w:t>
            </w:r>
          </w:p>
        </w:tc>
        <w:tc>
          <w:tcPr>
            <w:tcW w:w="2057" w:type="dxa"/>
          </w:tcPr>
          <w:p>
            <w:pPr/>
            <w:r>
              <w:rPr>
                <w:b/>
              </w:rPr>
              <w:t xml:space="preserve">Start scope review</w:t>
            </w:r>
          </w:p>
        </w:tc>
      </w:tr>
      <w:tr>
        <w:tc>
          <w:tcPr>
            <w:tcW w:w="1588" w:type="dxa"/>
          </w:tcPr>
          <w:p>
            <w:pPr/>
            <w:r>
              <w:t xml:space="preserve">3. Accept and queue</w:t>
            </w:r>
          </w:p>
        </w:tc>
        <w:tc>
          <w:tcPr>
            <w:tcW w:w="1385" w:type="dxa"/>
          </w:tcPr>
          <w:p>
            <w:pPr/>
            <w:r>
              <w:t xml:space="preserve">IT admin</w:t>
            </w:r>
          </w:p>
        </w:tc>
        <w:tc>
          <w:tcPr>
            <w:tcW w:w="4330" w:type="dxa"/>
          </w:tcPr>
          <w:p>
            <w:pPr/>
            <w:r>
              <w:t xml:space="preserve">Records where the BRD and prototype are kept and locks the scope. The request takes the next place in the queue. Or declines it with a reason.</w:t>
            </w:r>
          </w:p>
        </w:tc>
        <w:tc>
          <w:tcPr>
            <w:tcW w:w="2057" w:type="dxa"/>
          </w:tcPr>
          <w:p>
            <w:pPr/>
            <w:r>
              <w:rPr>
                <w:b/>
              </w:rPr>
              <w:t xml:space="preserve">Accept &amp; lock scope</w:t>
            </w:r>
            <w:r>
              <w:t xml:space="preserve"> or </w:t>
            </w:r>
            <w:r>
              <w:rPr>
                <w:b/>
              </w:rPr>
              <w:t xml:space="preserve">Decline</w:t>
            </w:r>
          </w:p>
        </w:tc>
      </w:tr>
      <w:tr>
        <w:tc>
          <w:tcPr>
            <w:tcW w:w="1588" w:type="dxa"/>
          </w:tcPr>
          <w:p>
            <w:pPr/>
            <w:r>
              <w:t xml:space="preserve">4. Time and resources</w:t>
            </w:r>
          </w:p>
        </w:tc>
        <w:tc>
          <w:tcPr>
            <w:tcW w:w="1385" w:type="dxa"/>
          </w:tcPr>
          <w:p>
            <w:pPr/>
            <w:r>
              <w:t xml:space="preserve">IT admin, agreed with the process owner</w:t>
            </w:r>
          </w:p>
        </w:tc>
        <w:tc>
          <w:tcPr>
            <w:tcW w:w="4330" w:type="dxa"/>
          </w:tcPr>
          <w:p>
            <w:pPr/>
            <w:r>
              <w:t xml:space="preserve">Sets the start date, working days per phase and the person or team for each phase</w:t>
            </w:r>
          </w:p>
        </w:tc>
        <w:tc>
          <w:tcPr>
            <w:tcW w:w="2057" w:type="dxa"/>
          </w:tcPr>
          <w:p>
            <w:pPr/>
            <w:r>
              <w:rPr>
                <w:b/>
              </w:rPr>
              <w:t xml:space="preserve">Set time &amp; resources</w:t>
            </w:r>
          </w:p>
        </w:tc>
      </w:tr>
      <w:tr>
        <w:tc>
          <w:tcPr>
            <w:tcW w:w="1588" w:type="dxa"/>
          </w:tcPr>
          <w:p>
            <w:pPr/>
            <w:r>
              <w:t xml:space="preserve">5. UI/UX design</w:t>
            </w:r>
          </w:p>
        </w:tc>
        <w:tc>
          <w:tcPr>
            <w:tcW w:w="1385" w:type="dxa"/>
          </w:tcPr>
          <w:p>
            <w:pPr/>
            <w:r>
              <w:t xml:space="preserve">IT (designer)</w:t>
            </w:r>
          </w:p>
        </w:tc>
        <w:tc>
          <w:tcPr>
            <w:tcW w:w="4330" w:type="dxa"/>
          </w:tcPr>
          <w:p>
            <w:pPr/>
            <w:r>
              <w:t xml:space="preserve">Designs within the agreed window</w:t>
            </w:r>
          </w:p>
        </w:tc>
        <w:tc>
          <w:tcPr>
            <w:tcW w:w="2057" w:type="dxa"/>
          </w:tcPr>
          <w:p>
            <w:pPr/>
            <w:r>
              <w:rPr>
                <w:b/>
              </w:rPr>
              <w:t xml:space="preserve">Design complete → send for verification</w:t>
            </w:r>
          </w:p>
        </w:tc>
      </w:tr>
      <w:tr>
        <w:tc>
          <w:tcPr>
            <w:tcW w:w="1588" w:type="dxa"/>
          </w:tcPr>
          <w:p>
            <w:pPr/>
            <w:r>
              <w:t xml:space="preserve">6–7. User verification</w:t>
            </w:r>
          </w:p>
        </w:tc>
        <w:tc>
          <w:tcPr>
            <w:tcW w:w="1385" w:type="dxa"/>
          </w:tcPr>
          <w:p>
            <w:pPr/>
            <w:r>
              <w:t xml:space="preserve">Process owner</w:t>
            </w:r>
          </w:p>
        </w:tc>
        <w:tc>
          <w:tcPr>
            <w:tcW w:w="4330" w:type="dxa"/>
          </w:tcPr>
          <w:p>
            <w:pPr/>
            <w:r>
              <w:t xml:space="preserve">Checks the design. If it is wrong, writes what is different; the IT admin then decides the cause (see Queue rules).</w:t>
            </w:r>
          </w:p>
        </w:tc>
        <w:tc>
          <w:tcPr>
            <w:tcW w:w="2057" w:type="dxa"/>
          </w:tcPr>
          <w:p>
            <w:pPr/>
            <w:r>
              <w:rPr>
                <w:b/>
              </w:rPr>
              <w:t xml:space="preserve">Accept design</w:t>
            </w:r>
            <w:r>
              <w:t xml:space="preserve"> or </w:t>
            </w:r>
            <w:r>
              <w:rPr>
                <w:b/>
              </w:rPr>
              <w:t xml:space="preserve">Reject design</w:t>
            </w:r>
          </w:p>
        </w:tc>
      </w:tr>
      <w:tr>
        <w:tc>
          <w:tcPr>
            <w:tcW w:w="1588" w:type="dxa"/>
          </w:tcPr>
          <w:p>
            <w:pPr/>
            <w:r>
              <w:t xml:space="preserve">8. Development</w:t>
            </w:r>
          </w:p>
        </w:tc>
        <w:tc>
          <w:tcPr>
            <w:tcW w:w="1385" w:type="dxa"/>
          </w:tcPr>
          <w:p>
            <w:pPr/>
            <w:r>
              <w:t xml:space="preserve">IT (developer)</w:t>
            </w:r>
          </w:p>
        </w:tc>
        <w:tc>
          <w:tcPr>
            <w:tcW w:w="4330" w:type="dxa"/>
          </w:tcPr>
          <w:p>
            <w:pPr/>
            <w:r>
              <w:t xml:space="preserve">Builds within the allocated time</w:t>
            </w:r>
          </w:p>
        </w:tc>
        <w:tc>
          <w:tcPr>
            <w:tcW w:w="2057" w:type="dxa"/>
          </w:tcPr>
          <w:p>
            <w:pPr/>
            <w:r>
              <w:rPr>
                <w:b/>
              </w:rPr>
              <w:t xml:space="preserve">Development complete → QA</w:t>
            </w:r>
          </w:p>
        </w:tc>
      </w:tr>
      <w:tr>
        <w:tc>
          <w:tcPr>
            <w:tcW w:w="1588" w:type="dxa"/>
          </w:tcPr>
          <w:p>
            <w:pPr/>
            <w:r>
              <w:t xml:space="preserve">9. QA</w:t>
            </w:r>
          </w:p>
        </w:tc>
        <w:tc>
          <w:tcPr>
            <w:tcW w:w="1385" w:type="dxa"/>
          </w:tcPr>
          <w:p>
            <w:pPr/>
            <w:r>
              <w:t xml:space="preserve">QA Agent</w:t>
            </w:r>
          </w:p>
        </w:tc>
        <w:tc>
          <w:tcPr>
            <w:tcW w:w="4330" w:type="dxa"/>
          </w:tcPr>
          <w:p>
            <w:pPr/>
            <w:r>
              <w:t xml:space="preserve">Tests the build. A failure goes back to development with no extra time.</w:t>
            </w:r>
          </w:p>
        </w:tc>
        <w:tc>
          <w:tcPr>
            <w:tcW w:w="2057" w:type="dxa"/>
          </w:tcPr>
          <w:p>
            <w:pPr/>
            <w:r>
              <w:rPr>
                <w:b/>
              </w:rPr>
              <w:t xml:space="preserve">QA passed → invite to UAT</w:t>
            </w:r>
            <w:r>
              <w:t xml:space="preserve"> or </w:t>
            </w:r>
            <w:r>
              <w:rPr>
                <w:b/>
              </w:rPr>
              <w:t xml:space="preserve">QA failed</w:t>
            </w:r>
          </w:p>
        </w:tc>
      </w:tr>
      <w:tr>
        <w:tc>
          <w:tcPr>
            <w:tcW w:w="1588" w:type="dxa"/>
          </w:tcPr>
          <w:p>
            <w:pPr/>
            <w:r>
              <w:t xml:space="preserve">10. UAT</w:t>
            </w:r>
          </w:p>
        </w:tc>
        <w:tc>
          <w:tcPr>
            <w:tcW w:w="1385" w:type="dxa"/>
          </w:tcPr>
          <w:p>
            <w:pPr/>
            <w:r>
              <w:t xml:space="preserve">Process owner</w:t>
            </w:r>
          </w:p>
        </w:tc>
        <w:tc>
          <w:tcPr>
            <w:tcW w:w="4330" w:type="dxa"/>
          </w:tcPr>
          <w:p>
            <w:pPr/>
            <w:r>
              <w:t xml:space="preserve">Has 5 working days to confirm a test session, then tests. If it is wrong, writes where; the IT admin decides the cause.</w:t>
            </w:r>
          </w:p>
        </w:tc>
        <w:tc>
          <w:tcPr>
            <w:tcW w:w="2057" w:type="dxa"/>
          </w:tcPr>
          <w:p>
            <w:pPr/>
            <w:r>
              <w:rPr>
                <w:b/>
              </w:rPr>
              <w:t xml:space="preserve">Confirm UAT session</w:t>
            </w:r>
            <w:r>
              <w:t xml:space="preserve">, then </w:t>
            </w:r>
            <w:r>
              <w:rPr>
                <w:b/>
              </w:rPr>
              <w:t xml:space="preserve">Accept → deploy</w:t>
            </w:r>
            <w:r>
              <w:t xml:space="preserve"> or </w:t>
            </w:r>
            <w:r>
              <w:rPr>
                <w:b/>
              </w:rPr>
              <w:t xml:space="preserve">Not accepted</w:t>
            </w:r>
          </w:p>
        </w:tc>
      </w:tr>
      <w:tr>
        <w:tc>
          <w:tcPr>
            <w:tcW w:w="1588" w:type="dxa"/>
          </w:tcPr>
          <w:p>
            <w:pPr/>
            <w:r>
              <w:t xml:space="preserve">11. Deployment</w:t>
            </w:r>
          </w:p>
        </w:tc>
        <w:tc>
          <w:tcPr>
            <w:tcW w:w="1385" w:type="dxa"/>
          </w:tcPr>
          <w:p>
            <w:pPr/>
            <w:r>
              <w:t xml:space="preserve">IT</w:t>
            </w:r>
          </w:p>
        </w:tc>
        <w:tc>
          <w:tcPr>
            <w:tcW w:w="4330" w:type="dxa"/>
          </w:tcPr>
          <w:p>
            <w:pPr/>
            <w:r>
              <w:t xml:space="preserve">Deploys and tells users to begin testing</w:t>
            </w:r>
          </w:p>
        </w:tc>
        <w:tc>
          <w:tcPr>
            <w:tcW w:w="2057" w:type="dxa"/>
          </w:tcPr>
          <w:p>
            <w:pPr/>
            <w:r>
              <w:rPr>
                <w:b/>
              </w:rPr>
              <w:t xml:space="preserve">Deployed &amp; users notified</w:t>
            </w:r>
          </w:p>
        </w:tc>
      </w:tr>
      <w:tr>
        <w:tc>
          <w:tcPr>
            <w:tcW w:w="1588" w:type="dxa"/>
          </w:tcPr>
          <w:p>
            <w:pPr/>
            <w:r>
              <w:t xml:space="preserve">12. Post-deployment</w:t>
            </w:r>
          </w:p>
        </w:tc>
        <w:tc>
          <w:tcPr>
            <w:tcW w:w="1385" w:type="dxa"/>
          </w:tcPr>
          <w:p>
            <w:pPr/>
            <w:r>
              <w:t xml:space="preserve">Users, process owner, IT</w:t>
            </w:r>
          </w:p>
        </w:tc>
        <w:tc>
          <w:tcPr>
            <w:tcW w:w="4330" w:type="dxa"/>
          </w:tcPr>
          <w:p>
            <w:pPr/>
            <w:r>
              <w:t xml:space="preserve">Users test and report bugs; IT fixes them in order. IT closes the request when the review is done.</w:t>
            </w:r>
          </w:p>
        </w:tc>
        <w:tc>
          <w:tcPr>
            <w:tcW w:w="2057" w:type="dxa"/>
          </w:tcPr>
          <w:p>
            <w:pPr/>
            <w:r>
              <w:rPr>
                <w:b/>
              </w:rPr>
              <w:t xml:space="preserve">Log a bug</w:t>
            </w:r>
            <w:r>
              <w:t xml:space="preserve">, </w:t>
            </w:r>
            <w:r>
              <w:rPr>
                <w:b/>
              </w:rPr>
              <w:t xml:space="preserve">Mark fixed</w:t>
            </w:r>
            <w:r>
              <w:t xml:space="preserve">, </w:t>
            </w:r>
            <w:r>
              <w:rPr>
                <w:b/>
              </w:rPr>
              <w:t xml:space="preserve">Close out</w:t>
            </w:r>
          </w:p>
        </w:tc>
      </w:tr>
    </w:tbl>
    <w:p>
      <w:pPr>
        <w:pStyle w:val="Heading2"/>
      </w:pPr>
      <w:r>
        <w:t xml:space="preserve">Queue rules</w:t>
      </w:r>
    </w:p>
    <w:p>
      <w:pPr/>
      <w:r>
        <w:t xml:space="preserve">A request keeps its place in the queue unless the process owner causes a delay or a change; then it drops to the bottom.</w:t>
      </w:r>
    </w:p>
    <w:tbl>
      <w:tblPr>
        <w:tblStyle w:val="TableGrid"/>
        <w:tblW w:w="0" w:type="auto"/>
        <w:tblLayout w:type="fixed"/>
        <w:tblLook w:val="04A0" w:firstRow="1" w:lastRow="0" w:firstColumn="0" w:lastColumn="0" w:noHBand="0" w:noVBand="1"/>
      </w:tblPr>
      <w:tblGrid>
        <w:gridCol w:w="2886"/>
        <w:gridCol w:w="2699"/>
        <w:gridCol w:w="1758"/>
        <w:gridCol w:w="2017"/>
      </w:tblGrid>
      <w:tr>
        <w:trPr>
          <w:tblHeader/>
        </w:trPr>
        <w:tc>
          <w:tcPr>
            <w:tcW w:w="2886" w:type="dxa"/>
            <w:shd w:val="clear" w:color="auto" w:fill="F2F2F2"/>
          </w:tcPr>
          <w:p>
            <w:pPr/>
            <w:r>
              <w:t xml:space="preserve">Situation</w:t>
            </w:r>
          </w:p>
        </w:tc>
        <w:tc>
          <w:tcPr>
            <w:tcW w:w="2699" w:type="dxa"/>
            <w:shd w:val="clear" w:color="auto" w:fill="F2F2F2"/>
          </w:tcPr>
          <w:p>
            <w:pPr/>
            <w:r>
              <w:t xml:space="preserve">What the portal does</w:t>
            </w:r>
          </w:p>
        </w:tc>
        <w:tc>
          <w:tcPr>
            <w:tcW w:w="1758" w:type="dxa"/>
            <w:shd w:val="clear" w:color="auto" w:fill="F2F2F2"/>
          </w:tcPr>
          <w:p>
            <w:pPr/>
            <w:r>
              <w:t xml:space="preserve">Effect on timeline</w:t>
            </w:r>
          </w:p>
        </w:tc>
        <w:tc>
          <w:tcPr>
            <w:tcW w:w="2017" w:type="dxa"/>
            <w:shd w:val="clear" w:color="auto" w:fill="F2F2F2"/>
          </w:tcPr>
          <w:p>
            <w:pPr/>
            <w:r>
              <w:t xml:space="preserve">Effect on queue</w:t>
            </w:r>
          </w:p>
        </w:tc>
      </w:tr>
      <w:tr>
        <w:tc>
          <w:tcPr>
            <w:tcW w:w="2886" w:type="dxa"/>
          </w:tcPr>
          <w:p>
            <w:pPr/>
            <w:r>
              <w:t xml:space="preserve">Request submitted</w:t>
            </w:r>
          </w:p>
        </w:tc>
        <w:tc>
          <w:tcPr>
            <w:tcW w:w="2699" w:type="dxa"/>
          </w:tcPr>
          <w:p>
            <w:pPr/>
            <w:r>
              <w:t xml:space="preserve">Shows it under </w:t>
            </w:r>
            <w:r>
              <w:rPr>
                <w:b/>
              </w:rPr>
              <w:t xml:space="preserve">Intake</w:t>
            </w:r>
          </w:p>
        </w:tc>
        <w:tc>
          <w:tcPr>
            <w:tcW w:w="1758" w:type="dxa"/>
          </w:tcPr>
          <w:p>
            <w:pPr/>
            <w:r>
              <w:t xml:space="preserve">None yet</w:t>
            </w:r>
          </w:p>
        </w:tc>
        <w:tc>
          <w:tcPr>
            <w:tcW w:w="2017" w:type="dxa"/>
          </w:tcPr>
          <w:p>
            <w:pPr/>
            <w:r>
              <w:t xml:space="preserve">No position until IT accepts it</w:t>
            </w:r>
          </w:p>
        </w:tc>
      </w:tr>
      <w:tr>
        <w:tc>
          <w:tcPr>
            <w:tcW w:w="2886" w:type="dxa"/>
          </w:tcPr>
          <w:p>
            <w:pPr/>
            <w:r>
              <w:t xml:space="preserve">IT accepts the request</w:t>
            </w:r>
          </w:p>
        </w:tc>
        <w:tc>
          <w:tcPr>
            <w:tcW w:w="2699" w:type="dxa"/>
          </w:tcPr>
          <w:p>
            <w:pPr/>
            <w:r>
              <w:t xml:space="preserve">Locks the scope</w:t>
            </w:r>
          </w:p>
        </w:tc>
        <w:tc>
          <w:tcPr>
            <w:tcW w:w="1758" w:type="dxa"/>
          </w:tcPr>
          <w:p>
            <w:pPr/>
            <w:r>
              <w:t xml:space="preserve">Plan is set at step 4</w:t>
            </w:r>
          </w:p>
        </w:tc>
        <w:tc>
          <w:tcPr>
            <w:tcW w:w="2017" w:type="dxa"/>
          </w:tcPr>
          <w:p>
            <w:pPr/>
            <w:r>
              <w:t xml:space="preserve">Takes the next position</w:t>
            </w:r>
          </w:p>
        </w:tc>
      </w:tr>
      <w:tr>
        <w:tc>
          <w:tcPr>
            <w:tcW w:w="2886" w:type="dxa"/>
          </w:tcPr>
          <w:p>
            <w:pPr/>
            <w:r>
              <w:t xml:space="preserve">Design or UAT rejected: IT did not build what was presented</w:t>
            </w:r>
          </w:p>
        </w:tc>
        <w:tc>
          <w:tcPr>
            <w:tcW w:w="2699" w:type="dxa"/>
          </w:tcPr>
          <w:p>
            <w:pPr/>
            <w:r>
              <w:t xml:space="preserve">IT redoes the work; counted as </w:t>
            </w:r>
            <w:r>
              <w:rPr>
                <w:b/>
              </w:rPr>
              <w:t xml:space="preserve">IT rework</w:t>
            </w:r>
          </w:p>
        </w:tc>
        <w:tc>
          <w:tcPr>
            <w:tcW w:w="1758" w:type="dxa"/>
          </w:tcPr>
          <w:p>
            <w:pPr/>
            <w:r>
              <w:t xml:space="preserve">Not extended. IT bears the cost.</w:t>
            </w:r>
          </w:p>
        </w:tc>
        <w:tc>
          <w:tcPr>
            <w:tcW w:w="2017" w:type="dxa"/>
          </w:tcPr>
          <w:p>
            <w:pPr/>
            <w:r>
              <w:t xml:space="preserve">Keeps its position</w:t>
            </w:r>
          </w:p>
        </w:tc>
      </w:tr>
      <w:tr>
        <w:tc>
          <w:tcPr>
            <w:tcW w:w="2886" w:type="dxa"/>
          </w:tcPr>
          <w:p>
            <w:pPr/>
            <w:r>
              <w:t xml:space="preserve">Design or UAT rejected: process owner did not capture the requirement</w:t>
            </w:r>
          </w:p>
        </w:tc>
        <w:tc>
          <w:tcPr>
            <w:tcW w:w="2699" w:type="dxa"/>
          </w:tcPr>
          <w:p>
            <w:pPr/>
            <w:r>
              <w:t xml:space="preserve">Sent back to the process owner to redo the prototype; counted as </w:t>
            </w:r>
            <w:r>
              <w:rPr>
                <w:b/>
              </w:rPr>
              <w:t xml:space="preserve">Owner rework</w:t>
            </w:r>
          </w:p>
        </w:tc>
        <w:tc>
          <w:tcPr>
            <w:tcW w:w="1758" w:type="dxa"/>
          </w:tcPr>
          <w:p>
            <w:pPr/>
            <w:r>
              <w:t xml:space="preserve">Plan cancelled; a new one is agreed after resubmission</w:t>
            </w:r>
          </w:p>
        </w:tc>
        <w:tc>
          <w:tcPr>
            <w:tcW w:w="2017" w:type="dxa"/>
          </w:tcPr>
          <w:p>
            <w:pPr/>
            <w:r>
              <w:t xml:space="preserve">Moves to the bottom</w:t>
            </w:r>
          </w:p>
        </w:tc>
      </w:tr>
      <w:tr>
        <w:tc>
          <w:tcPr>
            <w:tcW w:w="2886" w:type="dxa"/>
          </w:tcPr>
          <w:p>
            <w:pPr/>
            <w:r>
              <w:t xml:space="preserve">QA fails</w:t>
            </w:r>
          </w:p>
        </w:tc>
        <w:tc>
          <w:tcPr>
            <w:tcW w:w="2699" w:type="dxa"/>
          </w:tcPr>
          <w:p>
            <w:pPr/>
            <w:r>
              <w:t xml:space="preserve">Back to development</w:t>
            </w:r>
          </w:p>
        </w:tc>
        <w:tc>
          <w:tcPr>
            <w:tcW w:w="1758" w:type="dxa"/>
          </w:tcPr>
          <w:p>
            <w:pPr/>
            <w:r>
              <w:t xml:space="preserve">Not extended</w:t>
            </w:r>
          </w:p>
        </w:tc>
        <w:tc>
          <w:tcPr>
            <w:tcW w:w="2017" w:type="dxa"/>
          </w:tcPr>
          <w:p>
            <w:pPr/>
            <w:r>
              <w:t xml:space="preserve">Keeps its position</w:t>
            </w:r>
          </w:p>
        </w:tc>
      </w:tr>
      <w:tr>
        <w:tc>
          <w:tcPr>
            <w:tcW w:w="2886" w:type="dxa"/>
          </w:tcPr>
          <w:p>
            <w:pPr/>
            <w:r>
              <w:t xml:space="preserve">No reply to the UAT invitation within 5 working days</w:t>
            </w:r>
          </w:p>
        </w:tc>
        <w:tc>
          <w:tcPr>
            <w:tcW w:w="2699" w:type="dxa"/>
          </w:tcPr>
          <w:p>
            <w:pPr/>
            <w:r>
              <w:t xml:space="preserve">IT admin applies the 5-day rule</w:t>
            </w:r>
          </w:p>
        </w:tc>
        <w:tc>
          <w:tcPr>
            <w:tcW w:w="1758" w:type="dxa"/>
          </w:tcPr>
          <w:p>
            <w:pPr/>
            <w:r>
              <w:t xml:space="preserve">Not extended</w:t>
            </w:r>
          </w:p>
        </w:tc>
        <w:tc>
          <w:tcPr>
            <w:tcW w:w="2017" w:type="dxa"/>
          </w:tcPr>
          <w:p>
            <w:pPr/>
            <w:r>
              <w:t xml:space="preserve">Moves to the bottom</w:t>
            </w:r>
          </w:p>
        </w:tc>
      </w:tr>
      <w:tr>
        <w:tc>
          <w:tcPr>
            <w:tcW w:w="2886" w:type="dxa"/>
          </w:tcPr>
          <w:p>
            <w:pPr/>
            <w:r>
              <w:t xml:space="preserve">Major variation from the process owner after go-live</w:t>
            </w:r>
          </w:p>
        </w:tc>
        <w:tc>
          <w:tcPr>
            <w:tcW w:w="2699" w:type="dxa"/>
          </w:tcPr>
          <w:p>
            <w:pPr/>
            <w:r>
              <w:t xml:space="preserve">Treated as new scope and sent back</w:t>
            </w:r>
          </w:p>
        </w:tc>
        <w:tc>
          <w:tcPr>
            <w:tcW w:w="1758" w:type="dxa"/>
          </w:tcPr>
          <w:p>
            <w:pPr/>
            <w:r>
              <w:t xml:space="preserve">Plan cancelled</w:t>
            </w:r>
          </w:p>
        </w:tc>
        <w:tc>
          <w:tcPr>
            <w:tcW w:w="2017" w:type="dxa"/>
          </w:tcPr>
          <w:p>
            <w:pPr/>
            <w:r>
              <w:t xml:space="preserve">Moves to the end</w:t>
            </w:r>
          </w:p>
        </w:tc>
      </w:tr>
      <w:tr>
        <w:tc>
          <w:tcPr>
            <w:tcW w:w="2886" w:type="dxa"/>
          </w:tcPr>
          <w:p>
            <w:pPr/>
            <w:r>
              <w:t xml:space="preserve">Bugs after go-live</w:t>
            </w:r>
          </w:p>
        </w:tc>
        <w:tc>
          <w:tcPr>
            <w:tcW w:w="2699" w:type="dxa"/>
          </w:tcPr>
          <w:p>
            <w:pPr/>
            <w:r>
              <w:t xml:space="preserve">Added to the </w:t>
            </w:r>
            <w:r>
              <w:rPr>
                <w:b/>
              </w:rPr>
              <w:t xml:space="preserve">Bug queue</w:t>
            </w:r>
          </w:p>
        </w:tc>
        <w:tc>
          <w:tcPr>
            <w:tcW w:w="1758" w:type="dxa"/>
          </w:tcPr>
          <w:p>
            <w:pPr/>
            <w:r>
              <w:t xml:space="preserve">None</w:t>
            </w:r>
          </w:p>
        </w:tc>
        <w:tc>
          <w:tcPr>
            <w:tcW w:w="2017" w:type="dxa"/>
          </w:tcPr>
          <w:p>
            <w:pPr/>
            <w:r>
              <w:t xml:space="preserve">Fixed in the order reported, across all solutions</w:t>
            </w:r>
          </w:p>
        </w:tc>
      </w:tr>
    </w:tbl>
    <w:p>
      <w:pPr/>
      <w:r>
        <w:t xml:space="preserve">When a design or UAT is rejected, the process owner only records what is wrong. The IT admin then agrees with the process owner where the discrepancy came from and records it under </w:t>
      </w:r>
      <w:r>
        <w:rPr>
          <w:b/>
        </w:rPr>
        <w:t xml:space="preserve">Determine cause</w:t>
      </w:r>
      <w:r>
        <w:t xml:space="preserve">. Every decision is kept in the request's history with who made it and when.</w:t>
      </w:r>
    </w:p>
    <w:p>
      <w:pPr>
        <w:pStyle w:val="Heading2"/>
      </w:pPr>
      <w:r>
        <w:t xml:space="preserve">Finding your way around</w:t>
      </w:r>
    </w:p>
    <w:p>
      <w:pPr/>
      <w:r>
        <w:t xml:space="preserve">The portal has four tabs. Click any request in any list to open its detail panel.</w:t>
      </w:r>
    </w:p>
    <w:tbl>
      <w:tblPr>
        <w:tblStyle w:val="TableGrid"/>
        <w:tblW w:w="0" w:type="auto"/>
        <w:tblLayout w:type="fixed"/>
        <w:tblLook w:val="04A0" w:firstRow="1" w:lastRow="0" w:firstColumn="0" w:lastColumn="0" w:noHBand="0" w:noVBand="1"/>
      </w:tblPr>
      <w:tblGrid>
        <w:gridCol w:w="1849"/>
        <w:gridCol w:w="2032"/>
        <w:gridCol w:w="5477"/>
      </w:tblGrid>
      <w:tr>
        <w:trPr>
          <w:tblHeader/>
        </w:trPr>
        <w:tc>
          <w:tcPr>
            <w:tcW w:w="1849" w:type="dxa"/>
            <w:shd w:val="clear" w:color="auto" w:fill="F2F2F2"/>
          </w:tcPr>
          <w:p>
            <w:pPr/>
            <w:r>
              <w:t xml:space="preserve">Tab</w:t>
            </w:r>
          </w:p>
        </w:tc>
        <w:tc>
          <w:tcPr>
            <w:tcW w:w="2032" w:type="dxa"/>
            <w:shd w:val="clear" w:color="auto" w:fill="F2F2F2"/>
          </w:tcPr>
          <w:p>
            <w:pPr/>
            <w:r>
              <w:t xml:space="preserve">Who uses it</w:t>
            </w:r>
          </w:p>
        </w:tc>
        <w:tc>
          <w:tcPr>
            <w:tcW w:w="5477" w:type="dxa"/>
            <w:shd w:val="clear" w:color="auto" w:fill="F2F2F2"/>
          </w:tcPr>
          <w:p>
            <w:pPr/>
            <w:r>
              <w:t xml:space="preserve">What you see</w:t>
            </w:r>
          </w:p>
        </w:tc>
      </w:tr>
      <w:tr>
        <w:tc>
          <w:tcPr>
            <w:tcW w:w="1849" w:type="dxa"/>
          </w:tcPr>
          <w:p>
            <w:pPr/>
            <w:r>
              <w:rPr>
                <w:b/>
              </w:rPr>
              <w:t xml:space="preserve">Pipeline</w:t>
            </w:r>
          </w:p>
        </w:tc>
        <w:tc>
          <w:tcPr>
            <w:tcW w:w="2032" w:type="dxa"/>
          </w:tcPr>
          <w:p>
            <w:pPr/>
            <w:r>
              <w:t xml:space="preserve">Everyone</w:t>
            </w:r>
          </w:p>
        </w:tc>
        <w:tc>
          <w:tcPr>
            <w:tcW w:w="5477" w:type="dxa"/>
          </w:tcPr>
          <w:p>
            <w:pPr/>
            <w:r>
              <w:t xml:space="preserve">Summary counts, </w:t>
            </w:r>
            <w:r>
              <w:rPr>
                <w:b/>
              </w:rPr>
              <w:t xml:space="preserve">The queue</w:t>
            </w:r>
            <w:r>
              <w:t xml:space="preserve"> in order with position numbers, </w:t>
            </w:r>
            <w:r>
              <w:rPr>
                <w:b/>
              </w:rPr>
              <w:t xml:space="preserve">Intake</w:t>
            </w:r>
            <w:r>
              <w:t xml:space="preserve"> (waiting for review) and </w:t>
            </w:r>
            <w:r>
              <w:rPr>
                <w:b/>
              </w:rPr>
              <w:t xml:space="preserve">Closed</w:t>
            </w:r>
            <w:r>
              <w:t xml:space="preserve"> requests. Filter by department at the top of the queue.</w:t>
            </w:r>
          </w:p>
        </w:tc>
      </w:tr>
      <w:tr>
        <w:tc>
          <w:tcPr>
            <w:tcW w:w="1849" w:type="dxa"/>
          </w:tcPr>
          <w:p>
            <w:pPr/>
            <w:r>
              <w:rPr>
                <w:b/>
              </w:rPr>
              <w:t xml:space="preserve">IT admin</w:t>
            </w:r>
          </w:p>
        </w:tc>
        <w:tc>
          <w:tcPr>
            <w:tcW w:w="2032" w:type="dxa"/>
          </w:tcPr>
          <w:p>
            <w:pPr/>
            <w:r>
              <w:t xml:space="preserve">IT admins only</w:t>
            </w:r>
          </w:p>
        </w:tc>
        <w:tc>
          <w:tcPr>
            <w:tcW w:w="5477" w:type="dxa"/>
          </w:tcPr>
          <w:p>
            <w:pPr/>
            <w:r>
              <w:t xml:space="preserve">Work needing IT action, grouped: Determine the cause, UAT 5-day rule, Scope review, Set time and resources, In build, Waiting on process owners. Also </w:t>
            </w:r>
            <w:r>
              <w:rPr>
                <w:b/>
              </w:rPr>
              <w:t xml:space="preserve">Resource load</w:t>
            </w:r>
            <w:r>
              <w:t xml:space="preserve"> (who is busy or available) and the </w:t>
            </w:r>
            <w:r>
              <w:rPr>
                <w:b/>
              </w:rPr>
              <w:t xml:space="preserve">IT resources</w:t>
            </w:r>
            <w:r>
              <w:t xml:space="preserve"> list.</w:t>
            </w:r>
          </w:p>
        </w:tc>
      </w:tr>
      <w:tr>
        <w:tc>
          <w:tcPr>
            <w:tcW w:w="1849" w:type="dxa"/>
          </w:tcPr>
          <w:p>
            <w:pPr/>
            <w:r>
              <w:rPr>
                <w:b/>
              </w:rPr>
              <w:t xml:space="preserve">Bug queue</w:t>
            </w:r>
          </w:p>
        </w:tc>
        <w:tc>
          <w:tcPr>
            <w:tcW w:w="2032" w:type="dxa"/>
          </w:tcPr>
          <w:p>
            <w:pPr/>
            <w:r>
              <w:t xml:space="preserve">Everyone</w:t>
            </w:r>
          </w:p>
        </w:tc>
        <w:tc>
          <w:tcPr>
            <w:tcW w:w="5477" w:type="dxa"/>
          </w:tcPr>
          <w:p>
            <w:pPr/>
            <w:r>
              <w:t xml:space="preserve">Open bugs in the order they were reported, and recently fixed ones</w:t>
            </w:r>
          </w:p>
        </w:tc>
      </w:tr>
      <w:tr>
        <w:tc>
          <w:tcPr>
            <w:tcW w:w="1849" w:type="dxa"/>
          </w:tcPr>
          <w:p>
            <w:pPr/>
            <w:r>
              <w:rPr>
                <w:b/>
              </w:rPr>
              <w:t xml:space="preserve">Process rules</w:t>
            </w:r>
          </w:p>
        </w:tc>
        <w:tc>
          <w:tcPr>
            <w:tcW w:w="2032" w:type="dxa"/>
          </w:tcPr>
          <w:p>
            <w:pPr/>
            <w:r>
              <w:t xml:space="preserve">Everyone</w:t>
            </w:r>
          </w:p>
        </w:tc>
        <w:tc>
          <w:tcPr>
            <w:tcW w:w="5477" w:type="dxa"/>
          </w:tcPr>
          <w:p>
            <w:pPr/>
            <w:r>
              <w:t xml:space="preserve">The steps, roles and rules in short form</w:t>
            </w:r>
          </w:p>
        </w:tc>
      </w:tr>
    </w:tbl>
    <w:p>
      <w:pPr/>
      <w:r>
        <w:t xml:space="preserve">The detail panel of a request shows, from top to bottom: its queue position and who it is waiting on, a progress bar, the </w:t>
      </w:r>
      <w:r>
        <w:rPr>
          <w:b/>
        </w:rPr>
        <w:t xml:space="preserve">Next step</w:t>
      </w:r>
      <w:r>
        <w:t xml:space="preserve"> box, the time and resources plan (with a red line for today), the request and scope details, any bugs, and the full history.</w:t>
      </w:r>
    </w:p>
    <w:p>
      <w:pPr/>
      <w:r>
        <w:t xml:space="preserve">Status labels use colour so you can scan quickly:</w:t>
      </w:r>
    </w:p>
    <w:p>
      <w:pPr>
        <w:pStyle w:val="ListParagraph"/>
        <w:numPr>
          <w:ilvl w:val="0"/>
          <w:numId w:val="3"/>
        </w:numPr>
      </w:pPr>
      <w:r>
        <w:rPr>
          <w:b/>
        </w:rPr>
        <w:t xml:space="preserve">Blue</w:t>
      </w:r>
      <w:r>
        <w:t xml:space="preserve">: IT is working on it (design, development, QA, deployment, awaiting allocation)</w:t>
      </w:r>
    </w:p>
    <w:p>
      <w:pPr>
        <w:pStyle w:val="ListParagraph"/>
        <w:numPr>
          <w:ilvl w:val="0"/>
          <w:numId w:val="3"/>
        </w:numPr>
      </w:pPr>
      <w:r>
        <w:rPr>
          <w:b/>
        </w:rPr>
        <w:t xml:space="preserve">Amber</w:t>
      </w:r>
      <w:r>
        <w:t xml:space="preserve">: waiting on the process owner (verification, UAT, sent back)</w:t>
      </w:r>
    </w:p>
    <w:p>
      <w:pPr>
        <w:pStyle w:val="ListParagraph"/>
        <w:numPr>
          <w:ilvl w:val="0"/>
          <w:numId w:val="3"/>
        </w:numPr>
      </w:pPr>
      <w:r>
        <w:rPr>
          <w:b/>
        </w:rPr>
        <w:t xml:space="preserve">Red</w:t>
      </w:r>
      <w:r>
        <w:t xml:space="preserve">: disputed, needs the IT admin to determine the cause</w:t>
      </w:r>
    </w:p>
    <w:p>
      <w:pPr>
        <w:pStyle w:val="ListParagraph"/>
        <w:numPr>
          <w:ilvl w:val="0"/>
          <w:numId w:val="3"/>
        </w:numPr>
      </w:pPr>
      <w:r>
        <w:rPr>
          <w:b/>
        </w:rPr>
        <w:t xml:space="preserve">Green</w:t>
      </w:r>
      <w:r>
        <w:t xml:space="preserve">: live or completed</w:t>
      </w:r>
    </w:p>
    <w:p>
      <w:pPr>
        <w:pStyle w:val="ListParagraph"/>
        <w:numPr>
          <w:ilvl w:val="0"/>
          <w:numId w:val="3"/>
        </w:numPr>
      </w:pPr>
      <w:r>
        <w:rPr>
          <w:b/>
        </w:rPr>
        <w:t xml:space="preserve">Grey</w:t>
      </w:r>
      <w:r>
        <w:t xml:space="preserve">: submitted or in scope review</w:t>
      </w:r>
    </w:p>
    <w:p>
      <w:pPr>
        <w:pStyle w:val="ListParagraph"/>
        <w:numPr>
          <w:ilvl w:val="0"/>
          <w:numId w:val="3"/>
        </w:numPr>
      </w:pPr>
      <w:r>
        <w:t xml:space="preserve">A red </w:t>
      </w:r>
      <w:r>
        <w:rPr>
          <w:b/>
        </w:rPr>
        <w:t xml:space="preserve">late</w:t>
      </w:r>
      <w:r>
        <w:t xml:space="preserve"> tag means a phase has passed its planned end date.</w:t>
      </w:r>
    </w:p>
    <w:p>
      <w:pPr>
        <w:pStyle w:val="Heading2"/>
      </w:pPr>
      <w:r>
        <w:t xml:space="preserve">Common tasks</w:t>
      </w:r>
    </w:p>
    <w:p>
      <w:pPr/>
      <w:r>
        <w:rPr>
          <w:b/>
        </w:rPr>
        <w:t xml:space="preserve">Submit a new request (process owner)</w:t>
      </w:r>
    </w:p>
    <w:p>
      <w:pPr>
        <w:pStyle w:val="ListParagraph"/>
        <w:numPr>
          <w:ilvl w:val="0"/>
          <w:numId w:val="4"/>
        </w:numPr>
      </w:pPr>
      <w:r>
        <w:t xml:space="preserve">Click </w:t>
      </w:r>
      <w:r>
        <w:rPr>
          <w:b/>
        </w:rPr>
        <w:t xml:space="preserve">+ Submit a prototype</w:t>
      </w:r>
      <w:r>
        <w:t xml:space="preserve"> at the top right.</w:t>
      </w:r>
    </w:p>
    <w:p>
      <w:pPr>
        <w:pStyle w:val="ListParagraph"/>
        <w:numPr>
          <w:ilvl w:val="0"/>
          <w:numId w:val="4"/>
        </w:numPr>
      </w:pPr>
      <w:r>
        <w:t xml:space="preserve">Fill in the solution name, department, your name, the department head who approved you, what the solution should do, and where the prototype is kept.</w:t>
      </w:r>
    </w:p>
    <w:p>
      <w:pPr>
        <w:pStyle w:val="ListParagraph"/>
        <w:numPr>
          <w:ilvl w:val="0"/>
          <w:numId w:val="4"/>
        </w:numPr>
      </w:pPr>
      <w:r>
        <w:t xml:space="preserve">Click </w:t>
      </w:r>
      <w:r>
        <w:rPr>
          <w:b/>
        </w:rPr>
        <w:t xml:space="preserve">Submit prototype</w:t>
      </w:r>
      <w:r>
        <w:t xml:space="preserve">. The request appears under </w:t>
      </w:r>
      <w:r>
        <w:rPr>
          <w:b/>
        </w:rPr>
        <w:t xml:space="preserve">Intake</w:t>
      </w:r>
      <w:r>
        <w:t xml:space="preserve"> on the Pipeline tab.</w:t>
      </w:r>
    </w:p>
    <w:p>
      <w:pPr/>
      <w:r>
        <w:rPr>
          <w:b/>
        </w:rPr>
        <w:t xml:space="preserve">Check where your request is (anyone)</w:t>
      </w:r>
    </w:p>
    <w:p>
      <w:pPr>
        <w:pStyle w:val="ListParagraph"/>
        <w:numPr>
          <w:ilvl w:val="0"/>
          <w:numId w:val="5"/>
        </w:numPr>
      </w:pPr>
      <w:r>
        <w:t xml:space="preserve">On the </w:t>
      </w:r>
      <w:r>
        <w:rPr>
          <w:b/>
        </w:rPr>
        <w:t xml:space="preserve">Pipeline</w:t>
      </w:r>
      <w:r>
        <w:t xml:space="preserve"> tab, find your request in </w:t>
      </w:r>
      <w:r>
        <w:rPr>
          <w:b/>
        </w:rPr>
        <w:t xml:space="preserve">The queue</w:t>
      </w:r>
      <w:r>
        <w:t xml:space="preserve"> or </w:t>
      </w:r>
      <w:r>
        <w:rPr>
          <w:b/>
        </w:rPr>
        <w:t xml:space="preserve">Intake</w:t>
      </w:r>
      <w:r>
        <w:t xml:space="preserve">. Use the department filter if the list is long.</w:t>
      </w:r>
    </w:p>
    <w:p>
      <w:pPr>
        <w:pStyle w:val="ListParagraph"/>
        <w:numPr>
          <w:ilvl w:val="0"/>
          <w:numId w:val="5"/>
        </w:numPr>
      </w:pPr>
      <w:r>
        <w:t xml:space="preserve">Read the </w:t>
      </w:r>
      <w:r>
        <w:rPr>
          <w:b/>
        </w:rPr>
        <w:t xml:space="preserve">Stage</w:t>
      </w:r>
      <w:r>
        <w:t xml:space="preserve"> and </w:t>
      </w:r>
      <w:r>
        <w:rPr>
          <w:b/>
        </w:rPr>
        <w:t xml:space="preserve">Waiting on</w:t>
      </w:r>
      <w:r>
        <w:t xml:space="preserve"> columns. Click the row for the full detail and history.</w:t>
      </w:r>
    </w:p>
    <w:p>
      <w:pPr/>
      <w:r>
        <w:rPr>
          <w:b/>
        </w:rPr>
        <w:t xml:space="preserve">Set time and resources (IT admin)</w:t>
      </w:r>
    </w:p>
    <w:p>
      <w:pPr>
        <w:pStyle w:val="ListParagraph"/>
        <w:numPr>
          <w:ilvl w:val="0"/>
          <w:numId w:val="6"/>
        </w:numPr>
      </w:pPr>
      <w:r>
        <w:t xml:space="preserve">Agree the timeline with the process owner first.</w:t>
      </w:r>
    </w:p>
    <w:p>
      <w:pPr>
        <w:pStyle w:val="ListParagraph"/>
        <w:numPr>
          <w:ilvl w:val="0"/>
          <w:numId w:val="6"/>
        </w:numPr>
      </w:pPr>
      <w:r>
        <w:t xml:space="preserve">On the </w:t>
      </w:r>
      <w:r>
        <w:rPr>
          <w:b/>
        </w:rPr>
        <w:t xml:space="preserve">IT admin</w:t>
      </w:r>
      <w:r>
        <w:t xml:space="preserve"> tab, check </w:t>
      </w:r>
      <w:r>
        <w:rPr>
          <w:b/>
        </w:rPr>
        <w:t xml:space="preserve">Resource load</w:t>
      </w:r>
      <w:r>
        <w:t xml:space="preserve"> to see who is available.</w:t>
      </w:r>
    </w:p>
    <w:p>
      <w:pPr>
        <w:pStyle w:val="ListParagraph"/>
        <w:numPr>
          <w:ilvl w:val="0"/>
          <w:numId w:val="6"/>
        </w:numPr>
      </w:pPr>
      <w:r>
        <w:t xml:space="preserve">Open the request under </w:t>
      </w:r>
      <w:r>
        <w:rPr>
          <w:b/>
        </w:rPr>
        <w:t xml:space="preserve">Set time and resources</w:t>
      </w:r>
      <w:r>
        <w:t xml:space="preserve"> and click </w:t>
      </w:r>
      <w:r>
        <w:rPr>
          <w:b/>
        </w:rPr>
        <w:t xml:space="preserve">Set time &amp; resources</w:t>
      </w:r>
      <w:r>
        <w:t xml:space="preserve">.</w:t>
      </w:r>
    </w:p>
    <w:p>
      <w:pPr>
        <w:pStyle w:val="ListParagraph"/>
        <w:numPr>
          <w:ilvl w:val="0"/>
          <w:numId w:val="6"/>
        </w:numPr>
      </w:pPr>
      <w:r>
        <w:t xml:space="preserve">Enter the start date, working days per phase and the person or team for each phase, then click </w:t>
      </w:r>
      <w:r>
        <w:rPr>
          <w:b/>
        </w:rPr>
        <w:t xml:space="preserve">Save plan and start UI/UX</w:t>
      </w:r>
      <w:r>
        <w:t xml:space="preserve">.</w:t>
      </w:r>
    </w:p>
    <w:p>
      <w:pPr/>
      <w:r>
        <w:rPr>
          <w:b/>
        </w:rPr>
        <w:t xml:space="preserve">Report a bug after go-live (process owners and IT)</w:t>
      </w:r>
    </w:p>
    <w:p>
      <w:pPr>
        <w:pStyle w:val="ListParagraph"/>
        <w:numPr>
          <w:ilvl w:val="0"/>
          <w:numId w:val="7"/>
        </w:numPr>
      </w:pPr>
      <w:r>
        <w:t xml:space="preserve">Open the live solution from the Pipeline tab.</w:t>
      </w:r>
    </w:p>
    <w:p>
      <w:pPr>
        <w:pStyle w:val="ListParagraph"/>
        <w:numPr>
          <w:ilvl w:val="0"/>
          <w:numId w:val="7"/>
        </w:numPr>
      </w:pPr>
      <w:r>
        <w:t xml:space="preserve">Click </w:t>
      </w:r>
      <w:r>
        <w:rPr>
          <w:b/>
        </w:rPr>
        <w:t xml:space="preserve">Log a bug</w:t>
      </w:r>
      <w:r>
        <w:t xml:space="preserve">, describe it and click </w:t>
      </w:r>
      <w:r>
        <w:rPr>
          <w:b/>
        </w:rPr>
        <w:t xml:space="preserve">Log bug</w:t>
      </w:r>
      <w:r>
        <w:t xml:space="preserve">. It joins the Bug queue in the order reported.</w:t>
      </w:r>
    </w:p>
    <w:p>
      <w:pPr>
        <w:pStyle w:val="Heading2"/>
      </w:pPr>
      <w:r>
        <w:t xml:space="preserve">Frequently asked questions</w:t>
      </w:r>
    </w:p>
    <w:p>
      <w:pPr/>
      <w:r>
        <w:rPr>
          <w:b/>
        </w:rPr>
        <w:t xml:space="preserve">I submitted my request. Why does it have no queue number?</w:t>
      </w:r>
      <w:r>
        <w:t xml:space="preserve"> A request is only queued when IT accepts it after scope review. Until then it sits under Intake.</w:t>
      </w:r>
    </w:p>
    <w:p>
      <w:pPr/>
      <w:r>
        <w:rPr>
          <w:b/>
        </w:rPr>
        <w:t xml:space="preserve">Why did my request drop to the bottom of the queue?</w:t>
      </w:r>
      <w:r>
        <w:t xml:space="preserve"> One of three things happened: the IT admin found that a rejected design or UAT came from requirements you had not captured, you did not reply to the UAT invitation within 5 working days, or you asked for a major change after go-live. The history on the request says which, with the date and a note.</w:t>
      </w:r>
    </w:p>
    <w:p>
      <w:pPr/>
      <w:r>
        <w:rPr>
          <w:b/>
        </w:rPr>
        <w:t xml:space="preserve">IT got it wrong. Will my go-live date move?</w:t>
      </w:r>
      <w:r>
        <w:t xml:space="preserve"> No. When the cause is IT's, IT fixes it within the agreed dates.</w:t>
      </w:r>
    </w:p>
    <w:p>
      <w:pPr/>
      <w:r>
        <w:rPr>
          <w:b/>
        </w:rPr>
        <w:t xml:space="preserve">Are the durations in calendar days?</w:t>
      </w:r>
      <w:r>
        <w:t xml:space="preserve"> Phase durations are working days, Monday to Friday. The 5-day UAT reply window also counts working days.</w:t>
      </w:r>
    </w:p>
    <w:p>
      <w:pPr/>
      <w:r>
        <w:rPr>
          <w:b/>
        </w:rPr>
        <w:t xml:space="preserve">I can see the IT admin tab but it says "For IT admins".</w:t>
      </w:r>
      <w:r>
        <w:t xml:space="preserve"> You have process owner access. Ask the portal owner if you need IT admin access.</w:t>
      </w:r>
    </w:p>
    <w:p>
      <w:pPr/>
      <w:r>
        <w:rPr>
          <w:b/>
        </w:rPr>
        <w:t xml:space="preserve">I only want to follow what IT is doing. What access do I need?</w:t>
      </w:r>
      <w:r>
        <w:t xml:space="preserve"> Viewer access. You can see the queue, each request's progress and the bug queue, but you cannot submit or change anything. Ask the portal owner for it.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Solution Delivery Queue How It Works</dc:title>
  <dc:description>Claude Docs node/9de46ade-6be3@15 docx-w7</dc:description>
  <cp:revision>15</cp:revision>
</cp:coreProperties>
</file>