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STAFFPILOT</w:t>
      </w:r>
    </w:p>
    <w:p>
      <w:pPr>
        <w:spacing w:after="100"/>
        <w:jc w:val="center"/>
      </w:pPr>
      <w:r>
        <w:rPr>
          <w:rFonts w:ascii="Arial" w:cs="Arial" w:eastAsia="Arial" w:hAnsi="Arial"/>
          <w:color w:val="2E86C1"/>
          <w:sz w:val="36"/>
          <w:szCs w:val="36"/>
        </w:rPr>
        <w:t xml:space="preserve">SaaS de Gestion RH</w:t>
      </w:r>
    </w:p>
    <w:p>
      <w:pPr>
        <w:pBdr>
          <w:bottom w:val="single" w:color="2E86C1"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2C3E50"/>
          <w:sz w:val="28"/>
          <w:szCs w:val="28"/>
        </w:rPr>
        <w:t xml:space="preserve">Document Technique &amp; Business Plan</w:t>
      </w:r>
    </w:p>
    <w:p>
      <w:pPr>
        <w:spacing w:after="100"/>
        <w:jc w:val="center"/>
      </w:pPr>
      <w:r>
        <w:rPr>
          <w:rFonts w:ascii="Arial" w:cs="Arial" w:eastAsia="Arial" w:hAnsi="Arial"/>
          <w:color w:val="95A5A6"/>
          <w:sz w:val="24"/>
          <w:szCs w:val="24"/>
        </w:rPr>
        <w:t xml:space="preserve">Version 1.0 — Février 2026</w:t>
      </w:r>
    </w:p>
    <w:p>
      <w:pPr>
        <w:spacing w:after="1500"/>
      </w:pPr>
    </w:p>
    <w:p>
      <w:pPr>
        <w:jc w:val="center"/>
      </w:pPr>
      <w:r>
        <w:rPr>
          <w:rFonts w:ascii="Arial" w:cs="Arial" w:eastAsia="Arial" w:hAnsi="Arial"/>
          <w:color w:val="95A5A6"/>
          <w:sz w:val="20"/>
          <w:szCs w:val="20"/>
        </w:rPr>
        <w:t xml:space="preserve">Hébergement : o2switch • Stack : Laravel 11 + Vue.js 3 + Inertia.js</w:t>
      </w:r>
    </w:p>
    <w:p>
      <w:r>
        <w:br w:type="page"/>
      </w:r>
    </w:p>
    <w:p>
      <w:pPr>
        <w:pStyle w:val="Heading1"/>
      </w:pPr>
      <w:r>
        <w:t xml:space="preserve">Table des matières</w:t>
      </w:r>
    </w:p>
    <w:p>
      <w:pPr>
        <w:spacing w:after="100"/>
      </w:pPr>
    </w:p>
    <w:p>
      <w:pPr>
        <w:spacing w:after="80"/>
      </w:pPr>
      <w:r>
        <w:rPr>
          <w:rFonts w:ascii="Arial" w:cs="Arial" w:eastAsia="Arial" w:hAnsi="Arial"/>
          <w:color w:val="2E86C1"/>
          <w:sz w:val="22"/>
          <w:szCs w:val="22"/>
        </w:rPr>
        <w:t xml:space="preserve">1. Vision &amp; Proposition de valeur</w:t>
      </w:r>
    </w:p>
    <w:p>
      <w:pPr>
        <w:spacing w:after="80"/>
      </w:pPr>
      <w:r>
        <w:rPr>
          <w:rFonts w:ascii="Arial" w:cs="Arial" w:eastAsia="Arial" w:hAnsi="Arial"/>
          <w:color w:val="2E86C1"/>
          <w:sz w:val="22"/>
          <w:szCs w:val="22"/>
        </w:rPr>
        <w:t xml:space="preserve">2. Architecture technique</w:t>
      </w:r>
    </w:p>
    <w:p>
      <w:pPr>
        <w:spacing w:after="80"/>
      </w:pPr>
      <w:r>
        <w:rPr>
          <w:rFonts w:ascii="Arial" w:cs="Arial" w:eastAsia="Arial" w:hAnsi="Arial"/>
          <w:color w:val="2E86C1"/>
          <w:sz w:val="22"/>
          <w:szCs w:val="22"/>
        </w:rPr>
        <w:t xml:space="preserve">3. Stack technologique détaillée</w:t>
      </w:r>
    </w:p>
    <w:p>
      <w:pPr>
        <w:spacing w:after="80"/>
      </w:pPr>
      <w:r>
        <w:rPr>
          <w:rFonts w:ascii="Arial" w:cs="Arial" w:eastAsia="Arial" w:hAnsi="Arial"/>
          <w:color w:val="2E86C1"/>
          <w:sz w:val="22"/>
          <w:szCs w:val="22"/>
        </w:rPr>
        <w:t xml:space="preserve">4. Modèle de données (Base de données)</w:t>
      </w:r>
    </w:p>
    <w:p>
      <w:pPr>
        <w:spacing w:after="80"/>
      </w:pPr>
      <w:r>
        <w:rPr>
          <w:rFonts w:ascii="Arial" w:cs="Arial" w:eastAsia="Arial" w:hAnsi="Arial"/>
          <w:color w:val="2E86C1"/>
          <w:sz w:val="22"/>
          <w:szCs w:val="22"/>
        </w:rPr>
        <w:t xml:space="preserve">5. Module 1 : Planning, Congés &amp; Heures Supplémentaires</w:t>
      </w:r>
    </w:p>
    <w:p>
      <w:pPr>
        <w:spacing w:after="80"/>
      </w:pPr>
      <w:r>
        <w:rPr>
          <w:rFonts w:ascii="Arial" w:cs="Arial" w:eastAsia="Arial" w:hAnsi="Arial"/>
          <w:color w:val="2E86C1"/>
          <w:sz w:val="22"/>
          <w:szCs w:val="22"/>
        </w:rPr>
        <w:t xml:space="preserve">6. Module 2 : Documents &amp; Signatures</w:t>
      </w:r>
    </w:p>
    <w:p>
      <w:pPr>
        <w:spacing w:after="80"/>
      </w:pPr>
      <w:r>
        <w:rPr>
          <w:rFonts w:ascii="Arial" w:cs="Arial" w:eastAsia="Arial" w:hAnsi="Arial"/>
          <w:color w:val="2E86C1"/>
          <w:sz w:val="22"/>
          <w:szCs w:val="22"/>
        </w:rPr>
        <w:t xml:space="preserve">7. Module 3 : Bulletins de paie &amp; Export Comptable</w:t>
      </w:r>
    </w:p>
    <w:p>
      <w:pPr>
        <w:spacing w:after="80"/>
      </w:pPr>
      <w:r>
        <w:rPr>
          <w:rFonts w:ascii="Arial" w:cs="Arial" w:eastAsia="Arial" w:hAnsi="Arial"/>
          <w:color w:val="2E86C1"/>
          <w:sz w:val="22"/>
          <w:szCs w:val="22"/>
        </w:rPr>
        <w:t xml:space="preserve">8. Module 4 : Dashboard RH &amp; Admin</w:t>
      </w:r>
    </w:p>
    <w:p>
      <w:pPr>
        <w:spacing w:after="80"/>
      </w:pPr>
      <w:r>
        <w:rPr>
          <w:rFonts w:ascii="Arial" w:cs="Arial" w:eastAsia="Arial" w:hAnsi="Arial"/>
          <w:color w:val="2E86C1"/>
          <w:sz w:val="22"/>
          <w:szCs w:val="22"/>
        </w:rPr>
        <w:t xml:space="preserve">9. Modules futurs (Phase 2)</w:t>
      </w:r>
    </w:p>
    <w:p>
      <w:pPr>
        <w:spacing w:after="80"/>
      </w:pPr>
      <w:r>
        <w:rPr>
          <w:rFonts w:ascii="Arial" w:cs="Arial" w:eastAsia="Arial" w:hAnsi="Arial"/>
          <w:color w:val="2E86C1"/>
          <w:sz w:val="22"/>
          <w:szCs w:val="22"/>
        </w:rPr>
        <w:t xml:space="preserve">10. Sécurité &amp; RGPD</w:t>
      </w:r>
    </w:p>
    <w:p>
      <w:pPr>
        <w:spacing w:after="80"/>
      </w:pPr>
      <w:r>
        <w:rPr>
          <w:rFonts w:ascii="Arial" w:cs="Arial" w:eastAsia="Arial" w:hAnsi="Arial"/>
          <w:color w:val="2E86C1"/>
          <w:sz w:val="22"/>
          <w:szCs w:val="22"/>
        </w:rPr>
        <w:t xml:space="preserve">11. Déploiement sur o2switch</w:t>
      </w:r>
    </w:p>
    <w:p>
      <w:pPr>
        <w:spacing w:after="80"/>
      </w:pPr>
      <w:r>
        <w:rPr>
          <w:rFonts w:ascii="Arial" w:cs="Arial" w:eastAsia="Arial" w:hAnsi="Arial"/>
          <w:color w:val="2E86C1"/>
          <w:sz w:val="22"/>
          <w:szCs w:val="22"/>
        </w:rPr>
        <w:t xml:space="preserve">12. Modèle de pricing</w:t>
      </w:r>
    </w:p>
    <w:p>
      <w:pPr>
        <w:spacing w:after="80"/>
      </w:pPr>
      <w:r>
        <w:rPr>
          <w:rFonts w:ascii="Arial" w:cs="Arial" w:eastAsia="Arial" w:hAnsi="Arial"/>
          <w:color w:val="2E86C1"/>
          <w:sz w:val="22"/>
          <w:szCs w:val="22"/>
        </w:rPr>
        <w:t xml:space="preserve">13. Roadmap de développement</w:t>
      </w:r>
    </w:p>
    <w:p>
      <w:pPr>
        <w:spacing w:after="80"/>
      </w:pPr>
      <w:r>
        <w:rPr>
          <w:rFonts w:ascii="Arial" w:cs="Arial" w:eastAsia="Arial" w:hAnsi="Arial"/>
          <w:color w:val="2E86C1"/>
          <w:sz w:val="22"/>
          <w:szCs w:val="22"/>
        </w:rPr>
        <w:t xml:space="preserve">14. Analyse concurrentielle</w:t>
      </w:r>
    </w:p>
    <w:p>
      <w:pPr>
        <w:spacing w:after="80"/>
      </w:pPr>
      <w:r>
        <w:rPr>
          <w:rFonts w:ascii="Arial" w:cs="Arial" w:eastAsia="Arial" w:hAnsi="Arial"/>
          <w:color w:val="2E86C1"/>
          <w:sz w:val="22"/>
          <w:szCs w:val="22"/>
        </w:rPr>
        <w:t xml:space="preserve">15. KPIs &amp; Métriques</w:t>
      </w:r>
    </w:p>
    <w:p>
      <w:r>
        <w:br w:type="page"/>
      </w:r>
    </w:p>
    <w:p>
      <w:pPr>
        <w:pStyle w:val="Heading1"/>
      </w:pPr>
      <w:r>
        <w:t xml:space="preserve">1. Vision &amp; Proposition de valeur</w:t>
      </w:r>
    </w:p>
    <w:p>
      <w:pPr>
        <w:spacing w:after="100"/>
      </w:pPr>
    </w:p>
    <w:p>
      <w:pPr>
        <w:pStyle w:val="Heading2"/>
      </w:pPr>
      <w:r>
        <w:t xml:space="preserve">1.1 Le problème</w:t>
      </w:r>
    </w:p>
    <w:p>
      <w:pPr>
        <w:spacing w:after="120"/>
      </w:pPr>
      <w:r>
        <w:t xml:space="preserve">Les TPE/PME françaises (1 à 250 salariés) sont coincées entre des outils RH démesurément chers (Lucca, Factorial, Combo) et des méthodes artisanales (Excel, papier, emails). Les solutions existantes imposent souvent des engagements annuels, des fonctionnalités inutiles et une complexité de mise en place qui décourage les petites structures.</w:t>
      </w:r>
    </w:p>
    <w:p>
      <w:pPr>
        <w:spacing w:after="100"/>
      </w:pPr>
    </w:p>
    <w:p>
      <w:pPr>
        <w:pStyle w:val="Heading2"/>
      </w:pPr>
      <w:r>
        <w:t xml:space="preserve">1.2 La solution : StaffPilot</w:t>
      </w:r>
    </w:p>
    <w:p>
      <w:pPr>
        <w:spacing w:after="120"/>
      </w:pPr>
      <w:r>
        <w:t xml:space="preserve">StaffPilot est un SaaS RH léger, moderne et abordable. L’idée : offrir 80% des fonctionnalités dont les entreprises ont réellement besoin, à 20% du prix des concurrents. Pas de fiche de paie (trop complexe légalement), mais tout ce qui entoure la gestion quotidienne des salariés.</w:t>
      </w:r>
    </w:p>
    <w:p>
      <w:pPr>
        <w:spacing w:after="100"/>
      </w:pPr>
    </w:p>
    <w:p>
      <w:pPr>
        <w:pStyle w:val="Heading2"/>
      </w:pPr>
      <w:r>
        <w:t xml:space="preserve">1.3 Différenciateurs clés</w:t>
      </w:r>
    </w:p>
    <w:p>
      <w:pPr>
        <w:pStyle w:val="ListParagraph"/>
        <w:numPr>
          <w:ilvl w:val="0"/>
          <w:numId w:val="2"/>
        </w:numPr>
        <w:spacing w:after="60"/>
      </w:pPr>
      <w:r>
        <w:rPr>
          <w:rFonts w:ascii="Arial" w:cs="Arial" w:eastAsia="Arial" w:hAnsi="Arial"/>
          <w:b/>
          <w:bCs/>
          <w:sz w:val="22"/>
          <w:szCs w:val="22"/>
        </w:rPr>
        <w:t xml:space="preserve">Prix agressif : </w:t>
      </w:r>
      <w:r>
        <w:rPr>
          <w:rFonts w:ascii="Arial" w:cs="Arial" w:eastAsia="Arial" w:hAnsi="Arial"/>
          <w:sz w:val="22"/>
          <w:szCs w:val="22"/>
        </w:rPr>
        <w:t xml:space="preserve">dès 2€/salarié/mois vs 8-15€ chez les concurrents</w:t>
      </w:r>
    </w:p>
    <w:p>
      <w:pPr>
        <w:pStyle w:val="ListParagraph"/>
        <w:numPr>
          <w:ilvl w:val="0"/>
          <w:numId w:val="2"/>
        </w:numPr>
        <w:spacing w:after="60"/>
      </w:pPr>
      <w:r>
        <w:rPr>
          <w:rFonts w:ascii="Arial" w:cs="Arial" w:eastAsia="Arial" w:hAnsi="Arial"/>
          <w:b/>
          <w:bCs/>
          <w:sz w:val="22"/>
          <w:szCs w:val="22"/>
        </w:rPr>
        <w:t xml:space="preserve">Déploiement instantané : </w:t>
      </w:r>
      <w:r>
        <w:rPr>
          <w:rFonts w:ascii="Arial" w:cs="Arial" w:eastAsia="Arial" w:hAnsi="Arial"/>
          <w:sz w:val="22"/>
          <w:szCs w:val="22"/>
        </w:rPr>
        <w:t xml:space="preserve">création de compte en 2 minutes, import CSV des salariés</w:t>
      </w:r>
    </w:p>
    <w:p>
      <w:pPr>
        <w:pStyle w:val="ListParagraph"/>
        <w:numPr>
          <w:ilvl w:val="0"/>
          <w:numId w:val="2"/>
        </w:numPr>
        <w:spacing w:after="60"/>
      </w:pPr>
      <w:r>
        <w:rPr>
          <w:rFonts w:ascii="Arial" w:cs="Arial" w:eastAsia="Arial" w:hAnsi="Arial"/>
          <w:b/>
          <w:bCs/>
          <w:sz w:val="22"/>
          <w:szCs w:val="22"/>
        </w:rPr>
        <w:t xml:space="preserve">UX mobile-first : </w:t>
      </w:r>
      <w:r>
        <w:rPr>
          <w:rFonts w:ascii="Arial" w:cs="Arial" w:eastAsia="Arial" w:hAnsi="Arial"/>
          <w:sz w:val="22"/>
          <w:szCs w:val="22"/>
        </w:rPr>
        <w:t xml:space="preserve">les employés accèdent à tout depuis leur téléphone</w:t>
      </w:r>
    </w:p>
    <w:p>
      <w:pPr>
        <w:pStyle w:val="ListParagraph"/>
        <w:numPr>
          <w:ilvl w:val="0"/>
          <w:numId w:val="2"/>
        </w:numPr>
        <w:spacing w:after="60"/>
      </w:pPr>
      <w:r>
        <w:rPr>
          <w:rFonts w:ascii="Arial" w:cs="Arial" w:eastAsia="Arial" w:hAnsi="Arial"/>
          <w:b/>
          <w:bCs/>
          <w:sz w:val="22"/>
          <w:szCs w:val="22"/>
        </w:rPr>
        <w:t xml:space="preserve">Hébergement France : </w:t>
      </w:r>
      <w:r>
        <w:rPr>
          <w:rFonts w:ascii="Arial" w:cs="Arial" w:eastAsia="Arial" w:hAnsi="Arial"/>
          <w:sz w:val="22"/>
          <w:szCs w:val="22"/>
        </w:rPr>
        <w:t xml:space="preserve">données sur serveurs o2switch (datacenter français)</w:t>
      </w:r>
    </w:p>
    <w:p>
      <w:pPr>
        <w:pStyle w:val="ListParagraph"/>
        <w:numPr>
          <w:ilvl w:val="0"/>
          <w:numId w:val="2"/>
        </w:numPr>
        <w:spacing w:after="60"/>
      </w:pPr>
      <w:r>
        <w:rPr>
          <w:rFonts w:ascii="Arial" w:cs="Arial" w:eastAsia="Arial" w:hAnsi="Arial"/>
          <w:b/>
          <w:bCs/>
          <w:sz w:val="22"/>
          <w:szCs w:val="22"/>
        </w:rPr>
        <w:t xml:space="preserve">Sans engagement : </w:t>
      </w:r>
      <w:r>
        <w:rPr>
          <w:rFonts w:ascii="Arial" w:cs="Arial" w:eastAsia="Arial" w:hAnsi="Arial"/>
          <w:sz w:val="22"/>
          <w:szCs w:val="22"/>
        </w:rPr>
        <w:t xml:space="preserve">abonnement mensuel, annulable à tout moment</w:t>
      </w:r>
    </w:p>
    <w:p>
      <w:r>
        <w:br w:type="page"/>
      </w:r>
    </w:p>
    <w:p>
      <w:pPr>
        <w:pStyle w:val="Heading1"/>
      </w:pPr>
      <w:r>
        <w:t xml:space="preserve">2. Architecture technique</w:t>
      </w:r>
    </w:p>
    <w:p>
      <w:pPr>
        <w:spacing w:after="100"/>
      </w:pPr>
    </w:p>
    <w:p>
      <w:pPr>
        <w:pStyle w:val="Heading2"/>
      </w:pPr>
      <w:r>
        <w:t xml:space="preserve">2.1 Architecture globale</w:t>
      </w:r>
    </w:p>
    <w:p>
      <w:pPr>
        <w:spacing w:after="120"/>
      </w:pPr>
      <w:r>
        <w:t xml:space="preserve">StaffPilot adopte une architecture monolithique modulaire, idéale pour un déploiement sur hébergement mutualisé o2switch tout en restant évolutive.</w:t>
      </w:r>
    </w:p>
    <w:p>
      <w:pPr>
        <w:spacing w:after="100"/>
      </w:pPr>
    </w:p>
    <w:p>
      <w:pPr>
        <w:spacing w:after="120"/>
      </w:pPr>
      <w:r>
        <w:t xml:space="preserve">Schéma de l’architecture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Couche Présentation</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Vue.js 3 + Inertia.js</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SPA sans API séparée, SSR possible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Couche Application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Laravel 11 (PHP 8.2+)</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Controllers, Services, Form Requests</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Couche Métier</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Services &amp; Actions</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Logique métier isolée, testable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Couche Données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Eloquent ORM + MySQL 8</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Models, Repositories, Scopes</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Couche Stockage</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Filesystem o2switch</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Documents chiffrés, bulletins de paie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Jobs Asynchrones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Laravel Queue (database)</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Emails, PDFs, notifications</w:t>
            </w:r>
          </w:p>
        </w:tc>
      </w:tr>
    </w:tbl>
    <w:p>
      <w:pPr>
        <w:spacing w:after="200"/>
      </w:pPr>
    </w:p>
    <w:p>
      <w:pPr>
        <w:pStyle w:val="Heading2"/>
      </w:pPr>
      <w:r>
        <w:t xml:space="preserve">2.2 Multi-tenancy</w:t>
      </w:r>
    </w:p>
    <w:p>
      <w:pPr>
        <w:spacing w:after="120"/>
      </w:pPr>
      <w:r>
        <w:t xml:space="preserve">Le système utilise un modèle single-database avec isolation par company_id. Chaque modèle Eloquent inclut un scope global qui filtre automatiquement les données par entreprise. Cette approche est la plus adaptée à o2switch (une seule base MySQL) et reste performante jusqu’à plusieurs milliers de tenants.</w:t>
      </w:r>
    </w:p>
    <w:p>
      <w:pPr>
        <w:spacing w:after="100"/>
      </w:pPr>
    </w:p>
    <w:p>
      <w:pPr>
        <w:spacing w:after="120"/>
      </w:pPr>
      <w:r>
        <w:rPr>
          <w:b/>
          <w:bCs/>
        </w:rPr>
        <w:t xml:space="preserve">Pattern utilisé : </w:t>
      </w:r>
      <w:r>
        <w:rPr>
          <w:rFonts w:ascii="Arial" w:cs="Arial" w:eastAsia="Arial" w:hAnsi="Arial"/>
          <w:sz w:val="22"/>
          <w:szCs w:val="22"/>
        </w:rPr>
        <w:t xml:space="preserve">Trait BelongsToCompany avec Global Scope automatique. Chaque requête est filtrée par le company_id de l’utilisateur connecté, sans intervention du développeur.</w:t>
      </w:r>
    </w:p>
    <w:p>
      <w:pPr>
        <w:spacing w:after="100"/>
      </w:pPr>
    </w:p>
    <w:p>
      <w:pPr>
        <w:pStyle w:val="Heading2"/>
      </w:pPr>
      <w:r>
        <w:t xml:space="preserve">2.3 Système de rôles (RBAC)</w:t>
      </w:r>
    </w:p>
    <w:p>
      <w:pPr>
        <w:spacing w:after="120"/>
      </w:pPr>
      <w:r>
        <w:t xml:space="preserve">Trois niveaux de rôles avec permissions granulaires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Périmètre</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principales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Admin RH</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Accès total</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Paramétrage, gestion employés, rapports, facturation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Accès équipe</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Valider congés, voir planning équipe, commenter</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Employé</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Accès personnel</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Demander congés, voir planning, télécharger documents</w:t>
            </w:r>
          </w:p>
        </w:tc>
      </w:tr>
    </w:tbl>
    <w:p>
      <w:r>
        <w:br w:type="page"/>
      </w:r>
    </w:p>
    <w:p>
      <w:pPr>
        <w:pStyle w:val="Heading1"/>
      </w:pPr>
      <w:r>
        <w:t xml:space="preserve">3. Stack technologique détaillée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Laravel 11</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Framework PHP leader, excellent écosystème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Vue.js 3 + Inertia.js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Réactivité SPA sans API REST séparée</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Tailwind CSS 3</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Utility-first, responsive, production-ready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Inclus o2switch, performant, fiable</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Laravel Sanctum + Fortify</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Sessions sécurisées, 2FA possible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Laravel Filesystem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Stockage local o2switch avec chiffrement</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PDF</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DomPDF / Browsershot</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Génération de documents PDF</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Laravel Mail + SMTP o2switch</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Notifications transactionnelles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Queue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Database driver</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Jobs asynchrones sans Redis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 cache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Compatible o2switch (pas de Redis)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Tests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PHPUnit + Pest</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Tests unitaires et fonctionnels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GitHub Actions + SSH deploy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Déploiement automatisé</w:t>
            </w:r>
          </w:p>
        </w:tc>
      </w:tr>
    </w:tbl>
    <w:p>
      <w:pPr>
        <w:spacing w:after="200"/>
      </w:pPr>
    </w:p>
    <w:p>
      <w:pPr>
        <w:pStyle w:val="Heading2"/>
      </w:pPr>
      <w:r>
        <w:t xml:space="preserve">3.1 Pourquoi pas Next.js ?</w:t>
      </w:r>
    </w:p>
    <w:p>
      <w:pPr>
        <w:spacing w:after="120"/>
      </w:pPr>
      <w:r>
        <w:t xml:space="preserve">o2switch est un hébergement mutualisé optimisé pour PHP. Node.js y est disponible mais limité (pas de process manager type PM2, pas de WebSockets natifs). Laravel est le choix naturel : déploiement simple via SSH/Git, performances optimales, et un écosystème mature pour le SaaS (Cashier pour Stripe, Sanctum pour l’auth, etc.).</w:t>
      </w:r>
    </w:p>
    <w:p>
      <w:pPr>
        <w:spacing w:after="100"/>
      </w:pPr>
    </w:p>
    <w:p>
      <w:pPr>
        <w:pStyle w:val="Heading2"/>
      </w:pPr>
      <w:r>
        <w:t xml:space="preserve">3.2 Inertia.js : le meilleur des deux mondes</w:t>
      </w:r>
    </w:p>
    <w:p>
      <w:pPr>
        <w:spacing w:after="120"/>
      </w:pPr>
      <w:r>
        <w:t xml:space="preserve">Inertia.js permet d’utiliser Vue.js comme moteur de rendu tout en gardant le routing et les controllers côté Laravel. Pas besoin d’API REST, pas de gestion de tokens, pas de double routing. Le résultat : une SPA fluide avec la simplicité d’un monolithe.</w:t>
      </w:r>
    </w:p>
    <w:p>
      <w:r>
        <w:br w:type="page"/>
      </w:r>
    </w:p>
    <w:p>
      <w:pPr>
        <w:pStyle w:val="Heading1"/>
      </w:pPr>
      <w:r>
        <w:t xml:space="preserve">4. Modèle de données</w:t>
      </w:r>
    </w:p>
    <w:p>
      <w:pPr>
        <w:spacing w:after="100"/>
      </w:pPr>
    </w:p>
    <w:p>
      <w:pPr>
        <w:pStyle w:val="Heading2"/>
      </w:pPr>
      <w:r>
        <w:t xml:space="preserve">4.1 Tables principales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Colonnes clés</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companies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name, slug, siret, address, plan, settings (JSON), stripe_id</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Tenant principal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company_id, first_name, last_name, email, role, department_id, manager_id, hire_date, avatar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Tous les utilisateurs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company_id, name, manager_id, color</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Structuration équipes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leave_types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company_id, name, color, days_per_year, requires_approval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Types de congés paramétrables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leave_requests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user_id, leave_type_id, start_date, end_date, status, approved_by, comment</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Demandes de congés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leave_balances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user_id, leave_type_id, year, allocated, used, pending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Compteurs de congés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schedules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user_id, date, start_time, end_time, type (work/off/remote)</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Planning journalier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time_entries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user_id, date, clock_in, clock_out, total_hours, source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Pointeuse digitale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overtime_entries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user_id, date, hours, rate (25/50), status, approved_by, source (manual/auto), comment</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Heures supplémentaires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documents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company_id, user_id, name, type, path, encrypted, requires_signature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Documents RH</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signatures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document_id, user_id, signed_at, ip_address, signature_data</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Signatures électroniques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payslips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user_id, period, filename, path, downloaded_at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Bulletins de paie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payroll_exports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company_id, period, status, validated_by, sent_at, recipient_email, format, file_path</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Exports variables de paie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payroll_export_lines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 payroll_export_id, user_id, data (JSON: absences, HS, primes, notes)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Lignes détail par salarié</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user_id, type, data (JSON), read_at</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Notifications in-app</w:t>
            </w:r>
          </w:p>
        </w:tc>
      </w:tr>
    </w:tbl>
    <w:p>
      <w:pPr>
        <w:spacing w:after="200"/>
      </w:pPr>
    </w:p>
    <w:p>
      <w:pPr>
        <w:pStyle w:val="Heading2"/>
      </w:pPr>
      <w:r>
        <w:t xml:space="preserve">4.2 Index recommandés</w:t>
      </w:r>
    </w:p>
    <w:p>
      <w:pPr>
        <w:spacing w:after="120"/>
      </w:pPr>
      <w:r>
        <w:t xml:space="preserve">Pour garantir les performances, les index composites suivants sont essentiels :</w:t>
      </w:r>
    </w:p>
    <w:p>
      <w:pPr>
        <w:pStyle w:val="ListParagraph"/>
        <w:numPr>
          <w:ilvl w:val="0"/>
          <w:numId w:val="2"/>
        </w:numPr>
        <w:spacing w:after="60"/>
      </w:pPr>
      <w:r>
        <w:rPr>
          <w:rFonts w:ascii="Arial" w:cs="Arial" w:eastAsia="Arial" w:hAnsi="Arial"/>
          <w:sz w:val="22"/>
          <w:szCs w:val="22"/>
        </w:rPr>
        <w:t xml:space="preserve">leave_requests : (user_id, status, start_date) — requêtes de listing fréquentes</w:t>
      </w:r>
    </w:p>
    <w:p>
      <w:pPr>
        <w:pStyle w:val="ListParagraph"/>
        <w:numPr>
          <w:ilvl w:val="0"/>
          <w:numId w:val="2"/>
        </w:numPr>
        <w:spacing w:after="60"/>
      </w:pPr>
      <w:r>
        <w:rPr>
          <w:rFonts w:ascii="Arial" w:cs="Arial" w:eastAsia="Arial" w:hAnsi="Arial"/>
          <w:sz w:val="22"/>
          <w:szCs w:val="22"/>
        </w:rPr>
        <w:t xml:space="preserve">schedules : (user_id, date) + (company_id, date) — affichage planning</w:t>
      </w:r>
    </w:p>
    <w:p>
      <w:pPr>
        <w:pStyle w:val="ListParagraph"/>
        <w:numPr>
          <w:ilvl w:val="0"/>
          <w:numId w:val="2"/>
        </w:numPr>
        <w:spacing w:after="60"/>
      </w:pPr>
      <w:r>
        <w:rPr>
          <w:rFonts w:ascii="Arial" w:cs="Arial" w:eastAsia="Arial" w:hAnsi="Arial"/>
          <w:sz w:val="22"/>
          <w:szCs w:val="22"/>
        </w:rPr>
        <w:t xml:space="preserve">time_entries : (user_id, date) — consultation pointage</w:t>
      </w:r>
    </w:p>
    <w:p>
      <w:pPr>
        <w:pStyle w:val="ListParagraph"/>
        <w:numPr>
          <w:ilvl w:val="0"/>
          <w:numId w:val="2"/>
        </w:numPr>
        <w:spacing w:after="60"/>
      </w:pPr>
      <w:r>
        <w:rPr>
          <w:rFonts w:ascii="Arial" w:cs="Arial" w:eastAsia="Arial" w:hAnsi="Arial"/>
          <w:sz w:val="22"/>
          <w:szCs w:val="22"/>
        </w:rPr>
        <w:t xml:space="preserve">overtime_entries : (user_id, status, date) — validation et compteurs heures sup</w:t>
      </w:r>
    </w:p>
    <w:p>
      <w:pPr>
        <w:pStyle w:val="ListParagraph"/>
        <w:numPr>
          <w:ilvl w:val="0"/>
          <w:numId w:val="2"/>
        </w:numPr>
        <w:spacing w:after="60"/>
      </w:pPr>
      <w:r>
        <w:rPr>
          <w:rFonts w:ascii="Arial" w:cs="Arial" w:eastAsia="Arial" w:hAnsi="Arial"/>
          <w:sz w:val="22"/>
          <w:szCs w:val="22"/>
        </w:rPr>
        <w:t xml:space="preserve">payroll_exports : (company_id, period) — historique exports mensuels</w:t>
      </w:r>
    </w:p>
    <w:p>
      <w:pPr>
        <w:pStyle w:val="ListParagraph"/>
        <w:numPr>
          <w:ilvl w:val="0"/>
          <w:numId w:val="2"/>
        </w:numPr>
        <w:spacing w:after="60"/>
      </w:pPr>
      <w:r>
        <w:rPr>
          <w:rFonts w:ascii="Arial" w:cs="Arial" w:eastAsia="Arial" w:hAnsi="Arial"/>
          <w:sz w:val="22"/>
          <w:szCs w:val="22"/>
        </w:rPr>
        <w:t xml:space="preserve">payslips : (user_id, period) — recherche bulletins</w:t>
      </w:r>
    </w:p>
    <w:p>
      <w:pPr>
        <w:pStyle w:val="ListParagraph"/>
        <w:numPr>
          <w:ilvl w:val="0"/>
          <w:numId w:val="2"/>
        </w:numPr>
        <w:spacing w:after="60"/>
      </w:pPr>
      <w:r>
        <w:rPr>
          <w:rFonts w:ascii="Arial" w:cs="Arial" w:eastAsia="Arial" w:hAnsi="Arial"/>
          <w:sz w:val="22"/>
          <w:szCs w:val="22"/>
        </w:rPr>
        <w:t xml:space="preserve">Toutes tables : (company_id) — isolation multi-tenant</w:t>
      </w:r>
    </w:p>
    <w:p>
      <w:r>
        <w:br w:type="page"/>
      </w:r>
    </w:p>
    <w:p>
      <w:pPr>
        <w:pStyle w:val="Heading1"/>
      </w:pPr>
      <w:r>
        <w:t xml:space="preserve">5. Module 1 : Planning &amp; Congés</w:t>
      </w:r>
    </w:p>
    <w:p>
      <w:pPr>
        <w:spacing w:after="100"/>
      </w:pPr>
    </w:p>
    <w:p>
      <w:pPr>
        <w:pStyle w:val="Heading2"/>
      </w:pPr>
      <w:r>
        <w:t xml:space="preserve">5.1 Planning du personnel</w:t>
      </w:r>
    </w:p>
    <w:p>
      <w:pPr>
        <w:spacing w:after="120"/>
      </w:pPr>
      <w:r>
        <w:t xml:space="preserve">Le planning offre une vue calendaire interactive (semaine/mois) avec drag-and-drop pour les managers. Chaque créneau affiche le type de journée (travail, télétravail, repos, congé) avec un code couleur par département.</w:t>
      </w:r>
    </w:p>
    <w:p>
      <w:pPr>
        <w:spacing w:after="50"/>
      </w:pPr>
    </w:p>
    <w:p>
      <w:pPr>
        <w:spacing w:after="120"/>
      </w:pPr>
      <w:r>
        <w:rPr>
          <w:b/>
          <w:bCs/>
        </w:rPr>
        <w:t xml:space="preserve">Fonctionnalités clés :</w:t>
      </w:r>
    </w:p>
    <w:p>
      <w:pPr>
        <w:pStyle w:val="ListParagraph"/>
        <w:numPr>
          <w:ilvl w:val="0"/>
          <w:numId w:val="2"/>
        </w:numPr>
        <w:spacing w:after="60"/>
      </w:pPr>
      <w:r>
        <w:rPr>
          <w:rFonts w:ascii="Arial" w:cs="Arial" w:eastAsia="Arial" w:hAnsi="Arial"/>
          <w:sz w:val="22"/>
          <w:szCs w:val="22"/>
        </w:rPr>
        <w:t xml:space="preserve">Vue calendrier semaine/mois avec filtres par département</w:t>
      </w:r>
    </w:p>
    <w:p>
      <w:pPr>
        <w:pStyle w:val="ListParagraph"/>
        <w:numPr>
          <w:ilvl w:val="0"/>
          <w:numId w:val="2"/>
        </w:numPr>
        <w:spacing w:after="60"/>
      </w:pPr>
      <w:r>
        <w:rPr>
          <w:rFonts w:ascii="Arial" w:cs="Arial" w:eastAsia="Arial" w:hAnsi="Arial"/>
          <w:sz w:val="22"/>
          <w:szCs w:val="22"/>
        </w:rPr>
        <w:t xml:space="preserve">Drag-and-drop pour modifier les plannings (managers/admins)</w:t>
      </w:r>
    </w:p>
    <w:p>
      <w:pPr>
        <w:pStyle w:val="ListParagraph"/>
        <w:numPr>
          <w:ilvl w:val="0"/>
          <w:numId w:val="2"/>
        </w:numPr>
        <w:spacing w:after="60"/>
      </w:pPr>
      <w:r>
        <w:rPr>
          <w:rFonts w:ascii="Arial" w:cs="Arial" w:eastAsia="Arial" w:hAnsi="Arial"/>
          <w:sz w:val="22"/>
          <w:szCs w:val="22"/>
        </w:rPr>
        <w:t xml:space="preserve">Modèles de planning récurrents (ex: 4j/5j, roulement)</w:t>
      </w:r>
    </w:p>
    <w:p>
      <w:pPr>
        <w:pStyle w:val="ListParagraph"/>
        <w:numPr>
          <w:ilvl w:val="0"/>
          <w:numId w:val="2"/>
        </w:numPr>
        <w:spacing w:after="60"/>
      </w:pPr>
      <w:r>
        <w:rPr>
          <w:rFonts w:ascii="Arial" w:cs="Arial" w:eastAsia="Arial" w:hAnsi="Arial"/>
          <w:sz w:val="22"/>
          <w:szCs w:val="22"/>
        </w:rPr>
        <w:t xml:space="preserve">Détection automatique des conflits (double affectation, congé sur jour planifié)</w:t>
      </w:r>
    </w:p>
    <w:p>
      <w:pPr>
        <w:pStyle w:val="ListParagraph"/>
        <w:numPr>
          <w:ilvl w:val="0"/>
          <w:numId w:val="2"/>
        </w:numPr>
        <w:spacing w:after="60"/>
      </w:pPr>
      <w:r>
        <w:rPr>
          <w:rFonts w:ascii="Arial" w:cs="Arial" w:eastAsia="Arial" w:hAnsi="Arial"/>
          <w:sz w:val="22"/>
          <w:szCs w:val="22"/>
        </w:rPr>
        <w:t xml:space="preserve">Export PDF du planning hebdomadaire/mensuel</w:t>
      </w:r>
    </w:p>
    <w:p>
      <w:pPr>
        <w:pStyle w:val="ListParagraph"/>
        <w:numPr>
          <w:ilvl w:val="0"/>
          <w:numId w:val="2"/>
        </w:numPr>
        <w:spacing w:after="60"/>
      </w:pPr>
      <w:r>
        <w:rPr>
          <w:rFonts w:ascii="Arial" w:cs="Arial" w:eastAsia="Arial" w:hAnsi="Arial"/>
          <w:sz w:val="22"/>
          <w:szCs w:val="22"/>
        </w:rPr>
        <w:t xml:space="preserve">Notification push aux employés en cas de modification</w:t>
      </w:r>
    </w:p>
    <w:p>
      <w:pPr>
        <w:spacing w:after="100"/>
      </w:pPr>
    </w:p>
    <w:p>
      <w:pPr>
        <w:pStyle w:val="Heading2"/>
      </w:pPr>
      <w:r>
        <w:t xml:space="preserve">5.2 Gestion des congés</w:t>
      </w:r>
    </w:p>
    <w:p>
      <w:pPr>
        <w:spacing w:after="120"/>
      </w:pPr>
      <w:r>
        <w:t xml:space="preserve">Le workflow complet de demande, validation et suivi des congés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1</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Demande</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L’employé sélectionne les dates, le type de congé, et ajoute un commentaire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Vérification auto</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 système vérifie le solde de congés et les conflits de planning</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3</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 manager reçoit un email + notification in-app</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Validation/Refus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 manager approuve ou refuse avec commentaire</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5</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Mise à jour</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 compteur est débité et le planning est mis à jour automatiquement</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Confirmation</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L’employé reçoit la décision par email et notification</w:t>
            </w:r>
          </w:p>
        </w:tc>
      </w:tr>
    </w:tbl>
    <w:p>
      <w:pPr>
        <w:spacing w:after="200"/>
      </w:pPr>
    </w:p>
    <w:p>
      <w:pPr>
        <w:pStyle w:val="Heading2"/>
      </w:pPr>
      <w:r>
        <w:t xml:space="preserve">5.3 Compteur de congés</w:t>
      </w:r>
    </w:p>
    <w:p>
      <w:pPr>
        <w:spacing w:after="120"/>
      </w:pPr>
      <w:r>
        <w:t xml:space="preserve">Chaque employé dispose d’un tableau de bord montrant ses soldes en temps réel. Le système gère automatiquement l’acquisition mensuelle (ex: 2.08 jours/mois pour 25 jours annuels), le report d’une année sur l’autre (paramétrable par l’admin), et les différents types de congés (CP, RTT, sans solde, maladie, etc.).</w:t>
      </w:r>
    </w:p>
    <w:p>
      <w:pPr>
        <w:spacing w:after="100"/>
      </w:pPr>
    </w:p>
    <w:p>
      <w:pPr>
        <w:pStyle w:val="Heading2"/>
      </w:pPr>
      <w:r>
        <w:t xml:space="preserve">5.4 Pointeuse digitale</w:t>
      </w:r>
    </w:p>
    <w:p>
      <w:pPr>
        <w:spacing w:after="120"/>
      </w:pPr>
      <w:r>
        <w:t xml:space="preserve">Un système de pointage simple via l’application web ou mobile. L’employé pointe son arrivée et son départ d’un clic. Le système calcule automatiquement les heures travaillées, les heures supplémentaires, et génère des rapports mensuels.</w:t>
      </w:r>
    </w:p>
    <w:p>
      <w:pPr>
        <w:pStyle w:val="ListParagraph"/>
        <w:numPr>
          <w:ilvl w:val="0"/>
          <w:numId w:val="2"/>
        </w:numPr>
        <w:spacing w:after="60"/>
      </w:pPr>
      <w:r>
        <w:rPr>
          <w:rFonts w:ascii="Arial" w:cs="Arial" w:eastAsia="Arial" w:hAnsi="Arial"/>
          <w:sz w:val="22"/>
          <w:szCs w:val="22"/>
        </w:rPr>
        <w:t xml:space="preserve">Pointage en un clic (arrivée / départ / pause)</w:t>
      </w:r>
    </w:p>
    <w:p>
      <w:pPr>
        <w:pStyle w:val="ListParagraph"/>
        <w:numPr>
          <w:ilvl w:val="0"/>
          <w:numId w:val="2"/>
        </w:numPr>
        <w:spacing w:after="60"/>
      </w:pPr>
      <w:r>
        <w:rPr>
          <w:rFonts w:ascii="Arial" w:cs="Arial" w:eastAsia="Arial" w:hAnsi="Arial"/>
          <w:sz w:val="22"/>
          <w:szCs w:val="22"/>
        </w:rPr>
        <w:t xml:space="preserve">Géolocalisation optionnelle (vérification lieu de travail)</w:t>
      </w:r>
    </w:p>
    <w:p>
      <w:pPr>
        <w:pStyle w:val="ListParagraph"/>
        <w:numPr>
          <w:ilvl w:val="0"/>
          <w:numId w:val="2"/>
        </w:numPr>
        <w:spacing w:after="60"/>
      </w:pPr>
      <w:r>
        <w:rPr>
          <w:rFonts w:ascii="Arial" w:cs="Arial" w:eastAsia="Arial" w:hAnsi="Arial"/>
          <w:sz w:val="22"/>
          <w:szCs w:val="22"/>
        </w:rPr>
        <w:t xml:space="preserve">Historique consultable par l’employé et le manager</w:t>
      </w:r>
    </w:p>
    <w:p>
      <w:pPr>
        <w:pStyle w:val="ListParagraph"/>
        <w:numPr>
          <w:ilvl w:val="0"/>
          <w:numId w:val="2"/>
        </w:numPr>
        <w:spacing w:after="60"/>
      </w:pPr>
      <w:r>
        <w:rPr>
          <w:rFonts w:ascii="Arial" w:cs="Arial" w:eastAsia="Arial" w:hAnsi="Arial"/>
          <w:sz w:val="22"/>
          <w:szCs w:val="22"/>
        </w:rPr>
        <w:t xml:space="preserve">Alertes automatiques en cas d’oubli de pointage</w:t>
      </w:r>
    </w:p>
    <w:p>
      <w:pPr>
        <w:pStyle w:val="ListParagraph"/>
        <w:numPr>
          <w:ilvl w:val="0"/>
          <w:numId w:val="2"/>
        </w:numPr>
        <w:spacing w:after="60"/>
      </w:pPr>
      <w:r>
        <w:rPr>
          <w:rFonts w:ascii="Arial" w:cs="Arial" w:eastAsia="Arial" w:hAnsi="Arial"/>
          <w:sz w:val="22"/>
          <w:szCs w:val="22"/>
        </w:rPr>
        <w:t xml:space="preserve">Rapport mensuel des heures par employé/département</w:t>
      </w:r>
    </w:p>
    <w:p>
      <w:pPr>
        <w:spacing w:after="100"/>
      </w:pPr>
    </w:p>
    <w:p>
      <w:pPr>
        <w:pStyle w:val="Heading2"/>
      </w:pPr>
      <w:r>
        <w:t xml:space="preserve">5.5 Gestion des heures supplémentaires</w:t>
      </w:r>
    </w:p>
    <w:p>
      <w:pPr>
        <w:spacing w:after="120"/>
      </w:pPr>
      <w:r>
        <w:t xml:space="preserve">Les heures supplémentaires sont un sujet sensible dans les TPE/PME : souvent mal suivies, contestées, ou oubliées. StaffPilot intègre un workflow complet de déclaration et validation des heures sup.</w:t>
      </w:r>
    </w:p>
    <w:p>
      <w:pPr>
        <w:spacing w:after="50"/>
      </w:pPr>
    </w:p>
    <w:p>
      <w:pPr>
        <w:spacing w:after="120"/>
      </w:pPr>
      <w:r>
        <w:rPr>
          <w:b/>
          <w:bCs/>
        </w:rPr>
        <w:t xml:space="preserve">Workflow de gestion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1</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Déclaration</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L’employé déclare ses heures sup (date, durée, motif) ou elles sont détectées automatiquement via la pointeuse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2</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Notification manager</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 manager reçoit une alerte avec le détail des heures à valider</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3</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Validation / Refus</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 manager approuve, refuse ou ajuste les heures avec commentaire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4</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Compteur mis à jour</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Les heures validées sont ajoutées au compteur mensuel du salarié</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5</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Intégration paie</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Les heures validées sont automatiquement intégrées dans l’export mensuel des variables de paie</w:t>
            </w:r>
          </w:p>
        </w:tc>
      </w:tr>
    </w:tbl>
    <w:p>
      <w:pPr>
        <w:spacing w:after="200"/>
      </w:pPr>
    </w:p>
    <w:p>
      <w:pPr>
        <w:spacing w:after="120"/>
      </w:pPr>
      <w:r>
        <w:rPr>
          <w:b/>
          <w:bCs/>
        </w:rPr>
        <w:t xml:space="preserve">Fonctionnalités clés :</w:t>
      </w:r>
    </w:p>
    <w:p>
      <w:pPr>
        <w:pStyle w:val="ListParagraph"/>
        <w:numPr>
          <w:ilvl w:val="0"/>
          <w:numId w:val="2"/>
        </w:numPr>
        <w:spacing w:after="60"/>
      </w:pPr>
      <w:r>
        <w:rPr>
          <w:rFonts w:ascii="Arial" w:cs="Arial" w:eastAsia="Arial" w:hAnsi="Arial"/>
          <w:sz w:val="22"/>
          <w:szCs w:val="22"/>
        </w:rPr>
        <w:t xml:space="preserve">Déclaration manuelle par l’employé ou détection automatique via la pointeuse (dépassement des horaires contractuels)</w:t>
      </w:r>
    </w:p>
    <w:p>
      <w:pPr>
        <w:pStyle w:val="ListParagraph"/>
        <w:numPr>
          <w:ilvl w:val="0"/>
          <w:numId w:val="2"/>
        </w:numPr>
        <w:spacing w:after="60"/>
      </w:pPr>
      <w:r>
        <w:rPr>
          <w:rFonts w:ascii="Arial" w:cs="Arial" w:eastAsia="Arial" w:hAnsi="Arial"/>
          <w:sz w:val="22"/>
          <w:szCs w:val="22"/>
        </w:rPr>
        <w:t xml:space="preserve">Seuils d’alerte paramétrables par l’admin (ex : alerte si &gt; 10h sup/mois)</w:t>
      </w:r>
    </w:p>
    <w:p>
      <w:pPr>
        <w:pStyle w:val="ListParagraph"/>
        <w:numPr>
          <w:ilvl w:val="0"/>
          <w:numId w:val="2"/>
        </w:numPr>
        <w:spacing w:after="60"/>
      </w:pPr>
      <w:r>
        <w:rPr>
          <w:rFonts w:ascii="Arial" w:cs="Arial" w:eastAsia="Arial" w:hAnsi="Arial"/>
          <w:sz w:val="22"/>
          <w:szCs w:val="22"/>
        </w:rPr>
        <w:t xml:space="preserve">Distinction heures sup majourées 25% (8 premières) et 50% (au-delà) selon la législation française</w:t>
      </w:r>
    </w:p>
    <w:p>
      <w:pPr>
        <w:pStyle w:val="ListParagraph"/>
        <w:numPr>
          <w:ilvl w:val="0"/>
          <w:numId w:val="2"/>
        </w:numPr>
        <w:spacing w:after="60"/>
      </w:pPr>
      <w:r>
        <w:rPr>
          <w:rFonts w:ascii="Arial" w:cs="Arial" w:eastAsia="Arial" w:hAnsi="Arial"/>
          <w:sz w:val="22"/>
          <w:szCs w:val="22"/>
        </w:rPr>
        <w:t xml:space="preserve">Historique et compteur annuel des heures supplémentaires (contingent légal 220h/an)</w:t>
      </w:r>
    </w:p>
    <w:p>
      <w:pPr>
        <w:pStyle w:val="ListParagraph"/>
        <w:numPr>
          <w:ilvl w:val="0"/>
          <w:numId w:val="2"/>
        </w:numPr>
        <w:spacing w:after="60"/>
      </w:pPr>
      <w:r>
        <w:rPr>
          <w:rFonts w:ascii="Arial" w:cs="Arial" w:eastAsia="Arial" w:hAnsi="Arial"/>
          <w:sz w:val="22"/>
          <w:szCs w:val="22"/>
        </w:rPr>
        <w:t xml:space="preserve">Choix du mode de compensation : paiement majoré ou repos compensateur (paramétrable par entreprise)</w:t>
      </w:r>
    </w:p>
    <w:p>
      <w:pPr>
        <w:pStyle w:val="ListParagraph"/>
        <w:numPr>
          <w:ilvl w:val="0"/>
          <w:numId w:val="2"/>
        </w:numPr>
        <w:spacing w:after="60"/>
      </w:pPr>
      <w:r>
        <w:rPr>
          <w:rFonts w:ascii="Arial" w:cs="Arial" w:eastAsia="Arial" w:hAnsi="Arial"/>
          <w:sz w:val="22"/>
          <w:szCs w:val="22"/>
        </w:rPr>
        <w:t xml:space="preserve">Tableau de bord manager avec vue d’équipe : qui a fait combien d’heures sup ce mois</w:t>
      </w:r>
    </w:p>
    <w:p>
      <w:pPr>
        <w:pStyle w:val="ListParagraph"/>
        <w:numPr>
          <w:ilvl w:val="0"/>
          <w:numId w:val="2"/>
        </w:numPr>
        <w:spacing w:after="60"/>
      </w:pPr>
      <w:r>
        <w:rPr>
          <w:rFonts w:ascii="Arial" w:cs="Arial" w:eastAsia="Arial" w:hAnsi="Arial"/>
          <w:sz w:val="22"/>
          <w:szCs w:val="22"/>
        </w:rPr>
        <w:t xml:space="preserve">Export des heures validées vers le module d’export comptable</w:t>
      </w:r>
    </w:p>
    <w:p>
      <w:pPr>
        <w:spacing w:after="100"/>
      </w:pPr>
    </w:p>
    <w:p>
      <w:pPr>
        <w:spacing w:after="120"/>
      </w:pPr>
      <w:r>
        <w:rPr>
          <w:b/>
          <w:bCs/>
        </w:rPr>
        <w:t xml:space="preserve">Règles légales intégrées :</w:t>
      </w:r>
    </w:p>
    <w:p>
      <w:pPr>
        <w:spacing w:after="120"/>
      </w:pPr>
      <w:r>
        <w:t xml:space="preserve">Le système intègre les règles du Code du travail français par défaut : majoration de 25% pour les 8 premières heures (de la 36ème à la 43ème), puis 50% au-delà. Le contingent annuel de 220 heures est surveillé avec alertes. Ces paramètres sont entièrement modifiables par l’admin pour s’adapter aux conventions collectives spécifiques.</w:t>
      </w:r>
    </w:p>
    <w:p>
      <w:r>
        <w:br w:type="page"/>
      </w:r>
    </w:p>
    <w:p>
      <w:pPr>
        <w:pStyle w:val="Heading1"/>
      </w:pPr>
      <w:r>
        <w:t xml:space="preserve">6. Module 2 : Documents &amp; Signatures</w:t>
      </w:r>
    </w:p>
    <w:p>
      <w:pPr>
        <w:spacing w:after="100"/>
      </w:pPr>
    </w:p>
    <w:p>
      <w:pPr>
        <w:pStyle w:val="Heading2"/>
      </w:pPr>
      <w:r>
        <w:t xml:space="preserve">6.1 Gestion documentaire</w:t>
      </w:r>
    </w:p>
    <w:p>
      <w:pPr>
        <w:spacing w:after="120"/>
      </w:pPr>
      <w:r>
        <w:t xml:space="preserve">Un coffre-fort numérique pour tous les documents RH de l’entreprise. Les fichiers sont stockés chiffrés sur le serveur o2switch et organisés par catégorie et par salarié.</w:t>
      </w:r>
    </w:p>
    <w:p>
      <w:pPr>
        <w:spacing w:after="50"/>
      </w:pPr>
    </w:p>
    <w:p>
      <w:pPr>
        <w:spacing w:after="120"/>
      </w:pPr>
      <w:r>
        <w:rPr>
          <w:b/>
          <w:bCs/>
        </w:rPr>
        <w:t xml:space="preserve">Types de documents gérés :</w:t>
      </w:r>
    </w:p>
    <w:p>
      <w:pPr>
        <w:pStyle w:val="ListParagraph"/>
        <w:numPr>
          <w:ilvl w:val="0"/>
          <w:numId w:val="2"/>
        </w:numPr>
        <w:spacing w:after="60"/>
      </w:pPr>
      <w:r>
        <w:rPr>
          <w:rFonts w:ascii="Arial" w:cs="Arial" w:eastAsia="Arial" w:hAnsi="Arial"/>
          <w:sz w:val="22"/>
          <w:szCs w:val="22"/>
        </w:rPr>
        <w:t xml:space="preserve">Contrats de travail et avenants</w:t>
      </w:r>
    </w:p>
    <w:p>
      <w:pPr>
        <w:pStyle w:val="ListParagraph"/>
        <w:numPr>
          <w:ilvl w:val="0"/>
          <w:numId w:val="2"/>
        </w:numPr>
        <w:spacing w:after="60"/>
      </w:pPr>
      <w:r>
        <w:rPr>
          <w:rFonts w:ascii="Arial" w:cs="Arial" w:eastAsia="Arial" w:hAnsi="Arial"/>
          <w:sz w:val="22"/>
          <w:szCs w:val="22"/>
        </w:rPr>
        <w:t xml:space="preserve">Attestations diverses (employeur, domicile, etc.)</w:t>
      </w:r>
    </w:p>
    <w:p>
      <w:pPr>
        <w:pStyle w:val="ListParagraph"/>
        <w:numPr>
          <w:ilvl w:val="0"/>
          <w:numId w:val="2"/>
        </w:numPr>
        <w:spacing w:after="60"/>
      </w:pPr>
      <w:r>
        <w:rPr>
          <w:rFonts w:ascii="Arial" w:cs="Arial" w:eastAsia="Arial" w:hAnsi="Arial"/>
          <w:sz w:val="22"/>
          <w:szCs w:val="22"/>
        </w:rPr>
        <w:t xml:space="preserve">Règlement intérieur et chartes</w:t>
      </w:r>
    </w:p>
    <w:p>
      <w:pPr>
        <w:pStyle w:val="ListParagraph"/>
        <w:numPr>
          <w:ilvl w:val="0"/>
          <w:numId w:val="2"/>
        </w:numPr>
        <w:spacing w:after="60"/>
      </w:pPr>
      <w:r>
        <w:rPr>
          <w:rFonts w:ascii="Arial" w:cs="Arial" w:eastAsia="Arial" w:hAnsi="Arial"/>
          <w:sz w:val="22"/>
          <w:szCs w:val="22"/>
        </w:rPr>
        <w:t xml:space="preserve">Certificats médicaux et arrêts maladie</w:t>
      </w:r>
    </w:p>
    <w:p>
      <w:pPr>
        <w:pStyle w:val="ListParagraph"/>
        <w:numPr>
          <w:ilvl w:val="0"/>
          <w:numId w:val="2"/>
        </w:numPr>
        <w:spacing w:after="60"/>
      </w:pPr>
      <w:r>
        <w:rPr>
          <w:rFonts w:ascii="Arial" w:cs="Arial" w:eastAsia="Arial" w:hAnsi="Arial"/>
          <w:sz w:val="22"/>
          <w:szCs w:val="22"/>
        </w:rPr>
        <w:t xml:space="preserve">Documents personnels (pièce d’identité, RIB, etc.)</w:t>
      </w:r>
    </w:p>
    <w:p>
      <w:pPr>
        <w:pStyle w:val="ListParagraph"/>
        <w:numPr>
          <w:ilvl w:val="0"/>
          <w:numId w:val="2"/>
        </w:numPr>
        <w:spacing w:after="60"/>
      </w:pPr>
      <w:r>
        <w:rPr>
          <w:rFonts w:ascii="Arial" w:cs="Arial" w:eastAsia="Arial" w:hAnsi="Arial"/>
          <w:sz w:val="22"/>
          <w:szCs w:val="22"/>
        </w:rPr>
        <w:t xml:space="preserve">Comptes-rendus d’entretien annuel</w:t>
      </w:r>
    </w:p>
    <w:p>
      <w:pPr>
        <w:spacing w:after="100"/>
      </w:pPr>
    </w:p>
    <w:p>
      <w:pPr>
        <w:pStyle w:val="Heading2"/>
      </w:pPr>
      <w:r>
        <w:t xml:space="preserve">6.2 Signature électronique</w:t>
      </w:r>
    </w:p>
    <w:p>
      <w:pPr>
        <w:spacing w:after="120"/>
      </w:pPr>
      <w:r>
        <w:t xml:space="preserve">Un système de signature électronique simple intégré (signature simple, pas avancée/qualifiée eIDAS). Suffisant pour la majorité des documents RH internes. Le processus :</w:t>
      </w:r>
    </w:p>
    <w:p>
      <w:pPr>
        <w:spacing w:after="50"/>
      </w:pPr>
    </w:p>
    <w:p>
      <w:pPr>
        <w:pStyle w:val="ListParagraph"/>
        <w:numPr>
          <w:ilvl w:val="0"/>
          <w:numId w:val="2"/>
        </w:numPr>
        <w:spacing w:after="60"/>
      </w:pPr>
      <w:r>
        <w:rPr>
          <w:rFonts w:ascii="Arial" w:cs="Arial" w:eastAsia="Arial" w:hAnsi="Arial"/>
          <w:sz w:val="22"/>
          <w:szCs w:val="22"/>
        </w:rPr>
        <w:t xml:space="preserve">L’admin RH upload un document PDF et désigne les signataires</w:t>
      </w:r>
    </w:p>
    <w:p>
      <w:pPr>
        <w:pStyle w:val="ListParagraph"/>
        <w:numPr>
          <w:ilvl w:val="0"/>
          <w:numId w:val="2"/>
        </w:numPr>
        <w:spacing w:after="60"/>
      </w:pPr>
      <w:r>
        <w:rPr>
          <w:rFonts w:ascii="Arial" w:cs="Arial" w:eastAsia="Arial" w:hAnsi="Arial"/>
          <w:sz w:val="22"/>
          <w:szCs w:val="22"/>
        </w:rPr>
        <w:t xml:space="preserve">Chaque signataire reçoit un email avec un lien sécurisé</w:t>
      </w:r>
    </w:p>
    <w:p>
      <w:pPr>
        <w:pStyle w:val="ListParagraph"/>
        <w:numPr>
          <w:ilvl w:val="0"/>
          <w:numId w:val="2"/>
        </w:numPr>
        <w:spacing w:after="60"/>
      </w:pPr>
      <w:r>
        <w:rPr>
          <w:rFonts w:ascii="Arial" w:cs="Arial" w:eastAsia="Arial" w:hAnsi="Arial"/>
          <w:sz w:val="22"/>
          <w:szCs w:val="22"/>
        </w:rPr>
        <w:t xml:space="preserve">Le signataire lit le document et appose sa signature (dessin ou texte)</w:t>
      </w:r>
    </w:p>
    <w:p>
      <w:pPr>
        <w:pStyle w:val="ListParagraph"/>
        <w:numPr>
          <w:ilvl w:val="0"/>
          <w:numId w:val="2"/>
        </w:numPr>
        <w:spacing w:after="60"/>
      </w:pPr>
      <w:r>
        <w:rPr>
          <w:rFonts w:ascii="Arial" w:cs="Arial" w:eastAsia="Arial" w:hAnsi="Arial"/>
          <w:sz w:val="22"/>
          <w:szCs w:val="22"/>
        </w:rPr>
        <w:t xml:space="preserve">Le document signé est scellé avec horodatage, IP et hash SHA-256</w:t>
      </w:r>
    </w:p>
    <w:p>
      <w:pPr>
        <w:pStyle w:val="ListParagraph"/>
        <w:numPr>
          <w:ilvl w:val="0"/>
          <w:numId w:val="2"/>
        </w:numPr>
        <w:spacing w:after="60"/>
      </w:pPr>
      <w:r>
        <w:rPr>
          <w:rFonts w:ascii="Arial" w:cs="Arial" w:eastAsia="Arial" w:hAnsi="Arial"/>
          <w:sz w:val="22"/>
          <w:szCs w:val="22"/>
        </w:rPr>
        <w:t xml:space="preserve">Un certificat de signature est généré automatiquement en annexe</w:t>
      </w:r>
    </w:p>
    <w:p>
      <w:pPr>
        <w:pStyle w:val="ListParagraph"/>
        <w:numPr>
          <w:ilvl w:val="0"/>
          <w:numId w:val="2"/>
        </w:numPr>
        <w:spacing w:after="60"/>
      </w:pPr>
      <w:r>
        <w:rPr>
          <w:rFonts w:ascii="Arial" w:cs="Arial" w:eastAsia="Arial" w:hAnsi="Arial"/>
          <w:sz w:val="22"/>
          <w:szCs w:val="22"/>
        </w:rPr>
        <w:t xml:space="preserve">Toutes les parties reçoivent une copie du document final</w:t>
      </w:r>
    </w:p>
    <w:p>
      <w:pPr>
        <w:spacing w:after="100"/>
      </w:pPr>
    </w:p>
    <w:p>
      <w:pPr>
        <w:pStyle w:val="Heading2"/>
      </w:pPr>
      <w:r>
        <w:t xml:space="preserve">6.3 Préparation au recrutement</w:t>
      </w:r>
    </w:p>
    <w:p>
      <w:pPr>
        <w:spacing w:after="120"/>
      </w:pPr>
      <w:r>
        <w:t xml:space="preserve">Un module léger pour suivre les candidatures en cours :</w:t>
      </w:r>
    </w:p>
    <w:p>
      <w:pPr>
        <w:pStyle w:val="ListParagraph"/>
        <w:numPr>
          <w:ilvl w:val="0"/>
          <w:numId w:val="2"/>
        </w:numPr>
        <w:spacing w:after="60"/>
      </w:pPr>
      <w:r>
        <w:rPr>
          <w:rFonts w:ascii="Arial" w:cs="Arial" w:eastAsia="Arial" w:hAnsi="Arial"/>
          <w:sz w:val="22"/>
          <w:szCs w:val="22"/>
        </w:rPr>
        <w:t xml:space="preserve">Création de fiches de poste avec description et critères</w:t>
      </w:r>
    </w:p>
    <w:p>
      <w:pPr>
        <w:pStyle w:val="ListParagraph"/>
        <w:numPr>
          <w:ilvl w:val="0"/>
          <w:numId w:val="2"/>
        </w:numPr>
        <w:spacing w:after="60"/>
      </w:pPr>
      <w:r>
        <w:rPr>
          <w:rFonts w:ascii="Arial" w:cs="Arial" w:eastAsia="Arial" w:hAnsi="Arial"/>
          <w:sz w:val="22"/>
          <w:szCs w:val="22"/>
        </w:rPr>
        <w:t xml:space="preserve">Upload et stockage des CVs reçus</w:t>
      </w:r>
    </w:p>
    <w:p>
      <w:pPr>
        <w:pStyle w:val="ListParagraph"/>
        <w:numPr>
          <w:ilvl w:val="0"/>
          <w:numId w:val="2"/>
        </w:numPr>
        <w:spacing w:after="60"/>
      </w:pPr>
      <w:r>
        <w:rPr>
          <w:rFonts w:ascii="Arial" w:cs="Arial" w:eastAsia="Arial" w:hAnsi="Arial"/>
          <w:sz w:val="22"/>
          <w:szCs w:val="22"/>
        </w:rPr>
        <w:t xml:space="preserve">Pipeline visuel : Reçu → Présélection → Entretien → Retenu → Embauché</w:t>
      </w:r>
    </w:p>
    <w:p>
      <w:pPr>
        <w:pStyle w:val="ListParagraph"/>
        <w:numPr>
          <w:ilvl w:val="0"/>
          <w:numId w:val="2"/>
        </w:numPr>
        <w:spacing w:after="60"/>
      </w:pPr>
      <w:r>
        <w:rPr>
          <w:rFonts w:ascii="Arial" w:cs="Arial" w:eastAsia="Arial" w:hAnsi="Arial"/>
          <w:sz w:val="22"/>
          <w:szCs w:val="22"/>
        </w:rPr>
        <w:t xml:space="preserve">Notes et commentaires sur chaque candidat</w:t>
      </w:r>
    </w:p>
    <w:p>
      <w:pPr>
        <w:pStyle w:val="ListParagraph"/>
        <w:numPr>
          <w:ilvl w:val="0"/>
          <w:numId w:val="2"/>
        </w:numPr>
        <w:spacing w:after="60"/>
      </w:pPr>
      <w:r>
        <w:rPr>
          <w:rFonts w:ascii="Arial" w:cs="Arial" w:eastAsia="Arial" w:hAnsi="Arial"/>
          <w:sz w:val="22"/>
          <w:szCs w:val="22"/>
        </w:rPr>
        <w:t xml:space="preserve">Génération automatique du contrat de travail (modèles prédéfinis)</w:t>
      </w:r>
    </w:p>
    <w:p>
      <w:r>
        <w:br w:type="page"/>
      </w:r>
    </w:p>
    <w:p>
      <w:pPr>
        <w:pStyle w:val="Heading1"/>
      </w:pPr>
      <w:r>
        <w:t xml:space="preserve">7. Module 3 : Distribution des bulletins de paie</w:t>
      </w:r>
    </w:p>
    <w:p>
      <w:pPr>
        <w:spacing w:after="100"/>
      </w:pPr>
    </w:p>
    <w:p>
      <w:pPr>
        <w:spacing w:after="120"/>
      </w:pPr>
      <w:r>
        <w:t xml:space="preserve">StaffPilot ne génère pas les bulletins de paie (c’est le rôle du logiciel de paie ou du cabinet comptable). En revanche, il simplifie considérablement leur distribution.</w:t>
      </w:r>
    </w:p>
    <w:p>
      <w:pPr>
        <w:spacing w:after="100"/>
      </w:pPr>
    </w:p>
    <w:p>
      <w:pPr>
        <w:pStyle w:val="Heading2"/>
      </w:pPr>
      <w:r>
        <w:t xml:space="preserve">7.1 Upload en lot</w:t>
      </w:r>
    </w:p>
    <w:p>
      <w:pPr>
        <w:spacing w:after="120"/>
      </w:pPr>
      <w:r>
        <w:t xml:space="preserve">Le workflow d’upload est conçu pour être rapide et fiable :</w:t>
      </w:r>
    </w:p>
    <w:p>
      <w:pPr>
        <w:spacing w:after="50"/>
      </w:pPr>
    </w:p>
    <w:p>
      <w:pPr>
        <w:pStyle w:val="ListParagraph"/>
        <w:numPr>
          <w:ilvl w:val="0"/>
          <w:numId w:val="2"/>
        </w:numPr>
        <w:spacing w:after="60"/>
      </w:pPr>
      <w:r>
        <w:rPr>
          <w:rFonts w:ascii="Arial" w:cs="Arial" w:eastAsia="Arial" w:hAnsi="Arial"/>
          <w:sz w:val="22"/>
          <w:szCs w:val="22"/>
        </w:rPr>
        <w:t xml:space="preserve">Upload par glisser-déposer de multiples fichiers PDF</w:t>
      </w:r>
    </w:p>
    <w:p>
      <w:pPr>
        <w:pStyle w:val="ListParagraph"/>
        <w:numPr>
          <w:ilvl w:val="0"/>
          <w:numId w:val="2"/>
        </w:numPr>
        <w:spacing w:after="60"/>
      </w:pPr>
      <w:r>
        <w:rPr>
          <w:rFonts w:ascii="Arial" w:cs="Arial" w:eastAsia="Arial" w:hAnsi="Arial"/>
          <w:sz w:val="22"/>
          <w:szCs w:val="22"/>
        </w:rPr>
        <w:t xml:space="preserve">Reconnaissance automatique du salarié par nom de fichier (ex: DUPONT_Martin_012026.pdf)</w:t>
      </w:r>
    </w:p>
    <w:p>
      <w:pPr>
        <w:pStyle w:val="ListParagraph"/>
        <w:numPr>
          <w:ilvl w:val="0"/>
          <w:numId w:val="2"/>
        </w:numPr>
        <w:spacing w:after="60"/>
      </w:pPr>
      <w:r>
        <w:rPr>
          <w:rFonts w:ascii="Arial" w:cs="Arial" w:eastAsia="Arial" w:hAnsi="Arial"/>
          <w:sz w:val="22"/>
          <w:szCs w:val="22"/>
        </w:rPr>
        <w:t xml:space="preserve">Attribution manuelle en cas d’échec de reconnaissance</w:t>
      </w:r>
    </w:p>
    <w:p>
      <w:pPr>
        <w:pStyle w:val="ListParagraph"/>
        <w:numPr>
          <w:ilvl w:val="0"/>
          <w:numId w:val="2"/>
        </w:numPr>
        <w:spacing w:after="60"/>
      </w:pPr>
      <w:r>
        <w:rPr>
          <w:rFonts w:ascii="Arial" w:cs="Arial" w:eastAsia="Arial" w:hAnsi="Arial"/>
          <w:sz w:val="22"/>
          <w:szCs w:val="22"/>
        </w:rPr>
        <w:t xml:space="preserve">Prévisualisation et validation avant envoi</w:t>
      </w:r>
    </w:p>
    <w:p>
      <w:pPr>
        <w:pStyle w:val="ListParagraph"/>
        <w:numPr>
          <w:ilvl w:val="0"/>
          <w:numId w:val="2"/>
        </w:numPr>
        <w:spacing w:after="60"/>
      </w:pPr>
      <w:r>
        <w:rPr>
          <w:rFonts w:ascii="Arial" w:cs="Arial" w:eastAsia="Arial" w:hAnsi="Arial"/>
          <w:sz w:val="22"/>
          <w:szCs w:val="22"/>
        </w:rPr>
        <w:t xml:space="preserve">Chiffrement AES-256 avant stockage</w:t>
      </w:r>
    </w:p>
    <w:p>
      <w:pPr>
        <w:spacing w:after="100"/>
      </w:pPr>
    </w:p>
    <w:p>
      <w:pPr>
        <w:pStyle w:val="Heading2"/>
      </w:pPr>
      <w:r>
        <w:t xml:space="preserve">7.2 Distribution et accès</w:t>
      </w:r>
    </w:p>
    <w:p>
      <w:pPr>
        <w:pStyle w:val="ListParagraph"/>
        <w:numPr>
          <w:ilvl w:val="0"/>
          <w:numId w:val="2"/>
        </w:numPr>
        <w:spacing w:after="60"/>
      </w:pPr>
      <w:r>
        <w:rPr>
          <w:rFonts w:ascii="Arial" w:cs="Arial" w:eastAsia="Arial" w:hAnsi="Arial"/>
          <w:sz w:val="22"/>
          <w:szCs w:val="22"/>
        </w:rPr>
        <w:t xml:space="preserve">Notification automatique à chaque salarié par email</w:t>
      </w:r>
    </w:p>
    <w:p>
      <w:pPr>
        <w:pStyle w:val="ListParagraph"/>
        <w:numPr>
          <w:ilvl w:val="0"/>
          <w:numId w:val="2"/>
        </w:numPr>
        <w:spacing w:after="60"/>
      </w:pPr>
      <w:r>
        <w:rPr>
          <w:rFonts w:ascii="Arial" w:cs="Arial" w:eastAsia="Arial" w:hAnsi="Arial"/>
          <w:sz w:val="22"/>
          <w:szCs w:val="22"/>
        </w:rPr>
        <w:t xml:space="preserve">Accès sécurisé via l’espace personnel de l’employé</w:t>
      </w:r>
    </w:p>
    <w:p>
      <w:pPr>
        <w:pStyle w:val="ListParagraph"/>
        <w:numPr>
          <w:ilvl w:val="0"/>
          <w:numId w:val="2"/>
        </w:numPr>
        <w:spacing w:after="60"/>
      </w:pPr>
      <w:r>
        <w:rPr>
          <w:rFonts w:ascii="Arial" w:cs="Arial" w:eastAsia="Arial" w:hAnsi="Arial"/>
          <w:sz w:val="22"/>
          <w:szCs w:val="22"/>
        </w:rPr>
        <w:t xml:space="preserve">Historique complet de tous les bulletins reçus</w:t>
      </w:r>
    </w:p>
    <w:p>
      <w:pPr>
        <w:pStyle w:val="ListParagraph"/>
        <w:numPr>
          <w:ilvl w:val="0"/>
          <w:numId w:val="2"/>
        </w:numPr>
        <w:spacing w:after="60"/>
      </w:pPr>
      <w:r>
        <w:rPr>
          <w:rFonts w:ascii="Arial" w:cs="Arial" w:eastAsia="Arial" w:hAnsi="Arial"/>
          <w:sz w:val="22"/>
          <w:szCs w:val="22"/>
        </w:rPr>
        <w:t xml:space="preserve">Téléchargement individuel ou en lot (export ZIP)</w:t>
      </w:r>
    </w:p>
    <w:p>
      <w:pPr>
        <w:pStyle w:val="ListParagraph"/>
        <w:numPr>
          <w:ilvl w:val="0"/>
          <w:numId w:val="2"/>
        </w:numPr>
        <w:spacing w:after="60"/>
      </w:pPr>
      <w:r>
        <w:rPr>
          <w:rFonts w:ascii="Arial" w:cs="Arial" w:eastAsia="Arial" w:hAnsi="Arial"/>
          <w:sz w:val="22"/>
          <w:szCs w:val="22"/>
        </w:rPr>
        <w:t xml:space="preserve">Suivi des téléchargements pour l’admin RH (preuve de distribution)</w:t>
      </w:r>
    </w:p>
    <w:p>
      <w:pPr>
        <w:spacing w:after="100"/>
      </w:pPr>
    </w:p>
    <w:p>
      <w:pPr>
        <w:pStyle w:val="Heading2"/>
      </w:pPr>
      <w:r>
        <w:t xml:space="preserve">7.3 Export mensuel des variables de paie</w:t>
      </w:r>
    </w:p>
    <w:p>
      <w:pPr>
        <w:spacing w:after="120"/>
      </w:pPr>
      <w:r>
        <w:t xml:space="preserve">C’est une fonctionnalité clé pour les TPE/PME : chaque mois, le RH doit envoyer à son cabinet comptable les éléments variables de paie (absences, heures sup, primes, etc.). Aujourd’hui, ça se fait souvent par email avec un fichier Excel mal formaté ou un message brouillon. StaffPilot automatise et professionnalise ce processus.</w:t>
      </w:r>
    </w:p>
    <w:p>
      <w:pPr>
        <w:spacing w:after="50"/>
      </w:pPr>
    </w:p>
    <w:p>
      <w:pPr>
        <w:spacing w:after="120"/>
      </w:pPr>
      <w:r>
        <w:rPr>
          <w:b/>
          <w:bCs/>
        </w:rPr>
        <w:t xml:space="preserve">Workflow de l’export mensuel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1</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Génération auto</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En fin de mois, StaffPilot compile automatiquement toutes les variables de chaque salarié</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2</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Contrôle RH</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 RH accède à un récapitulatif clair, ligne par ligne, et peut modifier/ajouter des éléments (primes, acomptes, etc.)</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3</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Prévisualisation</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Aperçu du document final au format PDF ou Excel, lisible et structuré</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4</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 RH valide l’export. Le document est verrouillé et horodaté</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Étape 5</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Envoi au comptable</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Clic sur « Envoyer » : le document part à l’adresse email du cabinet comptable désigné</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Étape 6</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Archivage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L’export est archivé dans l’historique avec preuve d’envoi</w:t>
            </w:r>
          </w:p>
        </w:tc>
      </w:tr>
    </w:tbl>
    <w:p>
      <w:pPr>
        <w:spacing w:after="200"/>
      </w:pPr>
    </w:p>
    <w:p>
      <w:pPr>
        <w:spacing w:after="120"/>
      </w:pPr>
      <w:r>
        <w:rPr>
          <w:b/>
          <w:bCs/>
        </w:rPr>
        <w:t xml:space="preserve">Contenu de l’export (par salarié)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Identité</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Nom, prénom, matricule, département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Présence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Jours travaillés, jours d’absence, motifs d’absence</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Heures supplémentaires</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Total heures sup validées, détail 25% / 50%</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Congés pris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Nombre de jours CP, RTT, sans solde, maladie</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Variables</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Primes exceptionnelles, acomptes, avantages en nature, tickets restaurant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Commentaires RH</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Notes libres pour le comptable (ex : changement de situation)</w:t>
            </w:r>
          </w:p>
        </w:tc>
      </w:tr>
    </w:tbl>
    <w:p>
      <w:pPr>
        <w:spacing w:after="200"/>
      </w:pPr>
    </w:p>
    <w:p>
      <w:pPr>
        <w:spacing w:after="120"/>
      </w:pPr>
      <w:r>
        <w:rPr>
          <w:b/>
          <w:bCs/>
        </w:rPr>
        <w:t xml:space="preserve">Formats disponibles :</w:t>
      </w:r>
    </w:p>
    <w:p>
      <w:pPr>
        <w:pStyle w:val="ListParagraph"/>
        <w:numPr>
          <w:ilvl w:val="0"/>
          <w:numId w:val="2"/>
        </w:numPr>
        <w:spacing w:after="60"/>
      </w:pPr>
      <w:r>
        <w:rPr>
          <w:rFonts w:ascii="Arial" w:cs="Arial" w:eastAsia="Arial" w:hAnsi="Arial"/>
          <w:sz w:val="22"/>
          <w:szCs w:val="22"/>
        </w:rPr>
        <w:t xml:space="preserve">PDF lisible et professionnel (avec logo entreprise) — idéal pour l’archivage et la lisibilité</w:t>
      </w:r>
    </w:p>
    <w:p>
      <w:pPr>
        <w:pStyle w:val="ListParagraph"/>
        <w:numPr>
          <w:ilvl w:val="0"/>
          <w:numId w:val="2"/>
        </w:numPr>
        <w:spacing w:after="60"/>
      </w:pPr>
      <w:r>
        <w:rPr>
          <w:rFonts w:ascii="Arial" w:cs="Arial" w:eastAsia="Arial" w:hAnsi="Arial"/>
          <w:sz w:val="22"/>
          <w:szCs w:val="22"/>
        </w:rPr>
        <w:t xml:space="preserve">Excel (.xlsx) structuré — idéal pour les cabinets comptables qui importent dans leur logiciel de paie</w:t>
      </w:r>
    </w:p>
    <w:p>
      <w:pPr>
        <w:pStyle w:val="ListParagraph"/>
        <w:numPr>
          <w:ilvl w:val="0"/>
          <w:numId w:val="2"/>
        </w:numPr>
        <w:spacing w:after="60"/>
      </w:pPr>
      <w:r>
        <w:rPr>
          <w:rFonts w:ascii="Arial" w:cs="Arial" w:eastAsia="Arial" w:hAnsi="Arial"/>
          <w:sz w:val="22"/>
          <w:szCs w:val="22"/>
        </w:rPr>
        <w:t xml:space="preserve">CSV — pour intégration automatique dans les logiciels de paie (Sage, Cegid, Silae, etc.)</w:t>
      </w:r>
    </w:p>
    <w:p>
      <w:pPr>
        <w:spacing w:after="100"/>
      </w:pPr>
    </w:p>
    <w:p>
      <w:pPr>
        <w:spacing w:after="120"/>
      </w:pPr>
      <w:r>
        <w:rPr>
          <w:b/>
          <w:bCs/>
        </w:rPr>
        <w:t xml:space="preserve">Configuration comptable :</w:t>
      </w:r>
    </w:p>
    <w:p>
      <w:pPr>
        <w:pStyle w:val="ListParagraph"/>
        <w:numPr>
          <w:ilvl w:val="0"/>
          <w:numId w:val="2"/>
        </w:numPr>
        <w:spacing w:after="60"/>
      </w:pPr>
      <w:r>
        <w:rPr>
          <w:rFonts w:ascii="Arial" w:cs="Arial" w:eastAsia="Arial" w:hAnsi="Arial"/>
          <w:sz w:val="22"/>
          <w:szCs w:val="22"/>
        </w:rPr>
        <w:t xml:space="preserve">Désignation d’une ou plusieurs adresses email de cabinet comptable</w:t>
      </w:r>
    </w:p>
    <w:p>
      <w:pPr>
        <w:pStyle w:val="ListParagraph"/>
        <w:numPr>
          <w:ilvl w:val="0"/>
          <w:numId w:val="2"/>
        </w:numPr>
        <w:spacing w:after="60"/>
      </w:pPr>
      <w:r>
        <w:rPr>
          <w:rFonts w:ascii="Arial" w:cs="Arial" w:eastAsia="Arial" w:hAnsi="Arial"/>
          <w:sz w:val="22"/>
          <w:szCs w:val="22"/>
        </w:rPr>
        <w:t xml:space="preserve">Personnalisation du modèle d’export (colonnes, ordre, format)</w:t>
      </w:r>
    </w:p>
    <w:p>
      <w:pPr>
        <w:pStyle w:val="ListParagraph"/>
        <w:numPr>
          <w:ilvl w:val="0"/>
          <w:numId w:val="2"/>
        </w:numPr>
        <w:spacing w:after="60"/>
      </w:pPr>
      <w:r>
        <w:rPr>
          <w:rFonts w:ascii="Arial" w:cs="Arial" w:eastAsia="Arial" w:hAnsi="Arial"/>
          <w:sz w:val="22"/>
          <w:szCs w:val="22"/>
        </w:rPr>
        <w:t xml:space="preserve">Rappel automatique en début de mois si l’export n’a pas été envoyé</w:t>
      </w:r>
    </w:p>
    <w:p>
      <w:pPr>
        <w:pStyle w:val="ListParagraph"/>
        <w:numPr>
          <w:ilvl w:val="0"/>
          <w:numId w:val="2"/>
        </w:numPr>
        <w:spacing w:after="60"/>
      </w:pPr>
      <w:r>
        <w:rPr>
          <w:rFonts w:ascii="Arial" w:cs="Arial" w:eastAsia="Arial" w:hAnsi="Arial"/>
          <w:sz w:val="22"/>
          <w:szCs w:val="22"/>
        </w:rPr>
        <w:t xml:space="preserve">Historique complet des exports avec date d’envoi et destinataire</w:t>
      </w:r>
    </w:p>
    <w:p>
      <w:pPr>
        <w:pStyle w:val="ListParagraph"/>
        <w:numPr>
          <w:ilvl w:val="0"/>
          <w:numId w:val="2"/>
        </w:numPr>
        <w:spacing w:after="60"/>
      </w:pPr>
      <w:r>
        <w:rPr>
          <w:rFonts w:ascii="Arial" w:cs="Arial" w:eastAsia="Arial" w:hAnsi="Arial"/>
          <w:sz w:val="22"/>
          <w:szCs w:val="22"/>
        </w:rPr>
        <w:t xml:space="preserve">Possibilité de réenvoyer un export corrigé (avec mention « correctif »)</w:t>
      </w:r>
    </w:p>
    <w:p>
      <w:r>
        <w:br w:type="page"/>
      </w:r>
    </w:p>
    <w:p>
      <w:pPr>
        <w:pStyle w:val="Heading1"/>
      </w:pPr>
      <w:r>
        <w:t xml:space="preserve">8. Module 4 : Dashboard RH &amp; Administration</w:t>
      </w:r>
    </w:p>
    <w:p>
      <w:pPr>
        <w:spacing w:after="100"/>
      </w:pPr>
    </w:p>
    <w:p>
      <w:pPr>
        <w:pStyle w:val="Heading2"/>
      </w:pPr>
      <w:r>
        <w:t xml:space="preserve">8.1 Dashboard principal</w:t>
      </w:r>
    </w:p>
    <w:p>
      <w:pPr>
        <w:spacing w:after="120"/>
      </w:pPr>
      <w:r>
        <w:t xml:space="preserve">Le tableau de bord offre une vision synthétique de l’état RH de l’entreprise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Effectif en temps réel</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Présents, absents, en congé, en télétravail</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Demandes en attente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Congés à valider, heures sup à approuver, documents à signer</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Calendrier des absences</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Vue mensuelle des absences par équipe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Heures supplémentaires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Compteur équipe du mois, alertes dépassement seuil</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Export paie mensuel</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Statut de l’export du mois : brouillon / validé / envoyé au comptable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Alertes RH</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Fins de période d’essai, anniversaires, contrats arrivant à échéance</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Statistiques</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Taux d’absentéisme, heures moyennes, turnover</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Activité récente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 d’activité des actions RH</w:t>
            </w:r>
          </w:p>
        </w:tc>
      </w:tr>
    </w:tbl>
    <w:p>
      <w:pPr>
        <w:spacing w:after="200"/>
      </w:pPr>
    </w:p>
    <w:p>
      <w:pPr>
        <w:pStyle w:val="Heading2"/>
      </w:pPr>
      <w:r>
        <w:t xml:space="preserve">8.2 Administration RH</w:t>
      </w:r>
    </w:p>
    <w:p>
      <w:pPr>
        <w:spacing w:after="120"/>
      </w:pPr>
      <w:r>
        <w:t xml:space="preserve">L’espace administration permet de gérer l’ensemble de la configuration :</w:t>
      </w:r>
    </w:p>
    <w:p>
      <w:pPr>
        <w:pStyle w:val="ListParagraph"/>
        <w:numPr>
          <w:ilvl w:val="0"/>
          <w:numId w:val="2"/>
        </w:numPr>
        <w:spacing w:after="60"/>
      </w:pPr>
      <w:r>
        <w:rPr>
          <w:rFonts w:ascii="Arial" w:cs="Arial" w:eastAsia="Arial" w:hAnsi="Arial"/>
          <w:sz w:val="22"/>
          <w:szCs w:val="22"/>
        </w:rPr>
        <w:t xml:space="preserve">Gestion des employés : ajout/modification/désactivation, import CSV</w:t>
      </w:r>
    </w:p>
    <w:p>
      <w:pPr>
        <w:pStyle w:val="ListParagraph"/>
        <w:numPr>
          <w:ilvl w:val="0"/>
          <w:numId w:val="2"/>
        </w:numPr>
        <w:spacing w:after="60"/>
      </w:pPr>
      <w:r>
        <w:rPr>
          <w:rFonts w:ascii="Arial" w:cs="Arial" w:eastAsia="Arial" w:hAnsi="Arial"/>
          <w:sz w:val="22"/>
          <w:szCs w:val="22"/>
        </w:rPr>
        <w:t xml:space="preserve">Gestion des départements et de l’organigramme</w:t>
      </w:r>
    </w:p>
    <w:p>
      <w:pPr>
        <w:pStyle w:val="ListParagraph"/>
        <w:numPr>
          <w:ilvl w:val="0"/>
          <w:numId w:val="2"/>
        </w:numPr>
        <w:spacing w:after="60"/>
      </w:pPr>
      <w:r>
        <w:rPr>
          <w:rFonts w:ascii="Arial" w:cs="Arial" w:eastAsia="Arial" w:hAnsi="Arial"/>
          <w:sz w:val="22"/>
          <w:szCs w:val="22"/>
        </w:rPr>
        <w:t xml:space="preserve">Paramétrage des types de congés et des règles associées</w:t>
      </w:r>
    </w:p>
    <w:p>
      <w:pPr>
        <w:pStyle w:val="ListParagraph"/>
        <w:numPr>
          <w:ilvl w:val="0"/>
          <w:numId w:val="2"/>
        </w:numPr>
        <w:spacing w:after="60"/>
      </w:pPr>
      <w:r>
        <w:rPr>
          <w:rFonts w:ascii="Arial" w:cs="Arial" w:eastAsia="Arial" w:hAnsi="Arial"/>
          <w:sz w:val="22"/>
          <w:szCs w:val="22"/>
        </w:rPr>
        <w:t xml:space="preserve">Gestion des jours fériés (préchargés pour la France)</w:t>
      </w:r>
    </w:p>
    <w:p>
      <w:pPr>
        <w:pStyle w:val="ListParagraph"/>
        <w:numPr>
          <w:ilvl w:val="0"/>
          <w:numId w:val="2"/>
        </w:numPr>
        <w:spacing w:after="60"/>
      </w:pPr>
      <w:r>
        <w:rPr>
          <w:rFonts w:ascii="Arial" w:cs="Arial" w:eastAsia="Arial" w:hAnsi="Arial"/>
          <w:sz w:val="22"/>
          <w:szCs w:val="22"/>
        </w:rPr>
        <w:t xml:space="preserve">Personnalisation de l’interface (logo, couleurs de l’entreprise)</w:t>
      </w:r>
    </w:p>
    <w:p>
      <w:pPr>
        <w:pStyle w:val="ListParagraph"/>
        <w:numPr>
          <w:ilvl w:val="0"/>
          <w:numId w:val="2"/>
        </w:numPr>
        <w:spacing w:after="60"/>
      </w:pPr>
      <w:r>
        <w:rPr>
          <w:rFonts w:ascii="Arial" w:cs="Arial" w:eastAsia="Arial" w:hAnsi="Arial"/>
          <w:sz w:val="22"/>
          <w:szCs w:val="22"/>
        </w:rPr>
        <w:t xml:space="preserve">Gestion de la facturation et du plan d’abonnement</w:t>
      </w:r>
    </w:p>
    <w:p>
      <w:pPr>
        <w:spacing w:after="100"/>
      </w:pPr>
    </w:p>
    <w:p>
      <w:pPr>
        <w:pStyle w:val="Heading2"/>
      </w:pPr>
      <w:r>
        <w:t xml:space="preserve">8.3 Application employés</w:t>
      </w:r>
    </w:p>
    <w:p>
      <w:pPr>
        <w:spacing w:after="120"/>
      </w:pPr>
      <w:r>
        <w:t xml:space="preserve">Chaque salarié dispose d’un espace personnel accessible depuis n’importe quel navigateur, mobile inclus. Il y retrouve son planning, ses compteurs de congés, ses bulletins de paie, ses documents à signer, et ses notifications. L’interface est pensée pour être utilisée en 30 secondes : pointer, demander un congé, télécharger son bulletin.</w:t>
      </w:r>
    </w:p>
    <w:p>
      <w:r>
        <w:br w:type="page"/>
      </w:r>
    </w:p>
    <w:p>
      <w:pPr>
        <w:pStyle w:val="Heading1"/>
      </w:pPr>
      <w:r>
        <w:t xml:space="preserve">9. Modules futurs (Phase 2)</w:t>
      </w:r>
    </w:p>
    <w:p>
      <w:pPr>
        <w:spacing w:after="100"/>
      </w:pPr>
    </w:p>
    <w:p>
      <w:pPr>
        <w:spacing w:after="120"/>
      </w:pPr>
      <w:r>
        <w:t xml:space="preserve">Ces modules seront développés après validation du MVP et premiers retours clients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5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Estimation</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Pilotage performance</w:t>
            </w:r>
          </w:p>
        </w:tc>
        <w:tc>
          <w:tcPr>
            <w:tcW w:type="dxa" w:w="5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Entretiens annuels, objectifs, évaluations 360°, suivi compétences</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Q3 2026</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Onboarding automatisé</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Checklist d’intégration, parcours de bienvenue, documents automatiques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Q3 2026</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Notes de frais</w:t>
            </w:r>
          </w:p>
        </w:tc>
        <w:tc>
          <w:tcPr>
            <w:tcW w:type="dxa" w:w="5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Soumission, validation, remboursement, export comptable</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Q4 2026</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Formation</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Catalogue, inscriptions, suivi des certifications, budget formation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API publique</w:t>
            </w:r>
          </w:p>
        </w:tc>
        <w:tc>
          <w:tcPr>
            <w:tcW w:type="dxa" w:w="5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Webhooks, intégrations tierces (Slack, Teams, paie)</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Q1 2027</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App mobile native</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PWA ou React Native pour iOS/Android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Q2 2027</w:t>
            </w:r>
          </w:p>
        </w:tc>
      </w:tr>
    </w:tbl>
    <w:p>
      <w:r>
        <w:br w:type="page"/>
      </w:r>
    </w:p>
    <w:p>
      <w:pPr>
        <w:pStyle w:val="Heading1"/>
      </w:pPr>
      <w:r>
        <w:t xml:space="preserve">10. Sécurité &amp; Conformité RGPD</w:t>
      </w:r>
    </w:p>
    <w:p>
      <w:pPr>
        <w:spacing w:after="100"/>
      </w:pPr>
    </w:p>
    <w:p>
      <w:pPr>
        <w:pStyle w:val="Heading2"/>
      </w:pPr>
      <w:r>
        <w:t xml:space="preserve">10.1 Sécurité technique</w:t>
      </w:r>
    </w:p>
    <w:p>
      <w:pPr>
        <w:spacing w:after="120"/>
      </w:pPr>
      <w:r>
        <w:t xml:space="preserve">La sécurité est critique pour une application RH. Voici les mesures mises en place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Mesure</w:t>
            </w:r>
          </w:p>
        </w:tc>
        <w:tc>
          <w:tcPr>
            <w:tcW w:type="dxa" w:w="4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Implémentation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4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Bcrypt + 2FA optionnel (TOTP)</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Protection accès comptes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Chiffrement transit</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TLS 1.3 (certificat Let’s Encrypt o2switch)</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Données en transit</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Chiffrement stockage</w:t>
            </w:r>
          </w:p>
        </w:tc>
        <w:tc>
          <w:tcPr>
            <w:tcW w:type="dxa" w:w="4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AES-256 pour documents sensibles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Bulletins, contrats, pièces d’identité</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CSRF</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Token Laravel automatique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Protection formulaires</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XSS</w:t>
            </w:r>
          </w:p>
        </w:tc>
        <w:tc>
          <w:tcPr>
            <w:tcW w:type="dxa" w:w="4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Sanitisation Vue.js + Content Security Policy</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Protection injection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Eloquent ORM (prepared statements)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Protection base de données</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4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Laravel Throttle (login, API)</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Protection brute force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Log de toutes les actions sensibles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Traçabilité RGPD</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Sessions</w:t>
            </w:r>
          </w:p>
        </w:tc>
        <w:tc>
          <w:tcPr>
            <w:tcW w:type="dxa" w:w="40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Expiration 2h, invalidation multi-devices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Protection sessions volées</w:t>
            </w:r>
          </w:p>
        </w:tc>
      </w:tr>
    </w:tbl>
    <w:p>
      <w:pPr>
        <w:spacing w:after="200"/>
      </w:pPr>
    </w:p>
    <w:p>
      <w:pPr>
        <w:pStyle w:val="Heading2"/>
      </w:pPr>
      <w:r>
        <w:t xml:space="preserve">10.2 Conformité RGPD</w:t>
      </w:r>
    </w:p>
    <w:p>
      <w:pPr>
        <w:spacing w:after="120"/>
      </w:pPr>
      <w:r>
        <w:t xml:space="preserve">En tant qu’application RH, StaffPilot traite des données personnelles sensibles. La conformité RGPD est intégrée dès la conception (Privacy by Design) :</w:t>
      </w:r>
    </w:p>
    <w:p>
      <w:pPr>
        <w:spacing w:after="50"/>
      </w:pPr>
    </w:p>
    <w:p>
      <w:pPr>
        <w:pStyle w:val="ListParagraph"/>
        <w:numPr>
          <w:ilvl w:val="0"/>
          <w:numId w:val="2"/>
        </w:numPr>
        <w:spacing w:after="60"/>
      </w:pPr>
      <w:r>
        <w:rPr>
          <w:rFonts w:ascii="Arial" w:cs="Arial" w:eastAsia="Arial" w:hAnsi="Arial"/>
          <w:sz w:val="22"/>
          <w:szCs w:val="22"/>
        </w:rPr>
        <w:t xml:space="preserve">Registre des traitements documenté et accessible</w:t>
      </w:r>
    </w:p>
    <w:p>
      <w:pPr>
        <w:pStyle w:val="ListParagraph"/>
        <w:numPr>
          <w:ilvl w:val="0"/>
          <w:numId w:val="2"/>
        </w:numPr>
        <w:spacing w:after="60"/>
      </w:pPr>
      <w:r>
        <w:rPr>
          <w:rFonts w:ascii="Arial" w:cs="Arial" w:eastAsia="Arial" w:hAnsi="Arial"/>
          <w:sz w:val="22"/>
          <w:szCs w:val="22"/>
        </w:rPr>
        <w:t xml:space="preserve">Minimisation des données : seules les informations strictement nécessaires sont collectées</w:t>
      </w:r>
    </w:p>
    <w:p>
      <w:pPr>
        <w:pStyle w:val="ListParagraph"/>
        <w:numPr>
          <w:ilvl w:val="0"/>
          <w:numId w:val="2"/>
        </w:numPr>
        <w:spacing w:after="60"/>
      </w:pPr>
      <w:r>
        <w:rPr>
          <w:rFonts w:ascii="Arial" w:cs="Arial" w:eastAsia="Arial" w:hAnsi="Arial"/>
          <w:sz w:val="22"/>
          <w:szCs w:val="22"/>
        </w:rPr>
        <w:t xml:space="preserve">Droit d’accès : chaque employé peut exporter toutes ses données en JSON/CSV</w:t>
      </w:r>
    </w:p>
    <w:p>
      <w:pPr>
        <w:pStyle w:val="ListParagraph"/>
        <w:numPr>
          <w:ilvl w:val="0"/>
          <w:numId w:val="2"/>
        </w:numPr>
        <w:spacing w:after="60"/>
      </w:pPr>
      <w:r>
        <w:rPr>
          <w:rFonts w:ascii="Arial" w:cs="Arial" w:eastAsia="Arial" w:hAnsi="Arial"/>
          <w:sz w:val="22"/>
          <w:szCs w:val="22"/>
        </w:rPr>
        <w:t xml:space="preserve">Droit à l’effacement : suppression complète des données sur demande</w:t>
      </w:r>
    </w:p>
    <w:p>
      <w:pPr>
        <w:pStyle w:val="ListParagraph"/>
        <w:numPr>
          <w:ilvl w:val="0"/>
          <w:numId w:val="2"/>
        </w:numPr>
        <w:spacing w:after="60"/>
      </w:pPr>
      <w:r>
        <w:rPr>
          <w:rFonts w:ascii="Arial" w:cs="Arial" w:eastAsia="Arial" w:hAnsi="Arial"/>
          <w:sz w:val="22"/>
          <w:szCs w:val="22"/>
        </w:rPr>
        <w:t xml:space="preserve">Durées de conservation paramétrables (suppression automatique après X mois)</w:t>
      </w:r>
    </w:p>
    <w:p>
      <w:pPr>
        <w:pStyle w:val="ListParagraph"/>
        <w:numPr>
          <w:ilvl w:val="0"/>
          <w:numId w:val="2"/>
        </w:numPr>
        <w:spacing w:after="60"/>
      </w:pPr>
      <w:r>
        <w:rPr>
          <w:rFonts w:ascii="Arial" w:cs="Arial" w:eastAsia="Arial" w:hAnsi="Arial"/>
          <w:sz w:val="22"/>
          <w:szCs w:val="22"/>
        </w:rPr>
        <w:t xml:space="preserve">Hébergement France (datacenter o2switch à Clermont-Ferrand)</w:t>
      </w:r>
    </w:p>
    <w:p>
      <w:pPr>
        <w:pStyle w:val="ListParagraph"/>
        <w:numPr>
          <w:ilvl w:val="0"/>
          <w:numId w:val="2"/>
        </w:numPr>
        <w:spacing w:after="60"/>
      </w:pPr>
      <w:r>
        <w:rPr>
          <w:rFonts w:ascii="Arial" w:cs="Arial" w:eastAsia="Arial" w:hAnsi="Arial"/>
          <w:sz w:val="22"/>
          <w:szCs w:val="22"/>
        </w:rPr>
        <w:t xml:space="preserve">DPA (Data Processing Agreement) fourni aux clients</w:t>
      </w:r>
    </w:p>
    <w:p>
      <w:pPr>
        <w:pStyle w:val="ListParagraph"/>
        <w:numPr>
          <w:ilvl w:val="0"/>
          <w:numId w:val="2"/>
        </w:numPr>
        <w:spacing w:after="60"/>
      </w:pPr>
      <w:r>
        <w:rPr>
          <w:rFonts w:ascii="Arial" w:cs="Arial" w:eastAsia="Arial" w:hAnsi="Arial"/>
          <w:sz w:val="22"/>
          <w:szCs w:val="22"/>
        </w:rPr>
        <w:t xml:space="preserve">Notification en cas de violation de données (procédure 72h CNIL)</w:t>
      </w:r>
    </w:p>
    <w:p>
      <w:r>
        <w:br w:type="page"/>
      </w:r>
    </w:p>
    <w:p>
      <w:pPr>
        <w:pStyle w:val="Heading1"/>
      </w:pPr>
      <w:r>
        <w:t xml:space="preserve">11. Déploiement sur o2switch</w:t>
      </w:r>
    </w:p>
    <w:p>
      <w:pPr>
        <w:spacing w:after="100"/>
      </w:pPr>
    </w:p>
    <w:p>
      <w:pPr>
        <w:pStyle w:val="Heading2"/>
      </w:pPr>
      <w:r>
        <w:t xml:space="preserve">11.1 Configuration serveur</w:t>
      </w:r>
    </w:p>
    <w:p>
      <w:pPr>
        <w:spacing w:after="120"/>
      </w:pPr>
      <w:r>
        <w:t xml:space="preserve">o2switch offre un hébergement mutualisé puissant avec les ressources nécessaires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Ressource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Spécification</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PHP</w:t>
            </w:r>
          </w:p>
        </w:tc>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8.2+ (requis Laravel 11)</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Activer via cPanel &gt; MultiPHP Manager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Créer via cPanel &gt; MySQL Databases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SSL</w:t>
            </w:r>
          </w:p>
        </w:tc>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Let’s Encrypt (auto)</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Activé par défaut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Accès disponible</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Pour déploiement Git + Composer</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Cron</w:t>
            </w:r>
          </w:p>
        </w:tc>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Disponible via cPanel</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Pour Laravel Scheduler (1 cron/minute)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Stockage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Illimité (usage raisonnable)</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Documents chiffrés hors public/</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Email</w:t>
            </w:r>
          </w:p>
        </w:tc>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SMTP inclus</w:t>
            </w:r>
          </w:p>
        </w:tc>
        <w:tc>
          <w:tcPr>
            <w:tcW w:type="dxa" w:w="3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Notifications transactionnelles</w:t>
            </w:r>
          </w:p>
        </w:tc>
      </w:tr>
    </w:tbl>
    <w:p>
      <w:pPr>
        <w:spacing w:after="200"/>
      </w:pPr>
    </w:p>
    <w:p>
      <w:pPr>
        <w:pStyle w:val="Heading2"/>
      </w:pPr>
      <w:r>
        <w:t xml:space="preserve">11.2 Procédure de déploiement</w:t>
      </w:r>
    </w:p>
    <w:p>
      <w:pPr>
        <w:spacing w:after="120"/>
      </w:pPr>
      <w:r>
        <w:t xml:space="preserve">Le déploiement suit un processus automatisé via GitHub Actions :</w:t>
      </w:r>
    </w:p>
    <w:p>
      <w:pPr>
        <w:spacing w:after="50"/>
      </w:pPr>
    </w:p>
    <w:p>
      <w:pPr>
        <w:pStyle w:val="ListParagraph"/>
        <w:numPr>
          <w:ilvl w:val="0"/>
          <w:numId w:val="2"/>
        </w:numPr>
        <w:spacing w:after="60"/>
      </w:pPr>
      <w:r>
        <w:rPr>
          <w:rFonts w:ascii="Arial" w:cs="Arial" w:eastAsia="Arial" w:hAnsi="Arial"/>
          <w:sz w:val="22"/>
          <w:szCs w:val="22"/>
        </w:rPr>
        <w:t xml:space="preserve">1. Push sur la branche main déclenche le pipeline CI/CD</w:t>
      </w:r>
    </w:p>
    <w:p>
      <w:pPr>
        <w:pStyle w:val="ListParagraph"/>
        <w:numPr>
          <w:ilvl w:val="0"/>
          <w:numId w:val="2"/>
        </w:numPr>
        <w:spacing w:after="60"/>
      </w:pPr>
      <w:r>
        <w:rPr>
          <w:rFonts w:ascii="Arial" w:cs="Arial" w:eastAsia="Arial" w:hAnsi="Arial"/>
          <w:sz w:val="22"/>
          <w:szCs w:val="22"/>
        </w:rPr>
        <w:t xml:space="preserve">2. Exécution des tests PHPUnit/Pest</w:t>
      </w:r>
    </w:p>
    <w:p>
      <w:pPr>
        <w:pStyle w:val="ListParagraph"/>
        <w:numPr>
          <w:ilvl w:val="0"/>
          <w:numId w:val="2"/>
        </w:numPr>
        <w:spacing w:after="60"/>
      </w:pPr>
      <w:r>
        <w:rPr>
          <w:rFonts w:ascii="Arial" w:cs="Arial" w:eastAsia="Arial" w:hAnsi="Arial"/>
          <w:sz w:val="22"/>
          <w:szCs w:val="22"/>
        </w:rPr>
        <w:t xml:space="preserve">3. Build des assets Vue.js (npm run build)</w:t>
      </w:r>
    </w:p>
    <w:p>
      <w:pPr>
        <w:pStyle w:val="ListParagraph"/>
        <w:numPr>
          <w:ilvl w:val="0"/>
          <w:numId w:val="2"/>
        </w:numPr>
        <w:spacing w:after="60"/>
      </w:pPr>
      <w:r>
        <w:rPr>
          <w:rFonts w:ascii="Arial" w:cs="Arial" w:eastAsia="Arial" w:hAnsi="Arial"/>
          <w:sz w:val="22"/>
          <w:szCs w:val="22"/>
        </w:rPr>
        <w:t xml:space="preserve">4. Déploiement SSH vers o2switch (rsync)</w:t>
      </w:r>
    </w:p>
    <w:p>
      <w:pPr>
        <w:pStyle w:val="ListParagraph"/>
        <w:numPr>
          <w:ilvl w:val="0"/>
          <w:numId w:val="2"/>
        </w:numPr>
        <w:spacing w:after="60"/>
      </w:pPr>
      <w:r>
        <w:rPr>
          <w:rFonts w:ascii="Arial" w:cs="Arial" w:eastAsia="Arial" w:hAnsi="Arial"/>
          <w:sz w:val="22"/>
          <w:szCs w:val="22"/>
        </w:rPr>
        <w:t xml:space="preserve">5. Exécution des migrations Laravel</w:t>
      </w:r>
    </w:p>
    <w:p>
      <w:pPr>
        <w:pStyle w:val="ListParagraph"/>
        <w:numPr>
          <w:ilvl w:val="0"/>
          <w:numId w:val="2"/>
        </w:numPr>
        <w:spacing w:after="60"/>
      </w:pPr>
      <w:r>
        <w:rPr>
          <w:rFonts w:ascii="Arial" w:cs="Arial" w:eastAsia="Arial" w:hAnsi="Arial"/>
          <w:sz w:val="22"/>
          <w:szCs w:val="22"/>
        </w:rPr>
        <w:t xml:space="preserve">6. Invalidation du cache (config, routes, views)</w:t>
      </w:r>
    </w:p>
    <w:p>
      <w:pPr>
        <w:pStyle w:val="ListParagraph"/>
        <w:numPr>
          <w:ilvl w:val="0"/>
          <w:numId w:val="2"/>
        </w:numPr>
        <w:spacing w:after="60"/>
      </w:pPr>
      <w:r>
        <w:rPr>
          <w:rFonts w:ascii="Arial" w:cs="Arial" w:eastAsia="Arial" w:hAnsi="Arial"/>
          <w:sz w:val="22"/>
          <w:szCs w:val="22"/>
        </w:rPr>
        <w:t xml:space="preserve">7. Restart des workers de queue</w:t>
      </w:r>
    </w:p>
    <w:p>
      <w:pPr>
        <w:spacing w:after="100"/>
      </w:pPr>
    </w:p>
    <w:p>
      <w:pPr>
        <w:pStyle w:val="Heading2"/>
      </w:pPr>
      <w:r>
        <w:t xml:space="preserve">11.3 Structure des fichiers</w:t>
      </w:r>
    </w:p>
    <w:p>
      <w:pPr>
        <w:spacing w:after="120"/>
      </w:pPr>
      <w:r>
        <w:t xml:space="preserve">Sur o2switch, la structure recommandée pour Laravel est la suivante. Le domaine pointe vers le dossier public_html qui est un lien symbolique vers le dossier public/ de Laravel. Le reste du code est stocké hors de la racine web pour des raisons de sécurité.</w:t>
      </w:r>
    </w:p>
    <w:p>
      <w:r>
        <w:br w:type="page"/>
      </w:r>
    </w:p>
    <w:p>
      <w:pPr>
        <w:pStyle w:val="Heading1"/>
      </w:pPr>
      <w:r>
        <w:t xml:space="preserve">12. Modèle de pricing</w:t>
      </w:r>
    </w:p>
    <w:p>
      <w:pPr>
        <w:spacing w:after="100"/>
      </w:pPr>
    </w:p>
    <w:p>
      <w:pPr>
        <w:spacing w:after="120"/>
      </w:pPr>
      <w:r>
        <w:t xml:space="preserve">Un pricing simple et transparent, conçu pour être compétitif face à Combo (7€/salarié) et Lucca (10€+/salarié)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Effectif</w:t>
            </w:r>
          </w:p>
        </w:tc>
        <w:tc>
          <w:tcPr>
            <w:tcW w:type="dxa" w:w="2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Prix</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Starter</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1-10 salariés</w:t>
            </w:r>
          </w:p>
        </w:tc>
        <w:tc>
          <w:tcPr>
            <w:tcW w:type="dxa" w:w="23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29€/mois</w:t>
            </w:r>
          </w:p>
        </w:tc>
        <w:tc>
          <w:tcPr>
            <w:tcW w:type="dxa" w:w="2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Tous modules MVP inclus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11-50 salariés</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2,50€/salarié/mois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Tous modules + support prioritaire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51-250 salariés</w:t>
            </w:r>
          </w:p>
        </w:tc>
        <w:tc>
          <w:tcPr>
            <w:tcW w:type="dxa" w:w="23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2€/salarié/mois</w:t>
            </w:r>
          </w:p>
        </w:tc>
        <w:tc>
          <w:tcPr>
            <w:tcW w:type="dxa" w:w="2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Tous modules + API + personnalisation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Essai gratuit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0€ / 14 jours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Accès complet sans engagement</w:t>
            </w:r>
          </w:p>
        </w:tc>
      </w:tr>
    </w:tbl>
    <w:p>
      <w:pPr>
        <w:spacing w:after="200"/>
      </w:pPr>
    </w:p>
    <w:p>
      <w:pPr>
        <w:pStyle w:val="Heading2"/>
      </w:pPr>
      <w:r>
        <w:t xml:space="preserve">12.1 Projections de revenus</w:t>
      </w:r>
    </w:p>
    <w:p>
      <w:pPr>
        <w:spacing w:after="120"/>
      </w:pPr>
      <w:r>
        <w:t xml:space="preserve">Scénario conservateur sur 12 mois après lancement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Période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Clients</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Taille moy.</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MRR estimé</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Mois 1-3</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10 entreprises</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5 salariés/moy.</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~500€/mois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Mois 4-6</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30 entreprises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 salariés/moy.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~1 800€/mois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Mois 7-9</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60 entreprises</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12 salariés/moy.</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~4 500€/mois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Mois 10-12</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100 entreprises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15 salariés/moy.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~8 000€/mois</w:t>
            </w:r>
          </w:p>
        </w:tc>
      </w:tr>
    </w:tbl>
    <w:p>
      <w:pPr>
        <w:spacing w:after="200"/>
      </w:pPr>
    </w:p>
    <w:p>
      <w:pPr>
        <w:pStyle w:val="Heading2"/>
      </w:pPr>
      <w:r>
        <w:t xml:space="preserve">12.2 Coûts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Hébergement o2switch</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~7€/mois</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Offre unique illimitée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Nom de domaine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~12€/an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staffpilot.fr</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Email transactionnel (Brevo)</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0-25€/mois</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300 emails/jour gratuits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Stripe (paiements)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1,5% + 0,25€/tx</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Prélèvement SEPA recommandé</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GitHub (CI/CD)</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Plan gratuit suffisant</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Total fixe mensuel</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~35€/mois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Coûts très bas</w:t>
            </w:r>
          </w:p>
        </w:tc>
      </w:tr>
    </w:tbl>
    <w:p>
      <w:r>
        <w:br w:type="page"/>
      </w:r>
    </w:p>
    <w:p>
      <w:pPr>
        <w:pStyle w:val="Heading1"/>
      </w:pPr>
      <w:r>
        <w:t xml:space="preserve">13. Roadmap de développement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Période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Semaines 1-2</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Setup projet</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Init Laravel, auth, multi-tenant, RBAC, CI/CD, structure DB</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Semaines 3-5</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Module Planning</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Calendrier, créneaux, drag-drop, modèles récurrents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Semaines 6-8</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Module Congés &amp; HS</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Workflow demande/validation congés, compteurs, heures supplémentaires, validation manager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Semaines 9-10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Module Documents</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Upload, coffre-fort, signature électronique simple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Semaines 11-12</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Module Bulletins &amp; Export</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Upload en lot, distribution, export variables de paie, envoi comptable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Semaines 13-14</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Dashboard &amp; Admin</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Widgets, statistiques, paramétrage, import CSV</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Semaines 15-16</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Pointeuse</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Clock in/out, calcul heures, rapports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Semaines 17-18</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Facturation</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Intégration Stripe Cashier, plans, factures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Semaines 19-20</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Tests &amp; sécurité</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Tests E2E, audit sécurité, RGPD, documentation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Semaine 21</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Site vitrine, SEO, formulaire d’inscription</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 22</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Bêta privée</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10 entreprises pilotes, feedback, corrections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Semaine 24</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Lancement public</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Go live, marketing, support</w:t>
            </w:r>
          </w:p>
        </w:tc>
      </w:tr>
    </w:tbl>
    <w:p>
      <w:pPr>
        <w:spacing w:after="100"/>
      </w:pPr>
    </w:p>
    <w:p>
      <w:pPr>
        <w:spacing w:after="120"/>
      </w:pPr>
      <w:r>
        <w:rPr>
          <w:b/>
          <w:bCs/>
        </w:rPr>
        <w:t xml:space="preserve">Durée totale estimée : </w:t>
      </w:r>
      <w:r>
        <w:rPr>
          <w:rFonts w:ascii="Arial" w:cs="Arial" w:eastAsia="Arial" w:hAnsi="Arial"/>
          <w:sz w:val="22"/>
          <w:szCs w:val="22"/>
        </w:rPr>
        <w:t xml:space="preserve">environ 6 mois en développement solo. Ce planning est serré mais réaliste avec l’aide de Claude Code pour accélérer le développement.</w:t>
      </w:r>
    </w:p>
    <w:p>
      <w:r>
        <w:br w:type="page"/>
      </w:r>
    </w:p>
    <w:p>
      <w:pPr>
        <w:pStyle w:val="Heading1"/>
      </w:pPr>
      <w:r>
        <w:t xml:space="preserve">14. Analyse concurrentielle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8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Prix</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Sans engagement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Hébergement</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Positionnement</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StaffPilot</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2€/sal.</w:t>
            </w:r>
          </w:p>
        </w:tc>
        <w:tc>
          <w:tcPr>
            <w:tcW w:type="dxa" w:w="17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Oui</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France (o2switch)</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Simple, pas cher, rapide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Combo (ex-Snapshift)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7€/sal.</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France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Planning orienté restauration</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Lucca (Timmi, Figgo)</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10-15€/sal.</w:t>
            </w:r>
          </w:p>
        </w:tc>
        <w:tc>
          <w:tcPr>
            <w:tcW w:type="dxa" w:w="17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Non</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France</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Complet mais cher et complexe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Factorial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5-8€/sal.</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Espagne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UX moderne, généraliste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Kiwihr</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4€/sal.</w:t>
            </w:r>
          </w:p>
        </w:tc>
        <w:tc>
          <w:tcPr>
            <w:tcW w:type="dxa" w:w="17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Non</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Luxembourg</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Simple mais limité</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PayFit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20€+/sal.</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France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Inclut la paie (trop cher pour juste RH)</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Excel/Papier</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Pas de workflow, pas de suivi, erreurs</w:t>
            </w:r>
          </w:p>
        </w:tc>
      </w:tr>
    </w:tbl>
    <w:p>
      <w:pPr>
        <w:spacing w:after="200"/>
      </w:pPr>
    </w:p>
    <w:p>
      <w:pPr>
        <w:spacing w:after="120"/>
      </w:pPr>
      <w:r>
        <w:rPr>
          <w:b/>
          <w:bCs/>
        </w:rPr>
        <w:t xml:space="preserve">Avantage compétitif principal : </w:t>
      </w:r>
      <w:r>
        <w:rPr>
          <w:rFonts w:ascii="Arial" w:cs="Arial" w:eastAsia="Arial" w:hAnsi="Arial"/>
          <w:sz w:val="22"/>
          <w:szCs w:val="22"/>
        </w:rPr>
        <w:t xml:space="preserve">StaffPilot est le seul à combiner un prix agressif, l’absence d’engagement, un hébergement français, et une mise en place en quelques minutes. Le marché cible principal est la TPE/PME qui n’a pas encore franchi le pas du digital RH à cause du coût ou de la complexité.</w:t>
      </w:r>
    </w:p>
    <w:p>
      <w:r>
        <w:br w:type="page"/>
      </w:r>
    </w:p>
    <w:p>
      <w:pPr>
        <w:pStyle w:val="Heading1"/>
      </w:pPr>
      <w:r>
        <w:t xml:space="preserve">15. KPIs &amp; Métriques</w:t>
      </w:r>
    </w:p>
    <w:p>
      <w:pPr>
        <w:spacing w:after="100"/>
      </w:pPr>
    </w:p>
    <w:p>
      <w:pPr>
        <w:spacing w:after="120"/>
      </w:pPr>
      <w:r>
        <w:t xml:space="preserve">Les indicateurs clés à suivre pour piloter la croissance :</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MRR (Monthly Recurring Revenue)</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Revenu mensuel récurrent</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&gt; 5 000€ à M+6</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Churn Rate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Taux de désabonnement mensuel</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 5%</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NPS (Net Promoter Score)</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Satisfaction client</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&gt; 40</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Taux de conversion essai → payant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Efficacité de l’onboarding</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&gt; 25%</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DAU / MAU</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Engagement utilisateurs</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&gt; 60%</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Time to Value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Temps avant première action utile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 10 minutes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ARPU</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Revenu moyen par entreprise</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&gt; 50€/mois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 (Coût Acquisition Client)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Dépenses marketing par client acquis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 100€</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LTV / CAC</w:t>
            </w:r>
          </w:p>
        </w:tc>
        <w:tc>
          <w:tcPr>
            <w:tcW w:type="dxa" w:w="3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Ratio valeur vie client vs acquisition</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&gt; 3x</w:t>
            </w:r>
          </w:p>
        </w:tc>
      </w:tr>
    </w:tbl>
    <w:p>
      <w:pPr>
        <w:spacing w:after="400"/>
      </w:pPr>
    </w:p>
    <w:p>
      <w:pPr>
        <w:pBdr>
          <w:top w:val="single" w:color="2E86C1" w:sz="6" w:space="1"/>
        </w:pBdr>
        <w:spacing w:before="400"/>
        <w:jc w:val="center"/>
      </w:pPr>
      <w:r>
        <w:rPr>
          <w:sz w:val="12"/>
          <w:szCs w:val="12"/>
        </w:rPr>
        <w:t xml:space="preserve"> </w:t>
      </w:r>
    </w:p>
    <w:p>
      <w:pPr>
        <w:spacing w:after="200"/>
      </w:pPr>
    </w:p>
    <w:p>
      <w:pPr>
        <w:jc w:val="center"/>
      </w:pPr>
      <w:r>
        <w:rPr>
          <w:rFonts w:ascii="Arial" w:cs="Arial" w:eastAsia="Arial" w:hAnsi="Arial"/>
          <w:i/>
          <w:iCs/>
          <w:color w:val="95A5A6"/>
          <w:sz w:val="20"/>
          <w:szCs w:val="20"/>
        </w:rPr>
        <w:t xml:space="preserve">StaffPilot — Document confidentiel</w:t>
      </w:r>
    </w:p>
    <w:p>
      <w:pPr>
        <w:jc w:val="center"/>
      </w:pPr>
      <w:r>
        <w:rPr>
          <w:rFonts w:ascii="Arial" w:cs="Arial" w:eastAsia="Arial" w:hAnsi="Arial"/>
          <w:b/>
          <w:bCs/>
          <w:color w:val="1B4F72"/>
          <w:sz w:val="24"/>
          <w:szCs w:val="24"/>
        </w:rPr>
        <w:t xml:space="preserve">Prêt pour le développement.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sur </w:t>
    </w:r>
    <w:r>
      <w:rPr>
        <w:rFonts w:ascii="Arial" w:cs="Arial" w:eastAsia="Arial" w:hAnsi="Arial"/>
        <w:color w:val="95A5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95A5A6"/>
        <w:sz w:val="16"/>
        <w:szCs w:val="16"/>
      </w:rPr>
      <w:t xml:space="preserve">StaffPilot</w:t>
    </w:r>
    <w:r>
      <w:rPr>
        <w:rFonts w:ascii="Arial" w:cs="Arial" w:eastAsia="Arial" w:hAnsi="Arial"/>
        <w:color w:val="95A5A6"/>
        <w:sz w:val="16"/>
        <w:szCs w:val="16"/>
      </w:rPr>
      <w:t xml:space="preserve">  |  Document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2026-02-27T16:24:10.509Z</dcterms:created>
  <dcterms:modified xsi:type="dcterms:W3CDTF">2026-02-27T16:24:10.510Z</dcterms:modified>
</cp:coreProperties>
</file>

<file path=docProps/custom.xml><?xml version="1.0" encoding="utf-8"?>
<Properties xmlns="http://schemas.openxmlformats.org/officeDocument/2006/custom-properties" xmlns:vt="http://schemas.openxmlformats.org/officeDocument/2006/docPropsVTypes"/>
</file>