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spacing w:before="1800" w:after="600"/>
        <w:jc w:val="center"/>
      </w:pPr>
      <w:r>
        <w:rPr>
          <w:color w:val="1F3864"/>
        </w:rPr>
        <w:t xml:space="preserve">Rapport de projet DevSecOps — Notes App</w:t>
      </w:r>
    </w:p>
    <w:p>
      <w:pPr>
        <w:spacing w:before="1200" w:after="240"/>
        <w:jc w:val="center"/>
      </w:pPr>
      <w:r>
        <w:rPr>
          <w:b/>
          <w:color w:val="2F5496"/>
          <w:sz w:val="26"/>
          <w:szCs w:val="26"/>
        </w:rPr>
        <w:t xml:space="preserve">RAPPORT DE PROJET</w:t>
      </w:r>
    </w:p>
    <w:p>
      <w:pPr>
        <w:spacing w:before="120" w:after="360"/>
        <w:jc w:val="center"/>
      </w:pPr>
      <w:r>
        <w:rPr>
          <w:b/>
          <w:color w:val="1F3864"/>
          <w:sz w:val="36"/>
          <w:szCs w:val="36"/>
        </w:rPr>
        <w:t xml:space="preserve">Intégration de contrôles de sécurité automatisés (DevSecOps) dans un pipeline CI/CD multi-niveaux GitHub Actions</w:t>
      </w:r>
    </w:p>
    <w:p>
      <w:pPr>
        <w:spacing w:before="0" w:after="1600"/>
        <w:jc w:val="center"/>
      </w:pPr>
      <w:r>
        <w:rPr>
          <w:sz w:val="24"/>
          <w:szCs w:val="24"/>
        </w:rPr>
        <w:t xml:space="preserve">Du poste du développeur au déploiement en production, sur l'application Flask « Notes App »</w:t>
      </w:r>
    </w:p>
    <w:p>
      <w:pPr>
        <w:spacing w:before="0" w:after="160"/>
        <w:jc w:val="center"/>
      </w:pPr>
      <w:r>
        <w:rPr>
          <w:sz w:val="24"/>
          <w:szCs w:val="24"/>
        </w:rPr>
        <w:t xml:space="preserve">Réalisé par : </w:t>
      </w:r>
      <w:r>
        <w:rPr>
          <w:b/>
          <w:sz w:val="24"/>
          <w:szCs w:val="24"/>
        </w:rPr>
        <w:t xml:space="preserve">Amen Saidani &amp; Omar Abdelwahed</w:t>
      </w:r>
    </w:p>
    <w:p>
      <w:pPr>
        <w:spacing w:before="0" w:after="160"/>
        <w:jc w:val="center"/>
      </w:pPr>
      <w:r>
        <w:rPr>
          <w:sz w:val="22"/>
          <w:szCs w:val="22"/>
        </w:rPr>
        <w:t xml:space="preserve">Classe : 5NIDS2 | Module : DevSecOps | Date : octobre 2026</w:t>
      </w:r>
    </w:p>
    <w:p>
      <w:pPr>
        <w:spacing w:before="0" w:after="0"/>
        <w:jc w:val="center"/>
      </w:pPr>
      <w:r>
        <w:rPr>
          <w:sz w:val="22"/>
          <w:szCs w:val="22"/>
        </w:rPr>
        <w:t xml:space="preserve">Dépôt : </w:t>
      </w:r>
      <w:hyperlink r:id="rId3" w:history="1">
        <w:r>
          <w:rPr>
            <w:rStyle w:val="Hyperlink"/>
            <w:sz w:val="22"/>
            <w:szCs w:val="22"/>
          </w:rPr>
          <w:t xml:space="preserve">github.com/Omar-Abdelwahed/devsecops-project</w:t>
        </w:r>
      </w:hyperlink>
    </w:p>
    <w:p>
      <w:pPr>
        <w:pageBreakBefore/>
        <w:spacing w:before="0" w:after="240"/>
      </w:pPr>
      <w:r>
        <w:rPr>
          <w:b/>
          <w:color w:val="1F3864"/>
          <w:sz w:val="32"/>
          <w:szCs w:val="32"/>
        </w:rPr>
        <w:t xml:space="preserve">Sommaire</w:t>
      </w:r>
    </w:p>
    <w:p>
      <w:pPr>
        <w:pStyle w:val="ListParagraph"/>
        <w:numPr>
          <w:ilvl w:val="0"/>
          <w:numId w:val="2"/>
        </w:numPr>
      </w:pPr>
      <w:r>
        <w:t xml:space="preserve">Introduction et contexte</w:t>
      </w:r>
    </w:p>
    <w:p>
      <w:pPr>
        <w:pStyle w:val="ListParagraph"/>
        <w:numPr>
          <w:ilvl w:val="0"/>
          <w:numId w:val="2"/>
        </w:numPr>
      </w:pPr>
      <w:r>
        <w:t xml:space="preserve">Objectifs</w:t>
      </w:r>
    </w:p>
    <w:p>
      <w:pPr>
        <w:pStyle w:val="ListParagraph"/>
        <w:numPr>
          <w:ilvl w:val="0"/>
          <w:numId w:val="2"/>
        </w:numPr>
      </w:pPr>
      <w:r>
        <w:t xml:space="preserve">État des lieux (as-is)</w:t>
      </w:r>
    </w:p>
    <w:p>
      <w:pPr>
        <w:pStyle w:val="ListParagraph"/>
        <w:numPr>
          <w:ilvl w:val="0"/>
          <w:numId w:val="2"/>
        </w:numPr>
      </w:pPr>
      <w:r>
        <w:t xml:space="preserve">Architecture cible (to-be)</w:t>
      </w:r>
    </w:p>
    <w:p>
      <w:pPr>
        <w:pStyle w:val="ListParagraph"/>
        <w:numPr>
          <w:ilvl w:val="0"/>
          <w:numId w:val="2"/>
        </w:numPr>
      </w:pPr>
      <w:r>
        <w:t xml:space="preserve">Environnement et outils</w:t>
      </w:r>
    </w:p>
    <w:p>
      <w:pPr>
        <w:pStyle w:val="ListParagraph"/>
        <w:numPr>
          <w:ilvl w:val="0"/>
          <w:numId w:val="2"/>
        </w:numPr>
      </w:pPr>
      <w:r>
        <w:t xml:space="preserve">Mise en œuvre étape par étape</w:t>
      </w:r>
    </w:p>
    <w:p>
      <w:pPr>
        <w:pStyle w:val="ListParagraph"/>
        <w:numPr>
          <w:ilvl w:val="0"/>
          <w:numId w:val="2"/>
        </w:numPr>
      </w:pPr>
      <w:r>
        <w:t xml:space="preserve">Quality gates et Security Gate</w:t>
      </w:r>
    </w:p>
    <w:p>
      <w:pPr>
        <w:pStyle w:val="ListParagraph"/>
        <w:numPr>
          <w:ilvl w:val="0"/>
          <w:numId w:val="2"/>
        </w:numPr>
      </w:pPr>
      <w:r>
        <w:t xml:space="preserve">Processus d'exemption</w:t>
      </w:r>
    </w:p>
    <w:p>
      <w:pPr>
        <w:pStyle w:val="ListParagraph"/>
        <w:numPr>
          <w:ilvl w:val="0"/>
          <w:numId w:val="2"/>
        </w:numPr>
      </w:pPr>
      <w:r>
        <w:t xml:space="preserve">Reporting, alerting et historisation</w:t>
      </w:r>
    </w:p>
    <w:p>
      <w:pPr>
        <w:pStyle w:val="ListParagraph"/>
        <w:numPr>
          <w:ilvl w:val="0"/>
          <w:numId w:val="2"/>
        </w:numPr>
      </w:pPr>
      <w:r>
        <w:t xml:space="preserve">Résultats</w:t>
      </w:r>
    </w:p>
    <w:p>
      <w:pPr>
        <w:pStyle w:val="ListParagraph"/>
        <w:numPr>
          <w:ilvl w:val="0"/>
          <w:numId w:val="2"/>
        </w:numPr>
      </w:pPr>
      <w:r>
        <w:t xml:space="preserve">Difficultés rencontrées</w:t>
      </w:r>
    </w:p>
    <w:p>
      <w:pPr>
        <w:pStyle w:val="ListParagraph"/>
        <w:numPr>
          <w:ilvl w:val="0"/>
          <w:numId w:val="2"/>
        </w:numPr>
      </w:pPr>
      <w:r>
        <w:t xml:space="preserve">Axes d'amélioration</w:t>
      </w:r>
    </w:p>
    <w:p>
      <w:pPr>
        <w:pStyle w:val="ListParagraph"/>
        <w:numPr>
          <w:ilvl w:val="0"/>
          <w:numId w:val="2"/>
        </w:numPr>
      </w:pPr>
      <w:r>
        <w:t xml:space="preserve">Conclusion</w:t>
      </w:r>
    </w:p>
    <w:p>
      <w:pPr/>
      <w:r>
        <w:t xml:space="preserve">Annexe A. Commandes de reproduction · Annexe B. Fichiers de configuration</w:t>
      </w:r>
    </w:p>
    <w:p>
      <w:pPr>
        <w:pStyle w:val="Heading2"/>
        <w:pageBreakBefore/>
      </w:pPr>
      <w:r>
        <w:t xml:space="preserve">1. Introduction et contexte</w:t>
      </w:r>
    </w:p>
    <w:p>
      <w:pPr/>
      <w:r>
        <w:t xml:space="preserve">Une faille trouvée en production coûte bien plus cher qu'une faille arrêtée au moment du commit. Le DevSecOps applique donc le principe du </w:t>
      </w:r>
      <w:r>
        <w:rPr>
          <w:i/>
        </w:rPr>
        <w:t xml:space="preserve">shift-left</w:t>
      </w:r>
      <w:r>
        <w:t xml:space="preserve"> : les contrôles de sécurité sont automatisés et déplacés au plus près du développeur, à chaque commit, chaque push et chaque pull request.</w:t>
      </w:r>
    </w:p>
    <w:p>
      <w:pPr/>
      <w:r>
        <w:t xml:space="preserve">Ce projet construit une chaîne DevSecOps complète autour de « Notes App », une application web Python (Flask) de prise de notes écrite volontairement avec 10 failles : injection SQL, XSS stockée et réfléchie, injection de template, injection de commandes, secrets en dur, hachage MD5, mode debug, dépendances obsolètes et image Docker exécutée en root.</w:t>
      </w:r>
    </w:p>
    <w:p>
      <w:pPr/>
      <w:r>
        <w:t xml:space="preserve">Contrairement à un simple audit, le projet va jusqu'au bout du cycle : les failles sont détectées, puis </w:t>
      </w:r>
      <w:r>
        <w:rPr>
          <w:b/>
        </w:rPr>
        <w:t xml:space="preserve">corrigées dans le code</w:t>
      </w:r>
      <w:r>
        <w:t xml:space="preserve">, et l'application corrigée est déployée automatiquement en staging puis en production. La chaîne est écrite en YAML pour GitHub Actions et découpée en six niveaux, sur le modèle Développement → CI/CD → Acceptation → Production. Elle combine des runners hébergés par GitHub et un runner auto-hébergé sur notre poste, où Docker Desktop fait tourner SonarQube, le staging et la production.</w:t>
      </w:r>
    </w:p>
    <w:p>
      <w:pPr>
        <w:pStyle w:val="Heading2"/>
      </w:pPr>
      <w:r>
        <w:t xml:space="preserve">2. Objectifs</w:t>
      </w:r>
    </w:p>
    <w:p>
      <w:pPr>
        <w:pStyle w:val="ListParagraph"/>
        <w:numPr>
          <w:ilvl w:val="0"/>
          <w:numId w:val="3"/>
        </w:numPr>
      </w:pPr>
      <w:r>
        <w:t xml:space="preserve">Appliquer le </w:t>
      </w:r>
      <w:r>
        <w:rPr>
          <w:i/>
        </w:rPr>
        <w:t xml:space="preserve">shift-left</w:t>
      </w:r>
      <w:r>
        <w:t xml:space="preserve"> : bloquer secrets et failles dès le poste du développeur (hooks pre-commit).</w:t>
      </w:r>
    </w:p>
    <w:p>
      <w:pPr>
        <w:pStyle w:val="ListParagraph"/>
        <w:numPr>
          <w:ilvl w:val="0"/>
          <w:numId w:val="3"/>
        </w:numPr>
      </w:pPr>
      <w:r>
        <w:t xml:space="preserve">Intégrer dans un pipeline réel la détection de secrets, le SAST, la SCA, le scan IaC, le scan d'image, le SBOM et le DAST.</w:t>
      </w:r>
    </w:p>
    <w:p>
      <w:pPr>
        <w:pStyle w:val="ListParagraph"/>
        <w:numPr>
          <w:ilvl w:val="0"/>
          <w:numId w:val="3"/>
        </w:numPr>
      </w:pPr>
      <w:r>
        <w:t xml:space="preserve">Mesurer l'état initial (as-is), puis imposer des quality gates qui bloquent toute faille HIGH ou CRITICAL corrigeable (to-be).</w:t>
      </w:r>
    </w:p>
    <w:p>
      <w:pPr>
        <w:pStyle w:val="ListParagraph"/>
        <w:numPr>
          <w:ilvl w:val="0"/>
          <w:numId w:val="3"/>
        </w:numPr>
      </w:pPr>
      <w:r>
        <w:t xml:space="preserve">Corriger réellement les failles de l'application, de ses dépendances et de son image Docker.</w:t>
      </w:r>
    </w:p>
    <w:p>
      <w:pPr>
        <w:pStyle w:val="ListParagraph"/>
        <w:numPr>
          <w:ilvl w:val="0"/>
          <w:numId w:val="3"/>
        </w:numPr>
      </w:pPr>
      <w:r>
        <w:t xml:space="preserve">Centraliser la décision dans un Security Gate unique, versionné et qui échoue par défaut.</w:t>
      </w:r>
    </w:p>
    <w:p>
      <w:pPr>
        <w:pStyle w:val="ListParagraph"/>
        <w:numPr>
          <w:ilvl w:val="0"/>
          <w:numId w:val="3"/>
        </w:numPr>
      </w:pPr>
      <w:r>
        <w:t xml:space="preserve">Déployer automatiquement en staging, attaquer l'application, puis déployer en production avec retour arrière.</w:t>
      </w:r>
    </w:p>
    <w:p>
      <w:pPr>
        <w:pStyle w:val="ListParagraph"/>
        <w:numPr>
          <w:ilvl w:val="0"/>
          <w:numId w:val="3"/>
        </w:numPr>
      </w:pPr>
      <w:r>
        <w:t xml:space="preserve">Documenter les faux positifs et les risques acceptés, produire des rapports lisibles et alerter l'équipe sur Discord.</w:t>
      </w:r>
    </w:p>
    <w:p>
      <w:pPr>
        <w:pStyle w:val="Heading2"/>
      </w:pPr>
      <w:r>
        <w:t xml:space="preserve">3. État des lieux (as-is)</w:t>
      </w:r>
    </w:p>
    <w:p>
      <w:pPr/>
      <w:r>
        <w:t xml:space="preserve">Le point de départ est l'application vulnérable et un premier pipeline en </w:t>
      </w:r>
      <w:r>
        <w:rPr>
          <w:b/>
        </w:rPr>
        <w:t xml:space="preserve">mode audit</w:t>
      </w:r>
      <w:r>
        <w:t xml:space="preserve"> : les scanners tournent avec </w:t>
      </w:r>
      <w:r>
        <w:rPr>
          <w:rStyle w:val="CodeChar"/>
        </w:rPr>
        <w:t xml:space="preserve">continue-on-error: true</w:t>
      </w:r>
      <w:r>
        <w:t xml:space="preserve"> et </w:t>
      </w:r>
      <w:r>
        <w:rPr>
          <w:rStyle w:val="CodeChar"/>
        </w:rPr>
        <w:t xml:space="preserve">|| true</w:t>
      </w:r>
      <w:r>
        <w:t xml:space="preserve">, donc le pipeline reste vert quoi qu'ils trouvent. Ce mode mesure la dette de sécurité sans bloquer l'équipe.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Faille</w:t>
            </w:r>
          </w:p>
        </w:tc>
        <w:tc>
          <w:tcPr>
            <w:tcW w:w="2340" w:type="dxa"/>
            <w:shd w:val="clear" w:color="auto" w:fill="F2F2F2"/>
          </w:tcPr>
          <w:p>
            <w:pPr/>
            <w:r>
              <w:t xml:space="preserve">Emplacement</w:t>
            </w:r>
          </w:p>
        </w:tc>
        <w:tc>
          <w:tcPr>
            <w:tcW w:w="2340" w:type="dxa"/>
            <w:shd w:val="clear" w:color="auto" w:fill="F2F2F2"/>
          </w:tcPr>
          <w:p>
            <w:pPr/>
            <w:r>
              <w:t xml:space="preserve">CWE</w:t>
            </w:r>
          </w:p>
        </w:tc>
        <w:tc>
          <w:tcPr>
            <w:tcW w:w="2340" w:type="dxa"/>
            <w:shd w:val="clear" w:color="auto" w:fill="F2F2F2"/>
          </w:tcPr>
          <w:p>
            <w:pPr/>
            <w:r>
              <w:t xml:space="preserve">Contrôle qui la détecte</w:t>
            </w:r>
          </w:p>
        </w:tc>
      </w:tr>
      <w:tr>
        <w:tc>
          <w:tcPr>
            <w:tcW w:w="2340" w:type="dxa"/>
          </w:tcPr>
          <w:p>
            <w:pPr/>
            <w:r>
              <w:t xml:space="preserve">Injection SQL dans </w:t>
            </w:r>
            <w:r>
              <w:rPr>
                <w:rStyle w:val="CodeChar"/>
              </w:rPr>
              <w:t xml:space="preserve">/login</w:t>
            </w:r>
          </w:p>
        </w:tc>
        <w:tc>
          <w:tcPr>
            <w:tcW w:w="2340" w:type="dxa"/>
          </w:tcPr>
          <w:p>
            <w:pPr/>
            <w:r>
              <w:rPr>
                <w:rStyle w:val="CodeChar"/>
              </w:rPr>
              <w:t xml:space="preserve">app.py</w:t>
            </w:r>
            <w:r>
              <w:t xml:space="preserve"> ligne 57</w:t>
            </w:r>
          </w:p>
        </w:tc>
        <w:tc>
          <w:tcPr>
            <w:tcW w:w="2340" w:type="dxa"/>
          </w:tcPr>
          <w:p>
            <w:pPr/>
            <w:r>
              <w:t xml:space="preserve">CWE-89</w:t>
            </w:r>
          </w:p>
        </w:tc>
        <w:tc>
          <w:tcPr>
            <w:tcW w:w="2340" w:type="dxa"/>
          </w:tcPr>
          <w:p>
            <w:pPr/>
            <w:r>
              <w:t xml:space="preserve">Bandit B608</w:t>
            </w:r>
          </w:p>
        </w:tc>
      </w:tr>
      <w:tr>
        <w:tc>
          <w:tcPr>
            <w:tcW w:w="2340" w:type="dxa"/>
          </w:tcPr>
          <w:p>
            <w:pPr/>
            <w:r>
              <w:t xml:space="preserve">Injection de commandes (</w:t>
            </w:r>
            <w:r>
              <w:rPr>
                <w:rStyle w:val="CodeChar"/>
              </w:rPr>
              <w:t xml:space="preserve">/ping</w:t>
            </w:r>
            <w:r>
              <w:t xml:space="preserve">)</w:t>
            </w:r>
          </w:p>
        </w:tc>
        <w:tc>
          <w:tcPr>
            <w:tcW w:w="2340" w:type="dxa"/>
          </w:tcPr>
          <w:p>
            <w:pPr/>
            <w:r>
              <w:rPr>
                <w:rStyle w:val="CodeChar"/>
              </w:rPr>
              <w:t xml:space="preserve">app.py</w:t>
            </w:r>
          </w:p>
        </w:tc>
        <w:tc>
          <w:tcPr>
            <w:tcW w:w="2340" w:type="dxa"/>
          </w:tcPr>
          <w:p>
            <w:pPr/>
            <w:r>
              <w:t xml:space="preserve">CWE-78</w:t>
            </w:r>
          </w:p>
        </w:tc>
        <w:tc>
          <w:tcPr>
            <w:tcW w:w="2340" w:type="dxa"/>
          </w:tcPr>
          <w:p>
            <w:pPr/>
            <w:r>
              <w:t xml:space="preserve">Bandit B605</w:t>
            </w:r>
          </w:p>
        </w:tc>
      </w:tr>
      <w:tr>
        <w:tc>
          <w:tcPr>
            <w:tcW w:w="2340" w:type="dxa"/>
          </w:tcPr>
          <w:p>
            <w:pPr/>
            <w:r>
              <w:t xml:space="preserve">XSS stockée et réfléchie, injection de template</w:t>
            </w:r>
          </w:p>
        </w:tc>
        <w:tc>
          <w:tcPr>
            <w:tcW w:w="2340" w:type="dxa"/>
          </w:tcPr>
          <w:p>
            <w:pPr/>
            <w:r>
              <w:rPr>
                <w:rStyle w:val="CodeChar"/>
              </w:rPr>
              <w:t xml:space="preserve">/notes</w:t>
            </w:r>
            <w:r>
              <w:t xml:space="preserve">, </w:t>
            </w:r>
            <w:r>
              <w:rPr>
                <w:rStyle w:val="CodeChar"/>
              </w:rPr>
              <w:t xml:space="preserve">/search</w:t>
            </w:r>
          </w:p>
        </w:tc>
        <w:tc>
          <w:tcPr>
            <w:tcW w:w="2340" w:type="dxa"/>
          </w:tcPr>
          <w:p>
            <w:pPr/>
            <w:r>
              <w:t xml:space="preserve">CWE-79, CWE-1336</w:t>
            </w:r>
          </w:p>
        </w:tc>
        <w:tc>
          <w:tcPr>
            <w:tcW w:w="2340" w:type="dxa"/>
          </w:tcPr>
          <w:p>
            <w:pPr/>
            <w:r>
              <w:t xml:space="preserve">Tests Pytest, ZAP (en-têtes)</w:t>
            </w:r>
          </w:p>
        </w:tc>
      </w:tr>
      <w:tr>
        <w:tc>
          <w:tcPr>
            <w:tcW w:w="2340" w:type="dxa"/>
          </w:tcPr>
          <w:p>
            <w:pPr/>
            <w:r>
              <w:t xml:space="preserve">Clé Flask et token en dur</w:t>
            </w:r>
          </w:p>
        </w:tc>
        <w:tc>
          <w:tcPr>
            <w:tcW w:w="2340" w:type="dxa"/>
          </w:tcPr>
          <w:p>
            <w:pPr/>
            <w:r>
              <w:rPr>
                <w:rStyle w:val="CodeChar"/>
              </w:rPr>
              <w:t xml:space="preserve">app.py</w:t>
            </w:r>
          </w:p>
        </w:tc>
        <w:tc>
          <w:tcPr>
            <w:tcW w:w="2340" w:type="dxa"/>
          </w:tcPr>
          <w:p>
            <w:pPr/>
            <w:r>
              <w:t xml:space="preserve">CWE-798</w:t>
            </w:r>
          </w:p>
        </w:tc>
        <w:tc>
          <w:tcPr>
            <w:tcW w:w="2340" w:type="dxa"/>
          </w:tcPr>
          <w:p>
            <w:pPr/>
            <w:r>
              <w:t xml:space="preserve">Gitleaks, Bandit B105</w:t>
            </w:r>
          </w:p>
        </w:tc>
      </w:tr>
      <w:tr>
        <w:tc>
          <w:tcPr>
            <w:tcW w:w="2340" w:type="dxa"/>
          </w:tcPr>
          <w:p>
            <w:pPr/>
            <w:r>
              <w:t xml:space="preserve">Hachage MD5 sans sel</w:t>
            </w:r>
          </w:p>
        </w:tc>
        <w:tc>
          <w:tcPr>
            <w:tcW w:w="2340" w:type="dxa"/>
          </w:tcPr>
          <w:p>
            <w:pPr/>
            <w:r>
              <w:rPr>
                <w:rStyle w:val="CodeChar"/>
              </w:rPr>
              <w:t xml:space="preserve">app.py</w:t>
            </w:r>
          </w:p>
        </w:tc>
        <w:tc>
          <w:tcPr>
            <w:tcW w:w="2340" w:type="dxa"/>
          </w:tcPr>
          <w:p>
            <w:pPr/>
            <w:r>
              <w:t xml:space="preserve">CWE-327</w:t>
            </w:r>
          </w:p>
        </w:tc>
        <w:tc>
          <w:tcPr>
            <w:tcW w:w="2340" w:type="dxa"/>
          </w:tcPr>
          <w:p>
            <w:pPr/>
            <w:r>
              <w:t xml:space="preserve">Bandit B324, SonarQube S4790</w:t>
            </w:r>
          </w:p>
        </w:tc>
      </w:tr>
      <w:tr>
        <w:tc>
          <w:tcPr>
            <w:tcW w:w="2340" w:type="dxa"/>
          </w:tcPr>
          <w:p>
            <w:pPr/>
            <w:r>
              <w:t xml:space="preserve">Mode debug activé</w:t>
            </w:r>
          </w:p>
        </w:tc>
        <w:tc>
          <w:tcPr>
            <w:tcW w:w="2340" w:type="dxa"/>
          </w:tcPr>
          <w:p>
            <w:pPr/>
            <w:r>
              <w:rPr>
                <w:rStyle w:val="CodeChar"/>
              </w:rPr>
              <w:t xml:space="preserve">app.run(debug=True)</w:t>
            </w:r>
          </w:p>
        </w:tc>
        <w:tc>
          <w:tcPr>
            <w:tcW w:w="2340" w:type="dxa"/>
          </w:tcPr>
          <w:p>
            <w:pPr/>
            <w:r>
              <w:t xml:space="preserve">CWE-489</w:t>
            </w:r>
          </w:p>
        </w:tc>
        <w:tc>
          <w:tcPr>
            <w:tcW w:w="2340" w:type="dxa"/>
          </w:tcPr>
          <w:p>
            <w:pPr/>
            <w:r>
              <w:t xml:space="preserve">Bandit B201, SonarQube S4507</w:t>
            </w:r>
          </w:p>
        </w:tc>
      </w:tr>
      <w:tr>
        <w:tc>
          <w:tcPr>
            <w:tcW w:w="2340" w:type="dxa"/>
          </w:tcPr>
          <w:p>
            <w:pPr/>
            <w:r>
              <w:t xml:space="preserve">Flask et Werkzeug 2.0.1</w:t>
            </w:r>
          </w:p>
        </w:tc>
        <w:tc>
          <w:tcPr>
            <w:tcW w:w="2340" w:type="dxa"/>
          </w:tcPr>
          <w:p>
            <w:pPr/>
            <w:r>
              <w:rPr>
                <w:rStyle w:val="CodeChar"/>
              </w:rPr>
              <w:t xml:space="preserve">requirements.txt</w:t>
            </w:r>
          </w:p>
        </w:tc>
        <w:tc>
          <w:tcPr>
            <w:tcW w:w="2340" w:type="dxa"/>
          </w:tcPr>
          <w:p>
            <w:pPr/>
            <w:r>
              <w:t xml:space="preserve">CWE-1104</w:t>
            </w:r>
          </w:p>
        </w:tc>
        <w:tc>
          <w:tcPr>
            <w:tcW w:w="2340" w:type="dxa"/>
          </w:tcPr>
          <w:p>
            <w:pPr/>
            <w:r>
              <w:t xml:space="preserve">Trivy fs : 3 CVE HIGH</w:t>
            </w:r>
          </w:p>
        </w:tc>
      </w:tr>
      <w:tr>
        <w:tc>
          <w:tcPr>
            <w:tcW w:w="2340" w:type="dxa"/>
          </w:tcPr>
          <w:p>
            <w:pPr/>
            <w:r>
              <w:t xml:space="preserve">Image </w:t>
            </w:r>
            <w:r>
              <w:rPr>
                <w:rStyle w:val="CodeChar"/>
              </w:rPr>
              <w:t xml:space="preserve">python:3.8</w:t>
            </w:r>
            <w:r>
              <w:t xml:space="preserve"> en root, </w:t>
            </w:r>
            <w:r>
              <w:rPr>
                <w:rStyle w:val="CodeChar"/>
              </w:rPr>
              <w:t xml:space="preserve">COPY . .</w:t>
            </w:r>
          </w:p>
        </w:tc>
        <w:tc>
          <w:tcPr>
            <w:tcW w:w="2340" w:type="dxa"/>
          </w:tcPr>
          <w:p>
            <w:pPr/>
            <w:r>
              <w:rPr>
                <w:rStyle w:val="CodeChar"/>
              </w:rPr>
              <w:t xml:space="preserve">Dockerfile</w:t>
            </w:r>
          </w:p>
        </w:tc>
        <w:tc>
          <w:tcPr>
            <w:tcW w:w="2340" w:type="dxa"/>
          </w:tcPr>
          <w:p>
            <w:pPr/>
            <w:r>
              <w:t xml:space="preserve">CWE-250</w:t>
            </w:r>
          </w:p>
        </w:tc>
        <w:tc>
          <w:tcPr>
            <w:tcW w:w="2340" w:type="dxa"/>
          </w:tcPr>
          <w:p>
            <w:pPr/>
            <w:r>
              <w:t xml:space="preserve">Checkov, SonarQube S6470/S6471</w:t>
            </w:r>
          </w:p>
        </w:tc>
      </w:tr>
      <w:tr>
        <w:tc>
          <w:tcPr>
            <w:tcW w:w="2340" w:type="dxa"/>
          </w:tcPr>
          <w:p>
            <w:pPr/>
            <w:r>
              <w:t xml:space="preserve">Protection CSRF absente</w:t>
            </w:r>
          </w:p>
        </w:tc>
        <w:tc>
          <w:tcPr>
            <w:tcW w:w="2340" w:type="dxa"/>
          </w:tcPr>
          <w:p>
            <w:pPr/>
            <w:r>
              <w:t xml:space="preserve">routes POST</w:t>
            </w:r>
          </w:p>
        </w:tc>
        <w:tc>
          <w:tcPr>
            <w:tcW w:w="2340" w:type="dxa"/>
          </w:tcPr>
          <w:p>
            <w:pPr/>
            <w:r>
              <w:t xml:space="preserve">CWE-352</w:t>
            </w:r>
          </w:p>
        </w:tc>
        <w:tc>
          <w:tcPr>
            <w:tcW w:w="2340" w:type="dxa"/>
          </w:tcPr>
          <w:p>
            <w:pPr/>
            <w:r>
              <w:t xml:space="preserve">SonarQube S4502</w:t>
            </w:r>
          </w:p>
        </w:tc>
      </w:tr>
    </w:tbl>
    <w:p>
      <w:pPr/>
      <w:r>
        <w:rPr>
          <w:b/>
        </w:rPr>
        <w:t xml:space="preserve">Premiers résultats mesurés sur le code d'origine :</w:t>
      </w:r>
      <w:r>
        <w:t xml:space="preserve"> Bandit 7 alertes (3 HIGH, 2 MEDIUM, 2 LOW) ; Trivy 3 CVE HIGH ; SonarQube note de sécurité E avec 6 vulnérabilités ; Checkov 3 échecs.</w:t>
      </w:r>
    </w:p>
    <w:p>
      <w:pPr/>
      <w:r>
        <w:t xml:space="preserve">Dès que le mode audit a été retiré, le pipeline est passé au rouge : la figure 1 montre le contrôle SCA (Trivy) bloquant la livraison à cause des dépendances obsolètes, ce qui empêche aussi la construction de l'image et le DAST.</w:t>
      </w:r>
    </w:p>
    <w:p>
      <w:pPr/>
      <w:r>
        <w:drawing>
          <wp:inline distT="0" distB="0" distL="0" distR="0">
            <wp:extent cx="5486400" cy="2055204"/>
            <wp:docPr id="1" name="image1" descr="Figure 1 : quality gates activés, le job SCA (Trivy) échoue"/>
            <a:graphic xmlns:a="http://schemas.openxmlformats.org/drawingml/2006/main">
              <a:graphicData uri="http://schemas.openxmlformats.org/drawingml/2006/picture">
                <pic:pic xmlns:pic="http://schemas.openxmlformats.org/drawingml/2006/picture">
                  <pic:nvPicPr>
                    <pic:cNvPr id="1" name="image1" descr="Figure 1 : quality gates activés, le job SCA (Trivy) échoue"/>
                    <pic:cNvPicPr/>
                  </pic:nvPicPr>
                  <pic:blipFill>
                    <a:blip r:embed="rId4"/>
                    <a:stretch>
                      <a:fillRect/>
                    </a:stretch>
                  </pic:blipFill>
                  <pic:spPr>
                    <a:xfrm>
                      <a:off x="0" y="0"/>
                      <a:ext cx="5486400" cy="2055204"/>
                    </a:xfrm>
                    <a:prstGeom prst="rect">
                      <a:avLst/>
                    </a:prstGeom>
                  </pic:spPr>
                </pic:pic>
              </a:graphicData>
            </a:graphic>
          </wp:inline>
        </w:drawing>
      </w:r>
    </w:p>
    <w:p>
      <w:pPr/>
      <w:r>
        <w:rPr>
          <w:i/>
        </w:rPr>
        <w:t xml:space="preserve">Figure 1 : quality gates activés, le job SCA (Trivy) échoue sur les CVE de Flask et Werkzeug ; le build et le DAST ne sont pas lancés.</w:t>
      </w:r>
    </w:p>
    <w:p>
      <w:pPr>
        <w:pStyle w:val="Heading2"/>
      </w:pPr>
      <w:r>
        <w:t xml:space="preserve">4. Architecture cible (to-be)</w:t>
      </w:r>
    </w:p>
    <w:p>
      <w:pPr/>
      <w:r>
        <w:t xml:space="preserve">L'architecture cible suit quatre zones : </w:t>
      </w:r>
      <w:r>
        <w:rPr>
          <w:b/>
        </w:rPr>
        <w:t xml:space="preserve">Développement</w:t>
      </w:r>
      <w:r>
        <w:t xml:space="preserve"> (contrôles sur le poste), </w:t>
      </w:r>
      <w:r>
        <w:rPr>
          <w:b/>
        </w:rPr>
        <w:t xml:space="preserve">CI/CD</w:t>
      </w:r>
      <w:r>
        <w:t xml:space="preserve"> (analyses automatiques), </w:t>
      </w:r>
      <w:r>
        <w:rPr>
          <w:b/>
        </w:rPr>
        <w:t xml:space="preserve">Acceptation</w:t>
      </w:r>
      <w:r>
        <w:t xml:space="preserve"> (Security Gate, staging et DAST) et </w:t>
      </w:r>
      <w:r>
        <w:rPr>
          <w:b/>
        </w:rPr>
        <w:t xml:space="preserve">Production</w:t>
      </w:r>
      <w:r>
        <w:t xml:space="preserve"> (déploiement automatique). La figure 2 résume l'ensemble : l'environnement du développeur, le dépôt, les étapes du pipeline, les rapports, les alertes et les composants d'infrastructure.</w:t>
      </w:r>
    </w:p>
    <w:p>
      <w:pPr/>
      <w:r>
        <w:drawing>
          <wp:inline distT="0" distB="0" distL="0" distR="0">
            <wp:extent cx="5486400" cy="6474278"/>
            <wp:docPr id="2" name="image2" descr="Figure 2 · architecture DevSecOps complète de Notes App"/>
            <a:graphic xmlns:a="http://schemas.openxmlformats.org/drawingml/2006/main">
              <a:graphicData uri="http://schemas.openxmlformats.org/drawingml/2006/picture">
                <pic:pic xmlns:pic="http://schemas.openxmlformats.org/drawingml/2006/picture">
                  <pic:nvPicPr>
                    <pic:cNvPr id="2" name="image2" descr="Figure 2 · architecture DevSecOps complète de Notes App"/>
                    <pic:cNvPicPr/>
                  </pic:nvPicPr>
                  <pic:blipFill>
                    <a:blip r:embed="rId5"/>
                    <a:stretch>
                      <a:fillRect/>
                    </a:stretch>
                  </pic:blipFill>
                  <pic:spPr>
                    <a:xfrm>
                      <a:off x="0" y="0"/>
                      <a:ext cx="5486400" cy="6474278"/>
                    </a:xfrm>
                    <a:prstGeom prst="rect">
                      <a:avLst/>
                    </a:prstGeom>
                  </pic:spPr>
                </pic:pic>
              </a:graphicData>
            </a:graphic>
          </wp:inline>
        </w:drawing>
      </w:r>
    </w:p>
    <w:p>
      <w:pPr/>
      <w:r>
        <w:rPr>
          <w:i/>
        </w:rPr>
        <w:t xml:space="preserve">Figure 2 : architecture DevSecOps complète : poste du développeur, dépôt GitHub, notifications, pipeline en 6 niveaux, artefacts, reporting et infrastructure. Les blocs encadrés en orange s'exécutent sur notre poste via le runner auto-hébergé.</w:t>
      </w:r>
    </w:p>
    <w:p>
      <w:pPr/>
      <w:r>
        <w:t xml:space="preserve">Chaque niveau du pipeline est un workflow réutilisable, enchaîné par l'orchestrateur </w:t>
      </w:r>
      <w:r>
        <w:rPr>
          <w:rStyle w:val="CodeChar"/>
        </w:rPr>
        <w:t xml:space="preserve">.github/workflows/devsecops.yml</w:t>
      </w:r>
      <w:r>
        <w:t xml:space="preserve"> ; un niveau ne démarre que si le précédent a réussi.</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Niveau</w:t>
            </w:r>
          </w:p>
        </w:tc>
        <w:tc>
          <w:tcPr>
            <w:tcW w:w="1872" w:type="dxa"/>
            <w:shd w:val="clear" w:color="auto" w:fill="F2F2F2"/>
          </w:tcPr>
          <w:p>
            <w:pPr/>
            <w:r>
              <w:t xml:space="preserve">Workflow</w:t>
            </w:r>
          </w:p>
        </w:tc>
        <w:tc>
          <w:tcPr>
            <w:tcW w:w="1872" w:type="dxa"/>
            <w:shd w:val="clear" w:color="auto" w:fill="F2F2F2"/>
          </w:tcPr>
          <w:p>
            <w:pPr/>
            <w:r>
              <w:t xml:space="preserve">Outils</w:t>
            </w:r>
          </w:p>
        </w:tc>
        <w:tc>
          <w:tcPr>
            <w:tcW w:w="1872" w:type="dxa"/>
            <w:shd w:val="clear" w:color="auto" w:fill="F2F2F2"/>
          </w:tcPr>
          <w:p>
            <w:pPr/>
            <w:r>
              <w:t xml:space="preserve">Exécution</w:t>
            </w:r>
          </w:p>
        </w:tc>
        <w:tc>
          <w:tcPr>
            <w:tcW w:w="1872" w:type="dxa"/>
            <w:shd w:val="clear" w:color="auto" w:fill="F2F2F2"/>
          </w:tcPr>
          <w:p>
            <w:pPr/>
            <w:r>
              <w:t xml:space="preserve">Bloquant</w:t>
            </w:r>
          </w:p>
        </w:tc>
      </w:tr>
      <w:tr>
        <w:tc>
          <w:tcPr>
            <w:tcW w:w="1872" w:type="dxa"/>
          </w:tcPr>
          <w:p>
            <w:pPr/>
            <w:r>
              <w:t xml:space="preserve">1 Build &amp; Test</w:t>
            </w:r>
          </w:p>
        </w:tc>
        <w:tc>
          <w:tcPr>
            <w:tcW w:w="1872" w:type="dxa"/>
          </w:tcPr>
          <w:p>
            <w:pPr/>
            <w:r>
              <w:rPr>
                <w:rStyle w:val="CodeChar"/>
              </w:rPr>
              <w:t xml:space="preserve">level1-build-test.yml</w:t>
            </w:r>
          </w:p>
        </w:tc>
        <w:tc>
          <w:tcPr>
            <w:tcW w:w="1872" w:type="dxa"/>
          </w:tcPr>
          <w:p>
            <w:pPr/>
            <w:r>
              <w:t xml:space="preserve">Pytest + couverture, Docker build</w:t>
            </w:r>
          </w:p>
        </w:tc>
        <w:tc>
          <w:tcPr>
            <w:tcW w:w="1872" w:type="dxa"/>
          </w:tcPr>
          <w:p>
            <w:pPr/>
            <w:r>
              <w:t xml:space="preserve">Runner GitHub</w:t>
            </w:r>
          </w:p>
        </w:tc>
        <w:tc>
          <w:tcPr>
            <w:tcW w:w="1872" w:type="dxa"/>
          </w:tcPr>
          <w:p>
            <w:pPr/>
            <w:r>
              <w:t xml:space="preserve">Oui (test en échec)</w:t>
            </w:r>
          </w:p>
        </w:tc>
      </w:tr>
      <w:tr>
        <w:tc>
          <w:tcPr>
            <w:tcW w:w="1872" w:type="dxa"/>
          </w:tcPr>
          <w:p>
            <w:pPr/>
            <w:r>
              <w:t xml:space="preserve">2 Security Scans</w:t>
            </w:r>
          </w:p>
        </w:tc>
        <w:tc>
          <w:tcPr>
            <w:tcW w:w="1872" w:type="dxa"/>
          </w:tcPr>
          <w:p>
            <w:pPr/>
            <w:r>
              <w:rPr>
                <w:rStyle w:val="CodeChar"/>
              </w:rPr>
              <w:t xml:space="preserve">level2-security-scans.yml</w:t>
            </w:r>
          </w:p>
        </w:tc>
        <w:tc>
          <w:tcPr>
            <w:tcW w:w="1872" w:type="dxa"/>
          </w:tcPr>
          <w:p>
            <w:pPr/>
            <w:r>
              <w:t xml:space="preserve">Gitleaks, Bandit, SonarQube, Trivy fs, Checkov, Trivy image + SBOM</w:t>
            </w:r>
          </w:p>
        </w:tc>
        <w:tc>
          <w:tcPr>
            <w:tcW w:w="1872" w:type="dxa"/>
          </w:tcPr>
          <w:p>
            <w:pPr/>
            <w:r>
              <w:t xml:space="preserve">Runner GitHub ; SonarQube sur le poste</w:t>
            </w:r>
          </w:p>
        </w:tc>
        <w:tc>
          <w:tcPr>
            <w:tcW w:w="1872" w:type="dxa"/>
          </w:tcPr>
          <w:p>
            <w:pPr/>
            <w:r>
              <w:t xml:space="preserve">Non : mode rapport</w:t>
            </w:r>
          </w:p>
        </w:tc>
      </w:tr>
      <w:tr>
        <w:tc>
          <w:tcPr>
            <w:tcW w:w="1872" w:type="dxa"/>
          </w:tcPr>
          <w:p>
            <w:pPr/>
            <w:r>
              <w:t xml:space="preserve">3 Report Generation</w:t>
            </w:r>
          </w:p>
        </w:tc>
        <w:tc>
          <w:tcPr>
            <w:tcW w:w="1872" w:type="dxa"/>
          </w:tcPr>
          <w:p>
            <w:pPr/>
            <w:r>
              <w:rPr>
                <w:rStyle w:val="CodeChar"/>
              </w:rPr>
              <w:t xml:space="preserve">level3-reports.yml</w:t>
            </w:r>
          </w:p>
        </w:tc>
        <w:tc>
          <w:tcPr>
            <w:tcW w:w="1872" w:type="dxa"/>
          </w:tcPr>
          <w:p>
            <w:pPr/>
            <w:r>
              <w:rPr>
                <w:rStyle w:val="CodeChar"/>
              </w:rPr>
              <w:t xml:space="preserve">scripts/security_report.py</w:t>
            </w:r>
          </w:p>
        </w:tc>
        <w:tc>
          <w:tcPr>
            <w:tcW w:w="1872" w:type="dxa"/>
          </w:tcPr>
          <w:p>
            <w:pPr/>
            <w:r>
              <w:t xml:space="preserve">Runner GitHub</w:t>
            </w:r>
          </w:p>
        </w:tc>
        <w:tc>
          <w:tcPr>
            <w:tcW w:w="1872" w:type="dxa"/>
          </w:tcPr>
          <w:p>
            <w:pPr/>
            <w:r>
              <w:t xml:space="preserve">Non</w:t>
            </w:r>
          </w:p>
        </w:tc>
      </w:tr>
      <w:tr>
        <w:tc>
          <w:tcPr>
            <w:tcW w:w="1872" w:type="dxa"/>
          </w:tcPr>
          <w:p>
            <w:pPr/>
            <w:r>
              <w:t xml:space="preserve">4 Security Gate</w:t>
            </w:r>
          </w:p>
        </w:tc>
        <w:tc>
          <w:tcPr>
            <w:tcW w:w="1872" w:type="dxa"/>
          </w:tcPr>
          <w:p>
            <w:pPr/>
            <w:r>
              <w:rPr>
                <w:rStyle w:val="CodeChar"/>
              </w:rPr>
              <w:t xml:space="preserve">level4-security-gate.yml</w:t>
            </w:r>
          </w:p>
        </w:tc>
        <w:tc>
          <w:tcPr>
            <w:tcW w:w="1872" w:type="dxa"/>
          </w:tcPr>
          <w:p>
            <w:pPr/>
            <w:r>
              <w:rPr>
                <w:rStyle w:val="CodeChar"/>
              </w:rPr>
              <w:t xml:space="preserve">scripts/security_gate.py</w:t>
            </w:r>
            <w:r>
              <w:t xml:space="preserve"> + </w:t>
            </w:r>
            <w:r>
              <w:rPr>
                <w:rStyle w:val="CodeChar"/>
              </w:rPr>
              <w:t xml:space="preserve">security-policy.json</w:t>
            </w:r>
          </w:p>
        </w:tc>
        <w:tc>
          <w:tcPr>
            <w:tcW w:w="1872" w:type="dxa"/>
          </w:tcPr>
          <w:p>
            <w:pPr/>
            <w:r>
              <w:t xml:space="preserve">Runner GitHub</w:t>
            </w:r>
          </w:p>
        </w:tc>
        <w:tc>
          <w:tcPr>
            <w:tcW w:w="1872" w:type="dxa"/>
          </w:tcPr>
          <w:p>
            <w:pPr/>
            <w:r>
              <w:rPr>
                <w:b/>
              </w:rPr>
              <w:t xml:space="preserve">Oui : BLOCK ou PASS</w:t>
            </w:r>
          </w:p>
        </w:tc>
      </w:tr>
      <w:tr>
        <w:tc>
          <w:tcPr>
            <w:tcW w:w="1872" w:type="dxa"/>
          </w:tcPr>
          <w:p>
            <w:pPr/>
            <w:r>
              <w:t xml:space="preserve">5 Staging + DAST</w:t>
            </w:r>
          </w:p>
        </w:tc>
        <w:tc>
          <w:tcPr>
            <w:tcW w:w="1872" w:type="dxa"/>
          </w:tcPr>
          <w:p>
            <w:pPr/>
            <w:r>
              <w:rPr>
                <w:rStyle w:val="CodeChar"/>
              </w:rPr>
              <w:t xml:space="preserve">level5-staging-dast.yml</w:t>
            </w:r>
          </w:p>
        </w:tc>
        <w:tc>
          <w:tcPr>
            <w:tcW w:w="1872" w:type="dxa"/>
          </w:tcPr>
          <w:p>
            <w:pPr/>
            <w:r>
              <w:t xml:space="preserve">Docker, OWASP ZAP</w:t>
            </w:r>
          </w:p>
        </w:tc>
        <w:tc>
          <w:tcPr>
            <w:tcW w:w="1872" w:type="dxa"/>
          </w:tcPr>
          <w:p>
            <w:pPr/>
            <w:r>
              <w:t xml:space="preserve">Poste (Docker Desktop)</w:t>
            </w:r>
          </w:p>
        </w:tc>
        <w:tc>
          <w:tcPr>
            <w:tcW w:w="1872" w:type="dxa"/>
          </w:tcPr>
          <w:p>
            <w:pPr/>
            <w:r>
              <w:t xml:space="preserve">Oui (règle ZAP FAIL)</w:t>
            </w:r>
          </w:p>
        </w:tc>
      </w:tr>
      <w:tr>
        <w:tc>
          <w:tcPr>
            <w:tcW w:w="1872" w:type="dxa"/>
          </w:tcPr>
          <w:p>
            <w:pPr/>
            <w:r>
              <w:t xml:space="preserve">6 Deploy to Production</w:t>
            </w:r>
          </w:p>
        </w:tc>
        <w:tc>
          <w:tcPr>
            <w:tcW w:w="1872" w:type="dxa"/>
          </w:tcPr>
          <w:p>
            <w:pPr/>
            <w:r>
              <w:rPr>
                <w:rStyle w:val="CodeChar"/>
              </w:rPr>
              <w:t xml:space="preserve">level6-deploy-production.yml</w:t>
            </w:r>
          </w:p>
        </w:tc>
        <w:tc>
          <w:tcPr>
            <w:tcW w:w="1872" w:type="dxa"/>
          </w:tcPr>
          <w:p>
            <w:pPr/>
            <w:r>
              <w:t xml:space="preserve">Docker</w:t>
            </w:r>
          </w:p>
        </w:tc>
        <w:tc>
          <w:tcPr>
            <w:tcW w:w="1872" w:type="dxa"/>
          </w:tcPr>
          <w:p>
            <w:pPr/>
            <w:r>
              <w:t xml:space="preserve">Poste (Docker Desktop)</w:t>
            </w:r>
          </w:p>
        </w:tc>
        <w:tc>
          <w:tcPr>
            <w:tcW w:w="1872" w:type="dxa"/>
          </w:tcPr>
          <w:p>
            <w:pPr/>
            <w:r>
              <w:t xml:space="preserve">Oui (contrôle de santé, retour arrière)</w:t>
            </w:r>
          </w:p>
        </w:tc>
      </w:tr>
      <w:tr>
        <w:tc>
          <w:tcPr>
            <w:tcW w:w="1872" w:type="dxa"/>
          </w:tcPr>
          <w:p>
            <w:pPr/>
            <w:r>
              <w:t xml:space="preserve">Alertes</w:t>
            </w:r>
          </w:p>
        </w:tc>
        <w:tc>
          <w:tcPr>
            <w:tcW w:w="1872" w:type="dxa"/>
          </w:tcPr>
          <w:p>
            <w:pPr/>
            <w:r>
              <w:rPr>
                <w:rStyle w:val="CodeChar"/>
              </w:rPr>
              <w:t xml:space="preserve">notify-discord.yml</w:t>
            </w:r>
          </w:p>
        </w:tc>
        <w:tc>
          <w:tcPr>
            <w:tcW w:w="1872" w:type="dxa"/>
          </w:tcPr>
          <w:p>
            <w:pPr/>
            <w:r>
              <w:t xml:space="preserve">Webhook Discord</w:t>
            </w:r>
          </w:p>
        </w:tc>
        <w:tc>
          <w:tcPr>
            <w:tcW w:w="1872" w:type="dxa"/>
          </w:tcPr>
          <w:p>
            <w:pPr/>
            <w:r>
              <w:t xml:space="preserve">Runner GitHub</w:t>
            </w:r>
          </w:p>
        </w:tc>
        <w:tc>
          <w:tcPr>
            <w:tcW w:w="1872" w:type="dxa"/>
          </w:tcPr>
          <w:p>
            <w:pPr/>
            <w:r>
              <w:t xml:space="preserve">Non</w:t>
            </w:r>
          </w:p>
        </w:tc>
      </w:tr>
    </w:tbl>
    <w:p>
      <w:pPr/>
      <w:r>
        <w:t xml:space="preserve">Deux règles structurent le pipeline. </w:t>
      </w:r>
      <w:r>
        <w:rPr>
          <w:b/>
        </w:rPr>
        <w:t xml:space="preserve">Les scanners rapportent, le gate décide</w:t>
      </w:r>
      <w:r>
        <w:t xml:space="preserve"> : au niveau 2 aucun outil ne fait échouer le pipeline, la décision est prise une seule fois au niveau 4 selon une politique versionnée. </w:t>
      </w:r>
      <w:r>
        <w:rPr>
          <w:b/>
        </w:rPr>
        <w:t xml:space="preserve">L'image est construite une seule fois</w:t>
      </w:r>
      <w:r>
        <w:t xml:space="preserve"> : celle qui est analysée, testée en staging et déployée en production est la même, jamais reconstruite. Les pull requests exécutent les niveaux 1 à 4 ; seul un push sur </w:t>
      </w:r>
      <w:r>
        <w:rPr>
          <w:rStyle w:val="CodeChar"/>
        </w:rPr>
        <w:t xml:space="preserve">main</w:t>
      </w:r>
      <w:r>
        <w:t xml:space="preserve"> déploie.</w:t>
      </w:r>
    </w:p>
    <w:p>
      <w:pPr>
        <w:pStyle w:val="Heading2"/>
      </w:pPr>
      <w:r>
        <w:t xml:space="preserve">5. Environnement et outils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Outil</w:t>
            </w:r>
          </w:p>
        </w:tc>
        <w:tc>
          <w:tcPr>
            <w:tcW w:w="4680" w:type="dxa"/>
            <w:shd w:val="clear" w:color="auto" w:fill="F2F2F2"/>
          </w:tcPr>
          <w:p>
            <w:pPr/>
            <w:r>
              <w:t xml:space="preserve">Rôle dans le projet</w:t>
            </w:r>
          </w:p>
        </w:tc>
      </w:tr>
      <w:tr>
        <w:tc>
          <w:tcPr>
            <w:tcW w:w="4680" w:type="dxa"/>
          </w:tcPr>
          <w:p>
            <w:pPr/>
            <w:r>
              <w:t xml:space="preserve">Git, GitHub</w:t>
            </w:r>
          </w:p>
        </w:tc>
        <w:tc>
          <w:tcPr>
            <w:tcW w:w="4680" w:type="dxa"/>
          </w:tcPr>
          <w:p>
            <w:pPr/>
            <w:r>
              <w:t xml:space="preserve">Dépôt, historique, pull requests</w:t>
            </w:r>
          </w:p>
        </w:tc>
      </w:tr>
      <w:tr>
        <w:tc>
          <w:tcPr>
            <w:tcW w:w="4680" w:type="dxa"/>
          </w:tcPr>
          <w:p>
            <w:pPr/>
            <w:r>
              <w:t xml:space="preserve">GitHub Actions</w:t>
            </w:r>
          </w:p>
        </w:tc>
        <w:tc>
          <w:tcPr>
            <w:tcW w:w="4680" w:type="dxa"/>
          </w:tcPr>
          <w:p>
            <w:pPr/>
            <w:r>
              <w:t xml:space="preserve">Pipeline : runners hébergés </w:t>
            </w:r>
            <w:r>
              <w:rPr>
                <w:rStyle w:val="CodeChar"/>
              </w:rPr>
              <w:t xml:space="preserve">ubuntu-latest</w:t>
            </w:r>
            <w:r>
              <w:t xml:space="preserve"> et un runner auto-hébergé Windows (label </w:t>
            </w:r>
            <w:r>
              <w:rPr>
                <w:rStyle w:val="CodeChar"/>
              </w:rPr>
              <w:t xml:space="preserve">docker-desktop</w:t>
            </w:r>
            <w:r>
              <w:t xml:space="preserve">)</w:t>
            </w:r>
          </w:p>
        </w:tc>
      </w:tr>
      <w:tr>
        <w:tc>
          <w:tcPr>
            <w:tcW w:w="4680" w:type="dxa"/>
          </w:tcPr>
          <w:p>
            <w:pPr/>
            <w:r>
              <w:t xml:space="preserve">Docker, Docker Desktop</w:t>
            </w:r>
          </w:p>
        </w:tc>
        <w:tc>
          <w:tcPr>
            <w:tcW w:w="4680" w:type="dxa"/>
          </w:tcPr>
          <w:p>
            <w:pPr/>
            <w:r>
              <w:t xml:space="preserve">Build de l'image ; staging et production ; chaque scanner tourne aussi en conteneur, ce qui rend les analyses reproductibles en local</w:t>
            </w:r>
          </w:p>
        </w:tc>
      </w:tr>
      <w:tr>
        <w:tc>
          <w:tcPr>
            <w:tcW w:w="4680" w:type="dxa"/>
          </w:tcPr>
          <w:p>
            <w:pPr/>
            <w:r>
              <w:t xml:space="preserve">Python 3.12, Flask, Gunicorn, SQLite</w:t>
            </w:r>
          </w:p>
        </w:tc>
        <w:tc>
          <w:tcPr>
            <w:tcW w:w="4680" w:type="dxa"/>
          </w:tcPr>
          <w:p>
            <w:pPr/>
            <w:r>
              <w:t xml:space="preserve">Application cible « Notes App »</w:t>
            </w:r>
          </w:p>
        </w:tc>
      </w:tr>
      <w:tr>
        <w:tc>
          <w:tcPr>
            <w:tcW w:w="4680" w:type="dxa"/>
          </w:tcPr>
          <w:p>
            <w:pPr/>
            <w:r>
              <w:t xml:space="preserve">Pytest, pytest-cov</w:t>
            </w:r>
          </w:p>
        </w:tc>
        <w:tc>
          <w:tcPr>
            <w:tcW w:w="4680" w:type="dxa"/>
          </w:tcPr>
          <w:p>
            <w:pPr/>
            <w:r>
              <w:t xml:space="preserve">6 tests dont 3 tests de sécurité, couverture de code</w:t>
            </w:r>
          </w:p>
        </w:tc>
      </w:tr>
      <w:tr>
        <w:tc>
          <w:tcPr>
            <w:tcW w:w="4680" w:type="dxa"/>
          </w:tcPr>
          <w:p>
            <w:pPr/>
            <w:r>
              <w:t xml:space="preserve">pre-commit</w:t>
            </w:r>
          </w:p>
        </w:tc>
        <w:tc>
          <w:tcPr>
            <w:tcW w:w="4680" w:type="dxa"/>
          </w:tcPr>
          <w:p>
            <w:pPr/>
            <w:r>
              <w:t xml:space="preserve">Contrôles exécutés à chaque commit sur le poste</w:t>
            </w:r>
          </w:p>
        </w:tc>
      </w:tr>
      <w:tr>
        <w:tc>
          <w:tcPr>
            <w:tcW w:w="4680" w:type="dxa"/>
          </w:tcPr>
          <w:p>
            <w:pPr/>
            <w:r>
              <w:t xml:space="preserve">Gitleaks</w:t>
            </w:r>
          </w:p>
        </w:tc>
        <w:tc>
          <w:tcPr>
            <w:tcW w:w="4680" w:type="dxa"/>
          </w:tcPr>
          <w:p>
            <w:pPr/>
            <w:r>
              <w:t xml:space="preserve">Détection de secrets</w:t>
            </w:r>
          </w:p>
        </w:tc>
      </w:tr>
      <w:tr>
        <w:tc>
          <w:tcPr>
            <w:tcW w:w="4680" w:type="dxa"/>
          </w:tcPr>
          <w:p>
            <w:pPr/>
            <w:r>
              <w:t xml:space="preserve">Bandit</w:t>
            </w:r>
          </w:p>
        </w:tc>
        <w:tc>
          <w:tcPr>
            <w:tcW w:w="4680" w:type="dxa"/>
          </w:tcPr>
          <w:p>
            <w:pPr/>
            <w:r>
              <w:t xml:space="preserve">SAST du code Python</w:t>
            </w:r>
          </w:p>
        </w:tc>
      </w:tr>
      <w:tr>
        <w:tc>
          <w:tcPr>
            <w:tcW w:w="4680" w:type="dxa"/>
          </w:tcPr>
          <w:p>
            <w:pPr/>
            <w:r>
              <w:t xml:space="preserve">SonarQube Community (+ PostgreSQL)</w:t>
            </w:r>
          </w:p>
        </w:tc>
        <w:tc>
          <w:tcPr>
            <w:tcW w:w="4680" w:type="dxa"/>
          </w:tcPr>
          <w:p>
            <w:pPr/>
            <w:r>
              <w:t xml:space="preserve">SAST, qualité et couverture ; serveur dans Docker Desktop</w:t>
            </w:r>
          </w:p>
        </w:tc>
      </w:tr>
      <w:tr>
        <w:tc>
          <w:tcPr>
            <w:tcW w:w="4680" w:type="dxa"/>
          </w:tcPr>
          <w:p>
            <w:pPr/>
            <w:r>
              <w:t xml:space="preserve">Trivy</w:t>
            </w:r>
          </w:p>
        </w:tc>
        <w:tc>
          <w:tcPr>
            <w:tcW w:w="4680" w:type="dxa"/>
          </w:tcPr>
          <w:p>
            <w:pPr/>
            <w:r>
              <w:t xml:space="preserve">SCA des dépendances, scan de l'image, SBOM CycloneDX</w:t>
            </w:r>
          </w:p>
        </w:tc>
      </w:tr>
      <w:tr>
        <w:tc>
          <w:tcPr>
            <w:tcW w:w="4680" w:type="dxa"/>
          </w:tcPr>
          <w:p>
            <w:pPr/>
            <w:r>
              <w:t xml:space="preserve">Checkov</w:t>
            </w:r>
          </w:p>
        </w:tc>
        <w:tc>
          <w:tcPr>
            <w:tcW w:w="4680" w:type="dxa"/>
          </w:tcPr>
          <w:p>
            <w:pPr/>
            <w:r>
              <w:t xml:space="preserve">Scan IaC du Dockerfile et des workflows GitHub Actions</w:t>
            </w:r>
          </w:p>
        </w:tc>
      </w:tr>
      <w:tr>
        <w:tc>
          <w:tcPr>
            <w:tcW w:w="4680" w:type="dxa"/>
          </w:tcPr>
          <w:p>
            <w:pPr/>
            <w:r>
              <w:t xml:space="preserve">OWASP ZAP</w:t>
            </w:r>
          </w:p>
        </w:tc>
        <w:tc>
          <w:tcPr>
            <w:tcW w:w="4680" w:type="dxa"/>
          </w:tcPr>
          <w:p>
            <w:pPr/>
            <w:r>
              <w:t xml:space="preserve">DAST baseline contre le staging</w:t>
            </w:r>
          </w:p>
        </w:tc>
      </w:tr>
      <w:tr>
        <w:tc>
          <w:tcPr>
            <w:tcW w:w="4680" w:type="dxa"/>
          </w:tcPr>
          <w:p>
            <w:pPr/>
            <w:r>
              <w:t xml:space="preserve">Discord (webhook)</w:t>
            </w:r>
          </w:p>
        </w:tc>
        <w:tc>
          <w:tcPr>
            <w:tcW w:w="4680" w:type="dxa"/>
          </w:tcPr>
          <w:p>
            <w:pPr/>
            <w:r>
              <w:t xml:space="preserve">Alertes du pipeline</w:t>
            </w:r>
          </w:p>
        </w:tc>
      </w:tr>
      <w:tr>
        <w:tc>
          <w:tcPr>
            <w:tcW w:w="4680" w:type="dxa"/>
          </w:tcPr>
          <w:p>
            <w:pPr/>
            <w:r>
              <w:t xml:space="preserve">VS Code, PowerShell</w:t>
            </w:r>
          </w:p>
        </w:tc>
        <w:tc>
          <w:tcPr>
            <w:tcW w:w="4680" w:type="dxa"/>
          </w:tcPr>
          <w:p>
            <w:pPr/>
            <w:r>
              <w:t xml:space="preserve">Poste de développement sous Windows 11</w:t>
            </w:r>
          </w:p>
        </w:tc>
      </w:tr>
    </w:tbl>
    <w:p>
      <w:pPr/>
      <w:r>
        <w:rPr>
          <w:b/>
        </w:rPr>
        <w:t xml:space="preserve">Choix des outils.</w:t>
      </w:r>
      <w:r>
        <w:t xml:space="preserve"> Nous avons appliqué une règle simple : ne pas ajouter d'outil quand un outil déjà présent couvre le besoin. Trivy génère donc le SBOM à la place de Syft, et Checkov remplace Hadolint car il couvre le Dockerfile </w:t>
      </w:r>
      <w:r>
        <w:rPr>
          <w:b/>
        </w:rPr>
        <w:t xml:space="preserve">et</w:t>
      </w:r>
      <w:r>
        <w:t xml:space="preserve"> les workflows. Semgrep, utilisé au début, a été remplacé par SonarQube, qui a trouvé une vraie faille (CSRF) manquée par les autres outils.</w:t>
      </w:r>
    </w:p>
    <w:p>
      <w:pPr>
        <w:pStyle w:val="Heading2"/>
      </w:pPr>
      <w:r>
        <w:t xml:space="preserve">6. Mise en œuvre étape par étape</w:t>
      </w:r>
    </w:p>
    <w:p>
      <w:pPr>
        <w:pStyle w:val="Heading3"/>
      </w:pPr>
      <w:r>
        <w:t xml:space="preserve">Étape 1 : dépôt et structure du projet</w:t>
      </w:r>
    </w:p>
    <w:p>
      <w:pPr/>
      <w:r>
        <w:t xml:space="preserve">Le dépôt sépare l'application, le pipeline et la configuration des outils. Le pipeline se déclenche sur chaque push vers </w:t>
      </w:r>
      <w:r>
        <w:rPr>
          <w:rStyle w:val="CodeChar"/>
        </w:rPr>
        <w:t xml:space="preserve">main</w:t>
      </w:r>
      <w:r>
        <w:t xml:space="preserve">, chaque pull request et à la demande ; tous les workflows n'ont que la permission </w:t>
      </w:r>
      <w:r>
        <w:rPr>
          <w:rStyle w:val="CodeChar"/>
        </w:rPr>
        <w:t xml:space="preserve">contents: read</w:t>
      </w:r>
      <w:r>
        <w:t xml:space="preserve">.</w:t>
      </w:r>
    </w:p>
    <w:p>
      <w:pPr>
        <w:pStyle w:val="Code"/>
      </w:pPr>
      <w:bookmarkStart w:id="1" w:name="bongo_lang_text_1"/>
      <w:bookmarkEnd w:id="1"/>
      <w:r>
        <w:t xml:space="preserve">devsecops-project/</w:t>
        <w:br/>
        <w:t xml:space="preserve">  app/app.py                      application Flask</w:t>
        <w:br/>
        <w:t xml:space="preserve">  tests/                          tests Pytest (dont SQLi, XSS, en-têtes)</w:t>
        <w:br/>
        <w:t xml:space="preserve">  Dockerfile, .dockerignore       image durcie</w:t>
        <w:br/>
        <w:t xml:space="preserve">  .github/workflows/              orchestrateur + un fichier par niveau</w:t>
        <w:br/>
        <w:t xml:space="preserve">  security-policy.json            seuils du Security Gate</w:t>
        <w:br/>
        <w:t xml:space="preserve">  scripts/                        rapport, gate, déploiement, scan local</w:t>
        <w:br/>
        <w:t xml:space="preserve">  bandit.yaml, .checkov.yaml      configuration et exemptions des scanners</w:t>
        <w:br/>
        <w:t xml:space="preserve">  .trivyignore, .zap/rules.tsv</w:t>
        <w:br/>
        <w:t xml:space="preserve">  sonarqube/docker-compose.yml    serveur SonarQube + PostgreSQL</w:t>
        <w:br/>
        <w:t xml:space="preserve">  .pre-commit-config.yaml         contrôles avant commit</w:t>
        <w:br/>
        <w:t xml:space="preserve">  exemption-process.md            registre des exemptions</w:t>
      </w:r>
    </w:p>
    <w:p>
      <w:pPr>
        <w:pStyle w:val="Heading3"/>
      </w:pPr>
      <w:r>
        <w:t xml:space="preserve">Étape 2 : contrôles sur le poste (pre-commit)</w:t>
      </w:r>
    </w:p>
    <w:p>
      <w:pPr/>
      <w:r>
        <w:t xml:space="preserve">Quatre contrôles s'exécutent automatiquement à chaque </w:t>
      </w:r>
      <w:r>
        <w:rPr>
          <w:rStyle w:val="CodeChar"/>
        </w:rPr>
        <w:t xml:space="preserve">git commit</w:t>
      </w:r>
      <w:r>
        <w:t xml:space="preserve"> : Gitleaks (secrets), Bandit (failles Python MEDIUM et plus), Checkov dans Docker (Dockerfile et workflows) et des vérifications de format. Si l'un échoue, le commit est refusé avant d'entrer dans l'historique Git. Ils utilisent les mêmes fichiers de configuration que le pipeline. Le script </w:t>
      </w:r>
      <w:r>
        <w:rPr>
          <w:rStyle w:val="CodeChar"/>
        </w:rPr>
        <w:t xml:space="preserve">scripts/local-scan.ps1</w:t>
      </w:r>
      <w:r>
        <w:t xml:space="preserve"> lance en plus tous les scanners, le rapport et le Security Gate sur le poste, avec Docker seulement.</w:t>
      </w:r>
    </w:p>
    <w:p>
      <w:pPr/>
      <w:r>
        <w:drawing>
          <wp:inline distT="0" distB="0" distL="0" distR="0">
            <wp:extent cx="5486400" cy="1204436"/>
            <wp:docPr id="3" name="image3" descr="Figure 3 : hooks pre-commit au moment du commit"/>
            <a:graphic xmlns:a="http://schemas.openxmlformats.org/drawingml/2006/main">
              <a:graphicData uri="http://schemas.openxmlformats.org/drawingml/2006/picture">
                <pic:pic xmlns:pic="http://schemas.openxmlformats.org/drawingml/2006/picture">
                  <pic:nvPicPr>
                    <pic:cNvPr id="3" name="image3" descr="Figure 3 : hooks pre-commit au moment du commit"/>
                    <pic:cNvPicPr/>
                  </pic:nvPicPr>
                  <pic:blipFill>
                    <a:blip r:embed="rId6"/>
                    <a:stretch>
                      <a:fillRect/>
                    </a:stretch>
                  </pic:blipFill>
                  <pic:spPr>
                    <a:xfrm>
                      <a:off x="0" y="0"/>
                      <a:ext cx="5486400" cy="1204436"/>
                    </a:xfrm>
                    <a:prstGeom prst="rect">
                      <a:avLst/>
                    </a:prstGeom>
                  </pic:spPr>
                </pic:pic>
              </a:graphicData>
            </a:graphic>
          </wp:inline>
        </w:drawing>
      </w:r>
    </w:p>
    <w:p>
      <w:pPr/>
      <w:r>
        <w:rPr>
          <w:i/>
        </w:rPr>
        <w:t xml:space="preserve">Figure 3 : commit de la nouvelle architecture : les hooks pre-commit (YAML, fins de fichier, Bandit, Checkov, Gitleaks) passent avant l'enregistrement du commit.</w:t>
      </w:r>
    </w:p>
    <w:p>
      <w:pPr>
        <w:pStyle w:val="Heading3"/>
      </w:pPr>
      <w:r>
        <w:t xml:space="preserve">Étape 3 : build et tests (niveau 1)</w:t>
      </w:r>
    </w:p>
    <w:p>
      <w:pPr/>
      <w:r>
        <w:t xml:space="preserve">Pytest exécute 6 tests, dont 3 tests de sécurité : l'injection </w:t>
      </w:r>
      <w:r>
        <w:rPr>
          <w:rStyle w:val="CodeChar"/>
        </w:rPr>
        <w:t xml:space="preserve">admin' --</w:t>
      </w:r>
      <w:r>
        <w:t xml:space="preserve"> ne contourne pas la connexion, une charge XSS dans </w:t>
      </w:r>
      <w:r>
        <w:rPr>
          <w:rStyle w:val="CodeChar"/>
        </w:rPr>
        <w:t xml:space="preserve">/search</w:t>
      </w:r>
      <w:r>
        <w:t xml:space="preserve"> est échappée, et les trois en-têtes de sécurité sont présents. La couverture atteint 89 %. L'image Docker est ensuite construite une seule fois et transmise aux niveaux suivants.</w:t>
      </w:r>
    </w:p>
    <w:p>
      <w:pPr>
        <w:pStyle w:val="Heading3"/>
      </w:pPr>
      <w:r>
        <w:t xml:space="preserve">Étape 4 : détection de secrets avec Gitleaks</w:t>
      </w:r>
    </w:p>
    <w:p>
      <w:pPr/>
      <w:r>
        <w:t xml:space="preserve">Gitleaks analyse tout le dépôt à la recherche de clés, tokens et mots de passe. Le code d'origine contenait une clé Flask, un token GitHub et une clé AWS en dur. Ils ont été retirés : la clé Flask est désormais lue dans une variable d'environnement et l'application refuse de démarrer sans elle. Résultat final : 0 secret.</w:t>
      </w:r>
    </w:p>
    <w:p>
      <w:pPr>
        <w:pStyle w:val="Heading3"/>
      </w:pPr>
      <w:r>
        <w:t xml:space="preserve">Étape 5 : SAST avec Bandit</w:t>
      </w:r>
    </w:p>
    <w:p>
      <w:pPr/>
      <w:r>
        <w:t xml:space="preserve">Bandit a trouvé 7 alertes sur le code d'origine, dont l'injection SQL B608 (CWE-89), l'injection de commandes B605, MD5 (B324) et le mode debug (B201). Correctifs : requêtes paramétrées, hachage salé de Werkzeug, suppression de la route </w:t>
      </w:r>
      <w:r>
        <w:rPr>
          <w:rStyle w:val="CodeChar"/>
        </w:rPr>
        <w:t xml:space="preserve">/ping</w:t>
      </w:r>
      <w:r>
        <w:t xml:space="preserve"> et du mode debug. Il reste une seule alerte, B104 (écoute sur </w:t>
      </w:r>
      <w:r>
        <w:rPr>
          <w:rStyle w:val="CodeChar"/>
        </w:rPr>
        <w:t xml:space="preserve">0.0.0.0</w:t>
      </w:r>
      <w:r>
        <w:t xml:space="preserve">), traitée comme faux positif (section 8).</w:t>
      </w:r>
    </w:p>
    <w:p>
      <w:pPr/>
      <w:r>
        <w:rPr>
          <w:b/>
        </w:rPr>
        <w:t xml:space="preserve">Leçon :</w:t>
      </w:r>
      <w:r>
        <w:t xml:space="preserve"> au premier passage en mode bloquant, Bandit était vert alors que le code contenait une injection SQL. La commande visait </w:t>
      </w:r>
      <w:r>
        <w:rPr>
          <w:rStyle w:val="CodeChar"/>
        </w:rPr>
        <w:t xml:space="preserve">app.py</w:t>
      </w:r>
      <w:r>
        <w:t xml:space="preserve"> à la racine, un fichier inexistant : Bandit n'analysait rien. Depuis, chaque contrôle est vérifié sur du code vulnérable connu.</w:t>
      </w:r>
    </w:p>
    <w:p>
      <w:pPr>
        <w:pStyle w:val="Heading3"/>
      </w:pPr>
      <w:r>
        <w:t xml:space="preserve">Étape 6 : SAST et qualité avec SonarQube</w:t>
      </w:r>
    </w:p>
    <w:p>
      <w:pPr/>
      <w:r>
        <w:t xml:space="preserve">SonarQube Community tourne dans Docker Desktop (avec PostgreSQL), sur le poste. Les runners de GitHub ne pouvant pas joindre </w:t>
      </w:r>
      <w:r>
        <w:rPr>
          <w:rStyle w:val="CodeChar"/>
        </w:rPr>
        <w:t xml:space="preserve">localhost:9000</w:t>
      </w:r>
      <w:r>
        <w:t xml:space="preserve">, le poste est enregistré comme </w:t>
      </w:r>
      <w:r>
        <w:rPr>
          <w:b/>
        </w:rPr>
        <w:t xml:space="preserve">runner auto-hébergé</w:t>
      </w:r>
      <w:r>
        <w:t xml:space="preserve"> : seul ce job s'y exécute. Un Quality Gate personnalisé « DevSecOps » échoue si la note de sécurité ou de fiabilité est pire que C (au moins une alerte HIGH ou BLOCKER) ou si la couverture est inférieure à 70 %.</w:t>
      </w:r>
    </w:p>
    <w:p>
      <w:pPr/>
      <w:r>
        <w:t xml:space="preserve">Sur la version d'origine (figure 4), le gate échoue : note de sécurité E, 6 vulnérabilités, couverture 0 %.</w:t>
      </w:r>
    </w:p>
    <w:p>
      <w:pPr/>
      <w:r>
        <w:drawing>
          <wp:inline distT="0" distB="0" distL="0" distR="0">
            <wp:extent cx="5486400" cy="2738913"/>
            <wp:docPr id="4" name="image4" descr="Figure 4 : SonarQube sur la version d'origine"/>
            <a:graphic xmlns:a="http://schemas.openxmlformats.org/drawingml/2006/main">
              <a:graphicData uri="http://schemas.openxmlformats.org/drawingml/2006/picture">
                <pic:pic xmlns:pic="http://schemas.openxmlformats.org/drawingml/2006/picture">
                  <pic:nvPicPr>
                    <pic:cNvPr id="4" name="image4" descr="Figure 4 : SonarQube sur la version d'origine"/>
                    <pic:cNvPicPr/>
                  </pic:nvPicPr>
                  <pic:blipFill>
                    <a:blip r:embed="rId7"/>
                    <a:stretch>
                      <a:fillRect/>
                    </a:stretch>
                  </pic:blipFill>
                  <pic:spPr>
                    <a:xfrm>
                      <a:off x="0" y="0"/>
                      <a:ext cx="5486400" cy="2738913"/>
                    </a:xfrm>
                    <a:prstGeom prst="rect">
                      <a:avLst/>
                    </a:prstGeom>
                  </pic:spPr>
                </pic:pic>
              </a:graphicData>
            </a:graphic>
          </wp:inline>
        </w:drawing>
      </w:r>
    </w:p>
    <w:p>
      <w:pPr/>
      <w:r>
        <w:rPr>
          <w:i/>
        </w:rPr>
        <w:t xml:space="preserve">Figure 4 : SonarQube, version d'origine : Quality Gate échoué (note de sécurité E, 6 vulnérabilités, couverture 0 %).</w:t>
      </w:r>
    </w:p>
    <w:p>
      <w:pPr/>
      <w:r>
        <w:t xml:space="preserve">Après remédiation, SonarQube a encore relevé deux points : l'écoute sur </w:t>
      </w:r>
      <w:r>
        <w:rPr>
          <w:rStyle w:val="CodeChar"/>
        </w:rPr>
        <w:t xml:space="preserve">0.0.0.0</w:t>
      </w:r>
      <w:r>
        <w:t xml:space="preserve"> (S8392, faux positif) et l'absence de protection CSRF (S4502), une vraie faille que Bandit n'avait pas vue, acceptée comme risque documenté. Le gate passe ensuite (figures 5 et 6).</w:t>
      </w:r>
    </w:p>
    <w:p>
      <w:pPr/>
      <w:r>
        <w:drawing>
          <wp:inline distT="0" distB="0" distL="0" distR="0">
            <wp:extent cx="5486400" cy="3623770"/>
            <wp:docPr id="5" name="image5" descr="Figure 5 : Quality Gate SonarQube réussi"/>
            <a:graphic xmlns:a="http://schemas.openxmlformats.org/drawingml/2006/main">
              <a:graphicData uri="http://schemas.openxmlformats.org/drawingml/2006/picture">
                <pic:pic xmlns:pic="http://schemas.openxmlformats.org/drawingml/2006/picture">
                  <pic:nvPicPr>
                    <pic:cNvPr id="5" name="image5" descr="Figure 5 : Quality Gate SonarQube réussi"/>
                    <pic:cNvPicPr/>
                  </pic:nvPicPr>
                  <pic:blipFill>
                    <a:blip r:embed="rId8"/>
                    <a:stretch>
                      <a:fillRect/>
                    </a:stretch>
                  </pic:blipFill>
                  <pic:spPr>
                    <a:xfrm>
                      <a:off x="0" y="0"/>
                      <a:ext cx="5486400" cy="3623770"/>
                    </a:xfrm>
                    <a:prstGeom prst="rect">
                      <a:avLst/>
                    </a:prstGeom>
                  </pic:spPr>
                </pic:pic>
              </a:graphicData>
            </a:graphic>
          </wp:inline>
        </w:drawing>
      </w:r>
    </w:p>
    <w:p>
      <w:pPr/>
      <w:r>
        <w:rPr>
          <w:i/>
        </w:rPr>
        <w:t xml:space="preserve">Figure 5 : Quality Gate « DevSecOps » réussi après remédiation.</w:t>
      </w:r>
    </w:p>
    <w:p>
      <w:pPr/>
      <w:r>
        <w:drawing>
          <wp:inline distT="0" distB="0" distL="0" distR="0">
            <wp:extent cx="5486400" cy="1984533"/>
            <wp:docPr id="6" name="image6" descr="Figure 6 : mesures SonarQube après remédiation"/>
            <a:graphic xmlns:a="http://schemas.openxmlformats.org/drawingml/2006/main">
              <a:graphicData uri="http://schemas.openxmlformats.org/drawingml/2006/picture">
                <pic:pic xmlns:pic="http://schemas.openxmlformats.org/drawingml/2006/picture">
                  <pic:nvPicPr>
                    <pic:cNvPr id="6" name="image6" descr="Figure 6 : mesures SonarQube après remédiation"/>
                    <pic:cNvPicPr/>
                  </pic:nvPicPr>
                  <pic:blipFill>
                    <a:blip r:embed="rId9"/>
                    <a:stretch>
                      <a:fillRect/>
                    </a:stretch>
                  </pic:blipFill>
                  <pic:spPr>
                    <a:xfrm>
                      <a:off x="0" y="0"/>
                      <a:ext cx="5486400" cy="1984533"/>
                    </a:xfrm>
                    <a:prstGeom prst="rect">
                      <a:avLst/>
                    </a:prstGeom>
                  </pic:spPr>
                </pic:pic>
              </a:graphicData>
            </a:graphic>
          </wp:inline>
        </w:drawing>
      </w:r>
    </w:p>
    <w:p>
      <w:pPr/>
      <w:r>
        <w:rPr>
          <w:i/>
        </w:rPr>
        <w:t xml:space="preserve">Figure 6 : après remédiation : sécurité A, fiabilité A, couverture 89,2 %, 1 risque accepté (CSRF, EXC-002).</w:t>
      </w:r>
    </w:p>
    <w:p>
      <w:pPr/>
      <w:r>
        <w:t xml:space="preserve">Limite constatée : SonarQube Community ne détecte ni l'injection SQL ni l'injection de commandes, car il faudrait l'analyse de teinte, réservée aux éditions payantes. Bandit et SonarQube se complètent donc.</w:t>
      </w:r>
    </w:p>
    <w:p>
      <w:pPr>
        <w:pStyle w:val="Heading3"/>
      </w:pPr>
      <w:r>
        <w:t xml:space="preserve">Étape 7 : SCA avec Trivy</w:t>
      </w:r>
    </w:p>
    <w:p>
      <w:pPr/>
      <w:r>
        <w:t xml:space="preserve">Trivy compare les versions de </w:t>
      </w:r>
      <w:r>
        <w:rPr>
          <w:rStyle w:val="CodeChar"/>
        </w:rPr>
        <w:t xml:space="preserve">requirements.txt</w:t>
      </w:r>
      <w:r>
        <w:t xml:space="preserve"> aux bases de CVE. Sur la version d'origine, trois CVE HIGH étaient corrigeables :</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CVE</w:t>
            </w:r>
          </w:p>
        </w:tc>
        <w:tc>
          <w:tcPr>
            <w:tcW w:w="1872" w:type="dxa"/>
            <w:shd w:val="clear" w:color="auto" w:fill="F2F2F2"/>
          </w:tcPr>
          <w:p>
            <w:pPr/>
            <w:r>
              <w:t xml:space="preserve">Paquet</w:t>
            </w:r>
          </w:p>
        </w:tc>
        <w:tc>
          <w:tcPr>
            <w:tcW w:w="1872" w:type="dxa"/>
            <w:shd w:val="clear" w:color="auto" w:fill="F2F2F2"/>
          </w:tcPr>
          <w:p>
            <w:pPr/>
            <w:r>
              <w:t xml:space="preserve">CVSS 3.1</w:t>
            </w:r>
          </w:p>
        </w:tc>
        <w:tc>
          <w:tcPr>
            <w:tcW w:w="1872" w:type="dxa"/>
            <w:shd w:val="clear" w:color="auto" w:fill="F2F2F2"/>
          </w:tcPr>
          <w:p>
            <w:pPr/>
            <w:r>
              <w:t xml:space="preserve">Description</w:t>
            </w:r>
          </w:p>
        </w:tc>
        <w:tc>
          <w:tcPr>
            <w:tcW w:w="1872" w:type="dxa"/>
            <w:shd w:val="clear" w:color="auto" w:fill="F2F2F2"/>
          </w:tcPr>
          <w:p>
            <w:pPr/>
            <w:r>
              <w:t xml:space="preserve">Atteignable dans l'application ?</w:t>
            </w:r>
          </w:p>
        </w:tc>
      </w:tr>
      <w:tr>
        <w:tc>
          <w:tcPr>
            <w:tcW w:w="1872" w:type="dxa"/>
          </w:tcPr>
          <w:p>
            <w:pPr/>
            <w:r>
              <w:t xml:space="preserve">CVE-2023-25577</w:t>
            </w:r>
          </w:p>
        </w:tc>
        <w:tc>
          <w:tcPr>
            <w:tcW w:w="1872" w:type="dxa"/>
          </w:tcPr>
          <w:p>
            <w:pPr/>
            <w:r>
              <w:t xml:space="preserve">werkzeug 2.0.1 → 2.2.3</w:t>
            </w:r>
          </w:p>
        </w:tc>
        <w:tc>
          <w:tcPr>
            <w:tcW w:w="1872" w:type="dxa"/>
          </w:tcPr>
          <w:p>
            <w:pPr/>
            <w:r>
              <w:t xml:space="preserve">7,5</w:t>
            </w:r>
          </w:p>
        </w:tc>
        <w:tc>
          <w:tcPr>
            <w:tcW w:w="1872" w:type="dxa"/>
          </w:tcPr>
          <w:p>
            <w:pPr/>
            <w:r>
              <w:t xml:space="preserve">Déni de service par formulaire multipart géant</w:t>
            </w:r>
          </w:p>
        </w:tc>
        <w:tc>
          <w:tcPr>
            <w:tcW w:w="1872" w:type="dxa"/>
          </w:tcPr>
          <w:p>
            <w:pPr/>
            <w:r>
              <w:rPr>
                <w:b/>
              </w:rPr>
              <w:t xml:space="preserve">Oui</w:t>
            </w:r>
            <w:r>
              <w:t xml:space="preserve"> : </w:t>
            </w:r>
            <w:r>
              <w:rPr>
                <w:rStyle w:val="CodeChar"/>
              </w:rPr>
              <w:t xml:space="preserve">/login</w:t>
            </w:r>
            <w:r>
              <w:t xml:space="preserve"> et </w:t>
            </w:r>
            <w:r>
              <w:rPr>
                <w:rStyle w:val="CodeChar"/>
              </w:rPr>
              <w:t xml:space="preserve">/register</w:t>
            </w:r>
            <w:r>
              <w:t xml:space="preserve"> lisent les formulaires sans authentification</w:t>
            </w:r>
          </w:p>
        </w:tc>
      </w:tr>
      <w:tr>
        <w:tc>
          <w:tcPr>
            <w:tcW w:w="1872" w:type="dxa"/>
          </w:tcPr>
          <w:p>
            <w:pPr/>
            <w:r>
              <w:t xml:space="preserve">CVE-2024-34069</w:t>
            </w:r>
          </w:p>
        </w:tc>
        <w:tc>
          <w:tcPr>
            <w:tcW w:w="1872" w:type="dxa"/>
          </w:tcPr>
          <w:p>
            <w:pPr/>
            <w:r>
              <w:t xml:space="preserve">werkzeug 2.0.1 → 3.0.3</w:t>
            </w:r>
          </w:p>
        </w:tc>
        <w:tc>
          <w:tcPr>
            <w:tcW w:w="1872" w:type="dxa"/>
          </w:tcPr>
          <w:p>
            <w:pPr/>
            <w:r>
              <w:t xml:space="preserve">7,5</w:t>
            </w:r>
          </w:p>
        </w:tc>
        <w:tc>
          <w:tcPr>
            <w:tcW w:w="1872" w:type="dxa"/>
          </w:tcPr>
          <w:p>
            <w:pPr/>
            <w:r>
              <w:t xml:space="preserve">Exécution de code via le débogueur</w:t>
            </w:r>
          </w:p>
        </w:tc>
        <w:tc>
          <w:tcPr>
            <w:tcW w:w="1872" w:type="dxa"/>
          </w:tcPr>
          <w:p>
            <w:pPr/>
            <w:r>
              <w:t xml:space="preserve">Oui dans la version d'origine (</w:t>
            </w:r>
            <w:r>
              <w:rPr>
                <w:rStyle w:val="CodeChar"/>
              </w:rPr>
              <w:t xml:space="preserve">debug=True</w:t>
            </w:r>
            <w:r>
              <w:t xml:space="preserve">), non après correction</w:t>
            </w:r>
          </w:p>
        </w:tc>
      </w:tr>
      <w:tr>
        <w:tc>
          <w:tcPr>
            <w:tcW w:w="1872" w:type="dxa"/>
          </w:tcPr>
          <w:p>
            <w:pPr/>
            <w:r>
              <w:t xml:space="preserve">CVE-2023-30861</w:t>
            </w:r>
          </w:p>
        </w:tc>
        <w:tc>
          <w:tcPr>
            <w:tcW w:w="1872" w:type="dxa"/>
          </w:tcPr>
          <w:p>
            <w:pPr/>
            <w:r>
              <w:t xml:space="preserve">flask 2.0.1 → 2.3.2</w:t>
            </w:r>
          </w:p>
        </w:tc>
        <w:tc>
          <w:tcPr>
            <w:tcW w:w="1872" w:type="dxa"/>
          </w:tcPr>
          <w:p>
            <w:pPr/>
            <w:r>
              <w:t xml:space="preserve">7,5</w:t>
            </w:r>
          </w:p>
        </w:tc>
        <w:tc>
          <w:tcPr>
            <w:tcW w:w="1872" w:type="dxa"/>
          </w:tcPr>
          <w:p>
            <w:pPr/>
            <w:r>
              <w:t xml:space="preserve">Fuite du cookie de session via un cache</w:t>
            </w:r>
          </w:p>
        </w:tc>
        <w:tc>
          <w:tcPr>
            <w:tcW w:w="1872" w:type="dxa"/>
          </w:tcPr>
          <w:p>
            <w:pPr/>
            <w:r>
              <w:t xml:space="preserve">Non : ni proxy de cache ni session permanente</w:t>
            </w:r>
          </w:p>
        </w:tc>
      </w:tr>
    </w:tbl>
    <w:p>
      <w:pPr/>
      <w:r>
        <w:t xml:space="preserve">Correctif : passage à Flask 3.1.3 et Werkzeug 3.1.9, avec toutes les dépendances épinglées (</w:t>
      </w:r>
      <w:r>
        <w:rPr>
          <w:rStyle w:val="CodeChar"/>
        </w:rPr>
        <w:t xml:space="preserve">==</w:t>
      </w:r>
      <w:r>
        <w:t xml:space="preserve">) et </w:t>
      </w:r>
      <w:r>
        <w:rPr>
          <w:rStyle w:val="CodeChar"/>
        </w:rPr>
        <w:t xml:space="preserve">pytest</w:t>
      </w:r>
      <w:r>
        <w:t xml:space="preserve"> déplacé dans </w:t>
      </w:r>
      <w:r>
        <w:rPr>
          <w:rStyle w:val="CodeChar"/>
        </w:rPr>
        <w:t xml:space="preserve">requirements-dev.txt</w:t>
      </w:r>
      <w:r>
        <w:t xml:space="preserve">. Résultat : 0 CVE bloquante.</w:t>
      </w:r>
    </w:p>
    <w:p>
      <w:pPr>
        <w:pStyle w:val="Heading3"/>
      </w:pPr>
      <w:r>
        <w:t xml:space="preserve">Étape 8 : scan IaC avec Checkov</w:t>
      </w:r>
    </w:p>
    <w:p>
      <w:pPr/>
      <w:r>
        <w:t xml:space="preserve">Checkov audite le </w:t>
      </w:r>
      <w:r>
        <w:rPr>
          <w:rStyle w:val="CodeChar"/>
        </w:rPr>
        <w:t xml:space="preserve">Dockerfile</w:t>
      </w:r>
      <w:r>
        <w:t xml:space="preserve"> et les workflows GitHub Actions. Sur la version d'origine, il signale 3 échecs : conteneur exécuté en root (CKV_DOCKER_3), absence de HEALTHCHECK (CKV_DOCKER_2) et workflow sans restriction de permissions (CKV2_GHA_1). Après correction : 48 contrôles Dockerfile et 320 contrôles de workflows réussis, 0 échec. Checkov remplace Hadolint, qui avait signalé en cours de projet une commande HEALTHCHECK au mauvais format et un utilisateur non numérique, tous deux corrigés.</w:t>
      </w:r>
    </w:p>
    <w:p>
      <w:pPr>
        <w:pStyle w:val="Heading3"/>
      </w:pPr>
      <w:r>
        <w:t xml:space="preserve">Étape 9 : scan de l'image et SBOM avec Trivy</w:t>
      </w:r>
    </w:p>
    <w:p>
      <w:pPr/>
      <w:r>
        <w:t xml:space="preserve">L'image d'origine (</w:t>
      </w:r>
      <w:r>
        <w:rPr>
          <w:rStyle w:val="CodeChar"/>
        </w:rPr>
        <w:t xml:space="preserve">python:3.8</w:t>
      </w:r>
      <w:r>
        <w:t xml:space="preserve"> complet, exécutée en root, </w:t>
      </w:r>
      <w:r>
        <w:rPr>
          <w:rStyle w:val="CodeChar"/>
        </w:rPr>
        <w:t xml:space="preserve">COPY . .</w:t>
      </w:r>
      <w:r>
        <w:t xml:space="preserve">) a été remplacée par une image durcie : </w:t>
      </w:r>
      <w:r>
        <w:rPr>
          <w:rStyle w:val="CodeChar"/>
        </w:rPr>
        <w:t xml:space="preserve">python:3.12-slim</w:t>
      </w:r>
      <w:r>
        <w:t xml:space="preserve">, utilisateur non-root UID 10001, copie de </w:t>
      </w:r>
      <w:r>
        <w:rPr>
          <w:rStyle w:val="CodeChar"/>
        </w:rPr>
        <w:t xml:space="preserve">app/</w:t>
      </w:r>
      <w:r>
        <w:t xml:space="preserve"> seulement, </w:t>
      </w:r>
      <w:r>
        <w:rPr>
          <w:rStyle w:val="CodeChar"/>
        </w:rPr>
        <w:t xml:space="preserve">.dockerignore</w:t>
      </w:r>
      <w:r>
        <w:t xml:space="preserve">, HEALTHCHECK et Gunicorn. Trivy a ensuite signalé 4 CVE HIGH (urllib3, msgpack, setuptools) qui ne venaient pas de nos dépendances mais des bibliothèques embarquées dans </w:t>
      </w:r>
      <w:r>
        <w:rPr>
          <w:b/>
        </w:rPr>
        <w:t xml:space="preserve">pip</w:t>
      </w:r>
      <w:r>
        <w:t xml:space="preserve"> lui-même ; pip étant inutile à l'exécution, il est désinstallé à la fin du build. Résultat : 0 CVE bloquante. Trivy produit aussi le SBOM au format CycloneDX, inventaire de tous les composants de l'image.</w:t>
      </w:r>
    </w:p>
    <w:p>
      <w:pPr>
        <w:pStyle w:val="Heading3"/>
      </w:pPr>
      <w:r>
        <w:t xml:space="preserve">Étape 10 : rapport consolidé (niveau 3)</w:t>
      </w:r>
    </w:p>
    <w:p>
      <w:pPr/>
      <w:r>
        <w:t xml:space="preserve">Le script </w:t>
      </w:r>
      <w:r>
        <w:rPr>
          <w:rStyle w:val="CodeChar"/>
        </w:rPr>
        <w:t xml:space="preserve">scripts/security_report.py</w:t>
      </w:r>
      <w:r>
        <w:t xml:space="preserve"> lit les six rapports bruts (formats différents) et les convertit dans un format commun : outil, sévérité, règle, emplacement, score CVSS et version corrigée. Il produit </w:t>
      </w:r>
      <w:r>
        <w:rPr>
          <w:rStyle w:val="CodeChar"/>
        </w:rPr>
        <w:t xml:space="preserve">summary.json</w:t>
      </w:r>
      <w:r>
        <w:t xml:space="preserve"> pour le Security Gate, ainsi qu'un rapport Markdown et HTML affiché dans le résumé de l'exécution.</w:t>
      </w:r>
    </w:p>
    <w:p>
      <w:pPr>
        <w:pStyle w:val="Heading3"/>
      </w:pPr>
      <w:r>
        <w:t xml:space="preserve">Étape 11 : Security Gate (niveau 4)</w:t>
      </w:r>
    </w:p>
    <w:p>
      <w:pPr/>
      <w:r>
        <w:t xml:space="preserve">Le script </w:t>
      </w:r>
      <w:r>
        <w:rPr>
          <w:rStyle w:val="CodeChar"/>
        </w:rPr>
        <w:t xml:space="preserve">scripts/security_gate.py</w:t>
      </w:r>
      <w:r>
        <w:t xml:space="preserve"> applique la politique </w:t>
      </w:r>
      <w:r>
        <w:rPr>
          <w:rStyle w:val="CodeChar"/>
        </w:rPr>
        <w:t xml:space="preserve">security-policy.json</w:t>
      </w:r>
      <w:r>
        <w:t xml:space="preserve"> (section 7) et répond </w:t>
      </w:r>
      <w:r>
        <w:rPr>
          <w:b/>
        </w:rPr>
        <w:t xml:space="preserve">BLOCK</w:t>
      </w:r>
      <w:r>
        <w:t xml:space="preserve"> ou </w:t>
      </w:r>
      <w:r>
        <w:rPr>
          <w:b/>
        </w:rPr>
        <w:t xml:space="preserve">PASS</w:t>
      </w:r>
      <w:r>
        <w:t xml:space="preserve">. Il échoue par défaut : un rapport absent, par exemple parce qu'un scanner a planté, bloque le pipeline. Pour prouver que le gate fonctionne, nous l'avons exécuté sur la version vulnérable : il bloque avec 4 alertes Bandit, 8 CVE et 3 échecs Checkov, alors qu'il laisse passer la version corrigée.</w:t>
      </w:r>
    </w:p>
    <w:p>
      <w:pPr>
        <w:pStyle w:val="Heading3"/>
      </w:pPr>
      <w:r>
        <w:t xml:space="preserve">Étape 12 : staging et DAST avec OWASP ZAP (niveau 5)</w:t>
      </w:r>
    </w:p>
    <w:p>
      <w:pPr/>
      <w:r>
        <w:t xml:space="preserve">Sur le poste, le runner auto-hébergé déploie l'image analysée dans le conteneur </w:t>
      </w:r>
      <w:r>
        <w:rPr>
          <w:rStyle w:val="CodeChar"/>
        </w:rPr>
        <w:t xml:space="preserve">devsecops-staging</w:t>
      </w:r>
      <w:r>
        <w:t xml:space="preserve"> (http://127.0.0.1:5001), durci : système de fichiers en lecture seule, aucune capacité Linux, </w:t>
      </w:r>
      <w:r>
        <w:rPr>
          <w:rStyle w:val="CodeChar"/>
        </w:rPr>
        <w:t xml:space="preserve">no-new-privileges</w:t>
      </w:r>
      <w:r>
        <w:t xml:space="preserve">, limites mémoire et processus, port accessible depuis le poste seulement. OWASP ZAP rejoint le réseau Docker du staging et analyse l'application en fonctionnement ; les règles 10020 (anti-clickjacking), 10021 (X-Content-Type-Options) et 10038 (CSP) sont bloquantes. Résultat : 0 FAIL, 63 règles réussies, 4 avertissements non bloquants.</w:t>
      </w:r>
    </w:p>
    <w:p>
      <w:pPr/>
      <w:r>
        <w:drawing>
          <wp:inline distT="0" distB="0" distL="0" distR="0">
            <wp:extent cx="2428875" cy="2400300"/>
            <wp:docPr id="7" name="image7" descr="Figure 7 : l'application déployée en staging"/>
            <a:graphic xmlns:a="http://schemas.openxmlformats.org/drawingml/2006/main">
              <a:graphicData uri="http://schemas.openxmlformats.org/drawingml/2006/picture">
                <pic:pic xmlns:pic="http://schemas.openxmlformats.org/drawingml/2006/picture">
                  <pic:nvPicPr>
                    <pic:cNvPr id="7" name="image7" descr="Figure 7 : l'application déployée en staging"/>
                    <pic:cNvPicPr/>
                  </pic:nvPicPr>
                  <pic:blipFill>
                    <a:blip r:embed="rId10"/>
                    <a:stretch>
                      <a:fillRect/>
                    </a:stretch>
                  </pic:blipFill>
                  <pic:spPr>
                    <a:xfrm>
                      <a:off x="0" y="0"/>
                      <a:ext cx="2428875" cy="2400300"/>
                    </a:xfrm>
                    <a:prstGeom prst="rect">
                      <a:avLst/>
                    </a:prstGeom>
                  </pic:spPr>
                </pic:pic>
              </a:graphicData>
            </a:graphic>
          </wp:inline>
        </w:drawing>
      </w:r>
    </w:p>
    <w:p>
      <w:pPr/>
      <w:r>
        <w:rPr>
          <w:i/>
        </w:rPr>
        <w:t xml:space="preserve">Figure 7 : « Notes App » déployée par le pipeline dans l'environnement de staging (http://127.0.0.1:5001).</w:t>
      </w:r>
    </w:p>
    <w:p>
      <w:pPr>
        <w:pStyle w:val="Heading3"/>
      </w:pPr>
      <w:r>
        <w:t xml:space="preserve">Étape 13 : déploiement en production (niveau 6)</w:t>
      </w:r>
    </w:p>
    <w:p>
      <w:pPr/>
      <w:r>
        <w:t xml:space="preserve">Si le staging et ZAP réussissent, la même image est déployée automatiquement dans </w:t>
      </w:r>
      <w:r>
        <w:rPr>
          <w:rStyle w:val="CodeChar"/>
        </w:rPr>
        <w:t xml:space="preserve">devsecops-production</w:t>
      </w:r>
      <w:r>
        <w:t xml:space="preserve"> (http://127.0.0.1:8080), avec le même durcissement. Le script </w:t>
      </w:r>
      <w:r>
        <w:rPr>
          <w:rStyle w:val="CodeChar"/>
        </w:rPr>
        <w:t xml:space="preserve">scripts/deploy.ps1</w:t>
      </w:r>
      <w:r>
        <w:t xml:space="preserve"> met l'ancienne version de côté ; si la nouvelle ne démarre pas ou échoue au contrôle de santé </w:t>
      </w:r>
      <w:r>
        <w:rPr>
          <w:rStyle w:val="CodeChar"/>
        </w:rPr>
        <w:t xml:space="preserve">/health</w:t>
      </w:r>
      <w:r>
        <w:t xml:space="preserve">, elle est supprimée et l'ancienne redémarre. Ce retour arrière a été testé en déployant volontairement une image défectueuse. La clé secrète de production est générée une seule fois sur le poste, lisible par ce seul compte Windows, et n'est jamais stockée dans Git ni dans GitHub.</w:t>
      </w:r>
    </w:p>
    <w:p>
      <w:pPr/>
      <w:r>
        <w:t xml:space="preserve">Une approbation manuelle était prévue dans l'architecture de référence ; nous l'avons remplacée par un déploiement automatique, puisque la production ne reçoit une version qu'après le Security Gate et le DAST réussis. Une validation humaine peut être réactivée en ajoutant un relecteur obligatoire à un environnement GitHub.</w:t>
      </w:r>
    </w:p>
    <w:p>
      <w:pPr>
        <w:pStyle w:val="Heading3"/>
      </w:pPr>
      <w:r>
        <w:t xml:space="preserve">Étape 14 : alertes Discord</w:t>
      </w:r>
    </w:p>
    <w:p>
      <w:pPr/>
      <w:r>
        <w:t xml:space="preserve">Le dernier job envoie un message Discord avec la raison et le lien vers l'exécution : blocage au niveau 1, blocage du Security Gate, blocage par ZAP, échec du déploiement ou déploiement réussi. L'URL du webhook est stockée dans le secret GitHub </w:t>
      </w:r>
      <w:r>
        <w:rPr>
          <w:rStyle w:val="CodeChar"/>
        </w:rPr>
        <w:t xml:space="preserve">DISCORD_WEBHOOK_URL</w:t>
      </w:r>
      <w:r>
        <w:t xml:space="preserve"> ; s'il est absent, la notification est ignorée sans faire échouer le pipeline.</w:t>
      </w:r>
    </w:p>
    <w:p>
      <w:pPr/>
      <w:r>
        <w:drawing>
          <wp:inline distT="0" distB="0" distL="0" distR="0">
            <wp:extent cx="5486400" cy="1573053"/>
            <wp:docPr id="8" name="image8" descr="Figure 8 : pipeline multi-niveaux en cours d'exécution"/>
            <a:graphic xmlns:a="http://schemas.openxmlformats.org/drawingml/2006/main">
              <a:graphicData uri="http://schemas.openxmlformats.org/drawingml/2006/picture">
                <pic:pic xmlns:pic="http://schemas.openxmlformats.org/drawingml/2006/picture">
                  <pic:nvPicPr>
                    <pic:cNvPr id="8" name="image8" descr="Figure 8 : pipeline multi-niveaux en cours d'exécution"/>
                    <pic:cNvPicPr/>
                  </pic:nvPicPr>
                  <pic:blipFill>
                    <a:blip r:embed="rId11"/>
                    <a:stretch>
                      <a:fillRect/>
                    </a:stretch>
                  </pic:blipFill>
                  <pic:spPr>
                    <a:xfrm>
                      <a:off x="0" y="0"/>
                      <a:ext cx="5486400" cy="1573053"/>
                    </a:xfrm>
                    <a:prstGeom prst="rect">
                      <a:avLst/>
                    </a:prstGeom>
                  </pic:spPr>
                </pic:pic>
              </a:graphicData>
            </a:graphic>
          </wp:inline>
        </w:drawing>
      </w:r>
    </w:p>
    <w:p>
      <w:pPr/>
      <w:r>
        <w:rPr>
          <w:i/>
        </w:rPr>
        <w:t xml:space="preserve">Figure 8 : pipeline multi-niveaux en cours d'exécution : niveaux 1 à 4 réussis (dont SonarQube sur le poste), niveau 5 en train de déployer le staging.</w:t>
      </w:r>
    </w:p>
    <w:p>
      <w:pPr>
        <w:pStyle w:val="Heading2"/>
      </w:pPr>
      <w:r>
        <w:t xml:space="preserve">7. Quality gates et Security Gate</w:t>
      </w:r>
    </w:p>
    <w:p>
      <w:pPr/>
      <w:r>
        <w:t xml:space="preserve">Le projet a connu deux modèles de quality gates. Dans le premier, chaque scanner bloquait lui-même le pipeline (</w:t>
      </w:r>
      <w:r>
        <w:rPr>
          <w:rStyle w:val="CodeChar"/>
        </w:rPr>
        <w:t xml:space="preserve">--exit-code 1</w:t>
      </w:r>
      <w:r>
        <w:t xml:space="preserve">, </w:t>
      </w:r>
      <w:r>
        <w:rPr>
          <w:rStyle w:val="CodeChar"/>
        </w:rPr>
        <w:t xml:space="preserve">--error</w:t>
      </w:r>
      <w:r>
        <w:t xml:space="preserve">). Dans l'architecture finale, les scanners produisent leurs rapports et un </w:t>
      </w:r>
      <w:r>
        <w:rPr>
          <w:b/>
        </w:rPr>
        <w:t xml:space="preserve">Security Gate central</w:t>
      </w:r>
      <w:r>
        <w:t xml:space="preserve"> décide, à partir d'une politique unique versionnée dans </w:t>
      </w:r>
      <w:r>
        <w:rPr>
          <w:rStyle w:val="CodeChar"/>
        </w:rPr>
        <w:t xml:space="preserve">security-policy.json</w:t>
      </w:r>
      <w:r>
        <w:t xml:space="preserve"> : changer un seuil revient à modifier un fichier, relu dans une pull request.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Contrôle</w:t>
            </w:r>
          </w:p>
        </w:tc>
        <w:tc>
          <w:tcPr>
            <w:tcW w:w="3120" w:type="dxa"/>
            <w:shd w:val="clear" w:color="auto" w:fill="F2F2F2"/>
          </w:tcPr>
          <w:p>
            <w:pPr/>
            <w:r>
              <w:t xml:space="preserve">Seuil de blocage</w:t>
            </w:r>
          </w:p>
        </w:tc>
        <w:tc>
          <w:tcPr>
            <w:tcW w:w="3120" w:type="dxa"/>
            <w:shd w:val="clear" w:color="auto" w:fill="F2F2F2"/>
          </w:tcPr>
          <w:p>
            <w:pPr/>
            <w:r>
              <w:t xml:space="preserve">Justification</w:t>
            </w:r>
          </w:p>
        </w:tc>
      </w:tr>
      <w:tr>
        <w:tc>
          <w:tcPr>
            <w:tcW w:w="3120" w:type="dxa"/>
          </w:tcPr>
          <w:p>
            <w:pPr/>
            <w:r>
              <w:t xml:space="preserve">Gitleaks</w:t>
            </w:r>
          </w:p>
        </w:tc>
        <w:tc>
          <w:tcPr>
            <w:tcW w:w="3120" w:type="dxa"/>
          </w:tcPr>
          <w:p>
            <w:pPr/>
            <w:r>
              <w:t xml:space="preserve">Tout secret détecté</w:t>
            </w:r>
          </w:p>
        </w:tc>
        <w:tc>
          <w:tcPr>
            <w:tcW w:w="3120" w:type="dxa"/>
          </w:tcPr>
          <w:p>
            <w:pPr/>
            <w:r>
              <w:t xml:space="preserve">Un secret exposé est exploitable immédiatement et doit être révoqué</w:t>
            </w:r>
          </w:p>
        </w:tc>
      </w:tr>
      <w:tr>
        <w:tc>
          <w:tcPr>
            <w:tcW w:w="3120" w:type="dxa"/>
          </w:tcPr>
          <w:p>
            <w:pPr/>
            <w:r>
              <w:t xml:space="preserve">Bandit</w:t>
            </w:r>
          </w:p>
        </w:tc>
        <w:tc>
          <w:tcPr>
            <w:tcW w:w="3120" w:type="dxa"/>
          </w:tcPr>
          <w:p>
            <w:pPr/>
            <w:r>
              <w:t xml:space="preserve">Alerte MEDIUM ou HIGH non exemptée</w:t>
            </w:r>
          </w:p>
        </w:tc>
        <w:tc>
          <w:tcPr>
            <w:tcW w:w="3120" w:type="dxa"/>
          </w:tcPr>
          <w:p>
            <w:pPr/>
            <w:r>
              <w:t xml:space="preserve">L'injection SQL (B608) est classée MEDIUM : un seuil HIGH l'aurait laissée passer</w:t>
            </w:r>
          </w:p>
        </w:tc>
      </w:tr>
      <w:tr>
        <w:tc>
          <w:tcPr>
            <w:tcW w:w="3120" w:type="dxa"/>
          </w:tcPr>
          <w:p>
            <w:pPr/>
            <w:r>
              <w:t xml:space="preserve">SonarQube</w:t>
            </w:r>
          </w:p>
        </w:tc>
        <w:tc>
          <w:tcPr>
            <w:tcW w:w="3120" w:type="dxa"/>
          </w:tcPr>
          <w:p>
            <w:pPr/>
            <w:r>
              <w:t xml:space="preserve">Quality Gate « DevSecOps » en échec</w:t>
            </w:r>
          </w:p>
        </w:tc>
        <w:tc>
          <w:tcPr>
            <w:tcW w:w="3120" w:type="dxa"/>
          </w:tcPr>
          <w:p>
            <w:pPr/>
            <w:r>
              <w:t xml:space="preserve">Note de sécurité ou fiabilité pire que C, ou couverture &lt; 70 %</w:t>
            </w:r>
          </w:p>
        </w:tc>
      </w:tr>
      <w:tr>
        <w:tc>
          <w:tcPr>
            <w:tcW w:w="3120" w:type="dxa"/>
          </w:tcPr>
          <w:p>
            <w:pPr/>
            <w:r>
              <w:t xml:space="preserve">Trivy fs et Trivy image</w:t>
            </w:r>
          </w:p>
        </w:tc>
        <w:tc>
          <w:tcPr>
            <w:tcW w:w="3120" w:type="dxa"/>
          </w:tcPr>
          <w:p>
            <w:pPr/>
            <w:r>
              <w:t xml:space="preserve">CVE </w:t>
            </w:r>
            <w:r>
              <w:rPr>
                <w:b/>
              </w:rPr>
              <w:t xml:space="preserve">corrigeable</w:t>
            </w:r>
            <w:r>
              <w:t xml:space="preserve"> HIGH/CRITICAL, ou score CVSS ≥ 7,0</w:t>
            </w:r>
          </w:p>
        </w:tc>
        <w:tc>
          <w:tcPr>
            <w:tcW w:w="3120" w:type="dxa"/>
          </w:tcPr>
          <w:p>
            <w:pPr/>
            <w:r>
              <w:t xml:space="preserve">Un correctif existe : le blocage est actionnable</w:t>
            </w:r>
          </w:p>
        </w:tc>
      </w:tr>
      <w:tr>
        <w:tc>
          <w:tcPr>
            <w:tcW w:w="3120" w:type="dxa"/>
          </w:tcPr>
          <w:p>
            <w:pPr/>
            <w:r>
              <w:t xml:space="preserve">Checkov</w:t>
            </w:r>
          </w:p>
        </w:tc>
        <w:tc>
          <w:tcPr>
            <w:tcW w:w="3120" w:type="dxa"/>
          </w:tcPr>
          <w:p>
            <w:pPr/>
            <w:r>
              <w:t xml:space="preserve">Tout contrôle IaC échoué non exempté</w:t>
            </w:r>
          </w:p>
        </w:tc>
        <w:tc>
          <w:tcPr>
            <w:tcW w:w="3120" w:type="dxa"/>
          </w:tcPr>
          <w:p>
            <w:pPr/>
            <w:r>
              <w:t xml:space="preserve">Une mauvaise configuration se corrige dans le fichier</w:t>
            </w:r>
          </w:p>
        </w:tc>
      </w:tr>
      <w:tr>
        <w:tc>
          <w:tcPr>
            <w:tcW w:w="3120" w:type="dxa"/>
          </w:tcPr>
          <w:p>
            <w:pPr/>
            <w:r>
              <w:t xml:space="preserve">Tous les outils</w:t>
            </w:r>
          </w:p>
        </w:tc>
        <w:tc>
          <w:tcPr>
            <w:tcW w:w="3120" w:type="dxa"/>
          </w:tcPr>
          <w:p>
            <w:pPr/>
            <w:r>
              <w:t xml:space="preserve">Rapport absent</w:t>
            </w:r>
          </w:p>
        </w:tc>
        <w:tc>
          <w:tcPr>
            <w:tcW w:w="3120" w:type="dxa"/>
          </w:tcPr>
          <w:p>
            <w:pPr/>
            <w:r>
              <w:t xml:space="preserve">Échec par défaut : un scanner qui plante ne laisse rien passer</w:t>
            </w:r>
          </w:p>
        </w:tc>
      </w:tr>
      <w:tr>
        <w:tc>
          <w:tcPr>
            <w:tcW w:w="3120" w:type="dxa"/>
          </w:tcPr>
          <w:p>
            <w:pPr/>
            <w:r>
              <w:t xml:space="preserve">OWASP ZAP (niveau 5)</w:t>
            </w:r>
          </w:p>
        </w:tc>
        <w:tc>
          <w:tcPr>
            <w:tcW w:w="3120" w:type="dxa"/>
          </w:tcPr>
          <w:p>
            <w:pPr/>
            <w:r>
              <w:t xml:space="preserve">Règles 10020, 10021, 10038</w:t>
            </w:r>
          </w:p>
        </w:tc>
        <w:tc>
          <w:tcPr>
            <w:tcW w:w="3120" w:type="dxa"/>
          </w:tcPr>
          <w:p>
            <w:pPr/>
            <w:r>
              <w:t xml:space="preserve">En-têtes de sécurité obligatoires ; les avertissements ne bloquent pas (</w:t>
            </w:r>
            <w:r>
              <w:rPr>
                <w:rStyle w:val="CodeChar"/>
              </w:rPr>
              <w:t xml:space="preserve">-I</w:t>
            </w:r>
            <w:r>
              <w:t xml:space="preserve">)</w:t>
            </w:r>
          </w:p>
        </w:tc>
      </w:tr>
      <w:tr>
        <w:tc>
          <w:tcPr>
            <w:tcW w:w="3120" w:type="dxa"/>
          </w:tcPr>
          <w:p>
            <w:pPr/>
            <w:r>
              <w:t xml:space="preserve">Déploiement (niveau 6)</w:t>
            </w:r>
          </w:p>
        </w:tc>
        <w:tc>
          <w:tcPr>
            <w:tcW w:w="3120" w:type="dxa"/>
          </w:tcPr>
          <w:p>
            <w:pPr/>
            <w:r>
              <w:t xml:space="preserve">Contrôle de santé en échec</w:t>
            </w:r>
          </w:p>
        </w:tc>
        <w:tc>
          <w:tcPr>
            <w:tcW w:w="3120" w:type="dxa"/>
          </w:tcPr>
          <w:p>
            <w:pPr/>
            <w:r>
              <w:t xml:space="preserve">Retour arrière automatique vers la version précédente</w:t>
            </w:r>
          </w:p>
        </w:tc>
      </w:tr>
    </w:tbl>
    <w:p>
      <w:pPr/>
      <w:r>
        <w:rPr>
          <w:b/>
        </w:rPr>
        <w:t xml:space="preserve">Choix des seuils.</w:t>
      </w:r>
      <w:r>
        <w:t xml:space="preserve"> Nous bloquons dès HIGH, et non seulement CRITICAL : notre application est corrigée, donc un pipeline vert reste atteignable. Le seuil CVSS ≥ 7,0 complète la sévérité donnée par l'éditeur : sur la version d'origine, il a bloqué 5 CVE classées seulement MEDIUM mais notées 7,0 ou plus (Jinja2, Werkzeug). L'option </w:t>
      </w:r>
      <w:r>
        <w:rPr>
          <w:rStyle w:val="CodeChar"/>
        </w:rPr>
        <w:t xml:space="preserve">--ignore-unfixed</w:t>
      </w:r>
      <w:r>
        <w:t xml:space="preserve"> reste appliquée : une CVE sans correctif est signalée mais ne bloque pas, faute de version vers laquelle mettre à jour.</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Test du gate</w:t>
            </w:r>
          </w:p>
        </w:tc>
        <w:tc>
          <w:tcPr>
            <w:tcW w:w="1560" w:type="dxa"/>
            <w:shd w:val="clear" w:color="auto" w:fill="F2F2F2"/>
          </w:tcPr>
          <w:p>
            <w:pPr/>
            <w:r>
              <w:t xml:space="preserve">Gitleaks</w:t>
            </w:r>
          </w:p>
        </w:tc>
        <w:tc>
          <w:tcPr>
            <w:tcW w:w="1560" w:type="dxa"/>
            <w:shd w:val="clear" w:color="auto" w:fill="F2F2F2"/>
          </w:tcPr>
          <w:p>
            <w:pPr/>
            <w:r>
              <w:t xml:space="preserve">Bandit</w:t>
            </w:r>
          </w:p>
        </w:tc>
        <w:tc>
          <w:tcPr>
            <w:tcW w:w="1560" w:type="dxa"/>
            <w:shd w:val="clear" w:color="auto" w:fill="F2F2F2"/>
          </w:tcPr>
          <w:p>
            <w:pPr/>
            <w:r>
              <w:t xml:space="preserve">Trivy fs</w:t>
            </w:r>
          </w:p>
        </w:tc>
        <w:tc>
          <w:tcPr>
            <w:tcW w:w="1560" w:type="dxa"/>
            <w:shd w:val="clear" w:color="auto" w:fill="F2F2F2"/>
          </w:tcPr>
          <w:p>
            <w:pPr/>
            <w:r>
              <w:t xml:space="preserve">Checkov</w:t>
            </w:r>
          </w:p>
        </w:tc>
        <w:tc>
          <w:tcPr>
            <w:tcW w:w="1560" w:type="dxa"/>
            <w:shd w:val="clear" w:color="auto" w:fill="F2F2F2"/>
          </w:tcPr>
          <w:p>
            <w:pPr/>
            <w:r>
              <w:t xml:space="preserve">Décision</w:t>
            </w:r>
          </w:p>
        </w:tc>
      </w:tr>
      <w:tr>
        <w:tc>
          <w:tcPr>
            <w:tcW w:w="1560" w:type="dxa"/>
          </w:tcPr>
          <w:p>
            <w:pPr/>
            <w:r>
              <w:t xml:space="preserve">Version corrigée</w:t>
            </w:r>
          </w:p>
        </w:tc>
        <w:tc>
          <w:tcPr>
            <w:tcW w:w="1560" w:type="dxa"/>
          </w:tcPr>
          <w:p>
            <w:pPr/>
            <w:r>
              <w:t xml:space="preserve">0</w:t>
            </w:r>
          </w:p>
        </w:tc>
        <w:tc>
          <w:tcPr>
            <w:tcW w:w="1560" w:type="dxa"/>
          </w:tcPr>
          <w:p>
            <w:pPr/>
            <w:r>
              <w:t xml:space="preserve">0</w:t>
            </w:r>
          </w:p>
        </w:tc>
        <w:tc>
          <w:tcPr>
            <w:tcW w:w="1560" w:type="dxa"/>
          </w:tcPr>
          <w:p>
            <w:pPr/>
            <w:r>
              <w:t xml:space="preserve">0</w:t>
            </w:r>
          </w:p>
        </w:tc>
        <w:tc>
          <w:tcPr>
            <w:tcW w:w="1560" w:type="dxa"/>
          </w:tcPr>
          <w:p>
            <w:pPr/>
            <w:r>
              <w:t xml:space="preserve">0</w:t>
            </w:r>
          </w:p>
        </w:tc>
        <w:tc>
          <w:tcPr>
            <w:tcW w:w="1560" w:type="dxa"/>
          </w:tcPr>
          <w:p>
            <w:pPr/>
            <w:r>
              <w:rPr>
                <w:b/>
              </w:rPr>
              <w:t xml:space="preserve">PASS</w:t>
            </w:r>
          </w:p>
        </w:tc>
      </w:tr>
      <w:tr>
        <w:tc>
          <w:tcPr>
            <w:tcW w:w="1560" w:type="dxa"/>
          </w:tcPr>
          <w:p>
            <w:pPr/>
            <w:r>
              <w:t xml:space="preserve">Version vulnérable d'origine</w:t>
            </w:r>
          </w:p>
        </w:tc>
        <w:tc>
          <w:tcPr>
            <w:tcW w:w="1560" w:type="dxa"/>
          </w:tcPr>
          <w:p>
            <w:pPr/>
            <w:r>
              <w:t xml:space="preserve">0</w:t>
            </w:r>
          </w:p>
        </w:tc>
        <w:tc>
          <w:tcPr>
            <w:tcW w:w="1560" w:type="dxa"/>
          </w:tcPr>
          <w:p>
            <w:pPr/>
            <w:r>
              <w:t xml:space="preserve">4 bloquantes</w:t>
            </w:r>
          </w:p>
        </w:tc>
        <w:tc>
          <w:tcPr>
            <w:tcW w:w="1560" w:type="dxa"/>
          </w:tcPr>
          <w:p>
            <w:pPr/>
            <w:r>
              <w:t xml:space="preserve">8 bloquantes</w:t>
            </w:r>
          </w:p>
        </w:tc>
        <w:tc>
          <w:tcPr>
            <w:tcW w:w="1560" w:type="dxa"/>
          </w:tcPr>
          <w:p>
            <w:pPr/>
            <w:r>
              <w:t xml:space="preserve">3 bloquantes</w:t>
            </w:r>
          </w:p>
        </w:tc>
        <w:tc>
          <w:tcPr>
            <w:tcW w:w="1560" w:type="dxa"/>
          </w:tcPr>
          <w:p>
            <w:pPr/>
            <w:r>
              <w:rPr>
                <w:b/>
              </w:rPr>
              <w:t xml:space="preserve">BLOCK</w:t>
            </w:r>
          </w:p>
        </w:tc>
      </w:tr>
    </w:tbl>
    <w:p>
      <w:pPr>
        <w:pStyle w:val="Heading2"/>
      </w:pPr>
      <w:r>
        <w:t xml:space="preserve">8. Processus d'exemption (faux positifs et risques acceptés)</w:t>
      </w:r>
    </w:p>
    <w:p>
      <w:pPr/>
      <w:r>
        <w:t xml:space="preserve">Avec des seuils stricts, un faux positif bloque toute l'équipe. Sans processus clair, la tentation serait de désactiver le scanner ou de remettre </w:t>
      </w:r>
      <w:r>
        <w:rPr>
          <w:rStyle w:val="CodeChar"/>
        </w:rPr>
        <w:t xml:space="preserve">continue-on-error</w:t>
      </w:r>
      <w:r>
        <w:t xml:space="preserve">, ce qui annulerait tout le travail. Une exemption est donc toujours ciblée, justifiée, relue et datée :</w:t>
      </w:r>
    </w:p>
    <w:p>
      <w:pPr>
        <w:pStyle w:val="ListParagraph"/>
        <w:numPr>
          <w:ilvl w:val="0"/>
          <w:numId w:val="4"/>
        </w:numPr>
      </w:pPr>
      <w:r>
        <w:t xml:space="preserve">Analyser l'alerte et démontrer pourquoi elle n'est pas exploitable (faux positif) ou quel contrôle compense le risque (risque accepté).</w:t>
      </w:r>
    </w:p>
    <w:p>
      <w:pPr>
        <w:pStyle w:val="ListParagraph"/>
        <w:numPr>
          <w:ilvl w:val="0"/>
          <w:numId w:val="4"/>
        </w:numPr>
      </w:pPr>
      <w:r>
        <w:t xml:space="preserve">Choisir le mécanisme le plus ciblé possible.</w:t>
      </w:r>
    </w:p>
    <w:p>
      <w:pPr>
        <w:pStyle w:val="ListParagraph"/>
        <w:numPr>
          <w:ilvl w:val="0"/>
          <w:numId w:val="4"/>
        </w:numPr>
      </w:pPr>
      <w:r>
        <w:t xml:space="preserve">Inscrire l'exemption dans le registre </w:t>
      </w:r>
      <w:r>
        <w:rPr>
          <w:rStyle w:val="CodeChar"/>
        </w:rPr>
        <w:t xml:space="preserve">exemption-process.md</w:t>
      </w:r>
      <w:r>
        <w:t xml:space="preserve"> (identifiant EXC-xxx) et la référencer dans le fichier de configuration.</w:t>
      </w:r>
    </w:p>
    <w:p>
      <w:pPr>
        <w:pStyle w:val="ListParagraph"/>
        <w:numPr>
          <w:ilvl w:val="0"/>
          <w:numId w:val="4"/>
        </w:numPr>
      </w:pPr>
      <w:r>
        <w:t xml:space="preserve">Faire relire le changement dans une pull request.</w:t>
      </w:r>
    </w:p>
    <w:p>
      <w:pPr>
        <w:pStyle w:val="ListParagraph"/>
        <w:numPr>
          <w:ilvl w:val="0"/>
          <w:numId w:val="4"/>
        </w:numPr>
      </w:pPr>
      <w:r>
        <w:t xml:space="preserve">Réexaminer l'exemption à sa date de révision, puis la supprimer ou la renouveler.</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ID</w:t>
            </w:r>
          </w:p>
        </w:tc>
        <w:tc>
          <w:tcPr>
            <w:tcW w:w="1560" w:type="dxa"/>
            <w:shd w:val="clear" w:color="auto" w:fill="F2F2F2"/>
          </w:tcPr>
          <w:p>
            <w:pPr/>
            <w:r>
              <w:t xml:space="preserve">Alerte</w:t>
            </w:r>
          </w:p>
        </w:tc>
        <w:tc>
          <w:tcPr>
            <w:tcW w:w="1560" w:type="dxa"/>
            <w:shd w:val="clear" w:color="auto" w:fill="F2F2F2"/>
          </w:tcPr>
          <w:p>
            <w:pPr/>
            <w:r>
              <w:t xml:space="preserve">Décision</w:t>
            </w:r>
          </w:p>
        </w:tc>
        <w:tc>
          <w:tcPr>
            <w:tcW w:w="1560" w:type="dxa"/>
            <w:shd w:val="clear" w:color="auto" w:fill="F2F2F2"/>
          </w:tcPr>
          <w:p>
            <w:pPr/>
            <w:r>
              <w:t xml:space="preserve">Justification</w:t>
            </w:r>
          </w:p>
        </w:tc>
        <w:tc>
          <w:tcPr>
            <w:tcW w:w="1560" w:type="dxa"/>
            <w:shd w:val="clear" w:color="auto" w:fill="F2F2F2"/>
          </w:tcPr>
          <w:p>
            <w:pPr/>
            <w:r>
              <w:t xml:space="preserve">Mécanisme</w:t>
            </w:r>
          </w:p>
        </w:tc>
        <w:tc>
          <w:tcPr>
            <w:tcW w:w="1560" w:type="dxa"/>
            <w:shd w:val="clear" w:color="auto" w:fill="F2F2F2"/>
          </w:tcPr>
          <w:p>
            <w:pPr/>
            <w:r>
              <w:t xml:space="preserve">Révision</w:t>
            </w:r>
          </w:p>
        </w:tc>
      </w:tr>
      <w:tr>
        <w:tc>
          <w:tcPr>
            <w:tcW w:w="1560" w:type="dxa"/>
          </w:tcPr>
          <w:p>
            <w:pPr/>
            <w:r>
              <w:t xml:space="preserve">EXC-001</w:t>
            </w:r>
          </w:p>
        </w:tc>
        <w:tc>
          <w:tcPr>
            <w:tcW w:w="1560" w:type="dxa"/>
          </w:tcPr>
          <w:p>
            <w:pPr/>
            <w:r>
              <w:t xml:space="preserve">Bandit B104 (MEDIUM) et SonarQube S8392 (BLOCKER) : écoute sur </w:t>
            </w:r>
            <w:r>
              <w:rPr>
                <w:rStyle w:val="CodeChar"/>
              </w:rPr>
              <w:t xml:space="preserve">0.0.0.0</w:t>
            </w:r>
          </w:p>
        </w:tc>
        <w:tc>
          <w:tcPr>
            <w:tcW w:w="1560" w:type="dxa"/>
          </w:tcPr>
          <w:p>
            <w:pPr/>
            <w:r>
              <w:t xml:space="preserve">Faux positif</w:t>
            </w:r>
          </w:p>
        </w:tc>
        <w:tc>
          <w:tcPr>
            <w:tcW w:w="1560" w:type="dxa"/>
          </w:tcPr>
          <w:p>
            <w:pPr/>
            <w:r>
              <w:t xml:space="preserve">Dans un conteneur, écouter sur </w:t>
            </w:r>
            <w:r>
              <w:rPr>
                <w:rStyle w:val="CodeChar"/>
              </w:rPr>
              <w:t xml:space="preserve">127.0.0.1</w:t>
            </w:r>
            <w:r>
              <w:t xml:space="preserve"> rendrait l'application injoignable ; l'exposition réelle est contrôlée par Docker</w:t>
            </w:r>
          </w:p>
        </w:tc>
        <w:tc>
          <w:tcPr>
            <w:tcW w:w="1560" w:type="dxa"/>
          </w:tcPr>
          <w:p>
            <w:pPr/>
            <w:r>
              <w:rPr>
                <w:rStyle w:val="CodeChar"/>
              </w:rPr>
              <w:t xml:space="preserve">skips: [B104]</w:t>
            </w:r>
            <w:r>
              <w:t xml:space="preserve"> dans </w:t>
            </w:r>
            <w:r>
              <w:rPr>
                <w:rStyle w:val="CodeChar"/>
              </w:rPr>
              <w:t xml:space="preserve">bandit.yaml</w:t>
            </w:r>
            <w:r>
              <w:t xml:space="preserve"> ; statut « Faux positif » dans SonarQube</w:t>
            </w:r>
          </w:p>
        </w:tc>
        <w:tc>
          <w:tcPr>
            <w:tcW w:w="1560" w:type="dxa"/>
          </w:tcPr>
          <w:p>
            <w:pPr/>
            <w:r>
              <w:t xml:space="preserve">2027-04-08</w:t>
            </w:r>
          </w:p>
        </w:tc>
      </w:tr>
      <w:tr>
        <w:tc>
          <w:tcPr>
            <w:tcW w:w="1560" w:type="dxa"/>
          </w:tcPr>
          <w:p>
            <w:pPr/>
            <w:r>
              <w:t xml:space="preserve">EXC-002</w:t>
            </w:r>
          </w:p>
        </w:tc>
        <w:tc>
          <w:tcPr>
            <w:tcW w:w="1560" w:type="dxa"/>
          </w:tcPr>
          <w:p>
            <w:pPr/>
            <w:r>
              <w:t xml:space="preserve">SonarQube S4502 (HIGH) : protection CSRF absente</w:t>
            </w:r>
          </w:p>
        </w:tc>
        <w:tc>
          <w:tcPr>
            <w:tcW w:w="1560" w:type="dxa"/>
          </w:tcPr>
          <w:p>
            <w:pPr/>
            <w:r>
              <w:t xml:space="preserve">Risque accepté</w:t>
            </w:r>
          </w:p>
        </w:tc>
        <w:tc>
          <w:tcPr>
            <w:tcW w:w="1560" w:type="dxa"/>
          </w:tcPr>
          <w:p>
            <w:pPr/>
            <w:r>
              <w:t xml:space="preserve">Le cookie de session </w:t>
            </w:r>
            <w:r>
              <w:rPr>
                <w:rStyle w:val="CodeChar"/>
              </w:rPr>
              <w:t xml:space="preserve">SameSite=Lax</w:t>
            </w:r>
            <w:r>
              <w:t xml:space="preserve"> bloque les requêtes POST venant d'un autre site ; risque résiduel : le </w:t>
            </w:r>
            <w:r>
              <w:rPr>
                <w:i/>
              </w:rPr>
              <w:t xml:space="preserve">login CSRF</w:t>
            </w:r>
          </w:p>
        </w:tc>
        <w:tc>
          <w:tcPr>
            <w:tcW w:w="1560" w:type="dxa"/>
          </w:tcPr>
          <w:p>
            <w:pPr/>
            <w:r>
              <w:t xml:space="preserve">Statut « Accepté » dans SonarQube ; correctif prévu avec Flask-WTF</w:t>
            </w:r>
          </w:p>
        </w:tc>
        <w:tc>
          <w:tcPr>
            <w:tcW w:w="1560" w:type="dxa"/>
          </w:tcPr>
          <w:p>
            <w:pPr/>
            <w:r>
              <w:t xml:space="preserve">2027-01-08</w:t>
            </w:r>
          </w:p>
        </w:tc>
      </w:tr>
    </w:tbl>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Outil</w:t>
            </w:r>
          </w:p>
        </w:tc>
        <w:tc>
          <w:tcPr>
            <w:tcW w:w="4680" w:type="dxa"/>
            <w:shd w:val="clear" w:color="auto" w:fill="F2F2F2"/>
          </w:tcPr>
          <w:p>
            <w:pPr/>
            <w:r>
              <w:t xml:space="preserve">Mécanisme d'exemption</w:t>
            </w:r>
          </w:p>
        </w:tc>
      </w:tr>
      <w:tr>
        <w:tc>
          <w:tcPr>
            <w:tcW w:w="4680" w:type="dxa"/>
          </w:tcPr>
          <w:p>
            <w:pPr/>
            <w:r>
              <w:t xml:space="preserve">Bandit</w:t>
            </w:r>
          </w:p>
        </w:tc>
        <w:tc>
          <w:tcPr>
            <w:tcW w:w="4680" w:type="dxa"/>
          </w:tcPr>
          <w:p>
            <w:pPr/>
            <w:r>
              <w:rPr>
                <w:rStyle w:val="CodeChar"/>
              </w:rPr>
              <w:t xml:space="preserve"># nosec BXXX</w:t>
            </w:r>
            <w:r>
              <w:t xml:space="preserve"> sur une ligne, ou </w:t>
            </w:r>
            <w:r>
              <w:rPr>
                <w:rStyle w:val="CodeChar"/>
              </w:rPr>
              <w:t xml:space="preserve">skips</w:t>
            </w:r>
            <w:r>
              <w:t xml:space="preserve"> dans </w:t>
            </w:r>
            <w:r>
              <w:rPr>
                <w:rStyle w:val="CodeChar"/>
              </w:rPr>
              <w:t xml:space="preserve">bandit.yaml</w:t>
            </w:r>
          </w:p>
        </w:tc>
      </w:tr>
      <w:tr>
        <w:tc>
          <w:tcPr>
            <w:tcW w:w="4680" w:type="dxa"/>
          </w:tcPr>
          <w:p>
            <w:pPr/>
            <w:r>
              <w:t xml:space="preserve">SonarQube</w:t>
            </w:r>
          </w:p>
        </w:tc>
        <w:tc>
          <w:tcPr>
            <w:tcW w:w="4680" w:type="dxa"/>
          </w:tcPr>
          <w:p>
            <w:pPr/>
            <w:r>
              <w:t xml:space="preserve">Statut « Faux positif » ou « Accepté » avec commentaire obligatoire, ou </w:t>
            </w:r>
            <w:r>
              <w:rPr>
                <w:rStyle w:val="CodeChar"/>
              </w:rPr>
              <w:t xml:space="preserve"># NOSONAR</w:t>
            </w:r>
          </w:p>
        </w:tc>
      </w:tr>
      <w:tr>
        <w:tc>
          <w:tcPr>
            <w:tcW w:w="4680" w:type="dxa"/>
          </w:tcPr>
          <w:p>
            <w:pPr/>
            <w:r>
              <w:t xml:space="preserve">Trivy</w:t>
            </w:r>
          </w:p>
        </w:tc>
        <w:tc>
          <w:tcPr>
            <w:tcW w:w="4680" w:type="dxa"/>
          </w:tcPr>
          <w:p>
            <w:pPr/>
            <w:r>
              <w:t xml:space="preserve">Fichier </w:t>
            </w:r>
            <w:r>
              <w:rPr>
                <w:rStyle w:val="CodeChar"/>
              </w:rPr>
              <w:t xml:space="preserve">.trivyignore</w:t>
            </w:r>
            <w:r>
              <w:t xml:space="preserve">, une CVE par ligne avec date d'expiration (vide aujourd'hui)</w:t>
            </w:r>
          </w:p>
        </w:tc>
      </w:tr>
      <w:tr>
        <w:tc>
          <w:tcPr>
            <w:tcW w:w="4680" w:type="dxa"/>
          </w:tcPr>
          <w:p>
            <w:pPr/>
            <w:r>
              <w:t xml:space="preserve">Checkov</w:t>
            </w:r>
          </w:p>
        </w:tc>
        <w:tc>
          <w:tcPr>
            <w:tcW w:w="4680" w:type="dxa"/>
          </w:tcPr>
          <w:p>
            <w:pPr/>
            <w:r>
              <w:rPr>
                <w:rStyle w:val="CodeChar"/>
              </w:rPr>
              <w:t xml:space="preserve">skip-check</w:t>
            </w:r>
            <w:r>
              <w:t xml:space="preserve"> dans </w:t>
            </w:r>
            <w:r>
              <w:rPr>
                <w:rStyle w:val="CodeChar"/>
              </w:rPr>
              <w:t xml:space="preserve">.checkov.yaml</w:t>
            </w:r>
            <w:r>
              <w:t xml:space="preserve"> ou </w:t>
            </w:r>
            <w:r>
              <w:rPr>
                <w:rStyle w:val="CodeChar"/>
              </w:rPr>
              <w:t xml:space="preserve"># checkov:skip=</w:t>
            </w:r>
            <w:r>
              <w:t xml:space="preserve"> dans le fichier</w:t>
            </w:r>
          </w:p>
        </w:tc>
      </w:tr>
      <w:tr>
        <w:tc>
          <w:tcPr>
            <w:tcW w:w="4680" w:type="dxa"/>
          </w:tcPr>
          <w:p>
            <w:pPr/>
            <w:r>
              <w:t xml:space="preserve">Gitleaks</w:t>
            </w:r>
          </w:p>
        </w:tc>
        <w:tc>
          <w:tcPr>
            <w:tcW w:w="4680" w:type="dxa"/>
          </w:tcPr>
          <w:p>
            <w:pPr/>
            <w:r>
              <w:t xml:space="preserve">Fichier </w:t>
            </w:r>
            <w:r>
              <w:rPr>
                <w:rStyle w:val="CodeChar"/>
              </w:rPr>
              <w:t xml:space="preserve">.gitleaksignore</w:t>
            </w:r>
            <w:r>
              <w:t xml:space="preserve"> (empreinte exacte)</w:t>
            </w:r>
          </w:p>
        </w:tc>
      </w:tr>
      <w:tr>
        <w:tc>
          <w:tcPr>
            <w:tcW w:w="4680" w:type="dxa"/>
          </w:tcPr>
          <w:p>
            <w:pPr/>
            <w:r>
              <w:t xml:space="preserve">OWASP ZAP</w:t>
            </w:r>
          </w:p>
        </w:tc>
        <w:tc>
          <w:tcPr>
            <w:tcW w:w="4680" w:type="dxa"/>
          </w:tcPr>
          <w:p>
            <w:pPr/>
            <w:r>
              <w:t xml:space="preserve">Règle passée en </w:t>
            </w:r>
            <w:r>
              <w:rPr>
                <w:rStyle w:val="CodeChar"/>
              </w:rPr>
              <w:t xml:space="preserve">IGNORE</w:t>
            </w:r>
            <w:r>
              <w:t xml:space="preserve"> dans </w:t>
            </w:r>
            <w:r>
              <w:rPr>
                <w:rStyle w:val="CodeChar"/>
              </w:rPr>
              <w:t xml:space="preserve">.zap/rules.tsv</w:t>
            </w:r>
          </w:p>
        </w:tc>
      </w:tr>
    </w:tbl>
    <w:p>
      <w:pPr/>
      <w:r>
        <w:t xml:space="preserve">Ces fichiers sont lus par les scanners eux-mêmes : une exemption s'applique pareil sur le poste et dans le pipeline. Le Security Gate ne contient aucune exemption, seulement des seuils. Une exemption ne supprime pas la faille : elle documente la décision de l'accepter, avec un responsable et une échéance.</w:t>
      </w:r>
    </w:p>
    <w:p>
      <w:pPr>
        <w:pStyle w:val="Heading2"/>
      </w:pPr>
      <w:r>
        <w:t xml:space="preserve">9. Reporting, alerting et historisation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Rapport</w:t>
            </w:r>
          </w:p>
        </w:tc>
        <w:tc>
          <w:tcPr>
            <w:tcW w:w="3120" w:type="dxa"/>
            <w:shd w:val="clear" w:color="auto" w:fill="F2F2F2"/>
          </w:tcPr>
          <w:p>
            <w:pPr/>
            <w:r>
              <w:t xml:space="preserve">Format</w:t>
            </w:r>
          </w:p>
        </w:tc>
        <w:tc>
          <w:tcPr>
            <w:tcW w:w="3120" w:type="dxa"/>
            <w:shd w:val="clear" w:color="auto" w:fill="F2F2F2"/>
          </w:tcPr>
          <w:p>
            <w:pPr/>
            <w:r>
              <w:t xml:space="preserve">Produit par</w:t>
            </w:r>
          </w:p>
        </w:tc>
      </w:tr>
      <w:tr>
        <w:tc>
          <w:tcPr>
            <w:tcW w:w="3120" w:type="dxa"/>
          </w:tcPr>
          <w:p>
            <w:pPr/>
            <w:r>
              <w:rPr>
                <w:rStyle w:val="CodeChar"/>
              </w:rPr>
              <w:t xml:space="preserve">pytest-report.xml</w:t>
            </w:r>
            <w:r>
              <w:t xml:space="preserve">, </w:t>
            </w:r>
            <w:r>
              <w:rPr>
                <w:rStyle w:val="CodeChar"/>
              </w:rPr>
              <w:t xml:space="preserve">coverage.xml</w:t>
            </w:r>
          </w:p>
        </w:tc>
        <w:tc>
          <w:tcPr>
            <w:tcW w:w="3120" w:type="dxa"/>
          </w:tcPr>
          <w:p>
            <w:pPr/>
            <w:r>
              <w:t xml:space="preserve">JUnit XML, Cobertura XML</w:t>
            </w:r>
          </w:p>
        </w:tc>
        <w:tc>
          <w:tcPr>
            <w:tcW w:w="3120" w:type="dxa"/>
          </w:tcPr>
          <w:p>
            <w:pPr/>
            <w:r>
              <w:t xml:space="preserve">Niveau 1 (couverture réutilisée par SonarQube)</w:t>
            </w:r>
          </w:p>
        </w:tc>
      </w:tr>
      <w:tr>
        <w:tc>
          <w:tcPr>
            <w:tcW w:w="3120" w:type="dxa"/>
          </w:tcPr>
          <w:p>
            <w:pPr/>
            <w:r>
              <w:rPr>
                <w:rStyle w:val="CodeChar"/>
              </w:rPr>
              <w:t xml:space="preserve">gitleaks-report.json</w:t>
            </w:r>
            <w:r>
              <w:t xml:space="preserve">, </w:t>
            </w:r>
            <w:r>
              <w:rPr>
                <w:rStyle w:val="CodeChar"/>
              </w:rPr>
              <w:t xml:space="preserve">bandit-report.json</w:t>
            </w:r>
            <w:r>
              <w:t xml:space="preserve">, </w:t>
            </w:r>
            <w:r>
              <w:rPr>
                <w:rStyle w:val="CodeChar"/>
              </w:rPr>
              <w:t xml:space="preserve">trivy-fs.json</w:t>
            </w:r>
            <w:r>
              <w:t xml:space="preserve">, </w:t>
            </w:r>
            <w:r>
              <w:rPr>
                <w:rStyle w:val="CodeChar"/>
              </w:rPr>
              <w:t xml:space="preserve">checkov-report.json</w:t>
            </w:r>
            <w:r>
              <w:t xml:space="preserve">, </w:t>
            </w:r>
            <w:r>
              <w:rPr>
                <w:rStyle w:val="CodeChar"/>
              </w:rPr>
              <w:t xml:space="preserve">trivy-image.json</w:t>
            </w:r>
            <w:r>
              <w:t xml:space="preserve">, </w:t>
            </w:r>
            <w:r>
              <w:rPr>
                <w:rStyle w:val="CodeChar"/>
              </w:rPr>
              <w:t xml:space="preserve">sonarqube-result.json</w:t>
            </w:r>
          </w:p>
        </w:tc>
        <w:tc>
          <w:tcPr>
            <w:tcW w:w="3120" w:type="dxa"/>
          </w:tcPr>
          <w:p>
            <w:pPr/>
            <w:r>
              <w:t xml:space="preserve">JSON (artefacts </w:t>
            </w:r>
            <w:r>
              <w:rPr>
                <w:rStyle w:val="CodeChar"/>
              </w:rPr>
              <w:t xml:space="preserve">scan-*</w:t>
            </w:r>
            <w:r>
              <w:t xml:space="preserve">)</w:t>
            </w:r>
          </w:p>
        </w:tc>
        <w:tc>
          <w:tcPr>
            <w:tcW w:w="3120" w:type="dxa"/>
          </w:tcPr>
          <w:p>
            <w:pPr/>
            <w:r>
              <w:t xml:space="preserve">Niveau 2</w:t>
            </w:r>
          </w:p>
        </w:tc>
      </w:tr>
      <w:tr>
        <w:tc>
          <w:tcPr>
            <w:tcW w:w="3120" w:type="dxa"/>
          </w:tcPr>
          <w:p>
            <w:pPr/>
            <w:r>
              <w:rPr>
                <w:rStyle w:val="CodeChar"/>
              </w:rPr>
              <w:t xml:space="preserve">sbom.cyclonedx.json</w:t>
            </w:r>
          </w:p>
        </w:tc>
        <w:tc>
          <w:tcPr>
            <w:tcW w:w="3120" w:type="dxa"/>
          </w:tcPr>
          <w:p>
            <w:pPr/>
            <w:r>
              <w:t xml:space="preserve">CycloneDX</w:t>
            </w:r>
          </w:p>
        </w:tc>
        <w:tc>
          <w:tcPr>
            <w:tcW w:w="3120" w:type="dxa"/>
          </w:tcPr>
          <w:p>
            <w:pPr/>
            <w:r>
              <w:t xml:space="preserve">Niveau 2 (Trivy)</w:t>
            </w:r>
          </w:p>
        </w:tc>
      </w:tr>
      <w:tr>
        <w:tc>
          <w:tcPr>
            <w:tcW w:w="3120" w:type="dxa"/>
          </w:tcPr>
          <w:p>
            <w:pPr/>
            <w:r>
              <w:rPr>
                <w:rStyle w:val="CodeChar"/>
              </w:rPr>
              <w:t xml:space="preserve">summary.json</w:t>
            </w:r>
            <w:r>
              <w:t xml:space="preserve">, </w:t>
            </w:r>
            <w:r>
              <w:rPr>
                <w:rStyle w:val="CodeChar"/>
              </w:rPr>
              <w:t xml:space="preserve">security-report.md</w:t>
            </w:r>
            <w:r>
              <w:t xml:space="preserve">, </w:t>
            </w:r>
            <w:r>
              <w:rPr>
                <w:rStyle w:val="CodeChar"/>
              </w:rPr>
              <w:t xml:space="preserve">security-report.html</w:t>
            </w:r>
          </w:p>
        </w:tc>
        <w:tc>
          <w:tcPr>
            <w:tcW w:w="3120" w:type="dxa"/>
          </w:tcPr>
          <w:p>
            <w:pPr/>
            <w:r>
              <w:t xml:space="preserve">JSON, Markdown, HTML</w:t>
            </w:r>
          </w:p>
        </w:tc>
        <w:tc>
          <w:tcPr>
            <w:tcW w:w="3120" w:type="dxa"/>
          </w:tcPr>
          <w:p>
            <w:pPr/>
            <w:r>
              <w:t xml:space="preserve">Niveau 3</w:t>
            </w:r>
          </w:p>
        </w:tc>
      </w:tr>
      <w:tr>
        <w:tc>
          <w:tcPr>
            <w:tcW w:w="3120" w:type="dxa"/>
          </w:tcPr>
          <w:p>
            <w:pPr/>
            <w:r>
              <w:rPr>
                <w:rStyle w:val="CodeChar"/>
              </w:rPr>
              <w:t xml:space="preserve">gate-result.json</w:t>
            </w:r>
          </w:p>
        </w:tc>
        <w:tc>
          <w:tcPr>
            <w:tcW w:w="3120" w:type="dxa"/>
          </w:tcPr>
          <w:p>
            <w:pPr/>
            <w:r>
              <w:t xml:space="preserve">JSON</w:t>
            </w:r>
          </w:p>
        </w:tc>
        <w:tc>
          <w:tcPr>
            <w:tcW w:w="3120" w:type="dxa"/>
          </w:tcPr>
          <w:p>
            <w:pPr/>
            <w:r>
              <w:t xml:space="preserve">Niveau 4</w:t>
            </w:r>
          </w:p>
        </w:tc>
      </w:tr>
      <w:tr>
        <w:tc>
          <w:tcPr>
            <w:tcW w:w="3120" w:type="dxa"/>
          </w:tcPr>
          <w:p>
            <w:pPr/>
            <w:r>
              <w:rPr>
                <w:rStyle w:val="CodeChar"/>
              </w:rPr>
              <w:t xml:space="preserve">zap-report.html</w:t>
            </w:r>
            <w:r>
              <w:t xml:space="preserve">, </w:t>
            </w:r>
            <w:r>
              <w:rPr>
                <w:rStyle w:val="CodeChar"/>
              </w:rPr>
              <w:t xml:space="preserve">zap-report.json</w:t>
            </w:r>
          </w:p>
        </w:tc>
        <w:tc>
          <w:tcPr>
            <w:tcW w:w="3120" w:type="dxa"/>
          </w:tcPr>
          <w:p>
            <w:pPr/>
            <w:r>
              <w:t xml:space="preserve">HTML, JSON</w:t>
            </w:r>
          </w:p>
        </w:tc>
        <w:tc>
          <w:tcPr>
            <w:tcW w:w="3120" w:type="dxa"/>
          </w:tcPr>
          <w:p>
            <w:pPr/>
            <w:r>
              <w:t xml:space="preserve">Niveau 5</w:t>
            </w:r>
          </w:p>
        </w:tc>
      </w:tr>
      <w:tr>
        <w:tc>
          <w:tcPr>
            <w:tcW w:w="3120" w:type="dxa"/>
          </w:tcPr>
          <w:p>
            <w:pPr/>
            <w:r>
              <w:t xml:space="preserve">Tableau de bord SonarQube</w:t>
            </w:r>
          </w:p>
        </w:tc>
        <w:tc>
          <w:tcPr>
            <w:tcW w:w="3120" w:type="dxa"/>
          </w:tcPr>
          <w:p>
            <w:pPr/>
            <w:r>
              <w:t xml:space="preserve">Web (http://localhost:9000)</w:t>
            </w:r>
          </w:p>
        </w:tc>
        <w:tc>
          <w:tcPr>
            <w:tcW w:w="3120" w:type="dxa"/>
          </w:tcPr>
          <w:p>
            <w:pPr/>
            <w:r>
              <w:t xml:space="preserve">Niveau 2</w:t>
            </w:r>
          </w:p>
        </w:tc>
      </w:tr>
    </w:tbl>
    <w:p>
      <w:pPr/>
      <w:r>
        <w:rPr>
          <w:b/>
        </w:rPr>
        <w:t xml:space="preserve">Reporting.</w:t>
      </w:r>
      <w:r>
        <w:t xml:space="preserve"> Le rapport consolidé et la décision du Security Gate (« Security Gate : PASS ») s'affichent directement dans l'onglet </w:t>
      </w:r>
      <w:r>
        <w:rPr>
          <w:i/>
        </w:rPr>
        <w:t xml:space="preserve">Summary</w:t>
      </w:r>
      <w:r>
        <w:t xml:space="preserve"> de chaque exécution GitHub Actions, sans téléchargement.</w:t>
      </w:r>
    </w:p>
    <w:p>
      <w:pPr/>
      <w:r>
        <w:rPr>
          <w:b/>
        </w:rPr>
        <w:t xml:space="preserve">Alerting.</w:t>
      </w:r>
      <w:r>
        <w:t xml:space="preserve"> Un message Discord est envoyé en cas de blocage (niveau 1, Security Gate ou ZAP), d'échec du déploiement, et lors d'un déploiement réussi en production, avec le lien vers l'exécution.</w:t>
      </w:r>
    </w:p>
    <w:p>
      <w:pPr/>
      <w:r>
        <w:rPr>
          <w:b/>
        </w:rPr>
        <w:t xml:space="preserve">Historisation.</w:t>
      </w:r>
      <w:r>
        <w:t xml:space="preserve"> Chaque exécution conserve ses artefacts dans l'onglet Actions (90 jours par défaut, 3 jours pour l'image Docker). SonarQube garde l'historique des analyses et des statuts d'exemption dans sa base PostgreSQL, ce qui permet de suivre la tendance d'une version à l'autre.</w:t>
      </w:r>
    </w:p>
    <w:p>
      <w:pPr>
        <w:pStyle w:val="Heading2"/>
      </w:pPr>
      <w:r>
        <w:t xml:space="preserve">10. Résultats</w:t>
      </w:r>
    </w:p>
    <w:p>
      <w:pPr/>
      <w:r>
        <w:t xml:space="preserve">L'exécution finale sur </w:t>
      </w:r>
      <w:r>
        <w:rPr>
          <w:rStyle w:val="CodeChar"/>
        </w:rPr>
        <w:t xml:space="preserve">main</w:t>
      </w:r>
      <w:r>
        <w:t xml:space="preserve"> (run 37863144931, commit </w:t>
      </w:r>
      <w:r>
        <w:rPr>
          <w:rStyle w:val="CodeChar"/>
        </w:rPr>
        <w:t xml:space="preserve">34e8a23</w:t>
      </w:r>
      <w:r>
        <w:t xml:space="preserve">, 9 octobre 2026) a réussi ses </w:t>
      </w:r>
      <w:r>
        <w:rPr>
          <w:b/>
        </w:rPr>
        <w:t xml:space="preserve">14 jobs</w:t>
      </w:r>
      <w:r>
        <w:t xml:space="preserve">, du test unitaire au déploiement en production. Staging et production exécutent la même image et répondent </w:t>
      </w:r>
      <w:r>
        <w:rPr>
          <w:rStyle w:val="CodeChar"/>
        </w:rPr>
        <w:t xml:space="preserve">{"status":"ok"}</w:t>
      </w:r>
      <w:r>
        <w:t xml:space="preserve">.</w:t>
      </w:r>
    </w:p>
    <w:p>
      <w:pPr/>
      <w:r>
        <w:drawing>
          <wp:inline distT="0" distB="0" distL="0" distR="0">
            <wp:extent cx="5486400" cy="1111876"/>
            <wp:docPr id="9" name="image9" descr="Figure 9 : exécution finale du pipeline, tous les niveaux au vert"/>
            <a:graphic xmlns:a="http://schemas.openxmlformats.org/drawingml/2006/main">
              <a:graphicData uri="http://schemas.openxmlformats.org/drawingml/2006/picture">
                <pic:pic xmlns:pic="http://schemas.openxmlformats.org/drawingml/2006/picture">
                  <pic:nvPicPr>
                    <pic:cNvPr id="9" name="image9" descr="Figure 9 : exécution finale du pipeline, tous les niveaux au vert"/>
                    <pic:cNvPicPr/>
                  </pic:nvPicPr>
                  <pic:blipFill>
                    <a:blip r:embed="rId12"/>
                    <a:stretch>
                      <a:fillRect/>
                    </a:stretch>
                  </pic:blipFill>
                  <pic:spPr>
                    <a:xfrm>
                      <a:off x="0" y="0"/>
                      <a:ext cx="5486400" cy="1111876"/>
                    </a:xfrm>
                    <a:prstGeom prst="rect">
                      <a:avLst/>
                    </a:prstGeom>
                  </pic:spPr>
                </pic:pic>
              </a:graphicData>
            </a:graphic>
          </wp:inline>
        </w:drawing>
      </w:r>
    </w:p>
    <w:p>
      <w:pPr/>
      <w:r>
        <w:rPr>
          <w:i/>
        </w:rPr>
        <w:t xml:space="preserve">Figure 9 : exécution finale : niveaux 1 à 6 et alertes au vert, dont le déploiement automatique en production.</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Contrôle</w:t>
            </w:r>
          </w:p>
        </w:tc>
        <w:tc>
          <w:tcPr>
            <w:tcW w:w="2340" w:type="dxa"/>
            <w:shd w:val="clear" w:color="auto" w:fill="F2F2F2"/>
          </w:tcPr>
          <w:p>
            <w:pPr/>
            <w:r>
              <w:t xml:space="preserve">Avant (code d'origine)</w:t>
            </w:r>
          </w:p>
        </w:tc>
        <w:tc>
          <w:tcPr>
            <w:tcW w:w="2340" w:type="dxa"/>
            <w:shd w:val="clear" w:color="auto" w:fill="F2F2F2"/>
          </w:tcPr>
          <w:p>
            <w:pPr/>
            <w:r>
              <w:t xml:space="preserve">Après (version finale)</w:t>
            </w:r>
          </w:p>
        </w:tc>
        <w:tc>
          <w:tcPr>
            <w:tcW w:w="2340" w:type="dxa"/>
            <w:shd w:val="clear" w:color="auto" w:fill="F2F2F2"/>
          </w:tcPr>
          <w:p>
            <w:pPr/>
            <w:r>
              <w:t xml:space="preserve">Statut</w:t>
            </w:r>
          </w:p>
        </w:tc>
      </w:tr>
      <w:tr>
        <w:tc>
          <w:tcPr>
            <w:tcW w:w="2340" w:type="dxa"/>
          </w:tcPr>
          <w:p>
            <w:pPr/>
            <w:r>
              <w:t xml:space="preserve">Pytest</w:t>
            </w:r>
          </w:p>
        </w:tc>
        <w:tc>
          <w:tcPr>
            <w:tcW w:w="2340" w:type="dxa"/>
          </w:tcPr>
          <w:p>
            <w:pPr/>
            <w:r>
              <w:t xml:space="preserve">3 tests fonctionnels</w:t>
            </w:r>
          </w:p>
        </w:tc>
        <w:tc>
          <w:tcPr>
            <w:tcW w:w="2340" w:type="dxa"/>
          </w:tcPr>
          <w:p>
            <w:pPr/>
            <w:r>
              <w:t xml:space="preserve">6 tests dont 3 de sécurité, couverture 89 %</w:t>
            </w:r>
          </w:p>
        </w:tc>
        <w:tc>
          <w:tcPr>
            <w:tcW w:w="2340" w:type="dxa"/>
          </w:tcPr>
          <w:p>
            <w:pPr/>
            <w:r>
              <w:t xml:space="preserve">Vert</w:t>
            </w:r>
          </w:p>
        </w:tc>
      </w:tr>
      <w:tr>
        <w:tc>
          <w:tcPr>
            <w:tcW w:w="2340" w:type="dxa"/>
          </w:tcPr>
          <w:p>
            <w:pPr/>
            <w:r>
              <w:t xml:space="preserve">Gitleaks</w:t>
            </w:r>
          </w:p>
        </w:tc>
        <w:tc>
          <w:tcPr>
            <w:tcW w:w="2340" w:type="dxa"/>
          </w:tcPr>
          <w:p>
            <w:pPr/>
            <w:r>
              <w:t xml:space="preserve">Clé Flask, token GitHub et clé AWS en dur</w:t>
            </w:r>
          </w:p>
        </w:tc>
        <w:tc>
          <w:tcPr>
            <w:tcW w:w="2340" w:type="dxa"/>
          </w:tcPr>
          <w:p>
            <w:pPr/>
            <w:r>
              <w:t xml:space="preserve">0 secret</w:t>
            </w:r>
          </w:p>
        </w:tc>
        <w:tc>
          <w:tcPr>
            <w:tcW w:w="2340" w:type="dxa"/>
          </w:tcPr>
          <w:p>
            <w:pPr/>
            <w:r>
              <w:t xml:space="preserve">Vert</w:t>
            </w:r>
          </w:p>
        </w:tc>
      </w:tr>
      <w:tr>
        <w:tc>
          <w:tcPr>
            <w:tcW w:w="2340" w:type="dxa"/>
          </w:tcPr>
          <w:p>
            <w:pPr/>
            <w:r>
              <w:t xml:space="preserve">Bandit</w:t>
            </w:r>
          </w:p>
        </w:tc>
        <w:tc>
          <w:tcPr>
            <w:tcW w:w="2340" w:type="dxa"/>
          </w:tcPr>
          <w:p>
            <w:pPr/>
            <w:r>
              <w:t xml:space="preserve">7 alertes (3 HIGH, 2 MEDIUM, 2 LOW)</w:t>
            </w:r>
          </w:p>
        </w:tc>
        <w:tc>
          <w:tcPr>
            <w:tcW w:w="2340" w:type="dxa"/>
          </w:tcPr>
          <w:p>
            <w:pPr/>
            <w:r>
              <w:t xml:space="preserve">0 (B104 exemptée, EXC-001)</w:t>
            </w:r>
          </w:p>
        </w:tc>
        <w:tc>
          <w:tcPr>
            <w:tcW w:w="2340" w:type="dxa"/>
          </w:tcPr>
          <w:p>
            <w:pPr/>
            <w:r>
              <w:t xml:space="preserve">Vert</w:t>
            </w:r>
          </w:p>
        </w:tc>
      </w:tr>
      <w:tr>
        <w:tc>
          <w:tcPr>
            <w:tcW w:w="2340" w:type="dxa"/>
          </w:tcPr>
          <w:p>
            <w:pPr/>
            <w:r>
              <w:t xml:space="preserve">SonarQube</w:t>
            </w:r>
          </w:p>
        </w:tc>
        <w:tc>
          <w:tcPr>
            <w:tcW w:w="2340" w:type="dxa"/>
          </w:tcPr>
          <w:p>
            <w:pPr/>
            <w:r>
              <w:t xml:space="preserve">Gate échoué : sécurité E, 6 vulnérabilités, couverture 0 %</w:t>
            </w:r>
          </w:p>
        </w:tc>
        <w:tc>
          <w:tcPr>
            <w:tcW w:w="2340" w:type="dxa"/>
          </w:tcPr>
          <w:p>
            <w:pPr/>
            <w:r>
              <w:t xml:space="preserve">Gate réussi : sécurité A, fiabilité A, couverture 89,2 %</w:t>
            </w:r>
          </w:p>
        </w:tc>
        <w:tc>
          <w:tcPr>
            <w:tcW w:w="2340" w:type="dxa"/>
          </w:tcPr>
          <w:p>
            <w:pPr/>
            <w:r>
              <w:t xml:space="preserve">Vert</w:t>
            </w:r>
          </w:p>
        </w:tc>
      </w:tr>
      <w:tr>
        <w:tc>
          <w:tcPr>
            <w:tcW w:w="2340" w:type="dxa"/>
          </w:tcPr>
          <w:p>
            <w:pPr/>
            <w:r>
              <w:t xml:space="preserve">Trivy fs (SCA)</w:t>
            </w:r>
          </w:p>
        </w:tc>
        <w:tc>
          <w:tcPr>
            <w:tcW w:w="2340" w:type="dxa"/>
          </w:tcPr>
          <w:p>
            <w:pPr/>
            <w:r>
              <w:t xml:space="preserve">3 CVE HIGH (Flask, Werkzeug)</w:t>
            </w:r>
          </w:p>
        </w:tc>
        <w:tc>
          <w:tcPr>
            <w:tcW w:w="2340" w:type="dxa"/>
          </w:tcPr>
          <w:p>
            <w:pPr/>
            <w:r>
              <w:t xml:space="preserve">0 bloquante</w:t>
            </w:r>
          </w:p>
        </w:tc>
        <w:tc>
          <w:tcPr>
            <w:tcW w:w="2340" w:type="dxa"/>
          </w:tcPr>
          <w:p>
            <w:pPr/>
            <w:r>
              <w:t xml:space="preserve">Vert</w:t>
            </w:r>
          </w:p>
        </w:tc>
      </w:tr>
      <w:tr>
        <w:tc>
          <w:tcPr>
            <w:tcW w:w="2340" w:type="dxa"/>
          </w:tcPr>
          <w:p>
            <w:pPr/>
            <w:r>
              <w:t xml:space="preserve">Checkov (IaC)</w:t>
            </w:r>
          </w:p>
        </w:tc>
        <w:tc>
          <w:tcPr>
            <w:tcW w:w="2340" w:type="dxa"/>
          </w:tcPr>
          <w:p>
            <w:pPr/>
            <w:r>
              <w:t xml:space="preserve">3 échecs</w:t>
            </w:r>
          </w:p>
        </w:tc>
        <w:tc>
          <w:tcPr>
            <w:tcW w:w="2340" w:type="dxa"/>
          </w:tcPr>
          <w:p>
            <w:pPr/>
            <w:r>
              <w:t xml:space="preserve">0 échec (48 + 320 contrôles)</w:t>
            </w:r>
          </w:p>
        </w:tc>
        <w:tc>
          <w:tcPr>
            <w:tcW w:w="2340" w:type="dxa"/>
          </w:tcPr>
          <w:p>
            <w:pPr/>
            <w:r>
              <w:t xml:space="preserve">Vert</w:t>
            </w:r>
          </w:p>
        </w:tc>
      </w:tr>
      <w:tr>
        <w:tc>
          <w:tcPr>
            <w:tcW w:w="2340" w:type="dxa"/>
          </w:tcPr>
          <w:p>
            <w:pPr/>
            <w:r>
              <w:t xml:space="preserve">Trivy image</w:t>
            </w:r>
          </w:p>
        </w:tc>
        <w:tc>
          <w:tcPr>
            <w:tcW w:w="2340" w:type="dxa"/>
          </w:tcPr>
          <w:p>
            <w:pPr/>
            <w:r>
              <w:rPr>
                <w:rStyle w:val="CodeChar"/>
              </w:rPr>
              <w:t xml:space="preserve">python:3.8</w:t>
            </w:r>
            <w:r>
              <w:t xml:space="preserve"> en root</w:t>
            </w:r>
          </w:p>
        </w:tc>
        <w:tc>
          <w:tcPr>
            <w:tcW w:w="2340" w:type="dxa"/>
          </w:tcPr>
          <w:p>
            <w:pPr/>
            <w:r>
              <w:t xml:space="preserve">0 bloquante (166 signalées, aucune HIGH/CRITICAL corrigeable)</w:t>
            </w:r>
          </w:p>
        </w:tc>
        <w:tc>
          <w:tcPr>
            <w:tcW w:w="2340" w:type="dxa"/>
          </w:tcPr>
          <w:p>
            <w:pPr/>
            <w:r>
              <w:t xml:space="preserve">Vert</w:t>
            </w:r>
          </w:p>
        </w:tc>
      </w:tr>
      <w:tr>
        <w:tc>
          <w:tcPr>
            <w:tcW w:w="2340" w:type="dxa"/>
          </w:tcPr>
          <w:p>
            <w:pPr/>
            <w:r>
              <w:t xml:space="preserve">OWASP ZAP</w:t>
            </w:r>
          </w:p>
        </w:tc>
        <w:tc>
          <w:tcPr>
            <w:tcW w:w="2340" w:type="dxa"/>
          </w:tcPr>
          <w:p>
            <w:pPr/>
            <w:r>
              <w:t xml:space="preserve">CSP, X-Frame-Options, X-Content-Type-Options absents</w:t>
            </w:r>
          </w:p>
        </w:tc>
        <w:tc>
          <w:tcPr>
            <w:tcW w:w="2340" w:type="dxa"/>
          </w:tcPr>
          <w:p>
            <w:pPr/>
            <w:r>
              <w:t xml:space="preserve">0 FAIL, 63 réussies, 4 avertissements</w:t>
            </w:r>
          </w:p>
        </w:tc>
        <w:tc>
          <w:tcPr>
            <w:tcW w:w="2340" w:type="dxa"/>
          </w:tcPr>
          <w:p>
            <w:pPr/>
            <w:r>
              <w:t xml:space="preserve">Vert</w:t>
            </w:r>
          </w:p>
        </w:tc>
      </w:tr>
      <w:tr>
        <w:tc>
          <w:tcPr>
            <w:tcW w:w="2340" w:type="dxa"/>
          </w:tcPr>
          <w:p>
            <w:pPr/>
            <w:r>
              <w:t xml:space="preserve">Security Gate</w:t>
            </w:r>
          </w:p>
        </w:tc>
        <w:tc>
          <w:tcPr>
            <w:tcW w:w="2340" w:type="dxa"/>
          </w:tcPr>
          <w:p>
            <w:pPr/>
            <w:r>
              <w:t xml:space="preserve">—</w:t>
            </w:r>
          </w:p>
        </w:tc>
        <w:tc>
          <w:tcPr>
            <w:tcW w:w="2340" w:type="dxa"/>
          </w:tcPr>
          <w:p>
            <w:pPr/>
            <w:r>
              <w:t xml:space="preserve">PASS (et BLOCK sur la version d'origine)</w:t>
            </w:r>
          </w:p>
        </w:tc>
        <w:tc>
          <w:tcPr>
            <w:tcW w:w="2340" w:type="dxa"/>
          </w:tcPr>
          <w:p>
            <w:pPr/>
            <w:r>
              <w:t xml:space="preserve">Vert</w:t>
            </w:r>
          </w:p>
        </w:tc>
      </w:tr>
      <w:tr>
        <w:tc>
          <w:tcPr>
            <w:tcW w:w="2340" w:type="dxa"/>
          </w:tcPr>
          <w:p>
            <w:pPr/>
            <w:r>
              <w:t xml:space="preserve">Déploiement</w:t>
            </w:r>
          </w:p>
        </w:tc>
        <w:tc>
          <w:tcPr>
            <w:tcW w:w="2340" w:type="dxa"/>
          </w:tcPr>
          <w:p>
            <w:pPr/>
            <w:r>
              <w:t xml:space="preserve">Aucun</w:t>
            </w:r>
          </w:p>
        </w:tc>
        <w:tc>
          <w:tcPr>
            <w:tcW w:w="2340" w:type="dxa"/>
          </w:tcPr>
          <w:p>
            <w:pPr/>
            <w:r>
              <w:t xml:space="preserve">Staging puis production automatiques, durcis, retour arrière testé</w:t>
            </w:r>
          </w:p>
        </w:tc>
        <w:tc>
          <w:tcPr>
            <w:tcW w:w="2340" w:type="dxa"/>
          </w:tcPr>
          <w:p>
            <w:pPr/>
            <w:r>
              <w:t xml:space="preserve">Vert</w:t>
            </w:r>
          </w:p>
        </w:tc>
      </w:tr>
    </w:tbl>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Catégorie OWASP Top 10 (2021)</w:t>
            </w:r>
          </w:p>
        </w:tc>
        <w:tc>
          <w:tcPr>
            <w:tcW w:w="3120" w:type="dxa"/>
            <w:shd w:val="clear" w:color="auto" w:fill="F2F2F2"/>
          </w:tcPr>
          <w:p>
            <w:pPr/>
            <w:r>
              <w:t xml:space="preserve">Faille du projet</w:t>
            </w:r>
          </w:p>
        </w:tc>
        <w:tc>
          <w:tcPr>
            <w:tcW w:w="3120" w:type="dxa"/>
            <w:shd w:val="clear" w:color="auto" w:fill="F2F2F2"/>
          </w:tcPr>
          <w:p>
            <w:pPr/>
            <w:r>
              <w:t xml:space="preserve">Détectée par</w:t>
            </w:r>
          </w:p>
        </w:tc>
      </w:tr>
      <w:tr>
        <w:tc>
          <w:tcPr>
            <w:tcW w:w="3120" w:type="dxa"/>
          </w:tcPr>
          <w:p>
            <w:pPr/>
            <w:r>
              <w:t xml:space="preserve">A01 Contrôle d'accès défaillant</w:t>
            </w:r>
          </w:p>
        </w:tc>
        <w:tc>
          <w:tcPr>
            <w:tcW w:w="3120" w:type="dxa"/>
          </w:tcPr>
          <w:p>
            <w:pPr/>
            <w:r>
              <w:t xml:space="preserve">Protection CSRF absente</w:t>
            </w:r>
          </w:p>
        </w:tc>
        <w:tc>
          <w:tcPr>
            <w:tcW w:w="3120" w:type="dxa"/>
          </w:tcPr>
          <w:p>
            <w:pPr/>
            <w:r>
              <w:t xml:space="preserve">SonarQube (S4502)</w:t>
            </w:r>
          </w:p>
        </w:tc>
      </w:tr>
      <w:tr>
        <w:tc>
          <w:tcPr>
            <w:tcW w:w="3120" w:type="dxa"/>
          </w:tcPr>
          <w:p>
            <w:pPr/>
            <w:r>
              <w:t xml:space="preserve">A02 Défaillances cryptographiques</w:t>
            </w:r>
          </w:p>
        </w:tc>
        <w:tc>
          <w:tcPr>
            <w:tcW w:w="3120" w:type="dxa"/>
          </w:tcPr>
          <w:p>
            <w:pPr/>
            <w:r>
              <w:t xml:space="preserve">MD5 pour les mots de passe</w:t>
            </w:r>
          </w:p>
        </w:tc>
        <w:tc>
          <w:tcPr>
            <w:tcW w:w="3120" w:type="dxa"/>
          </w:tcPr>
          <w:p>
            <w:pPr/>
            <w:r>
              <w:t xml:space="preserve">Bandit (B324), SonarQube (S4790)</w:t>
            </w:r>
          </w:p>
        </w:tc>
      </w:tr>
      <w:tr>
        <w:tc>
          <w:tcPr>
            <w:tcW w:w="3120" w:type="dxa"/>
          </w:tcPr>
          <w:p>
            <w:pPr/>
            <w:r>
              <w:t xml:space="preserve">A03 Injection</w:t>
            </w:r>
          </w:p>
        </w:tc>
        <w:tc>
          <w:tcPr>
            <w:tcW w:w="3120" w:type="dxa"/>
          </w:tcPr>
          <w:p>
            <w:pPr/>
            <w:r>
              <w:t xml:space="preserve">SQLi, injection de commandes, XSS, SSTI</w:t>
            </w:r>
          </w:p>
        </w:tc>
        <w:tc>
          <w:tcPr>
            <w:tcW w:w="3120" w:type="dxa"/>
          </w:tcPr>
          <w:p>
            <w:pPr/>
            <w:r>
              <w:t xml:space="preserve">Bandit (B608, B605), tests Pytest</w:t>
            </w:r>
          </w:p>
        </w:tc>
      </w:tr>
      <w:tr>
        <w:tc>
          <w:tcPr>
            <w:tcW w:w="3120" w:type="dxa"/>
          </w:tcPr>
          <w:p>
            <w:pPr/>
            <w:r>
              <w:t xml:space="preserve">A05 Mauvaise configuration</w:t>
            </w:r>
          </w:p>
        </w:tc>
        <w:tc>
          <w:tcPr>
            <w:tcW w:w="3120" w:type="dxa"/>
          </w:tcPr>
          <w:p>
            <w:pPr/>
            <w:r>
              <w:t xml:space="preserve">Mode debug, en-têtes absents, conteneur root</w:t>
            </w:r>
          </w:p>
        </w:tc>
        <w:tc>
          <w:tcPr>
            <w:tcW w:w="3120" w:type="dxa"/>
          </w:tcPr>
          <w:p>
            <w:pPr/>
            <w:r>
              <w:t xml:space="preserve">Bandit (B201), ZAP, Checkov</w:t>
            </w:r>
          </w:p>
        </w:tc>
      </w:tr>
      <w:tr>
        <w:tc>
          <w:tcPr>
            <w:tcW w:w="3120" w:type="dxa"/>
          </w:tcPr>
          <w:p>
            <w:pPr/>
            <w:r>
              <w:t xml:space="preserve">A06 Composants vulnérables</w:t>
            </w:r>
          </w:p>
        </w:tc>
        <w:tc>
          <w:tcPr>
            <w:tcW w:w="3120" w:type="dxa"/>
          </w:tcPr>
          <w:p>
            <w:pPr/>
            <w:r>
              <w:t xml:space="preserve">Flask 2.0.1, Werkzeug 2.0.1, </w:t>
            </w:r>
            <w:r>
              <w:rPr>
                <w:rStyle w:val="CodeChar"/>
              </w:rPr>
              <w:t xml:space="preserve">python:3.8</w:t>
            </w:r>
          </w:p>
        </w:tc>
        <w:tc>
          <w:tcPr>
            <w:tcW w:w="3120" w:type="dxa"/>
          </w:tcPr>
          <w:p>
            <w:pPr/>
            <w:r>
              <w:t xml:space="preserve">Trivy fs, Trivy image</w:t>
            </w:r>
          </w:p>
        </w:tc>
      </w:tr>
      <w:tr>
        <w:tc>
          <w:tcPr>
            <w:tcW w:w="3120" w:type="dxa"/>
          </w:tcPr>
          <w:p>
            <w:pPr/>
            <w:r>
              <w:t xml:space="preserve">A07 Défaillances d'identification</w:t>
            </w:r>
          </w:p>
        </w:tc>
        <w:tc>
          <w:tcPr>
            <w:tcW w:w="3120" w:type="dxa"/>
          </w:tcPr>
          <w:p>
            <w:pPr/>
            <w:r>
              <w:t xml:space="preserve">Clé de session en dur</w:t>
            </w:r>
          </w:p>
        </w:tc>
        <w:tc>
          <w:tcPr>
            <w:tcW w:w="3120" w:type="dxa"/>
          </w:tcPr>
          <w:p>
            <w:pPr/>
            <w:r>
              <w:t xml:space="preserve">Gitleaks, Bandit (B105)</w:t>
            </w:r>
          </w:p>
        </w:tc>
      </w:tr>
    </w:tbl>
    <w:p>
      <w:pPr/>
      <w:r>
        <w:t xml:space="preserve">Chaque outil couvre une classe de problème différente, et aucun ne remplace les autres : SonarQube Community ne voit pas les injections, Bandit ne voit ni le CSRF ni le Dockerfile, et seul ZAP observe l'application en fonctionnement.</w:t>
      </w:r>
    </w:p>
    <w:p>
      <w:pPr>
        <w:pStyle w:val="Heading2"/>
      </w:pPr>
      <w:r>
        <w:t xml:space="preserve">11. Difficultés rencontrées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Symptôme</w:t>
            </w:r>
          </w:p>
        </w:tc>
        <w:tc>
          <w:tcPr>
            <w:tcW w:w="3120" w:type="dxa"/>
            <w:shd w:val="clear" w:color="auto" w:fill="F2F2F2"/>
          </w:tcPr>
          <w:p>
            <w:pPr/>
            <w:r>
              <w:t xml:space="preserve">Cause</w:t>
            </w:r>
          </w:p>
        </w:tc>
        <w:tc>
          <w:tcPr>
            <w:tcW w:w="3120" w:type="dxa"/>
            <w:shd w:val="clear" w:color="auto" w:fill="F2F2F2"/>
          </w:tcPr>
          <w:p>
            <w:pPr/>
            <w:r>
              <w:t xml:space="preserve">Solution</w:t>
            </w:r>
          </w:p>
        </w:tc>
      </w:tr>
      <w:tr>
        <w:tc>
          <w:tcPr>
            <w:tcW w:w="3120" w:type="dxa"/>
          </w:tcPr>
          <w:p>
            <w:pPr/>
            <w:r>
              <w:t xml:space="preserve">Bandit vert alors que le code contenait une injection SQL</w:t>
            </w:r>
          </w:p>
        </w:tc>
        <w:tc>
          <w:tcPr>
            <w:tcW w:w="3120" w:type="dxa"/>
          </w:tcPr>
          <w:p>
            <w:pPr/>
            <w:r>
              <w:t xml:space="preserve">La commande visait </w:t>
            </w:r>
            <w:r>
              <w:rPr>
                <w:rStyle w:val="CodeChar"/>
              </w:rPr>
              <w:t xml:space="preserve">app.py</w:t>
            </w:r>
            <w:r>
              <w:t xml:space="preserve"> à la racine, fichier inexistant : rien n'était analysé</w:t>
            </w:r>
          </w:p>
        </w:tc>
        <w:tc>
          <w:tcPr>
            <w:tcW w:w="3120" w:type="dxa"/>
          </w:tcPr>
          <w:p>
            <w:pPr/>
            <w:r>
              <w:t xml:space="preserve">Viser </w:t>
            </w:r>
            <w:r>
              <w:rPr>
                <w:rStyle w:val="CodeChar"/>
              </w:rPr>
              <w:t xml:space="preserve">app/</w:t>
            </w:r>
            <w:r>
              <w:t xml:space="preserve"> ; tester chaque contrôle sur du code vulnérable connu</w:t>
            </w:r>
          </w:p>
        </w:tc>
      </w:tr>
      <w:tr>
        <w:tc>
          <w:tcPr>
            <w:tcW w:w="3120" w:type="dxa"/>
          </w:tcPr>
          <w:p>
            <w:pPr/>
            <w:r>
              <w:t xml:space="preserve">Pipeline rouge après la correction du code</w:t>
            </w:r>
          </w:p>
        </w:tc>
        <w:tc>
          <w:tcPr>
            <w:tcW w:w="3120" w:type="dxa"/>
          </w:tcPr>
          <w:p>
            <w:pPr/>
            <w:r>
              <w:t xml:space="preserve">Les dépendances Flask et Werkzeug étaient toujours obsolètes</w:t>
            </w:r>
          </w:p>
        </w:tc>
        <w:tc>
          <w:tcPr>
            <w:tcW w:w="3120" w:type="dxa"/>
          </w:tcPr>
          <w:p>
            <w:pPr/>
            <w:r>
              <w:t xml:space="preserve">Mise à jour et épinglage de toutes les dépendances</w:t>
            </w:r>
          </w:p>
        </w:tc>
      </w:tr>
      <w:tr>
        <w:tc>
          <w:tcPr>
            <w:tcW w:w="3120" w:type="dxa"/>
          </w:tcPr>
          <w:p>
            <w:pPr/>
            <w:r>
              <w:t xml:space="preserve">4 CVE HIGH dans l'image malgré des dépendances à jour</w:t>
            </w:r>
          </w:p>
        </w:tc>
        <w:tc>
          <w:tcPr>
            <w:tcW w:w="3120" w:type="dxa"/>
          </w:tcPr>
          <w:p>
            <w:pPr/>
            <w:r>
              <w:t xml:space="preserve">Bibliothèques embarquées dans pip (urllib3, msgpack, setuptools)</w:t>
            </w:r>
          </w:p>
        </w:tc>
        <w:tc>
          <w:tcPr>
            <w:tcW w:w="3120" w:type="dxa"/>
          </w:tcPr>
          <w:p>
            <w:pPr/>
            <w:r>
              <w:t xml:space="preserve">Désinstaller pip à la fin du build</w:t>
            </w:r>
          </w:p>
        </w:tc>
      </w:tr>
      <w:tr>
        <w:tc>
          <w:tcPr>
            <w:tcW w:w="3120" w:type="dxa"/>
          </w:tcPr>
          <w:p>
            <w:pPr/>
            <w:r>
              <w:t xml:space="preserve">Hooks pre-commit et runner GitHub bloqués par Windows</w:t>
            </w:r>
          </w:p>
        </w:tc>
        <w:tc>
          <w:tcPr>
            <w:tcW w:w="3120" w:type="dxa"/>
          </w:tcPr>
          <w:p>
            <w:pPr/>
            <w:r>
              <w:t xml:space="preserve">Smart App Control refuse les exécutables non signés (</w:t>
            </w:r>
            <w:r>
              <w:rPr>
                <w:rStyle w:val="CodeChar"/>
              </w:rPr>
              <w:t xml:space="preserve">WinError 4551</w:t>
            </w:r>
            <w:r>
              <w:t xml:space="preserve">, </w:t>
            </w:r>
            <w:r>
              <w:rPr>
                <w:rStyle w:val="CodeChar"/>
              </w:rPr>
              <w:t xml:space="preserve">Runner.Common.dll</w:t>
            </w:r>
            <w:r>
              <w:t xml:space="preserve">)</w:t>
            </w:r>
          </w:p>
        </w:tc>
        <w:tc>
          <w:tcPr>
            <w:tcW w:w="3120" w:type="dxa"/>
          </w:tcPr>
          <w:p>
            <w:pPr/>
            <w:r>
              <w:t xml:space="preserve">Hooks lancés via </w:t>
            </w:r>
            <w:r>
              <w:rPr>
                <w:rStyle w:val="CodeChar"/>
              </w:rPr>
              <w:t xml:space="preserve">python -m</w:t>
            </w:r>
            <w:r>
              <w:t xml:space="preserve"> ; Smart App Control désactivé pour le runner</w:t>
            </w:r>
          </w:p>
        </w:tc>
      </w:tr>
      <w:tr>
        <w:tc>
          <w:tcPr>
            <w:tcW w:w="3120" w:type="dxa"/>
          </w:tcPr>
          <w:p>
            <w:pPr/>
            <w:r>
              <w:t xml:space="preserve">Image déclarée « corrompue » au niveau 5</w:t>
            </w:r>
          </w:p>
        </w:tc>
        <w:tc>
          <w:tcPr>
            <w:tcW w:w="3120" w:type="dxa"/>
          </w:tcPr>
          <w:p>
            <w:pPr/>
            <w:r>
              <w:t xml:space="preserve">Téléchargement de l'artefact tronqué (44,0 Mo sur 45,5 Mo) par une connexion instable</w:t>
            </w:r>
          </w:p>
        </w:tc>
        <w:tc>
          <w:tcPr>
            <w:tcW w:w="3120" w:type="dxa"/>
          </w:tcPr>
          <w:p>
            <w:pPr/>
            <w:r>
              <w:t xml:space="preserve">Relance du job ; le niveau 6 réutilise l'image déjà chargée au lieu de la retélécharger</w:t>
            </w:r>
          </w:p>
        </w:tc>
      </w:tr>
      <w:tr>
        <w:tc>
          <w:tcPr>
            <w:tcW w:w="3120" w:type="dxa"/>
          </w:tcPr>
          <w:p>
            <w:pPr/>
            <w:r>
              <w:t xml:space="preserve">Délais dépassés au téléchargement de la base Trivy et des images Docker</w:t>
            </w:r>
          </w:p>
        </w:tc>
        <w:tc>
          <w:tcPr>
            <w:tcW w:w="3120" w:type="dxa"/>
          </w:tcPr>
          <w:p>
            <w:pPr/>
            <w:r>
              <w:t xml:space="preserve">Connexion lente</w:t>
            </w:r>
          </w:p>
        </w:tc>
        <w:tc>
          <w:tcPr>
            <w:tcW w:w="3120" w:type="dxa"/>
          </w:tcPr>
          <w:p>
            <w:pPr/>
            <w:r>
              <w:t xml:space="preserve">Volume de cache Trivy, relances, contrôle direct du contenu de l'image</w:t>
            </w:r>
          </w:p>
        </w:tc>
      </w:tr>
      <w:tr>
        <w:tc>
          <w:tcPr>
            <w:tcW w:w="3120" w:type="dxa"/>
          </w:tcPr>
          <w:p>
            <w:pPr/>
            <w:r>
              <w:t xml:space="preserve">Déploiement en production en échec après approbation</w:t>
            </w:r>
          </w:p>
        </w:tc>
        <w:tc>
          <w:tcPr>
            <w:tcW w:w="3120" w:type="dxa"/>
          </w:tcPr>
          <w:p>
            <w:pPr/>
            <w:r>
              <w:t xml:space="preserve">Secret de production absent ; une relance réexécute l'ancien commit</w:t>
            </w:r>
          </w:p>
        </w:tc>
        <w:tc>
          <w:tcPr>
            <w:tcW w:w="3120" w:type="dxa"/>
          </w:tcPr>
          <w:p>
            <w:pPr/>
            <w:r>
              <w:t xml:space="preserve">Message d'erreur explicite, puis clé générée sur le poste au premier déploiement</w:t>
            </w:r>
          </w:p>
        </w:tc>
      </w:tr>
      <w:tr>
        <w:tc>
          <w:tcPr>
            <w:tcW w:w="3120" w:type="dxa"/>
          </w:tcPr>
          <w:p>
            <w:pPr/>
            <w:r>
              <w:t xml:space="preserve">Erreurs PowerShell sur des commandes Docker réussies</w:t>
            </w:r>
          </w:p>
        </w:tc>
        <w:tc>
          <w:tcPr>
            <w:tcW w:w="3120" w:type="dxa"/>
          </w:tcPr>
          <w:p>
            <w:pPr/>
            <w:r>
              <w:t xml:space="preserve">Windows PowerShell 5.1 transforme la sortie d'erreur en exception avec </w:t>
            </w:r>
            <w:r>
              <w:rPr>
                <w:rStyle w:val="CodeChar"/>
              </w:rPr>
              <w:t xml:space="preserve">ErrorActionPreference = stop</w:t>
            </w:r>
          </w:p>
        </w:tc>
        <w:tc>
          <w:tcPr>
            <w:tcW w:w="3120" w:type="dxa"/>
          </w:tcPr>
          <w:p>
            <w:pPr/>
            <w:r>
              <w:rPr>
                <w:rStyle w:val="CodeChar"/>
              </w:rPr>
              <w:t xml:space="preserve">ErrorActionPreference = Continue</w:t>
            </w:r>
            <w:r>
              <w:t xml:space="preserve"> et contrôle de </w:t>
            </w:r>
            <w:r>
              <w:rPr>
                <w:rStyle w:val="CodeChar"/>
              </w:rPr>
              <w:t xml:space="preserve">$LASTEXITCODE</w:t>
            </w:r>
          </w:p>
        </w:tc>
      </w:tr>
      <w:tr>
        <w:tc>
          <w:tcPr>
            <w:tcW w:w="3120" w:type="dxa"/>
          </w:tcPr>
          <w:p>
            <w:pPr/>
            <w:r>
              <w:t xml:space="preserve">Le runner auto-hébergé expose le poste</w:t>
            </w:r>
          </w:p>
        </w:tc>
        <w:tc>
          <w:tcPr>
            <w:tcW w:w="3120" w:type="dxa"/>
          </w:tcPr>
          <w:p>
            <w:pPr/>
            <w:r>
              <w:t xml:space="preserve">Dépôt public : une pull request externe pourrait exécuter du code sur le poste</w:t>
            </w:r>
          </w:p>
        </w:tc>
        <w:tc>
          <w:tcPr>
            <w:tcW w:w="3120" w:type="dxa"/>
          </w:tcPr>
          <w:p>
            <w:pPr/>
            <w:r>
              <w:t xml:space="preserve">Jobs locaux limités aux push et PR internes, approbation des contributeurs externes</w:t>
            </w:r>
          </w:p>
        </w:tc>
      </w:tr>
    </w:tbl>
    <w:p>
      <w:pPr/>
      <w:r>
        <w:drawing>
          <wp:inline distT="0" distB="0" distL="0" distR="0">
            <wp:extent cx="5181600" cy="2800350"/>
            <wp:docPr id="10" name="image10" descr="Figure 10 : Smart App Control bloque le runner GitHub"/>
            <a:graphic xmlns:a="http://schemas.openxmlformats.org/drawingml/2006/main">
              <a:graphicData uri="http://schemas.openxmlformats.org/drawingml/2006/picture">
                <pic:pic xmlns:pic="http://schemas.openxmlformats.org/drawingml/2006/picture">
                  <pic:nvPicPr>
                    <pic:cNvPr id="10" name="image10" descr="Figure 10 : Smart App Control bloque le runner GitHub"/>
                    <pic:cNvPicPr/>
                  </pic:nvPicPr>
                  <pic:blipFill>
                    <a:blip r:embed="rId13"/>
                    <a:stretch>
                      <a:fillRect/>
                    </a:stretch>
                  </pic:blipFill>
                  <pic:spPr>
                    <a:xfrm>
                      <a:off x="0" y="0"/>
                      <a:ext cx="5181600" cy="2800350"/>
                    </a:xfrm>
                    <a:prstGeom prst="rect">
                      <a:avLst/>
                    </a:prstGeom>
                  </pic:spPr>
                </pic:pic>
              </a:graphicData>
            </a:graphic>
          </wp:inline>
        </w:drawing>
      </w:r>
    </w:p>
    <w:p>
      <w:pPr/>
      <w:r>
        <w:rPr>
          <w:i/>
        </w:rPr>
        <w:t xml:space="preserve">Figure 10 : Windows Smart App Control bloque </w:t>
      </w:r>
      <w:r>
        <w:rPr>
          <w:rStyle w:val="CodeChar"/>
          <w:i/>
        </w:rPr>
        <w:t xml:space="preserve">Runner.Common.dll</w:t>
      </w:r>
      <w:r>
        <w:rPr>
          <w:i/>
        </w:rPr>
        <w:t xml:space="preserve"> lors de la configuration du runner auto-hébergé.</w:t>
      </w:r>
    </w:p>
    <w:p>
      <w:pPr>
        <w:pStyle w:val="Heading2"/>
      </w:pPr>
      <w:r>
        <w:t xml:space="preserve">12. Axes d'amélioration</w:t>
      </w:r>
    </w:p>
    <w:p>
      <w:pPr>
        <w:pStyle w:val="ListParagraph"/>
        <w:numPr>
          <w:ilvl w:val="0"/>
          <w:numId w:val="5"/>
        </w:numPr>
      </w:pPr>
      <w:r>
        <w:t xml:space="preserve">Corriger le risque accepté EXC-002 en ajoutant Flask-WTF (</w:t>
      </w:r>
      <w:r>
        <w:rPr>
          <w:rStyle w:val="CodeChar"/>
        </w:rPr>
        <w:t xml:space="preserve">CSRFProtect</w:t>
      </w:r>
      <w:r>
        <w:t xml:space="preserve">) et un jeton CSRF sur toutes les requêtes POST.</w:t>
      </w:r>
    </w:p>
    <w:p>
      <w:pPr>
        <w:pStyle w:val="ListParagraph"/>
        <w:numPr>
          <w:ilvl w:val="0"/>
          <w:numId w:val="5"/>
        </w:numPr>
      </w:pPr>
      <w:r>
        <w:t xml:space="preserve">Transporter l'image par GitHub Container Registry et la déployer par son empreinte (</w:t>
      </w:r>
      <w:r>
        <w:rPr>
          <w:i/>
        </w:rPr>
        <w:t xml:space="preserve">digest</w:t>
      </w:r>
      <w:r>
        <w:t xml:space="preserve">) : </w:t>
      </w:r>
      <w:r>
        <w:rPr>
          <w:rStyle w:val="CodeChar"/>
        </w:rPr>
        <w:t xml:space="preserve">docker pull</w:t>
      </w:r>
      <w:r>
        <w:t xml:space="preserve"> vérifie chaque couche et reprend un téléchargement interrompu.</w:t>
      </w:r>
    </w:p>
    <w:p>
      <w:pPr>
        <w:pStyle w:val="ListParagraph"/>
        <w:numPr>
          <w:ilvl w:val="0"/>
          <w:numId w:val="5"/>
        </w:numPr>
      </w:pPr>
      <w:r>
        <w:t xml:space="preserve">Signer l'image (Cosign) et attacher le SBOM comme attestation.</w:t>
      </w:r>
    </w:p>
    <w:p>
      <w:pPr>
        <w:pStyle w:val="ListParagraph"/>
        <w:numPr>
          <w:ilvl w:val="0"/>
          <w:numId w:val="5"/>
        </w:numPr>
      </w:pPr>
      <w:r>
        <w:t xml:space="preserve">Fixer les versions des outils et des images (</w:t>
      </w:r>
      <w:r>
        <w:rPr>
          <w:rStyle w:val="CodeChar"/>
        </w:rPr>
        <w:t xml:space="preserve">trivy:latest</w:t>
      </w:r>
      <w:r>
        <w:t xml:space="preserve">, </w:t>
      </w:r>
      <w:r>
        <w:rPr>
          <w:rStyle w:val="CodeChar"/>
        </w:rPr>
        <w:t xml:space="preserve">zaproxy:stable</w:t>
      </w:r>
      <w:r>
        <w:t xml:space="preserve">…), voire par empreinte, pour des résultats reproductibles.</w:t>
      </w:r>
    </w:p>
    <w:p>
      <w:pPr>
        <w:pStyle w:val="ListParagraph"/>
        <w:numPr>
          <w:ilvl w:val="0"/>
          <w:numId w:val="5"/>
        </w:numPr>
      </w:pPr>
      <w:r>
        <w:t xml:space="preserve">Publier les résultats au format SARIF dans l'onglet </w:t>
      </w:r>
      <w:r>
        <w:rPr>
          <w:i/>
        </w:rPr>
        <w:t xml:space="preserve">Security</w:t>
      </w:r>
      <w:r>
        <w:t xml:space="preserve"> de GitHub.</w:t>
      </w:r>
    </w:p>
    <w:p>
      <w:pPr>
        <w:pStyle w:val="ListParagraph"/>
        <w:numPr>
          <w:ilvl w:val="0"/>
          <w:numId w:val="5"/>
        </w:numPr>
      </w:pPr>
      <w:r>
        <w:t xml:space="preserve">Remplacer le scan ZAP baseline par un scan actif avec parcours authentifié (connexion puis </w:t>
      </w:r>
      <w:r>
        <w:rPr>
          <w:rStyle w:val="CodeChar"/>
        </w:rPr>
        <w:t xml:space="preserve">/notes</w:t>
      </w:r>
      <w:r>
        <w:t xml:space="preserve">).</w:t>
      </w:r>
    </w:p>
    <w:p>
      <w:pPr>
        <w:pStyle w:val="ListParagraph"/>
        <w:numPr>
          <w:ilvl w:val="0"/>
          <w:numId w:val="5"/>
        </w:numPr>
      </w:pPr>
      <w:r>
        <w:t xml:space="preserve">Ajouter la surveillance de l'exécution : Falco pour les conteneurs, Grafana ou Wazuh pour les journaux et les alertes.</w:t>
      </w:r>
    </w:p>
    <w:p>
      <w:pPr>
        <w:pStyle w:val="ListParagraph"/>
        <w:numPr>
          <w:ilvl w:val="0"/>
          <w:numId w:val="5"/>
        </w:numPr>
      </w:pPr>
      <w:r>
        <w:t xml:space="preserve">Protéger la branche </w:t>
      </w:r>
      <w:r>
        <w:rPr>
          <w:rStyle w:val="CodeChar"/>
        </w:rPr>
        <w:t xml:space="preserve">main</w:t>
      </w:r>
      <w:r>
        <w:t xml:space="preserve"> : pull request obligatoire et jobs du pipeline requis avant fusion.</w:t>
      </w:r>
    </w:p>
    <w:p>
      <w:pPr>
        <w:pStyle w:val="ListParagraph"/>
        <w:numPr>
          <w:ilvl w:val="0"/>
          <w:numId w:val="5"/>
        </w:numPr>
      </w:pPr>
      <w:r>
        <w:t xml:space="preserve">Remplacer le runner sur poste personnel par une machine dédiée, toujours allumée.</w:t>
      </w:r>
    </w:p>
    <w:p>
      <w:pPr>
        <w:pStyle w:val="Heading2"/>
      </w:pPr>
      <w:r>
        <w:t xml:space="preserve">13. Conclusion</w:t>
      </w:r>
    </w:p>
    <w:p>
      <w:pPr/>
      <w:r>
        <w:t xml:space="preserve">Le projet livre une chaîne DevSecOps complète et fonctionnelle : contrôles sur le poste, tests, détection de secrets, SAST avec deux outils complémentaires, SCA, scan IaC, scan d'image et SBOM, rapport consolidé, Security Gate central, staging attaqué par OWASP ZAP, déploiement automatique en production avec retour arrière, et alertes Discord. La dernière exécution a réussi ses 14 jobs, et l'application déployée est l'image exacte qui a été analysée.</w:t>
      </w:r>
    </w:p>
    <w:p>
      <w:pPr/>
      <w:r>
        <w:t xml:space="preserve">Au-delà de la détection, nous avons corrigé les failles : l'application de départ comptait 10 failles volontaires, et la version finale passe tous les contrôles avec deux exemptions documentées et datées. Le test négatif confirme que le Security Gate bloque toujours la version vulnérable d'origine.</w:t>
      </w:r>
    </w:p>
    <w:p>
      <w:pPr/>
      <w:r>
        <w:t xml:space="preserve">Le projet a surtout montré qu'un pipeline de sécurité repose sur des décisions : quoi bloquer, à quel seuil, comment traiter un faux positif ou un risque accepté, et comment vérifier qu'un contrôle fonctionne vraiment. Un contrôle vert qui n'analysait rien, comme Bandit au début du projet, donne un faux sentiment de sécurité ; c'est pourquoi chaque contrôle doit être testé sur du code vulnérable connu.</w:t>
      </w:r>
    </w:p>
    <w:p>
      <w:pPr>
        <w:pStyle w:val="Heading2"/>
      </w:pPr>
      <w:r>
        <w:t xml:space="preserve">Annexe A. Commandes de reproduction</w:t>
      </w:r>
    </w:p>
    <w:p>
      <w:pPr/>
      <w:r>
        <w:t xml:space="preserve">Commandes pour Windows PowerShell avec Docker Desktop, à lancer dans le dossier du dépôt.</w:t>
      </w:r>
    </w:p>
    <w:p>
      <w:pPr>
        <w:pStyle w:val="Code"/>
      </w:pPr>
      <w:bookmarkStart w:id="2" w:name="bongo_lang_powershell_2"/>
      <w:bookmarkEnd w:id="2"/>
      <w:r>
        <w:t xml:space="preserve"># Contrôles avant commit (une seule fois)</w:t>
        <w:br/>
        <w:t xml:space="preserve">pip install pre-commit</w:t>
        <w:br/>
        <w:t xml:space="preserve">pre-commit install</w:t>
        <w:br/>
        <w:t xml:space="preserve">pre-commit run --all-files</w:t>
        <w:br/>
        <w:br/>
        <w:t xml:space="preserve"># Tous les scanners + rapport + Security Gate sur le poste</w:t>
        <w:br/>
        <w:t xml:space="preserve">.\scripts\local-scan.ps1</w:t>
        <w:br/>
        <w:br/>
        <w:t xml:space="preserve"># Serveur SonarQube (tableau de bord : http://localhost:9000)</w:t>
        <w:br/>
        <w:t xml:space="preserve">docker compose -f sonarqube/docker-compose.yml up -d</w:t>
        <w:br/>
        <w:br/>
        <w:t xml:space="preserve"># Secrets</w:t>
        <w:br/>
        <w:t xml:space="preserve">docker run --rm -v "${PWD}:/repo" zricethezav/gitleaks:latest dir /repo --redact</w:t>
        <w:br/>
        <w:br/>
        <w:t xml:space="preserve"># SCA (dépendances)</w:t>
        <w:br/>
        <w:t xml:space="preserve">docker run --rm -v "${PWD}:/work" -w /work aquasec/trivy:latest fs --scanners vuln --severity HIGH,CRITICAL --ignore-unfixed .</w:t>
        <w:br/>
        <w:br/>
        <w:t xml:space="preserve"># IaC (Dockerfile + workflows)</w:t>
        <w:br/>
        <w:t xml:space="preserve">docker run --rm -v "${PWD}:/src" -w /src bridgecrew/checkov:latest --config-file .checkov.yaml</w:t>
        <w:br/>
        <w:br/>
        <w:t xml:space="preserve"># Runner auto-hébergé (laisser la fenêtre ouverte)</w:t>
        <w:br/>
        <w:t xml:space="preserve">cd C:\actions-runner</w:t>
        <w:br/>
        <w:t xml:space="preserve">.\run.cmd</w:t>
        <w:br/>
        <w:br/>
        <w:t xml:space="preserve"># Livrer une modification et déclencher le pipeline</w:t>
        <w:br/>
        <w:t xml:space="preserve">git add -A</w:t>
        <w:br/>
        <w:t xml:space="preserve">git commit -m "message"</w:t>
        <w:br/>
        <w:t xml:space="preserve">git push</w:t>
        <w:br/>
        <w:br/>
        <w:t xml:space="preserve"># Vérifier les environnements</w:t>
        <w:br/>
        <w:t xml:space="preserve">Invoke-WebRequest http://127.0.0.1:5001/health -UseBasicParsing   # staging</w:t>
        <w:br/>
        <w:t xml:space="preserve">Invoke-WebRequest http://127.0.0.1:8080/health -UseBasicParsing   # production</w:t>
      </w:r>
    </w:p>
    <w:p>
      <w:pPr>
        <w:pStyle w:val="Heading2"/>
      </w:pPr>
      <w:r>
        <w:t xml:space="preserve">Annexe B. Fichiers de configuration</w:t>
      </w:r>
    </w:p>
    <w:p>
      <w:pPr/>
      <w:r>
        <w:t xml:space="preserve">Les fichiers complets sont dans le dépôt ; voici les principaux, tels qu'ils sont versionnés.</w:t>
      </w:r>
    </w:p>
    <w:p>
      <w:pPr>
        <w:pStyle w:val="Heading3"/>
      </w:pPr>
      <w:r>
        <w:t xml:space="preserve">B.1 Orchestrateur </w:t>
      </w:r>
      <w:r>
        <w:rPr>
          <w:rStyle w:val="CodeChar"/>
        </w:rPr>
        <w:t xml:space="preserve">.github/workflows/devsecops.yml</w:t>
      </w:r>
    </w:p>
    <w:p>
      <w:pPr>
        <w:pStyle w:val="Code"/>
      </w:pPr>
      <w:bookmarkStart w:id="3" w:name="bongo_lang_yaml_3"/>
      <w:bookmarkEnd w:id="3"/>
      <w:r>
        <w:t xml:space="preserve">name: DevSecOps Pipeline</w:t>
        <w:br/>
        <w:br/>
        <w:t xml:space="preserve">on:</w:t>
        <w:br/>
        <w:t xml:space="preserve">  push:</w:t>
        <w:br/>
        <w:t xml:space="preserve">    branches: [main]</w:t>
        <w:br/>
        <w:t xml:space="preserve">  pull_request:</w:t>
        <w:br/>
        <w:t xml:space="preserve">  workflow_dispatch:</w:t>
        <w:br/>
        <w:br/>
        <w:t xml:space="preserve">permissions:</w:t>
        <w:br/>
        <w:t xml:space="preserve">  contents: read</w:t>
        <w:br/>
        <w:br/>
        <w:t xml:space="preserve">concurrency:</w:t>
        <w:br/>
        <w:t xml:space="preserve">  group: devsecops-${{ github.ref }}</w:t>
        <w:br/>
        <w:t xml:space="preserve">  cancel-in-progress: false</w:t>
        <w:br/>
        <w:br/>
        <w:t xml:space="preserve">jobs:</w:t>
        <w:br/>
        <w:t xml:space="preserve">  build-test:</w:t>
        <w:br/>
        <w:t xml:space="preserve">    name: "1 Build &amp; Test"</w:t>
        <w:br/>
        <w:t xml:space="preserve">    uses: ./.github/workflows/level1-build-test.yml</w:t>
        <w:br/>
        <w:br/>
        <w:t xml:space="preserve">  security-scans:</w:t>
        <w:br/>
        <w:t xml:space="preserve">    name: "2 Security Scans"</w:t>
        <w:br/>
        <w:t xml:space="preserve">    needs: build-test</w:t>
        <w:br/>
        <w:t xml:space="preserve">    uses: ./.github/workflows/level2-security-scans.yml</w:t>
        <w:br/>
        <w:t xml:space="preserve">    secrets: inherit</w:t>
        <w:br/>
        <w:br/>
        <w:t xml:space="preserve">  reports:</w:t>
        <w:br/>
        <w:t xml:space="preserve">    name: "3 Report Generation"</w:t>
        <w:br/>
        <w:t xml:space="preserve">    needs: [build-test, security-scans]</w:t>
        <w:br/>
        <w:t xml:space="preserve">    # S'exécute même si un scanner a planté : le gate verra un rapport manquant et bloquera.</w:t>
        <w:br/>
        <w:t xml:space="preserve">    if: ${{ !cancelled() &amp;&amp; needs.build-test.result == 'success' }}</w:t>
        <w:br/>
        <w:t xml:space="preserve">    uses: ./.github/workflows/level3-reports.yml</w:t>
        <w:br/>
        <w:br/>
        <w:t xml:space="preserve">  security-gate:</w:t>
        <w:br/>
        <w:t xml:space="preserve">    name: "4 Security Gate"</w:t>
        <w:br/>
        <w:t xml:space="preserve">    needs: reports</w:t>
        <w:br/>
        <w:t xml:space="preserve">    if: ${{ !cancelled() &amp;&amp; needs.reports.result == 'success' }}</w:t>
        <w:br/>
        <w:t xml:space="preserve">    uses: ./.github/workflows/level4-security-gate.yml</w:t>
        <w:br/>
        <w:br/>
        <w:t xml:space="preserve">  staging-dast:</w:t>
        <w:br/>
        <w:t xml:space="preserve">    name: "5 Staging + DAST"</w:t>
        <w:br/>
        <w:t xml:space="preserve">    needs: security-gate</w:t>
        <w:br/>
        <w:t xml:space="preserve">    # Déploiement uniquement depuis main, jamais depuis une pull request.</w:t>
        <w:br/>
        <w:t xml:space="preserve">    if: ${{ github.ref == 'refs/heads/main' &amp;&amp; github.event_name != 'pull_request' }}</w:t>
        <w:br/>
        <w:t xml:space="preserve">    uses: ./.github/workflows/level5-staging-dast.yml</w:t>
        <w:br/>
        <w:br/>
        <w:t xml:space="preserve">  deploy-production:</w:t>
        <w:br/>
        <w:t xml:space="preserve">    name: "6 Deploy to Production"</w:t>
        <w:br/>
        <w:t xml:space="preserve">    needs: staging-dast</w:t>
        <w:br/>
        <w:t xml:space="preserve">    uses: ./.github/workflows/level6-deploy-production.yml</w:t>
        <w:br/>
        <w:br/>
        <w:t xml:space="preserve">  notify:</w:t>
        <w:br/>
        <w:t xml:space="preserve">    name: "Alerts"</w:t>
        <w:br/>
        <w:t xml:space="preserve">    needs: [build-test, security-gate, staging-dast, deploy-production]</w:t>
        <w:br/>
        <w:t xml:space="preserve">    if: ${{ always() }}</w:t>
        <w:br/>
        <w:t xml:space="preserve">    uses: ./.github/workflows/notify-discord.yml</w:t>
        <w:br/>
        <w:t xml:space="preserve">    with:</w:t>
        <w:br/>
        <w:t xml:space="preserve">      build: ${{ needs.build-test.result }}</w:t>
        <w:br/>
        <w:t xml:space="preserve">      gate: ${{ needs.security-gate.result }}</w:t>
        <w:br/>
        <w:t xml:space="preserve">      staging: ${{ needs.staging-dast.result }}</w:t>
        <w:br/>
        <w:t xml:space="preserve">      deploy: ${{ needs.deploy-production.result }}</w:t>
        <w:br/>
        <w:t xml:space="preserve">    secrets: inherit</w:t>
      </w:r>
    </w:p>
    <w:p>
      <w:pPr>
        <w:pStyle w:val="Heading3"/>
      </w:pPr>
      <w:r>
        <w:t xml:space="preserve">B.2 Politique du Security Gate </w:t>
      </w:r>
      <w:r>
        <w:rPr>
          <w:rStyle w:val="CodeChar"/>
        </w:rPr>
        <w:t xml:space="preserve">security-policy.json</w:t>
      </w:r>
    </w:p>
    <w:p>
      <w:pPr>
        <w:pStyle w:val="Code"/>
      </w:pPr>
      <w:bookmarkStart w:id="4" w:name="bongo_lang_json_4"/>
      <w:bookmarkEnd w:id="4"/>
      <w:r>
        <w:t xml:space="preserve">{</w:t>
        <w:br/>
        <w:t xml:space="preserve">  "fail_if_report_missing": true,</w:t>
        <w:br/>
        <w:t xml:space="preserve">  "tools": {</w:t>
        <w:br/>
        <w:t xml:space="preserve">    "gitleaks":    { "block_severities": ["CRITICAL"] },</w:t>
        <w:br/>
        <w:t xml:space="preserve">    "bandit":      { "block_severities": ["MEDIUM", "HIGH"] },</w:t>
        <w:br/>
        <w:t xml:space="preserve">    "sonarqube":   { "block_severities": ["CRITICAL"] },</w:t>
        <w:br/>
        <w:t xml:space="preserve">    "trivy-fs":    { "block_severities": ["HIGH", "CRITICAL"], "block_cvss_at_or_above": 7.0, "only_fixable": true },</w:t>
        <w:br/>
        <w:t xml:space="preserve">    "checkov":     { "block_severities": ["LOW", "MEDIUM", "HIGH", "CRITICAL"] },</w:t>
        <w:br/>
        <w:t xml:space="preserve">    "trivy-image": { "block_severities": ["HIGH", "CRITICAL"], "block_cvss_at_or_above": 7.0, "only_fixable": true }</w:t>
        <w:br/>
        <w:t xml:space="preserve">  }</w:t>
        <w:br/>
        <w:t xml:space="preserve">}</w:t>
      </w:r>
    </w:p>
    <w:p>
      <w:pPr/>
      <w:r>
        <w:t xml:space="preserve">Chaque secret Gitleaks et chaque échec du Quality Gate SonarQube est converti en constat CRITICAL par le rapport consolidé ; les libellés de chaque outil sont omis ici.</w:t>
      </w:r>
    </w:p>
    <w:p>
      <w:pPr>
        <w:pStyle w:val="Heading3"/>
      </w:pPr>
      <w:r>
        <w:t xml:space="preserve">B.3 Exemption Bandit </w:t>
      </w:r>
      <w:r>
        <w:rPr>
          <w:rStyle w:val="CodeChar"/>
        </w:rPr>
        <w:t xml:space="preserve">bandit.yaml</w:t>
      </w:r>
    </w:p>
    <w:p>
      <w:pPr>
        <w:pStyle w:val="Code"/>
      </w:pPr>
      <w:bookmarkStart w:id="5" w:name="bongo_lang_yaml_5"/>
      <w:bookmarkEnd w:id="5"/>
      <w:r>
        <w:t xml:space="preserve"># EXC-001 | B104 hardcoded_bind_all_interfaces | app/app.py</w:t>
        <w:br/>
        <w:t xml:space="preserve">#   Reason   : false positive. The app runs inside a container, where binding to</w:t>
        <w:br/>
        <w:t xml:space="preserve">#              0.0.0.0 is required for the port mapping to work.</w:t>
        <w:br/>
        <w:t xml:space="preserve">#   Approved : 2026-10-08, review by 2027-04-08</w:t>
        <w:br/>
        <w:t xml:space="preserve">skips:</w:t>
        <w:br/>
        <w:t xml:space="preserve">  - B104</w:t>
        <w:br/>
        <w:br/>
        <w:t xml:space="preserve">exclude_dirs:</w:t>
        <w:br/>
        <w:t xml:space="preserve">  - tests</w:t>
        <w:br/>
        <w:t xml:space="preserve">  - venv</w:t>
      </w:r>
    </w:p>
    <w:p>
      <w:pPr>
        <w:pStyle w:val="Heading3"/>
      </w:pPr>
      <w:r>
        <w:t xml:space="preserve">B.4 Règles OWASP ZAP </w:t>
      </w:r>
      <w:r>
        <w:rPr>
          <w:rStyle w:val="CodeChar"/>
        </w:rPr>
        <w:t xml:space="preserve">.zap/rules.tsv</w:t>
      </w:r>
    </w:p>
    <w:p>
      <w:pPr>
        <w:pStyle w:val="Code"/>
      </w:pPr>
      <w:bookmarkStart w:id="6" w:name="bongo_lang_text_6"/>
      <w:bookmarkEnd w:id="6"/>
      <w:r>
        <w:t xml:space="preserve">10020</w:t>
        <w:tab/>
        <w:t xml:space="preserve">FAIL</w:t>
        <w:tab/>
        <w:t xml:space="preserve">(Missing Anti-clickjacking Header)</w:t>
        <w:br/>
        <w:t xml:space="preserve">10021</w:t>
        <w:tab/>
        <w:t xml:space="preserve">FAIL</w:t>
        <w:tab/>
        <w:t xml:space="preserve">(X-Content-Type-Options Header Missing)</w:t>
        <w:br/>
        <w:t xml:space="preserve">10038</w:t>
        <w:tab/>
        <w:t xml:space="preserve">FAIL</w:t>
        <w:tab/>
        <w:t xml:space="preserve">(Content Security Policy Header Not Set)</w:t>
      </w:r>
    </w:p>
    <w:sectPr>
      <w:footerReference w:type="default" r:id="rIdFooter1"/>
      <w:pgSz w:w="11906" w:h="16838"/>
      <w:pgMar w:top="1418" w:right="1418" w:bottom="1418" w:left="1418" w:header="708" w:footer="708" w:gutter="0"/>
      <w:titlePg/>
    </w:sectPr>
  </w:body>
</w:document>
</file>

<file path=word/footer1.xml><?xml version="1.0" encoding="utf-8"?>
<w:ftr xmlns:w="http://schemas.openxmlformats.org/wordprocessingml/2006/main" xmlns:r="http://schemas.openxmlformats.org/officeDocument/2006/relationships">
  <w:p>
    <w:pPr>
      <w:jc w:val="center"/>
    </w:pPr>
    <w:r>
      <w:rPr>
        <w:color w:val="808080"/>
        <w:sz w:val="18"/>
      </w:rPr>
      <w:t xml:space="preserve">Rapport DevSecOps — Notes App · Page </w:t>
    </w:r>
    <w:r>
      <w:rPr>
        <w:color w:val="808080"/>
        <w:sz w:val="18"/>
      </w:rPr>
      <w:fldChar w:fldCharType="begin"/>
    </w:r>
    <w:r>
      <w:rPr>
        <w:color w:val="808080"/>
        <w:sz w:val="18"/>
      </w:rPr>
      <w:instrText xml:space="preserve"> PAGE </w:instrText>
    </w:r>
    <w:r>
      <w:rPr>
        <w:color w:val="808080"/>
        <w:sz w:val="18"/>
      </w:rPr>
      <w:fldChar w:fldCharType="separate"/>
    </w:r>
    <w:r>
      <w:rPr>
        <w:color w:val="808080"/>
        <w:sz w:val="18"/>
      </w:rPr>
      <w:t>2</w:t>
    </w:r>
    <w:r>
      <w:rPr>
        <w:color w:val="808080"/>
        <w:sz w:val="18"/>
      </w:rPr>
      <w:fldChar w:fldCharType="end"/>
    </w:r>
  </w:p>
</w:ft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1"/>
    <w:lvlOverride w:ilvl="0">
      <w:startOverride w:val="1"/>
    </w:lvlOverride>
  </w:num>
  <w:num w:numId="5">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github.com/Omar-Abdelwahed/devsecops-project" TargetMode="Externa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jpeg"/><Relationship Id="rId7" Type="http://schemas.openxmlformats.org/officeDocument/2006/relationships/image" Target="media/image4.jpeg"/><Relationship Id="rId8" Type="http://schemas.openxmlformats.org/officeDocument/2006/relationships/image" Target="media/image5.jpeg"/><Relationship Id="rId9" Type="http://schemas.openxmlformats.org/officeDocument/2006/relationships/image" Target="media/image6.jpeg"/><Relationship Id="rId10" Type="http://schemas.openxmlformats.org/officeDocument/2006/relationships/image" Target="media/image7.png"/><Relationship Id="rId11" Type="http://schemas.openxmlformats.org/officeDocument/2006/relationships/image" Target="media/image8.jpeg"/><Relationship Id="rId12" Type="http://schemas.openxmlformats.org/officeDocument/2006/relationships/image" Target="media/image9.jpeg"/><Relationship Id="rId13" Type="http://schemas.openxmlformats.org/officeDocument/2006/relationships/image" Target="media/image10.png"/><Relationship Id="rIdFooter1" Type="http://schemas.openxmlformats.org/officeDocument/2006/relationships/footer" Target="footer1.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Rapport de projet DevSecOps — Notes App</dc:title>
  <dc:description>Claude Docs node/1f392a5b-5dca@23 docx-w6</dc:description>
  <cp:revision>23</cp:revision>
</cp:coreProperties>
</file>