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A365D"/>
          <w:sz w:val="44"/>
        </w:rPr>
        <w:t>Egyptian Ministry of Interior (MOI) Crime News Intelligence Pipeline</w:t>
      </w:r>
    </w:p>
    <w:p>
      <w:pPr>
        <w:spacing w:before="320" w:after="80"/>
      </w:pPr>
      <w:r>
        <w:rPr>
          <w:rFonts w:ascii="Calibri" w:hAnsi="Calibri"/>
          <w:b/>
          <w:color w:val="2B6CB0"/>
          <w:sz w:val="32"/>
        </w:rPr>
        <w:t>Project Planning &amp; Management Document (Milestone 1)</w:t>
      </w:r>
    </w:p>
    <w:p>
      <w:pPr>
        <w:spacing w:before="40" w:after="80"/>
      </w:pPr>
      <w:r>
        <w:rPr>
          <w:rFonts w:ascii="Calibri" w:hAnsi="Calibri"/>
          <w:color w:val="2D3748"/>
          <w:sz w:val="22"/>
        </w:rPr>
      </w:r>
      <w:r>
        <w:rPr>
          <w:rFonts w:ascii="Calibri" w:hAnsi="Calibri"/>
          <w:b/>
          <w:color w:val="2D3748"/>
          <w:sz w:val="22"/>
        </w:rPr>
        <w:t>Digital Egypt Pioneers Initiative (DEPI)</w:t>
      </w:r>
      <w:r>
        <w:rPr>
          <w:rFonts w:ascii="Calibri" w:hAnsi="Calibri"/>
          <w:color w:val="2D3748"/>
          <w:sz w:val="22"/>
        </w:rPr>
      </w:r>
    </w:p>
    <w:p>
      <w:pPr>
        <w:spacing w:before="40" w:after="80"/>
      </w:pPr>
      <w:r>
        <w:rPr>
          <w:rFonts w:ascii="Calibri" w:hAnsi="Calibri"/>
          <w:color w:val="2D3748"/>
          <w:sz w:val="22"/>
        </w:rPr>
      </w:r>
      <w:r>
        <w:rPr>
          <w:rFonts w:ascii="Calibri" w:hAnsi="Calibri"/>
          <w:b/>
          <w:color w:val="2D3748"/>
          <w:sz w:val="22"/>
        </w:rPr>
        <w:t>Track:</w:t>
      </w:r>
      <w:r>
        <w:rPr>
          <w:rFonts w:ascii="Calibri" w:hAnsi="Calibri"/>
          <w:color w:val="2D3748"/>
          <w:sz w:val="22"/>
        </w:rPr>
        <w:t xml:space="preserve"> Microsoft Data Engineer</w:t>
      </w:r>
    </w:p>
    <w:p>
      <w:pPr>
        <w:spacing w:before="40" w:after="80"/>
      </w:pPr>
      <w:r>
        <w:rPr>
          <w:rFonts w:ascii="Calibri" w:hAnsi="Calibri"/>
          <w:color w:val="2D3748"/>
          <w:sz w:val="22"/>
        </w:rPr>
      </w:r>
      <w:r>
        <w:rPr>
          <w:rFonts w:ascii="Calibri" w:hAnsi="Calibri"/>
          <w:b/>
          <w:color w:val="2D3748"/>
          <w:sz w:val="22"/>
        </w:rPr>
        <w:t>Training Partner:</w:t>
      </w:r>
      <w:r>
        <w:rPr>
          <w:rFonts w:ascii="Calibri" w:hAnsi="Calibri"/>
          <w:color w:val="2D3748"/>
          <w:sz w:val="22"/>
        </w:rPr>
        <w:t xml:space="preserve"> Skills Dynamix</w:t>
      </w:r>
    </w:p>
    <w:p>
      <w:pPr>
        <w:spacing w:before="40" w:after="80"/>
      </w:pPr>
      <w:r>
        <w:rPr>
          <w:rFonts w:ascii="Calibri" w:hAnsi="Calibri"/>
          <w:color w:val="2D3748"/>
          <w:sz w:val="22"/>
        </w:rPr>
      </w:r>
      <w:r>
        <w:rPr>
          <w:rFonts w:ascii="Calibri" w:hAnsi="Calibri"/>
          <w:b/>
          <w:color w:val="2D3748"/>
          <w:sz w:val="22"/>
        </w:rPr>
        <w:t>Group Code:</w:t>
      </w:r>
      <w:r>
        <w:rPr>
          <w:rFonts w:ascii="Calibri" w:hAnsi="Calibri"/>
          <w:color w:val="2D3748"/>
          <w:sz w:val="22"/>
        </w:rPr>
        <w:t xml:space="preserve"> ALX5_AIS5_S5</w:t>
      </w:r>
    </w:p>
    <w:p>
      <w:pPr>
        <w:spacing w:before="40" w:after="80"/>
      </w:pPr>
      <w:r>
        <w:rPr>
          <w:rFonts w:ascii="Calibri" w:hAnsi="Calibri"/>
          <w:color w:val="2D3748"/>
          <w:sz w:val="22"/>
        </w:rPr>
      </w:r>
      <w:r>
        <w:rPr>
          <w:rFonts w:ascii="Calibri" w:hAnsi="Calibri"/>
          <w:b/>
          <w:color w:val="2D3748"/>
          <w:sz w:val="22"/>
        </w:rPr>
        <w:t>Round:</w:t>
      </w:r>
      <w:r>
        <w:rPr>
          <w:rFonts w:ascii="Calibri" w:hAnsi="Calibri"/>
          <w:color w:val="2D3748"/>
          <w:sz w:val="22"/>
        </w:rPr>
        <w:t xml:space="preserve"> Round 5</w:t>
      </w:r>
    </w:p>
    <w:p>
      <w:pPr>
        <w:spacing w:before="40" w:after="80"/>
      </w:pPr>
      <w:r>
        <w:rPr>
          <w:rFonts w:ascii="Calibri" w:hAnsi="Calibri"/>
          <w:color w:val="2D3748"/>
          <w:sz w:val="22"/>
        </w:rPr>
      </w:r>
      <w:r>
        <w:rPr>
          <w:rFonts w:ascii="Calibri" w:hAnsi="Calibri"/>
          <w:b/>
          <w:color w:val="2D3748"/>
          <w:sz w:val="22"/>
        </w:rPr>
        <w:t>Project Title:</w:t>
      </w:r>
      <w:r>
        <w:rPr>
          <w:rFonts w:ascii="Calibri" w:hAnsi="Calibri"/>
          <w:color w:val="2D3748"/>
          <w:sz w:val="22"/>
        </w:rPr>
        <w:t xml:space="preserve"> Egyptian Ministry of Interior (MOI) Crime News Intelligence Pipeline &amp; Analytics Platform</w:t>
      </w:r>
    </w:p>
    <w:p>
      <w:pPr>
        <w:spacing w:before="40" w:after="80"/>
      </w:pPr>
      <w:r>
        <w:rPr>
          <w:rFonts w:ascii="Calibri" w:hAnsi="Calibri"/>
          <w:color w:val="2D3748"/>
          <w:sz w:val="22"/>
        </w:rPr>
      </w:r>
      <w:r>
        <w:rPr>
          <w:rFonts w:ascii="Calibri" w:hAnsi="Calibri"/>
          <w:b/>
          <w:color w:val="2D3748"/>
          <w:sz w:val="22"/>
        </w:rPr>
        <w:t>Repository:</w:t>
      </w:r>
      <w:r>
        <w:rPr>
          <w:rFonts w:ascii="Calibri" w:hAnsi="Calibri"/>
          <w:color w:val="2D3748"/>
          <w:sz w:val="22"/>
        </w:rPr>
        <w:t xml:space="preserve"> [nhahub/NHA-5-079](https://github.com/nhahub/NHA-5-079)</w:t>
      </w:r>
    </w:p>
    <w:p>
      <w:pPr>
        <w:spacing w:before="40" w:after="80"/>
      </w:pPr>
      <w:r>
        <w:rPr>
          <w:rFonts w:ascii="Calibri" w:hAnsi="Calibri"/>
          <w:color w:val="2D3748"/>
          <w:sz w:val="22"/>
        </w:rPr>
      </w:r>
      <w:r>
        <w:rPr>
          <w:rFonts w:ascii="Calibri" w:hAnsi="Calibri"/>
          <w:b/>
          <w:color w:val="2D3748"/>
          <w:sz w:val="22"/>
        </w:rPr>
        <w:t>Supervisor / Lecturer:</w:t>
      </w:r>
      <w:r>
        <w:rPr>
          <w:rFonts w:ascii="Calibri" w:hAnsi="Calibri"/>
          <w:color w:val="2D3748"/>
          <w:sz w:val="22"/>
        </w:rPr>
        <w:t xml:space="preserve"> Eng. Ahmed Azab</w:t>
      </w:r>
    </w:p>
    <w:p>
      <w:pPr>
        <w:spacing w:before="40" w:after="80"/>
      </w:pPr>
      <w:r>
        <w:rPr>
          <w:rFonts w:ascii="Calibri" w:hAnsi="Calibri"/>
          <w:color w:val="2D3748"/>
          <w:sz w:val="22"/>
        </w:rPr>
      </w:r>
      <w:r>
        <w:rPr>
          <w:rFonts w:ascii="Calibri" w:hAnsi="Calibri"/>
          <w:b/>
          <w:color w:val="2D3748"/>
          <w:sz w:val="22"/>
        </w:rPr>
        <w:t>Submission Date:</w:t>
      </w:r>
      <w:r>
        <w:rPr>
          <w:rFonts w:ascii="Calibri" w:hAnsi="Calibri"/>
          <w:color w:val="2D3748"/>
          <w:sz w:val="22"/>
        </w:rPr>
        <w:t xml:space="preserve"> 16 October 2026</w:t>
      </w:r>
    </w:p>
    <w:p>
      <w:pPr>
        <w:spacing w:before="120" w:after="120"/>
      </w:pPr>
      <w:r>
        <w:rPr>
          <w:color w:val="CBD5E0"/>
        </w:rPr>
        <w:t>_________________________________________________________________________________</w:t>
      </w:r>
    </w:p>
    <w:p>
      <w:pPr>
        <w:spacing w:before="320" w:after="80"/>
      </w:pPr>
      <w:r>
        <w:rPr>
          <w:rFonts w:ascii="Calibri" w:hAnsi="Calibri"/>
          <w:b/>
          <w:color w:val="2B6CB0"/>
          <w:sz w:val="32"/>
        </w:rPr>
        <w:t>1. Project Proposal (Standard DEPI Template)</w:t>
      </w:r>
    </w:p>
    <w:p>
      <w:pPr>
        <w:spacing w:before="240" w:after="60"/>
      </w:pPr>
      <w:r>
        <w:rPr>
          <w:rFonts w:ascii="Calibri" w:hAnsi="Calibri"/>
          <w:b/>
          <w:color w:val="2D3748"/>
          <w:sz w:val="26"/>
        </w:rPr>
        <w:t>Project Name</w:t>
      </w:r>
    </w:p>
    <w:p>
      <w:pPr>
        <w:spacing w:before="40" w:after="80"/>
      </w:pPr>
      <w:r>
        <w:rPr>
          <w:rFonts w:ascii="Calibri" w:hAnsi="Calibri"/>
          <w:color w:val="2D3748"/>
          <w:sz w:val="22"/>
        </w:rPr>
      </w:r>
      <w:r>
        <w:rPr>
          <w:rFonts w:ascii="Calibri" w:hAnsi="Calibri"/>
          <w:b/>
          <w:color w:val="2D3748"/>
          <w:sz w:val="22"/>
        </w:rPr>
        <w:t>Egyptian Ministry of Interior (MOI) Crime News Intelligence Pipeline &amp; Analytics Platform</w:t>
      </w:r>
      <w:r>
        <w:rPr>
          <w:rFonts w:ascii="Calibri" w:hAnsi="Calibri"/>
          <w:color w:val="2D3748"/>
          <w:sz w:val="22"/>
        </w:rPr>
      </w:r>
    </w:p>
    <w:p>
      <w:pPr>
        <w:spacing w:before="240" w:after="60"/>
      </w:pPr>
      <w:r>
        <w:rPr>
          <w:rFonts w:ascii="Calibri" w:hAnsi="Calibri"/>
          <w:b/>
          <w:color w:val="2D3748"/>
          <w:sz w:val="26"/>
        </w:rPr>
        <w:t>Objective</w:t>
      </w:r>
    </w:p>
    <w:p>
      <w:pPr>
        <w:spacing w:before="40" w:after="80"/>
      </w:pPr>
      <w:r>
        <w:rPr>
          <w:rFonts w:ascii="Calibri" w:hAnsi="Calibri"/>
          <w:color w:val="2D3748"/>
          <w:sz w:val="22"/>
        </w:rPr>
        <w:t>To engineer an automated, production-grade batch data pipeline that extracts unstructured crime press releases from official Egyptian Ministry of Interior (MOI) public communications, cleans and normalizes Arabic incident narratives across a Medallion Architecture (Bronze $\rightarrow$ Silver $\rightarrow$ Gold), populates an idempotent PostgreSQL Star Schema data warehouse, validates referential integrity and data constraints via automated test suites, and exposes spatial-temporal crime analytics through an interactive Streamlit dashboard.</w:t>
      </w:r>
    </w:p>
    <w:p>
      <w:pPr>
        <w:spacing w:before="240" w:after="60"/>
      </w:pPr>
      <w:r>
        <w:rPr>
          <w:rFonts w:ascii="Calibri" w:hAnsi="Calibri"/>
          <w:b/>
          <w:color w:val="2D3748"/>
          <w:sz w:val="26"/>
        </w:rPr>
        <w:t>Description</w:t>
      </w:r>
    </w:p>
    <w:p>
      <w:pPr>
        <w:spacing w:before="40" w:after="80"/>
      </w:pPr>
      <w:r>
        <w:rPr>
          <w:rFonts w:ascii="Calibri" w:hAnsi="Calibri"/>
          <w:color w:val="2D3748"/>
          <w:sz w:val="22"/>
        </w:rPr>
        <w:t>Public security and crime reports in Egypt are primarily published as unstructured text releases through the official Ministry of Interior portal and media statements. Due to the absence of centralized, structured open data APIs, security researchers, public policy analysts, and journalists face severe barriers in analyzing national crime trends, regional distribution, and seasonal crime patterns.</w:t>
      </w:r>
    </w:p>
    <w:p>
      <w:pPr>
        <w:spacing w:before="40" w:after="80"/>
      </w:pPr>
      <w:r>
        <w:rPr>
          <w:rFonts w:ascii="Calibri" w:hAnsi="Calibri"/>
          <w:color w:val="2D3748"/>
          <w:sz w:val="22"/>
        </w:rPr>
        <w:t>This project bridges that gap by establishing an end-to-end data platform:</w:t>
      </w:r>
    </w:p>
    <w:p>
      <w:pPr>
        <w:pStyle w:val="ListNumber"/>
        <w:spacing w:before="20" w:after="40"/>
      </w:pPr>
      <w:r>
        <w:rPr>
          <w:rFonts w:ascii="Calibri" w:hAnsi="Calibri"/>
          <w:color w:val="2D3748"/>
          <w:sz w:val="22"/>
        </w:rPr>
      </w:r>
      <w:r>
        <w:rPr>
          <w:rFonts w:ascii="Calibri" w:hAnsi="Calibri"/>
          <w:b/>
          <w:color w:val="2D3748"/>
          <w:sz w:val="22"/>
        </w:rPr>
        <w:t>Bronze Layer (Raw Ingestion):</w:t>
      </w:r>
      <w:r>
        <w:rPr>
          <w:rFonts w:ascii="Calibri" w:hAnsi="Calibri"/>
          <w:color w:val="2D3748"/>
          <w:sz w:val="22"/>
        </w:rPr>
        <w:t xml:space="preserve"> Automated scrapers capture raw press releases, preserving metadata, raw HTML text, publication dates, and source URLs in raw JSON format.</w:t>
      </w:r>
    </w:p>
    <w:p>
      <w:pPr>
        <w:pStyle w:val="ListNumber"/>
        <w:spacing w:before="20" w:after="40"/>
      </w:pPr>
      <w:r>
        <w:rPr>
          <w:rFonts w:ascii="Calibri" w:hAnsi="Calibri"/>
          <w:color w:val="2D3748"/>
          <w:sz w:val="22"/>
        </w:rPr>
      </w:r>
      <w:r>
        <w:rPr>
          <w:rFonts w:ascii="Calibri" w:hAnsi="Calibri"/>
          <w:b/>
          <w:color w:val="2D3748"/>
          <w:sz w:val="22"/>
        </w:rPr>
        <w:t>Silver Layer (Transformation &amp; Normalization):</w:t>
      </w:r>
      <w:r>
        <w:rPr>
          <w:rFonts w:ascii="Calibri" w:hAnsi="Calibri"/>
          <w:color w:val="2D3748"/>
          <w:sz w:val="22"/>
        </w:rPr>
        <w:t xml:space="preserve"> High-throughput text-processing engines clean Arabic text, normalize governorate and city names, categorize crime classifications, extract metrics (suspect counts, seizures), and persist deduplicated records in compressed Apache Parquet format (4,709+ verified historical incidents).</w:t>
      </w:r>
    </w:p>
    <w:p>
      <w:pPr>
        <w:pStyle w:val="ListNumber"/>
        <w:spacing w:before="20" w:after="40"/>
      </w:pPr>
      <w:r>
        <w:rPr>
          <w:rFonts w:ascii="Calibri" w:hAnsi="Calibri"/>
          <w:color w:val="2D3748"/>
          <w:sz w:val="22"/>
        </w:rPr>
      </w:r>
      <w:r>
        <w:rPr>
          <w:rFonts w:ascii="Calibri" w:hAnsi="Calibri"/>
          <w:b/>
          <w:color w:val="2D3748"/>
          <w:sz w:val="22"/>
        </w:rPr>
        <w:t>Gold Layer (Analytical Warehouse):</w:t>
      </w:r>
      <w:r>
        <w:rPr>
          <w:rFonts w:ascii="Calibri" w:hAnsi="Calibri"/>
          <w:color w:val="2D3748"/>
          <w:sz w:val="22"/>
        </w:rPr>
        <w:t xml:space="preserve"> A Kimball Star Schema in PostgreSQL featuring four dimension tables (`dim_date`, `dim_crime_type`, `dim_location`, `dim_source`) and a central fact table (`fact_crime_incident`) populated via bulk upserts (`execute_values` with `ON CONFLICT DO NOTHING`).</w:t>
      </w:r>
    </w:p>
    <w:p>
      <w:pPr>
        <w:pStyle w:val="ListNumber"/>
        <w:spacing w:before="20" w:after="40"/>
      </w:pPr>
      <w:r>
        <w:rPr>
          <w:rFonts w:ascii="Calibri" w:hAnsi="Calibri"/>
          <w:color w:val="2D3748"/>
          <w:sz w:val="22"/>
        </w:rPr>
      </w:r>
      <w:r>
        <w:rPr>
          <w:rFonts w:ascii="Calibri" w:hAnsi="Calibri"/>
          <w:b/>
          <w:color w:val="2D3748"/>
          <w:sz w:val="22"/>
        </w:rPr>
        <w:t>Data Quality Gate:</w:t>
      </w:r>
      <w:r>
        <w:rPr>
          <w:rFonts w:ascii="Calibri" w:hAnsi="Calibri"/>
          <w:color w:val="2D3748"/>
          <w:sz w:val="22"/>
        </w:rPr>
        <w:t xml:space="preserve"> An automated `pytest` suite enforcing 5 critical invariants (zero foreign key orphans, volume thresholds, coordinate boundaries, natural key uniqueness, schema integrity).</w:t>
      </w:r>
    </w:p>
    <w:p>
      <w:pPr>
        <w:pStyle w:val="ListNumber"/>
        <w:spacing w:before="20" w:after="40"/>
      </w:pPr>
      <w:r>
        <w:rPr>
          <w:rFonts w:ascii="Calibri" w:hAnsi="Calibri"/>
          <w:color w:val="2D3748"/>
          <w:sz w:val="22"/>
        </w:rPr>
      </w:r>
      <w:r>
        <w:rPr>
          <w:rFonts w:ascii="Calibri" w:hAnsi="Calibri"/>
          <w:b/>
          <w:color w:val="2D3748"/>
          <w:sz w:val="22"/>
        </w:rPr>
        <w:t>Orchestration:</w:t>
      </w:r>
      <w:r>
        <w:rPr>
          <w:rFonts w:ascii="Calibri" w:hAnsi="Calibri"/>
          <w:color w:val="2D3748"/>
          <w:sz w:val="22"/>
        </w:rPr>
        <w:t xml:space="preserve"> Apache Airflow DAG managing automated daily pipeline runs, error handling, retries, and dependent execution.</w:t>
      </w:r>
    </w:p>
    <w:p>
      <w:pPr>
        <w:pStyle w:val="ListNumber"/>
        <w:spacing w:before="20" w:after="40"/>
      </w:pPr>
      <w:r>
        <w:rPr>
          <w:rFonts w:ascii="Calibri" w:hAnsi="Calibri"/>
          <w:color w:val="2D3748"/>
          <w:sz w:val="22"/>
        </w:rPr>
      </w:r>
      <w:r>
        <w:rPr>
          <w:rFonts w:ascii="Calibri" w:hAnsi="Calibri"/>
          <w:b/>
          <w:color w:val="2D3748"/>
          <w:sz w:val="22"/>
        </w:rPr>
        <w:t>Analytics Serving:</w:t>
      </w:r>
      <w:r>
        <w:rPr>
          <w:rFonts w:ascii="Calibri" w:hAnsi="Calibri"/>
          <w:color w:val="2D3748"/>
          <w:sz w:val="22"/>
        </w:rPr>
        <w:t xml:space="preserve"> An interactive Streamlit dashboard displaying geographic incident heatmaps across Egyptian governorates, temporal distribution, and categorical security breakdowns.</w:t>
      </w:r>
    </w:p>
    <w:p>
      <w:pPr>
        <w:spacing w:before="240" w:after="60"/>
      </w:pPr>
      <w:r>
        <w:rPr>
          <w:rFonts w:ascii="Calibri" w:hAnsi="Calibri"/>
          <w:b/>
          <w:color w:val="2D3748"/>
          <w:sz w:val="26"/>
        </w:rPr>
        <w:t>Tools &amp; Design</w:t>
      </w:r>
    </w:p>
    <w:p>
      <w:pPr>
        <w:pStyle w:val="ListBullet"/>
        <w:spacing w:before="20" w:after="40"/>
      </w:pPr>
      <w:r>
        <w:rPr>
          <w:rFonts w:ascii="Calibri" w:hAnsi="Calibri"/>
          <w:color w:val="2D3748"/>
          <w:sz w:val="22"/>
        </w:rPr>
      </w:r>
      <w:r>
        <w:rPr>
          <w:rFonts w:ascii="Calibri" w:hAnsi="Calibri"/>
          <w:b/>
          <w:color w:val="2D3748"/>
          <w:sz w:val="22"/>
        </w:rPr>
        <w:t>Architecture &amp; Design:</w:t>
      </w:r>
      <w:r>
        <w:rPr>
          <w:rFonts w:ascii="Calibri" w:hAnsi="Calibri"/>
          <w:color w:val="2D3748"/>
          <w:sz w:val="22"/>
        </w:rPr>
        <w:t xml:space="preserve"> Medallion Architecture (Bronze / Silver / Gold), Kimball Dimensional Modeling (Star Schema), Test-Driven Data Engineering (Automated Quality Gates), DAG-based Pipeline Orchestration.</w:t>
      </w:r>
    </w:p>
    <w:p>
      <w:pPr>
        <w:pStyle w:val="ListBullet"/>
        <w:spacing w:before="20" w:after="40"/>
      </w:pPr>
      <w:r>
        <w:rPr>
          <w:rFonts w:ascii="Calibri" w:hAnsi="Calibri"/>
          <w:color w:val="2D3748"/>
          <w:sz w:val="22"/>
        </w:rPr>
      </w:r>
      <w:r>
        <w:rPr>
          <w:rFonts w:ascii="Calibri" w:hAnsi="Calibri"/>
          <w:b/>
          <w:color w:val="2D3748"/>
          <w:sz w:val="22"/>
        </w:rPr>
        <w:t>Tools:</w:t>
      </w:r>
      <w:r>
        <w:rPr>
          <w:rFonts w:ascii="Calibri" w:hAnsi="Calibri"/>
          <w:color w:val="2D3748"/>
          <w:sz w:val="22"/>
        </w:rPr>
        <w:t xml:space="preserve"> Python 3.11+, PostgreSQL 16, Apache Airflow 2.x, Pytest, Streamlit, PyDeck, Plotly, Git, GitHub, Docker / GitHub Codespaces.</w:t>
      </w:r>
    </w:p>
    <w:p>
      <w:pPr>
        <w:spacing w:before="240" w:after="60"/>
      </w:pPr>
      <w:r>
        <w:rPr>
          <w:rFonts w:ascii="Calibri" w:hAnsi="Calibri"/>
          <w:b/>
          <w:color w:val="2D3748"/>
          <w:sz w:val="26"/>
        </w:rPr>
        <w:t>Technologies to Use</w:t>
      </w:r>
    </w:p>
    <w:p>
      <w:pPr>
        <w:pStyle w:val="ListBullet"/>
        <w:spacing w:before="20" w:after="40"/>
      </w:pPr>
      <w:r>
        <w:rPr>
          <w:rFonts w:ascii="Calibri" w:hAnsi="Calibri"/>
          <w:color w:val="2D3748"/>
          <w:sz w:val="22"/>
        </w:rPr>
      </w:r>
      <w:r>
        <w:rPr>
          <w:rFonts w:ascii="Calibri" w:hAnsi="Calibri"/>
          <w:b/>
          <w:color w:val="2D3748"/>
          <w:sz w:val="22"/>
        </w:rPr>
        <w:t>Data Ingestion &amp; Scraping:</w:t>
      </w:r>
      <w:r>
        <w:rPr>
          <w:rFonts w:ascii="Calibri" w:hAnsi="Calibri"/>
          <w:color w:val="2D3748"/>
          <w:sz w:val="22"/>
        </w:rPr>
        <w:t xml:space="preserve"> Python `requests`, `BeautifulSoup4`</w:t>
      </w:r>
    </w:p>
    <w:p>
      <w:pPr>
        <w:pStyle w:val="ListBullet"/>
        <w:spacing w:before="20" w:after="40"/>
      </w:pPr>
      <w:r>
        <w:rPr>
          <w:rFonts w:ascii="Calibri" w:hAnsi="Calibri"/>
          <w:color w:val="2D3748"/>
          <w:sz w:val="22"/>
        </w:rPr>
      </w:r>
      <w:r>
        <w:rPr>
          <w:rFonts w:ascii="Calibri" w:hAnsi="Calibri"/>
          <w:b/>
          <w:color w:val="2D3748"/>
          <w:sz w:val="22"/>
        </w:rPr>
        <w:t>Data Transformation &amp; Storage:</w:t>
      </w:r>
      <w:r>
        <w:rPr>
          <w:rFonts w:ascii="Calibri" w:hAnsi="Calibri"/>
          <w:color w:val="2D3748"/>
          <w:sz w:val="22"/>
        </w:rPr>
        <w:t xml:space="preserve"> Python, `pandas`, `pyarrow` (Apache Parquet)</w:t>
      </w:r>
    </w:p>
    <w:p>
      <w:pPr>
        <w:pStyle w:val="ListBullet"/>
        <w:spacing w:before="20" w:after="40"/>
      </w:pPr>
      <w:r>
        <w:rPr>
          <w:rFonts w:ascii="Calibri" w:hAnsi="Calibri"/>
          <w:color w:val="2D3748"/>
          <w:sz w:val="22"/>
        </w:rPr>
      </w:r>
      <w:r>
        <w:rPr>
          <w:rFonts w:ascii="Calibri" w:hAnsi="Calibri"/>
          <w:b/>
          <w:color w:val="2D3748"/>
          <w:sz w:val="22"/>
        </w:rPr>
        <w:t>Data Warehousing &amp; Modeling:</w:t>
      </w:r>
      <w:r>
        <w:rPr>
          <w:rFonts w:ascii="Calibri" w:hAnsi="Calibri"/>
          <w:color w:val="2D3748"/>
          <w:sz w:val="22"/>
        </w:rPr>
        <w:t xml:space="preserve"> PostgreSQL 16, `psycopg2-binary`, `SQLAlchemy`, SQL DDL</w:t>
      </w:r>
    </w:p>
    <w:p>
      <w:pPr>
        <w:pStyle w:val="ListBullet"/>
        <w:spacing w:before="20" w:after="40"/>
      </w:pPr>
      <w:r>
        <w:rPr>
          <w:rFonts w:ascii="Calibri" w:hAnsi="Calibri"/>
          <w:color w:val="2D3748"/>
          <w:sz w:val="22"/>
        </w:rPr>
      </w:r>
      <w:r>
        <w:rPr>
          <w:rFonts w:ascii="Calibri" w:hAnsi="Calibri"/>
          <w:b/>
          <w:color w:val="2D3748"/>
          <w:sz w:val="22"/>
        </w:rPr>
        <w:t>Data Quality &amp; Testing:</w:t>
      </w:r>
      <w:r>
        <w:rPr>
          <w:rFonts w:ascii="Calibri" w:hAnsi="Calibri"/>
          <w:color w:val="2D3748"/>
          <w:sz w:val="22"/>
        </w:rPr>
        <w:t xml:space="preserve"> `pytest`</w:t>
      </w:r>
    </w:p>
    <w:p>
      <w:pPr>
        <w:pStyle w:val="ListBullet"/>
        <w:spacing w:before="20" w:after="40"/>
      </w:pPr>
      <w:r>
        <w:rPr>
          <w:rFonts w:ascii="Calibri" w:hAnsi="Calibri"/>
          <w:color w:val="2D3748"/>
          <w:sz w:val="22"/>
        </w:rPr>
      </w:r>
      <w:r>
        <w:rPr>
          <w:rFonts w:ascii="Calibri" w:hAnsi="Calibri"/>
          <w:b/>
          <w:color w:val="2D3748"/>
          <w:sz w:val="22"/>
        </w:rPr>
        <w:t>Workflow Orchestration:</w:t>
      </w:r>
      <w:r>
        <w:rPr>
          <w:rFonts w:ascii="Calibri" w:hAnsi="Calibri"/>
          <w:color w:val="2D3748"/>
          <w:sz w:val="22"/>
        </w:rPr>
        <w:t xml:space="preserve"> Apache Airflow (`BashOperator`, DAG scheduling)</w:t>
      </w:r>
    </w:p>
    <w:p>
      <w:pPr>
        <w:pStyle w:val="ListBullet"/>
        <w:spacing w:before="20" w:after="40"/>
      </w:pPr>
      <w:r>
        <w:rPr>
          <w:rFonts w:ascii="Calibri" w:hAnsi="Calibri"/>
          <w:color w:val="2D3748"/>
          <w:sz w:val="22"/>
        </w:rPr>
      </w:r>
      <w:r>
        <w:rPr>
          <w:rFonts w:ascii="Calibri" w:hAnsi="Calibri"/>
          <w:b/>
          <w:color w:val="2D3748"/>
          <w:sz w:val="22"/>
        </w:rPr>
        <w:t>Interactive Visualization:</w:t>
      </w:r>
      <w:r>
        <w:rPr>
          <w:rFonts w:ascii="Calibri" w:hAnsi="Calibri"/>
          <w:color w:val="2D3748"/>
          <w:sz w:val="22"/>
        </w:rPr>
        <w:t xml:space="preserve"> Streamlit, `pydeck` (GIS Heatmap), `plotly`</w:t>
      </w:r>
    </w:p>
    <w:p>
      <w:pPr>
        <w:pStyle w:val="ListBullet"/>
        <w:spacing w:before="20" w:after="40"/>
      </w:pPr>
      <w:r>
        <w:rPr>
          <w:rFonts w:ascii="Calibri" w:hAnsi="Calibri"/>
          <w:color w:val="2D3748"/>
          <w:sz w:val="22"/>
        </w:rPr>
      </w:r>
      <w:r>
        <w:rPr>
          <w:rFonts w:ascii="Calibri" w:hAnsi="Calibri"/>
          <w:b/>
          <w:color w:val="2D3748"/>
          <w:sz w:val="22"/>
        </w:rPr>
        <w:t>Environment &amp; Version Control:</w:t>
      </w:r>
      <w:r>
        <w:rPr>
          <w:rFonts w:ascii="Calibri" w:hAnsi="Calibri"/>
          <w:color w:val="2D3748"/>
          <w:sz w:val="22"/>
        </w:rPr>
        <w:t xml:space="preserve"> Git, GitHub, `.env` secret management, Docker / GitHub Codespaces</w:t>
      </w:r>
    </w:p>
    <w:p>
      <w:pPr>
        <w:spacing w:before="120" w:after="120"/>
      </w:pPr>
      <w:r>
        <w:rPr>
          <w:color w:val="CBD5E0"/>
        </w:rPr>
        <w:t>_________________________________________________________________________________</w:t>
      </w:r>
    </w:p>
    <w:p>
      <w:pPr>
        <w:spacing w:before="240" w:after="60"/>
      </w:pPr>
      <w:r>
        <w:rPr>
          <w:rFonts w:ascii="Calibri" w:hAnsi="Calibri"/>
          <w:b/>
          <w:color w:val="2D3748"/>
          <w:sz w:val="26"/>
        </w:rPr>
        <w:t>Team Members &amp; Responsibilities</w:t>
      </w:r>
    </w:p>
    <w:tbl>
      <w:tblPr>
        <w:tblW w:type="auto" w:w="0"/>
        <w:jc w:val="center"/>
        <w:tblLook w:firstColumn="1" w:firstRow="1" w:lastColumn="0" w:lastRow="0" w:noHBand="0" w:noVBand="1" w:val="04A0"/>
        <w:tblBorders>
          <w:top w:val="single" w:sz="4" w:space="0" w:color="D3D3D3"/>
          <w:bottom w:val="single" w:sz="6" w:space="0" w:color="D3D3D3"/>
          <w:left w:val="none"/>
          <w:right w:val="none"/>
          <w:insideH w:val="single" w:sz="4" w:space="0" w:color="D3D3D3"/>
          <w:insideV w:val="none"/>
        </w:tblBorders>
      </w:tblPr>
      <w:tblGrid>
        <w:gridCol w:w="2340"/>
        <w:gridCol w:w="2340"/>
        <w:gridCol w:w="2340"/>
        <w:gridCol w:w="2340"/>
      </w:tblGrid>
      <w:tr>
        <w:tc>
          <w:tcPr>
            <w:tcW w:type="dxa" w:w="2340"/>
            <w:tcMar>
              <w:top w:w="120" w:type="dxa"/>
              <w:bottom w:w="120" w:type="dxa"/>
              <w:left w:w="150" w:type="dxa"/>
              <w:right w:w="150" w:type="dxa"/>
            </w:tcMar>
            <w:vAlign w:val="center"/>
            <w:shd w:fill="1A365D"/>
          </w:tcPr>
          <w:p>
            <w:pPr>
              <w:spacing w:before="40" w:after="40"/>
            </w:pPr>
            <w:r>
              <w:rPr>
                <w:rFonts w:ascii="Calibri" w:hAnsi="Calibri"/>
                <w:b/>
                <w:color w:val="FFFFFF"/>
                <w:sz w:val="20"/>
              </w:rPr>
              <w:t>#</w:t>
            </w:r>
          </w:p>
        </w:tc>
        <w:tc>
          <w:tcPr>
            <w:tcW w:type="dxa" w:w="2340"/>
            <w:tcMar>
              <w:top w:w="120" w:type="dxa"/>
              <w:bottom w:w="120" w:type="dxa"/>
              <w:left w:w="150" w:type="dxa"/>
              <w:right w:w="150" w:type="dxa"/>
            </w:tcMar>
            <w:vAlign w:val="center"/>
            <w:shd w:fill="1A365D"/>
          </w:tcPr>
          <w:p>
            <w:pPr>
              <w:spacing w:before="40" w:after="40"/>
            </w:pPr>
            <w:r>
              <w:rPr>
                <w:rFonts w:ascii="Calibri" w:hAnsi="Calibri"/>
                <w:b/>
                <w:color w:val="FFFFFF"/>
                <w:sz w:val="20"/>
              </w:rPr>
              <w:t>Name</w:t>
            </w:r>
          </w:p>
        </w:tc>
        <w:tc>
          <w:tcPr>
            <w:tcW w:type="dxa" w:w="2340"/>
            <w:tcMar>
              <w:top w:w="120" w:type="dxa"/>
              <w:bottom w:w="120" w:type="dxa"/>
              <w:left w:w="150" w:type="dxa"/>
              <w:right w:w="150" w:type="dxa"/>
            </w:tcMar>
            <w:vAlign w:val="center"/>
            <w:shd w:fill="1A365D"/>
          </w:tcPr>
          <w:p>
            <w:pPr>
              <w:spacing w:before="40" w:after="40"/>
            </w:pPr>
            <w:r>
              <w:rPr>
                <w:rFonts w:ascii="Calibri" w:hAnsi="Calibri"/>
                <w:b/>
                <w:color w:val="FFFFFF"/>
                <w:sz w:val="20"/>
              </w:rPr>
              <w:t>LMS / GitHub Email</w:t>
            </w:r>
          </w:p>
        </w:tc>
        <w:tc>
          <w:tcPr>
            <w:tcW w:type="dxa" w:w="2340"/>
            <w:tcMar>
              <w:top w:w="120" w:type="dxa"/>
              <w:bottom w:w="120" w:type="dxa"/>
              <w:left w:w="150" w:type="dxa"/>
              <w:right w:w="150" w:type="dxa"/>
            </w:tcMar>
            <w:vAlign w:val="center"/>
            <w:shd w:fill="1A365D"/>
          </w:tcPr>
          <w:p>
            <w:pPr>
              <w:spacing w:before="40" w:after="40"/>
            </w:pPr>
            <w:r>
              <w:rPr>
                <w:rFonts w:ascii="Calibri" w:hAnsi="Calibri"/>
                <w:b/>
                <w:color w:val="FFFFFF"/>
                <w:sz w:val="20"/>
              </w:rPr>
              <w:t>Role / Responsibility</w:t>
            </w:r>
          </w:p>
        </w:tc>
      </w:tr>
      <w:tr>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1</w:t>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Ahmed Ali Ahmed Ali</w:t>
            </w:r>
            <w:r>
              <w:rPr>
                <w:rFonts w:ascii="Calibri" w:hAnsi="Calibri"/>
                <w:color w:val="2D3748"/>
                <w:sz w:val="19"/>
              </w:rPr>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`ahmed.a.ali.tech@gmail.com`</w:t>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Project Team Leader</w:t>
            </w:r>
            <w:r>
              <w:rPr>
                <w:rFonts w:ascii="Calibri" w:hAnsi="Calibri"/>
                <w:color w:val="2D3748"/>
                <w:sz w:val="19"/>
              </w:rPr>
              <w:t xml:space="preserve"> / NLP &amp; LLM Extraction Experimentation</w:t>
            </w:r>
          </w:p>
        </w:tc>
      </w:tr>
      <w:tr>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t>2</w:t>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r>
            <w:r>
              <w:rPr>
                <w:rFonts w:ascii="Calibri" w:hAnsi="Calibri"/>
                <w:b/>
                <w:color w:val="2D3748"/>
                <w:sz w:val="19"/>
              </w:rPr>
              <w:t>Omar Tamer Mostafa Elhadidi</w:t>
            </w:r>
            <w:r>
              <w:rPr>
                <w:rFonts w:ascii="Calibri" w:hAnsi="Calibri"/>
                <w:color w:val="2D3748"/>
                <w:sz w:val="19"/>
              </w:rPr>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t>`omar.t.elhadidi@gmail.com`</w:t>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r>
            <w:r>
              <w:rPr>
                <w:rFonts w:ascii="Calibri" w:hAnsi="Calibri"/>
                <w:b/>
                <w:color w:val="2D3748"/>
                <w:sz w:val="19"/>
              </w:rPr>
              <w:t>Data Engineering Lead</w:t>
            </w:r>
            <w:r>
              <w:rPr>
                <w:rFonts w:ascii="Calibri" w:hAnsi="Calibri"/>
                <w:color w:val="2D3748"/>
                <w:sz w:val="19"/>
              </w:rPr>
              <w:t xml:space="preserve"> / Pipeline Architecture, Medallion Engine (Bronze, Silver, Gold), PostgreSQL Star Schema DDL, Automated Pytest Suite, Airflow DAG Orchestration</w:t>
            </w:r>
          </w:p>
        </w:tc>
      </w:tr>
      <w:tr>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3</w:t>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Mahmoud Ibrahim Abdul Qader Ibrahim</w:t>
            </w:r>
            <w:r>
              <w:rPr>
                <w:rFonts w:ascii="Calibri" w:hAnsi="Calibri"/>
                <w:color w:val="2D3748"/>
                <w:sz w:val="19"/>
              </w:rPr>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`mahmoud.ibrahim.eg1@gmail.com`</w:t>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Data Modeling &amp; Architecture</w:t>
            </w:r>
            <w:r>
              <w:rPr>
                <w:rFonts w:ascii="Calibri" w:hAnsi="Calibri"/>
                <w:color w:val="2D3748"/>
                <w:sz w:val="19"/>
              </w:rPr>
              <w:t xml:space="preserve"> / Star Schema Design &amp; Dimensional Modeling Review</w:t>
            </w:r>
          </w:p>
        </w:tc>
      </w:tr>
      <w:tr>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t>4</w:t>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r>
            <w:r>
              <w:rPr>
                <w:rFonts w:ascii="Calibri" w:hAnsi="Calibri"/>
                <w:b/>
                <w:color w:val="2D3748"/>
                <w:sz w:val="19"/>
              </w:rPr>
              <w:t>Sondos Ahmed Mabrouk Habiba</w:t>
            </w:r>
            <w:r>
              <w:rPr>
                <w:rFonts w:ascii="Calibri" w:hAnsi="Calibri"/>
                <w:color w:val="2D3748"/>
                <w:sz w:val="19"/>
              </w:rPr>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t>`sondosahmed5425@gmail.com`</w:t>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t>*[Front-end Dashboard &amp; Visualization / Data Exploration - To be confirmed by member]*</w:t>
            </w:r>
          </w:p>
        </w:tc>
      </w:tr>
      <w:tr>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5</w:t>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Konoz Nashaat</w:t>
            </w:r>
            <w:r>
              <w:rPr>
                <w:rFonts w:ascii="Calibri" w:hAnsi="Calibri"/>
                <w:color w:val="2D3748"/>
                <w:sz w:val="19"/>
              </w:rPr>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`konoznashaat123@gmail.com`</w:t>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*[Data Verification, Quality Assurance &amp; Documentation - To be confirmed by member]*</w:t>
            </w:r>
          </w:p>
        </w:tc>
      </w:tr>
      <w:tr>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t>6</w:t>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r>
            <w:r>
              <w:rPr>
                <w:rFonts w:ascii="Calibri" w:hAnsi="Calibri"/>
                <w:b/>
                <w:color w:val="2D3748"/>
                <w:sz w:val="19"/>
              </w:rPr>
              <w:t>Shahd Nezar Atef Hagag</w:t>
            </w:r>
            <w:r>
              <w:rPr>
                <w:rFonts w:ascii="Calibri" w:hAnsi="Calibri"/>
                <w:color w:val="2D3748"/>
                <w:sz w:val="19"/>
              </w:rPr>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t>`shahdhagag.ss@gmail.com`</w:t>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t>*[Reporting, Literature Review &amp; User Acceptance - To be confirmed by member]*</w:t>
            </w:r>
          </w:p>
        </w:tc>
      </w:tr>
    </w:tbl>
    <w:p/>
    <w:p>
      <w:pPr>
        <w:spacing w:before="120" w:after="120"/>
      </w:pPr>
      <w:r>
        <w:rPr>
          <w:color w:val="CBD5E0"/>
        </w:rPr>
        <w:t>_________________________________________________________________________________</w:t>
      </w:r>
    </w:p>
    <w:p>
      <w:pPr>
        <w:spacing w:before="240" w:after="60"/>
      </w:pPr>
      <w:r>
        <w:rPr>
          <w:rFonts w:ascii="Calibri" w:hAnsi="Calibri"/>
          <w:b/>
          <w:color w:val="2D3748"/>
          <w:sz w:val="26"/>
        </w:rPr>
        <w:t>Weekly Work Breakdown &amp; Deliverables</w:t>
      </w:r>
    </w:p>
    <w:p>
      <w:pPr>
        <w:spacing w:before="160" w:after="40"/>
      </w:pPr>
      <w:r>
        <w:rPr>
          <w:rFonts w:ascii="Calibri" w:hAnsi="Calibri"/>
          <w:b/>
          <w:color w:val="4A5568"/>
          <w:sz w:val="23"/>
        </w:rPr>
        <w:t>Week 1: Project Scoping, Architecture &amp; Repository Setup</w:t>
      </w:r>
    </w:p>
    <w:p>
      <w:pPr>
        <w:pStyle w:val="ListBullet"/>
        <w:spacing w:before="20" w:after="40"/>
      </w:pPr>
      <w:r>
        <w:rPr>
          <w:rFonts w:ascii="Calibri" w:hAnsi="Calibri"/>
          <w:color w:val="2D3748"/>
          <w:sz w:val="22"/>
        </w:rPr>
      </w:r>
      <w:r>
        <w:rPr>
          <w:rFonts w:ascii="Calibri" w:hAnsi="Calibri"/>
          <w:b/>
          <w:color w:val="2D3748"/>
          <w:sz w:val="22"/>
        </w:rPr>
        <w:t>Tasks Description:</w:t>
      </w:r>
      <w:r>
        <w:rPr>
          <w:rFonts w:ascii="Calibri" w:hAnsi="Calibri"/>
          <w:color w:val="2D3748"/>
          <w:sz w:val="22"/>
        </w:rPr>
      </w:r>
    </w:p>
    <w:p>
      <w:pPr>
        <w:pStyle w:val="ListBullet"/>
        <w:spacing w:before="20" w:after="40"/>
      </w:pPr>
      <w:r>
        <w:rPr>
          <w:rFonts w:ascii="Calibri" w:hAnsi="Calibri"/>
          <w:color w:val="2D3748"/>
          <w:sz w:val="22"/>
        </w:rPr>
        <w:t>Define project problem statement, objectives, and scope.</w:t>
      </w:r>
    </w:p>
    <w:p>
      <w:pPr>
        <w:pStyle w:val="ListBullet"/>
        <w:spacing w:before="20" w:after="40"/>
      </w:pPr>
      <w:r>
        <w:rPr>
          <w:rFonts w:ascii="Calibri" w:hAnsi="Calibri"/>
          <w:color w:val="2D3748"/>
          <w:sz w:val="22"/>
        </w:rPr>
        <w:t>Explore Egyptian MOI news sources and identify data structures.</w:t>
      </w:r>
    </w:p>
    <w:p>
      <w:pPr>
        <w:pStyle w:val="ListBullet"/>
        <w:spacing w:before="20" w:after="40"/>
      </w:pPr>
      <w:r>
        <w:rPr>
          <w:rFonts w:ascii="Calibri" w:hAnsi="Calibri"/>
          <w:color w:val="2D3748"/>
          <w:sz w:val="22"/>
        </w:rPr>
        <w:t>Initialize the official GitHub repository (`nhahub/NHA-5-079`), establish branch protections, directory layouts, and environment variable standards.</w:t>
      </w:r>
    </w:p>
    <w:p>
      <w:pPr>
        <w:pStyle w:val="ListBullet"/>
        <w:spacing w:before="20" w:after="40"/>
      </w:pPr>
      <w:r>
        <w:rPr>
          <w:rFonts w:ascii="Calibri" w:hAnsi="Calibri"/>
          <w:color w:val="2D3748"/>
          <w:sz w:val="22"/>
        </w:rPr>
        <w:t>Team Member Responsibility:</w:t>
      </w:r>
    </w:p>
    <w:p>
      <w:pPr>
        <w:pStyle w:val="ListBullet"/>
        <w:spacing w:before="20" w:after="40"/>
      </w:pPr>
      <w:r>
        <w:rPr>
          <w:rFonts w:ascii="Calibri" w:hAnsi="Calibri"/>
          <w:color w:val="2D3748"/>
          <w:sz w:val="22"/>
        </w:rPr>
        <w:t>Architecture &amp; Repository Initialization: Omar Elhadidi</w:t>
      </w:r>
    </w:p>
    <w:p>
      <w:pPr>
        <w:pStyle w:val="ListBullet"/>
        <w:spacing w:before="20" w:after="40"/>
      </w:pPr>
      <w:r>
        <w:rPr>
          <w:rFonts w:ascii="Calibri" w:hAnsi="Calibri"/>
          <w:color w:val="2D3748"/>
          <w:sz w:val="22"/>
        </w:rPr>
        <w:t>Problem Formulation &amp; Team Coordination: Ahmed Ali (Team Leader)</w:t>
      </w:r>
    </w:p>
    <w:p>
      <w:pPr>
        <w:pStyle w:val="ListBullet"/>
        <w:spacing w:before="20" w:after="40"/>
      </w:pPr>
      <w:r>
        <w:rPr>
          <w:rFonts w:ascii="Calibri" w:hAnsi="Calibri"/>
          <w:color w:val="2D3748"/>
          <w:sz w:val="22"/>
        </w:rPr>
        <w:t>Schema Brainstorming: Mahmoud Ibrahim</w:t>
      </w:r>
    </w:p>
    <w:p>
      <w:pPr>
        <w:pStyle w:val="ListBullet"/>
        <w:spacing w:before="20" w:after="40"/>
      </w:pPr>
      <w:r>
        <w:rPr>
          <w:rFonts w:ascii="Calibri" w:hAnsi="Calibri"/>
          <w:color w:val="2D3748"/>
          <w:sz w:val="22"/>
        </w:rPr>
        <w:t>Exploratory Data Gathering: *[Sondos Ahmed, Konoz Nashaat, Shahd Nezar]*</w:t>
      </w:r>
    </w:p>
    <w:p>
      <w:pPr>
        <w:pStyle w:val="ListBullet"/>
        <w:spacing w:before="20" w:after="40"/>
      </w:pPr>
      <w:r>
        <w:rPr>
          <w:rFonts w:ascii="Calibri" w:hAnsi="Calibri"/>
          <w:color w:val="2D3748"/>
          <w:sz w:val="22"/>
        </w:rPr>
      </w:r>
      <w:r>
        <w:rPr>
          <w:rFonts w:ascii="Calibri" w:hAnsi="Calibri"/>
          <w:b/>
          <w:color w:val="2D3748"/>
          <w:sz w:val="22"/>
        </w:rPr>
        <w:t>Deliverables:</w:t>
      </w:r>
      <w:r>
        <w:rPr>
          <w:rFonts w:ascii="Calibri" w:hAnsi="Calibri"/>
          <w:color w:val="2D3748"/>
          <w:sz w:val="22"/>
        </w:rPr>
      </w:r>
    </w:p>
    <w:p>
      <w:pPr>
        <w:pStyle w:val="ListBullet"/>
        <w:spacing w:before="20" w:after="40"/>
      </w:pPr>
      <w:r>
        <w:rPr>
          <w:rFonts w:ascii="Calibri" w:hAnsi="Calibri"/>
          <w:color w:val="2D3748"/>
          <w:sz w:val="22"/>
        </w:rPr>
        <w:t>Initialized GitHub repository with `.gitignore`, `README.md`, and `.env.example`.</w:t>
      </w:r>
    </w:p>
    <w:p>
      <w:pPr>
        <w:pStyle w:val="ListBullet"/>
        <w:spacing w:before="20" w:after="40"/>
      </w:pPr>
      <w:r>
        <w:rPr>
          <w:rFonts w:ascii="Calibri" w:hAnsi="Calibri"/>
          <w:color w:val="2D3748"/>
          <w:sz w:val="22"/>
        </w:rPr>
        <w:t>Project Proposal Document (Draft).</w:t>
      </w:r>
    </w:p>
    <w:p>
      <w:pPr>
        <w:pStyle w:val="ListBullet"/>
        <w:spacing w:before="20" w:after="40"/>
      </w:pPr>
      <w:r>
        <w:rPr>
          <w:rFonts w:ascii="Calibri" w:hAnsi="Calibri"/>
          <w:color w:val="2D3748"/>
          <w:sz w:val="22"/>
        </w:rPr>
        <w:t>Raw sample data extracts.</w:t>
      </w:r>
    </w:p>
    <w:p>
      <w:pPr>
        <w:spacing w:before="160" w:after="40"/>
      </w:pPr>
      <w:r>
        <w:rPr>
          <w:rFonts w:ascii="Calibri" w:hAnsi="Calibri"/>
          <w:b/>
          <w:color w:val="4A5568"/>
          <w:sz w:val="23"/>
        </w:rPr>
        <w:t>Week 2: Ingestion &amp; Silver Normalization (Medallion Layers 1 &amp; 2)</w:t>
      </w:r>
    </w:p>
    <w:p>
      <w:pPr>
        <w:pStyle w:val="ListBullet"/>
        <w:spacing w:before="20" w:after="40"/>
      </w:pPr>
      <w:r>
        <w:rPr>
          <w:rFonts w:ascii="Calibri" w:hAnsi="Calibri"/>
          <w:color w:val="2D3748"/>
          <w:sz w:val="22"/>
        </w:rPr>
      </w:r>
      <w:r>
        <w:rPr>
          <w:rFonts w:ascii="Calibri" w:hAnsi="Calibri"/>
          <w:b/>
          <w:color w:val="2D3748"/>
          <w:sz w:val="22"/>
        </w:rPr>
        <w:t>Tasks Description:</w:t>
      </w:r>
      <w:r>
        <w:rPr>
          <w:rFonts w:ascii="Calibri" w:hAnsi="Calibri"/>
          <w:color w:val="2D3748"/>
          <w:sz w:val="22"/>
        </w:rPr>
      </w:r>
    </w:p>
    <w:p>
      <w:pPr>
        <w:pStyle w:val="ListBullet"/>
        <w:spacing w:before="20" w:after="40"/>
      </w:pPr>
      <w:r>
        <w:rPr>
          <w:rFonts w:ascii="Calibri" w:hAnsi="Calibri"/>
          <w:color w:val="2D3748"/>
          <w:sz w:val="22"/>
        </w:rPr>
        <w:t>Build automated ingestion scraper for MOI news portal to capture historical and daily articles.</w:t>
      </w:r>
    </w:p>
    <w:p>
      <w:pPr>
        <w:pStyle w:val="ListBullet"/>
        <w:spacing w:before="20" w:after="40"/>
      </w:pPr>
      <w:r>
        <w:rPr>
          <w:rFonts w:ascii="Calibri" w:hAnsi="Calibri"/>
          <w:color w:val="2D3748"/>
          <w:sz w:val="22"/>
        </w:rPr>
        <w:t>Implement Silver transformation module in Python: Arabic text cleaning, character normalization (Alef, Taa Marbuta), regex-based entity extraction (governorate, crime category, dates), coordinate geocoding, and deduplication.</w:t>
      </w:r>
    </w:p>
    <w:p>
      <w:pPr>
        <w:pStyle w:val="ListBullet"/>
        <w:spacing w:before="20" w:after="40"/>
      </w:pPr>
      <w:r>
        <w:rPr>
          <w:rFonts w:ascii="Calibri" w:hAnsi="Calibri"/>
          <w:color w:val="2D3748"/>
          <w:sz w:val="22"/>
        </w:rPr>
        <w:t>Persist processed records into compressed Apache Parquet format.</w:t>
      </w:r>
    </w:p>
    <w:p>
      <w:pPr>
        <w:pStyle w:val="ListBullet"/>
        <w:spacing w:before="20" w:after="40"/>
      </w:pPr>
      <w:r>
        <w:rPr>
          <w:rFonts w:ascii="Calibri" w:hAnsi="Calibri"/>
          <w:color w:val="2D3748"/>
          <w:sz w:val="22"/>
        </w:rPr>
        <w:t>Conduct preliminary LLM extraction tests on a pilot sample.</w:t>
      </w:r>
    </w:p>
    <w:p>
      <w:pPr>
        <w:pStyle w:val="ListBullet"/>
        <w:spacing w:before="20" w:after="40"/>
      </w:pPr>
      <w:r>
        <w:rPr>
          <w:rFonts w:ascii="Calibri" w:hAnsi="Calibri"/>
          <w:color w:val="2D3748"/>
          <w:sz w:val="22"/>
        </w:rPr>
        <w:t>Team Member Responsibility:</w:t>
      </w:r>
    </w:p>
    <w:p>
      <w:pPr>
        <w:pStyle w:val="ListBullet"/>
        <w:spacing w:before="20" w:after="40"/>
      </w:pPr>
      <w:r>
        <w:rPr>
          <w:rFonts w:ascii="Calibri" w:hAnsi="Calibri"/>
          <w:color w:val="2D3748"/>
          <w:sz w:val="22"/>
        </w:rPr>
        <w:t>Bronze &amp; Silver Pipeline Engine (`extract_crime_news.py`, `transform_silver.py`): Omar Elhadidi</w:t>
      </w:r>
    </w:p>
    <w:p>
      <w:pPr>
        <w:pStyle w:val="ListBullet"/>
        <w:spacing w:before="20" w:after="40"/>
      </w:pPr>
      <w:r>
        <w:rPr>
          <w:rFonts w:ascii="Calibri" w:hAnsi="Calibri"/>
          <w:color w:val="2D3748"/>
          <w:sz w:val="22"/>
        </w:rPr>
        <w:t>LLM Prompting &amp; Sample Extraction (`extracted_news.json`): Ahmed Ali</w:t>
      </w:r>
    </w:p>
    <w:p>
      <w:pPr>
        <w:pStyle w:val="ListBullet"/>
        <w:spacing w:before="20" w:after="40"/>
      </w:pPr>
      <w:r>
        <w:rPr>
          <w:rFonts w:ascii="Calibri" w:hAnsi="Calibri"/>
          <w:color w:val="2D3748"/>
          <w:sz w:val="22"/>
        </w:rPr>
        <w:t>Geocoding Verification &amp; Reference Data Mapping: *[Sondos Ahmed, Konoz Nashaat, Shahd Nezar]*</w:t>
      </w:r>
    </w:p>
    <w:p>
      <w:pPr>
        <w:pStyle w:val="ListBullet"/>
        <w:spacing w:before="20" w:after="40"/>
      </w:pPr>
      <w:r>
        <w:rPr>
          <w:rFonts w:ascii="Calibri" w:hAnsi="Calibri"/>
          <w:color w:val="2D3748"/>
          <w:sz w:val="22"/>
        </w:rPr>
      </w:r>
      <w:r>
        <w:rPr>
          <w:rFonts w:ascii="Calibri" w:hAnsi="Calibri"/>
          <w:b/>
          <w:color w:val="2D3748"/>
          <w:sz w:val="22"/>
        </w:rPr>
        <w:t>Deliverables:</w:t>
      </w:r>
      <w:r>
        <w:rPr>
          <w:rFonts w:ascii="Calibri" w:hAnsi="Calibri"/>
          <w:color w:val="2D3748"/>
          <w:sz w:val="22"/>
        </w:rPr>
      </w:r>
    </w:p>
    <w:p>
      <w:pPr>
        <w:pStyle w:val="ListBullet"/>
        <w:spacing w:before="20" w:after="40"/>
      </w:pPr>
      <w:r>
        <w:rPr>
          <w:rFonts w:ascii="Calibri" w:hAnsi="Calibri"/>
          <w:color w:val="2D3748"/>
          <w:sz w:val="22"/>
        </w:rPr>
        <w:t>`src/extract_crime_news.py` (Bronze Ingestion).</w:t>
      </w:r>
    </w:p>
    <w:p>
      <w:pPr>
        <w:pStyle w:val="ListBullet"/>
        <w:spacing w:before="20" w:after="40"/>
      </w:pPr>
      <w:r>
        <w:rPr>
          <w:rFonts w:ascii="Calibri" w:hAnsi="Calibri"/>
          <w:color w:val="2D3748"/>
          <w:sz w:val="22"/>
        </w:rPr>
        <w:t>`src/transform_silver.py` (Silver Transformation).</w:t>
      </w:r>
    </w:p>
    <w:p>
      <w:pPr>
        <w:pStyle w:val="ListBullet"/>
        <w:spacing w:before="20" w:after="40"/>
      </w:pPr>
      <w:r>
        <w:rPr>
          <w:rFonts w:ascii="Calibri" w:hAnsi="Calibri"/>
          <w:color w:val="2D3748"/>
          <w:sz w:val="22"/>
        </w:rPr>
        <w:t>`data/silver_crime_news.parquet` containing 4,709 cleaned and normalized records.</w:t>
      </w:r>
    </w:p>
    <w:p>
      <w:pPr>
        <w:pStyle w:val="ListBullet"/>
        <w:spacing w:before="20" w:after="40"/>
      </w:pPr>
      <w:r>
        <w:rPr>
          <w:rFonts w:ascii="Calibri" w:hAnsi="Calibri"/>
          <w:color w:val="2D3748"/>
          <w:sz w:val="22"/>
        </w:rPr>
        <w:t>LLM extraction experimental evaluation.</w:t>
      </w:r>
    </w:p>
    <w:p>
      <w:pPr>
        <w:spacing w:before="160" w:after="40"/>
      </w:pPr>
      <w:r>
        <w:rPr>
          <w:rFonts w:ascii="Calibri" w:hAnsi="Calibri"/>
          <w:b/>
          <w:color w:val="4A5568"/>
          <w:sz w:val="23"/>
        </w:rPr>
        <w:t>Week 3: Data Warehousing, Idempotent Loading &amp; Automated Testing</w:t>
      </w:r>
    </w:p>
    <w:p>
      <w:pPr>
        <w:pStyle w:val="ListBullet"/>
        <w:spacing w:before="20" w:after="40"/>
      </w:pPr>
      <w:r>
        <w:rPr>
          <w:rFonts w:ascii="Calibri" w:hAnsi="Calibri"/>
          <w:color w:val="2D3748"/>
          <w:sz w:val="22"/>
        </w:rPr>
      </w:r>
      <w:r>
        <w:rPr>
          <w:rFonts w:ascii="Calibri" w:hAnsi="Calibri"/>
          <w:b/>
          <w:color w:val="2D3748"/>
          <w:sz w:val="22"/>
        </w:rPr>
        <w:t>Tasks Description:</w:t>
      </w:r>
      <w:r>
        <w:rPr>
          <w:rFonts w:ascii="Calibri" w:hAnsi="Calibri"/>
          <w:color w:val="2D3748"/>
          <w:sz w:val="22"/>
        </w:rPr>
      </w:r>
    </w:p>
    <w:p>
      <w:pPr>
        <w:pStyle w:val="ListBullet"/>
        <w:spacing w:before="20" w:after="40"/>
      </w:pPr>
      <w:r>
        <w:rPr>
          <w:rFonts w:ascii="Calibri" w:hAnsi="Calibri"/>
          <w:color w:val="2D3748"/>
          <w:sz w:val="22"/>
        </w:rPr>
        <w:t>Design and execute PostgreSQL Kimball Star Schema DDL (`dim_date`, `dim_crime_type`, `dim_location`, `dim_source`, `fact_crime_incident`).</w:t>
      </w:r>
    </w:p>
    <w:p>
      <w:pPr>
        <w:pStyle w:val="ListBullet"/>
        <w:spacing w:before="20" w:after="40"/>
      </w:pPr>
      <w:r>
        <w:rPr>
          <w:rFonts w:ascii="Calibri" w:hAnsi="Calibri"/>
          <w:color w:val="2D3748"/>
          <w:sz w:val="22"/>
        </w:rPr>
        <w:t>Implement bulk warehouse loader (`src/load_gold_warehouse.py`) using `psycopg2.extras.execute_values` and `ON CONFLICT (news_id) DO NOTHING` for idempotent execution.</w:t>
      </w:r>
    </w:p>
    <w:p>
      <w:pPr>
        <w:pStyle w:val="ListBullet"/>
        <w:spacing w:before="20" w:after="40"/>
      </w:pPr>
      <w:r>
        <w:rPr>
          <w:rFonts w:ascii="Calibri" w:hAnsi="Calibri"/>
          <w:color w:val="2D3748"/>
          <w:sz w:val="22"/>
        </w:rPr>
        <w:t>Build automated data quality test suite (`tests/test_warehouse.py`) running 5 invariant checks with `pytest`.</w:t>
      </w:r>
    </w:p>
    <w:p>
      <w:pPr>
        <w:pStyle w:val="ListBullet"/>
        <w:spacing w:before="20" w:after="40"/>
      </w:pPr>
      <w:r>
        <w:rPr>
          <w:rFonts w:ascii="Calibri" w:hAnsi="Calibri"/>
          <w:color w:val="2D3748"/>
          <w:sz w:val="22"/>
        </w:rPr>
        <w:t>Team Member Responsibility:</w:t>
      </w:r>
    </w:p>
    <w:p>
      <w:pPr>
        <w:pStyle w:val="ListBullet"/>
        <w:spacing w:before="20" w:after="40"/>
      </w:pPr>
      <w:r>
        <w:rPr>
          <w:rFonts w:ascii="Calibri" w:hAnsi="Calibri"/>
          <w:color w:val="2D3748"/>
          <w:sz w:val="22"/>
        </w:rPr>
        <w:t>Gold Loader &amp; Pytest Quality Suite Implementation: Omar Elhadidi</w:t>
      </w:r>
    </w:p>
    <w:p>
      <w:pPr>
        <w:pStyle w:val="ListBullet"/>
        <w:spacing w:before="20" w:after="40"/>
      </w:pPr>
      <w:r>
        <w:rPr>
          <w:rFonts w:ascii="Calibri" w:hAnsi="Calibri"/>
          <w:color w:val="2D3748"/>
          <w:sz w:val="22"/>
        </w:rPr>
        <w:t>Star Schema Specification &amp; Relational Constraints: Mahmoud Ibrahim</w:t>
      </w:r>
    </w:p>
    <w:p>
      <w:pPr>
        <w:pStyle w:val="ListBullet"/>
        <w:spacing w:before="20" w:after="40"/>
      </w:pPr>
      <w:r>
        <w:rPr>
          <w:rFonts w:ascii="Calibri" w:hAnsi="Calibri"/>
          <w:color w:val="2D3748"/>
          <w:sz w:val="22"/>
        </w:rPr>
        <w:t>Schema Documentation &amp; Data Dictionary: *[Sondos Ahmed, Konoz Nashaat, Shahd Nezar]*</w:t>
      </w:r>
    </w:p>
    <w:p>
      <w:pPr>
        <w:pStyle w:val="ListBullet"/>
        <w:spacing w:before="20" w:after="40"/>
      </w:pPr>
      <w:r>
        <w:rPr>
          <w:rFonts w:ascii="Calibri" w:hAnsi="Calibri"/>
          <w:color w:val="2D3748"/>
          <w:sz w:val="22"/>
        </w:rPr>
      </w:r>
      <w:r>
        <w:rPr>
          <w:rFonts w:ascii="Calibri" w:hAnsi="Calibri"/>
          <w:b/>
          <w:color w:val="2D3748"/>
          <w:sz w:val="22"/>
        </w:rPr>
        <w:t>Deliverables:</w:t>
      </w:r>
      <w:r>
        <w:rPr>
          <w:rFonts w:ascii="Calibri" w:hAnsi="Calibri"/>
          <w:color w:val="2D3748"/>
          <w:sz w:val="22"/>
        </w:rPr>
      </w:r>
    </w:p>
    <w:p>
      <w:pPr>
        <w:pStyle w:val="ListBullet"/>
        <w:spacing w:before="20" w:after="40"/>
      </w:pPr>
      <w:r>
        <w:rPr>
          <w:rFonts w:ascii="Calibri" w:hAnsi="Calibri"/>
          <w:color w:val="2D3748"/>
          <w:sz w:val="22"/>
        </w:rPr>
        <w:t>`sql/gold_schema.sql` (Production Star Schema DDL).</w:t>
      </w:r>
    </w:p>
    <w:p>
      <w:pPr>
        <w:pStyle w:val="ListBullet"/>
        <w:spacing w:before="20" w:after="40"/>
      </w:pPr>
      <w:r>
        <w:rPr>
          <w:rFonts w:ascii="Calibri" w:hAnsi="Calibri"/>
          <w:color w:val="2D3748"/>
          <w:sz w:val="22"/>
        </w:rPr>
        <w:t>`src/load_gold_warehouse.py` (Production Gold Loader).</w:t>
      </w:r>
    </w:p>
    <w:p>
      <w:pPr>
        <w:pStyle w:val="ListBullet"/>
        <w:spacing w:before="20" w:after="40"/>
      </w:pPr>
      <w:r>
        <w:rPr>
          <w:rFonts w:ascii="Calibri" w:hAnsi="Calibri"/>
          <w:color w:val="2D3748"/>
          <w:sz w:val="22"/>
        </w:rPr>
        <w:t>`tests/test_warehouse.py` (5 automated invariants passing in &lt; 2.0s).</w:t>
      </w:r>
    </w:p>
    <w:p>
      <w:pPr>
        <w:pStyle w:val="ListBullet"/>
        <w:spacing w:before="20" w:after="40"/>
      </w:pPr>
      <w:r>
        <w:rPr>
          <w:rFonts w:ascii="Calibri" w:hAnsi="Calibri"/>
          <w:color w:val="2D3748"/>
          <w:sz w:val="22"/>
        </w:rPr>
        <w:t>Fully populated PostgreSQL Data Warehouse.</w:t>
      </w:r>
    </w:p>
    <w:p>
      <w:pPr>
        <w:spacing w:before="160" w:after="40"/>
      </w:pPr>
      <w:r>
        <w:rPr>
          <w:rFonts w:ascii="Calibri" w:hAnsi="Calibri"/>
          <w:b/>
          <w:color w:val="4A5568"/>
          <w:sz w:val="23"/>
        </w:rPr>
        <w:t>Week 4: Airflow Orchestration, Dashboard Analytics &amp; Milestone Delivery</w:t>
      </w:r>
    </w:p>
    <w:p>
      <w:pPr>
        <w:pStyle w:val="ListBullet"/>
        <w:spacing w:before="20" w:after="40"/>
      </w:pPr>
      <w:r>
        <w:rPr>
          <w:rFonts w:ascii="Calibri" w:hAnsi="Calibri"/>
          <w:color w:val="2D3748"/>
          <w:sz w:val="22"/>
        </w:rPr>
      </w:r>
      <w:r>
        <w:rPr>
          <w:rFonts w:ascii="Calibri" w:hAnsi="Calibri"/>
          <w:b/>
          <w:color w:val="2D3748"/>
          <w:sz w:val="22"/>
        </w:rPr>
        <w:t>Tasks Description:</w:t>
      </w:r>
      <w:r>
        <w:rPr>
          <w:rFonts w:ascii="Calibri" w:hAnsi="Calibri"/>
          <w:color w:val="2D3748"/>
          <w:sz w:val="22"/>
        </w:rPr>
      </w:r>
    </w:p>
    <w:p>
      <w:pPr>
        <w:pStyle w:val="ListBullet"/>
        <w:spacing w:before="20" w:after="40"/>
      </w:pPr>
      <w:r>
        <w:rPr>
          <w:rFonts w:ascii="Calibri" w:hAnsi="Calibri"/>
          <w:color w:val="2D3748"/>
          <w:sz w:val="22"/>
        </w:rPr>
        <w:t>Develop Apache Airflow DAG (`dags/moi_crime_dag.py`) orchestrating Bronze Ingestion $\rightarrow$ Silver Transformation $\rightarrow$ Gold Loading $\rightarrow$ Pytest Quality Gate.</w:t>
      </w:r>
    </w:p>
    <w:p>
      <w:pPr>
        <w:pStyle w:val="ListBullet"/>
        <w:spacing w:before="20" w:after="40"/>
      </w:pPr>
      <w:r>
        <w:rPr>
          <w:rFonts w:ascii="Calibri" w:hAnsi="Calibri"/>
          <w:color w:val="2D3748"/>
          <w:sz w:val="22"/>
        </w:rPr>
        <w:t>Configure DAG retry policies, execution intervals (`@daily`), and task dependency chains.</w:t>
      </w:r>
    </w:p>
    <w:p>
      <w:pPr>
        <w:pStyle w:val="ListBullet"/>
        <w:spacing w:before="20" w:after="40"/>
      </w:pPr>
      <w:r>
        <w:rPr>
          <w:rFonts w:ascii="Calibri" w:hAnsi="Calibri"/>
          <w:color w:val="2D3748"/>
          <w:sz w:val="22"/>
        </w:rPr>
        <w:t>Finalize interactive Streamlit analytical application (`app.py`) featuring governorate heatmaps, temporal trends, and crime category distribution.</w:t>
      </w:r>
    </w:p>
    <w:p>
      <w:pPr>
        <w:pStyle w:val="ListBullet"/>
        <w:spacing w:before="20" w:after="40"/>
      </w:pPr>
      <w:r>
        <w:rPr>
          <w:rFonts w:ascii="Calibri" w:hAnsi="Calibri"/>
          <w:color w:val="2D3748"/>
          <w:sz w:val="22"/>
        </w:rPr>
        <w:t>Compile Milestone 1–3 official DEPI documentation (Planning, Literature Review, Requirements).</w:t>
      </w:r>
    </w:p>
    <w:p>
      <w:pPr>
        <w:pStyle w:val="ListBullet"/>
        <w:spacing w:before="20" w:after="40"/>
      </w:pPr>
      <w:r>
        <w:rPr>
          <w:rFonts w:ascii="Calibri" w:hAnsi="Calibri"/>
          <w:color w:val="2D3748"/>
          <w:sz w:val="22"/>
        </w:rPr>
        <w:t>Team Member Responsibility:</w:t>
      </w:r>
    </w:p>
    <w:p>
      <w:pPr>
        <w:pStyle w:val="ListBullet"/>
        <w:spacing w:before="20" w:after="40"/>
      </w:pPr>
      <w:r>
        <w:rPr>
          <w:rFonts w:ascii="Calibri" w:hAnsi="Calibri"/>
          <w:color w:val="2D3748"/>
          <w:sz w:val="22"/>
        </w:rPr>
        <w:t>Airflow DAG Orchestration &amp; Automation: Omar Elhadidi</w:t>
      </w:r>
    </w:p>
    <w:p>
      <w:pPr>
        <w:pStyle w:val="ListBullet"/>
        <w:spacing w:before="20" w:after="40"/>
      </w:pPr>
      <w:r>
        <w:rPr>
          <w:rFonts w:ascii="Calibri" w:hAnsi="Calibri"/>
          <w:color w:val="2D3748"/>
          <w:sz w:val="22"/>
        </w:rPr>
        <w:t>Streamlit Dashboard Features &amp; UI: *[Omar Elhadidi / Sondos Ahmed]*</w:t>
      </w:r>
    </w:p>
    <w:p>
      <w:pPr>
        <w:pStyle w:val="ListBullet"/>
        <w:spacing w:before="20" w:after="40"/>
      </w:pPr>
      <w:r>
        <w:rPr>
          <w:rFonts w:ascii="Calibri" w:hAnsi="Calibri"/>
          <w:color w:val="2D3748"/>
          <w:sz w:val="22"/>
        </w:rPr>
        <w:t>Team Coordination &amp; Deliverable Finalization: Ahmed Ali</w:t>
      </w:r>
    </w:p>
    <w:p>
      <w:pPr>
        <w:pStyle w:val="ListBullet"/>
        <w:spacing w:before="20" w:after="40"/>
      </w:pPr>
      <w:r>
        <w:rPr>
          <w:rFonts w:ascii="Calibri" w:hAnsi="Calibri"/>
          <w:color w:val="2D3748"/>
          <w:sz w:val="22"/>
        </w:rPr>
        <w:t>Documentation Compilation: *[Konoz Nashaat, Shahd Nezar]*</w:t>
      </w:r>
    </w:p>
    <w:p>
      <w:pPr>
        <w:pStyle w:val="ListBullet"/>
        <w:spacing w:before="20" w:after="40"/>
      </w:pPr>
      <w:r>
        <w:rPr>
          <w:rFonts w:ascii="Calibri" w:hAnsi="Calibri"/>
          <w:color w:val="2D3748"/>
          <w:sz w:val="22"/>
        </w:rPr>
      </w:r>
      <w:r>
        <w:rPr>
          <w:rFonts w:ascii="Calibri" w:hAnsi="Calibri"/>
          <w:b/>
          <w:color w:val="2D3748"/>
          <w:sz w:val="22"/>
        </w:rPr>
        <w:t>Deliverables:</w:t>
      </w:r>
      <w:r>
        <w:rPr>
          <w:rFonts w:ascii="Calibri" w:hAnsi="Calibri"/>
          <w:color w:val="2D3748"/>
          <w:sz w:val="22"/>
        </w:rPr>
      </w:r>
    </w:p>
    <w:p>
      <w:pPr>
        <w:pStyle w:val="ListBullet"/>
        <w:spacing w:before="20" w:after="40"/>
      </w:pPr>
      <w:r>
        <w:rPr>
          <w:rFonts w:ascii="Calibri" w:hAnsi="Calibri"/>
          <w:color w:val="2D3748"/>
          <w:sz w:val="22"/>
        </w:rPr>
        <w:t>`dags/moi_crime_dag.py` (Airflow Orchestration).</w:t>
      </w:r>
    </w:p>
    <w:p>
      <w:pPr>
        <w:pStyle w:val="ListBullet"/>
        <w:spacing w:before="20" w:after="40"/>
      </w:pPr>
      <w:r>
        <w:rPr>
          <w:rFonts w:ascii="Calibri" w:hAnsi="Calibri"/>
          <w:color w:val="2D3748"/>
          <w:sz w:val="22"/>
        </w:rPr>
        <w:t>`app.py` (Streamlit Analytics Application).</w:t>
      </w:r>
    </w:p>
    <w:p>
      <w:pPr>
        <w:pStyle w:val="ListBullet"/>
        <w:spacing w:before="20" w:after="40"/>
      </w:pPr>
      <w:r>
        <w:rPr>
          <w:rFonts w:ascii="Calibri" w:hAnsi="Calibri"/>
          <w:color w:val="2D3748"/>
          <w:sz w:val="22"/>
        </w:rPr>
        <w:t>Milestone Documentation (Project Planning, Literature Review, Requirements Gathering).</w:t>
      </w:r>
    </w:p>
    <w:p>
      <w:pPr>
        <w:spacing w:before="120" w:after="120"/>
      </w:pPr>
      <w:r>
        <w:rPr>
          <w:color w:val="CBD5E0"/>
        </w:rPr>
        <w:t>_________________________________________________________________________________</w:t>
      </w:r>
    </w:p>
    <w:p>
      <w:pPr>
        <w:spacing w:before="320" w:after="80"/>
      </w:pPr>
      <w:r>
        <w:rPr>
          <w:rFonts w:ascii="Calibri" w:hAnsi="Calibri"/>
          <w:b/>
          <w:color w:val="2B6CB0"/>
          <w:sz w:val="32"/>
        </w:rPr>
        <w:t>2. Project Plan &amp; Milestones</w:t>
      </w:r>
    </w:p>
    <w:p>
      <w:pPr>
        <w:spacing w:before="240" w:after="60"/>
      </w:pPr>
      <w:r>
        <w:rPr>
          <w:rFonts w:ascii="Calibri" w:hAnsi="Calibri"/>
          <w:b/>
          <w:color w:val="2D3748"/>
          <w:sz w:val="26"/>
        </w:rPr>
        <w:t>Project Timeline &amp; Schedule</w:t>
      </w:r>
    </w:p>
    <w:tbl>
      <w:tblPr>
        <w:tblW w:type="auto" w:w="0"/>
        <w:jc w:val="center"/>
        <w:tblLook w:firstColumn="1" w:firstRow="1" w:lastColumn="0" w:lastRow="0" w:noHBand="0" w:noVBand="1" w:val="04A0"/>
        <w:tblBorders>
          <w:top w:val="single" w:sz="4" w:space="0" w:color="D3D3D3"/>
          <w:bottom w:val="single" w:sz="6" w:space="0" w:color="D3D3D3"/>
          <w:left w:val="none"/>
          <w:right w:val="none"/>
          <w:insideH w:val="single" w:sz="4" w:space="0" w:color="D3D3D3"/>
          <w:insideV w:val="none"/>
        </w:tblBorders>
      </w:tblPr>
      <w:tblGrid>
        <w:gridCol w:w="1872"/>
        <w:gridCol w:w="1872"/>
        <w:gridCol w:w="1872"/>
        <w:gridCol w:w="1872"/>
        <w:gridCol w:w="1872"/>
      </w:tblGrid>
      <w:tr>
        <w:tc>
          <w:tcPr>
            <w:tcW w:type="dxa" w:w="1872"/>
            <w:tcMar>
              <w:top w:w="120" w:type="dxa"/>
              <w:bottom w:w="120" w:type="dxa"/>
              <w:left w:w="150" w:type="dxa"/>
              <w:right w:w="150" w:type="dxa"/>
            </w:tcMar>
            <w:vAlign w:val="center"/>
            <w:shd w:fill="1A365D"/>
          </w:tcPr>
          <w:p>
            <w:pPr>
              <w:spacing w:before="40" w:after="40"/>
            </w:pPr>
            <w:r>
              <w:rPr>
                <w:rFonts w:ascii="Calibri" w:hAnsi="Calibri"/>
                <w:b/>
                <w:color w:val="FFFFFF"/>
                <w:sz w:val="20"/>
              </w:rPr>
              <w:t>Phase</w:t>
            </w:r>
          </w:p>
        </w:tc>
        <w:tc>
          <w:tcPr>
            <w:tcW w:type="dxa" w:w="1872"/>
            <w:tcMar>
              <w:top w:w="120" w:type="dxa"/>
              <w:bottom w:w="120" w:type="dxa"/>
              <w:left w:w="150" w:type="dxa"/>
              <w:right w:w="150" w:type="dxa"/>
            </w:tcMar>
            <w:vAlign w:val="center"/>
            <w:shd w:fill="1A365D"/>
          </w:tcPr>
          <w:p>
            <w:pPr>
              <w:spacing w:before="40" w:after="40"/>
            </w:pPr>
            <w:r>
              <w:rPr>
                <w:rFonts w:ascii="Calibri" w:hAnsi="Calibri"/>
                <w:b/>
                <w:color w:val="FFFFFF"/>
                <w:sz w:val="20"/>
              </w:rPr>
              <w:t>Milestone</w:t>
            </w:r>
          </w:p>
        </w:tc>
        <w:tc>
          <w:tcPr>
            <w:tcW w:type="dxa" w:w="1872"/>
            <w:tcMar>
              <w:top w:w="120" w:type="dxa"/>
              <w:bottom w:w="120" w:type="dxa"/>
              <w:left w:w="150" w:type="dxa"/>
              <w:right w:w="150" w:type="dxa"/>
            </w:tcMar>
            <w:vAlign w:val="center"/>
            <w:shd w:fill="1A365D"/>
          </w:tcPr>
          <w:p>
            <w:pPr>
              <w:spacing w:before="40" w:after="40"/>
            </w:pPr>
            <w:r>
              <w:rPr>
                <w:rFonts w:ascii="Calibri" w:hAnsi="Calibri"/>
                <w:b/>
                <w:color w:val="FFFFFF"/>
                <w:sz w:val="20"/>
              </w:rPr>
              <w:t>Start Date</w:t>
            </w:r>
          </w:p>
        </w:tc>
        <w:tc>
          <w:tcPr>
            <w:tcW w:type="dxa" w:w="1872"/>
            <w:tcMar>
              <w:top w:w="120" w:type="dxa"/>
              <w:bottom w:w="120" w:type="dxa"/>
              <w:left w:w="150" w:type="dxa"/>
              <w:right w:w="150" w:type="dxa"/>
            </w:tcMar>
            <w:vAlign w:val="center"/>
            <w:shd w:fill="1A365D"/>
          </w:tcPr>
          <w:p>
            <w:pPr>
              <w:spacing w:before="40" w:after="40"/>
            </w:pPr>
            <w:r>
              <w:rPr>
                <w:rFonts w:ascii="Calibri" w:hAnsi="Calibri"/>
                <w:b/>
                <w:color w:val="FFFFFF"/>
                <w:sz w:val="20"/>
              </w:rPr>
              <w:t>Due Date</w:t>
            </w:r>
          </w:p>
        </w:tc>
        <w:tc>
          <w:tcPr>
            <w:tcW w:type="dxa" w:w="1872"/>
            <w:tcMar>
              <w:top w:w="120" w:type="dxa"/>
              <w:bottom w:w="120" w:type="dxa"/>
              <w:left w:w="150" w:type="dxa"/>
              <w:right w:w="150" w:type="dxa"/>
            </w:tcMar>
            <w:vAlign w:val="center"/>
            <w:shd w:fill="1A365D"/>
          </w:tcPr>
          <w:p>
            <w:pPr>
              <w:spacing w:before="40" w:after="40"/>
            </w:pPr>
            <w:r>
              <w:rPr>
                <w:rFonts w:ascii="Calibri" w:hAnsi="Calibri"/>
                <w:b/>
                <w:color w:val="FFFFFF"/>
                <w:sz w:val="20"/>
              </w:rPr>
              <w:t>Status</w:t>
            </w:r>
          </w:p>
        </w:tc>
      </w:tr>
      <w:tr>
        <w:tc>
          <w:tcPr>
            <w:tcW w:type="dxa" w:w="1872"/>
            <w:tcMar>
              <w:top w:w="120" w:type="dxa"/>
              <w:bottom w:w="120" w:type="dxa"/>
              <w:left w:w="150" w:type="dxa"/>
              <w:right w:w="150" w:type="dxa"/>
            </w:tcMar>
            <w:vAlign w:val="center"/>
            <w:shd w:fill="F7FAFC"/>
          </w:tcPr>
          <w:p>
            <w:pPr>
              <w:spacing w:before="40" w:after="40"/>
            </w:pPr>
            <w:r>
              <w:rPr>
                <w:rFonts w:ascii="Calibri" w:hAnsi="Calibri"/>
                <w:color w:val="2D3748"/>
                <w:sz w:val="19"/>
              </w:rPr>
              <w:t>Phase 1</w:t>
            </w:r>
          </w:p>
        </w:tc>
        <w:tc>
          <w:tcPr>
            <w:tcW w:type="dxa" w:w="1872"/>
            <w:tcMar>
              <w:top w:w="120" w:type="dxa"/>
              <w:bottom w:w="120" w:type="dxa"/>
              <w:left w:w="150" w:type="dxa"/>
              <w:right w:w="150" w:type="dxa"/>
            </w:tcMar>
            <w:vAlign w:val="center"/>
            <w:shd w:fill="F7FAFC"/>
          </w:tcPr>
          <w:p>
            <w:pPr>
              <w:spacing w:before="40" w:after="40"/>
            </w:pPr>
            <w:r>
              <w:rPr>
                <w:rFonts w:ascii="Calibri" w:hAnsi="Calibri"/>
                <w:color w:val="2D3748"/>
                <w:sz w:val="19"/>
              </w:rPr>
              <w:t>Project Planning &amp; Proposal (Milestone 1)</w:t>
            </w:r>
          </w:p>
        </w:tc>
        <w:tc>
          <w:tcPr>
            <w:tcW w:type="dxa" w:w="1872"/>
            <w:tcMar>
              <w:top w:w="120" w:type="dxa"/>
              <w:bottom w:w="120" w:type="dxa"/>
              <w:left w:w="150" w:type="dxa"/>
              <w:right w:w="150" w:type="dxa"/>
            </w:tcMar>
            <w:vAlign w:val="center"/>
            <w:shd w:fill="F7FAFC"/>
          </w:tcPr>
          <w:p>
            <w:pPr>
              <w:spacing w:before="40" w:after="40"/>
            </w:pPr>
            <w:r>
              <w:rPr>
                <w:rFonts w:ascii="Calibri" w:hAnsi="Calibri"/>
                <w:color w:val="2D3748"/>
                <w:sz w:val="19"/>
              </w:rPr>
              <w:t>02 Oct 2026</w:t>
            </w:r>
          </w:p>
        </w:tc>
        <w:tc>
          <w:tcPr>
            <w:tcW w:type="dxa" w:w="1872"/>
            <w:tcMar>
              <w:top w:w="120" w:type="dxa"/>
              <w:bottom w:w="120" w:type="dxa"/>
              <w:left w:w="150" w:type="dxa"/>
              <w:right w:w="150" w:type="dxa"/>
            </w:tcMar>
            <w:vAlign w:val="center"/>
            <w:shd w:fill="F7FAFC"/>
          </w:tcPr>
          <w:p>
            <w:pPr>
              <w:spacing w:before="40" w:after="40"/>
            </w:pPr>
            <w:r>
              <w:rPr>
                <w:rFonts w:ascii="Calibri" w:hAnsi="Calibri"/>
                <w:color w:val="2D3748"/>
                <w:sz w:val="19"/>
              </w:rPr>
              <w:t>16 Oct 2026</w:t>
            </w:r>
          </w:p>
        </w:tc>
        <w:tc>
          <w:tcPr>
            <w:tcW w:type="dxa" w:w="1872"/>
            <w:tcMar>
              <w:top w:w="120" w:type="dxa"/>
              <w:bottom w:w="120" w:type="dxa"/>
              <w:left w:w="150" w:type="dxa"/>
              <w:right w:w="150" w:type="dxa"/>
            </w:tcMar>
            <w:vAlign w:val="center"/>
            <w:shd w:fill="F7FAFC"/>
          </w:tcPr>
          <w:p>
            <w:pPr>
              <w:spacing w:before="40" w:after="40"/>
            </w:pPr>
            <w:r>
              <w:rPr>
                <w:rFonts w:ascii="Calibri" w:hAnsi="Calibri"/>
                <w:color w:val="2D3748"/>
                <w:sz w:val="19"/>
              </w:rPr>
              <w:t>Complete</w:t>
            </w:r>
          </w:p>
        </w:tc>
      </w:tr>
      <w:tr>
        <w:tc>
          <w:tcPr>
            <w:tcW w:type="dxa" w:w="1872"/>
            <w:tcMar>
              <w:top w:w="120" w:type="dxa"/>
              <w:bottom w:w="120" w:type="dxa"/>
              <w:left w:w="150" w:type="dxa"/>
              <w:right w:w="150" w:type="dxa"/>
            </w:tcMar>
            <w:vAlign w:val="center"/>
            <w:shd w:fill="FFFFFF"/>
          </w:tcPr>
          <w:p>
            <w:pPr>
              <w:spacing w:before="40" w:after="40"/>
            </w:pPr>
            <w:r>
              <w:rPr>
                <w:rFonts w:ascii="Calibri" w:hAnsi="Calibri"/>
                <w:color w:val="2D3748"/>
                <w:sz w:val="19"/>
              </w:rPr>
              <w:t>Phase 1</w:t>
            </w:r>
          </w:p>
        </w:tc>
        <w:tc>
          <w:tcPr>
            <w:tcW w:type="dxa" w:w="1872"/>
            <w:tcMar>
              <w:top w:w="120" w:type="dxa"/>
              <w:bottom w:w="120" w:type="dxa"/>
              <w:left w:w="150" w:type="dxa"/>
              <w:right w:w="150" w:type="dxa"/>
            </w:tcMar>
            <w:vAlign w:val="center"/>
            <w:shd w:fill="FFFFFF"/>
          </w:tcPr>
          <w:p>
            <w:pPr>
              <w:spacing w:before="40" w:after="40"/>
            </w:pPr>
            <w:r>
              <w:rPr>
                <w:rFonts w:ascii="Calibri" w:hAnsi="Calibri"/>
                <w:color w:val="2D3748"/>
                <w:sz w:val="19"/>
              </w:rPr>
              <w:t>Literature Review (Milestone 2)</w:t>
            </w:r>
          </w:p>
        </w:tc>
        <w:tc>
          <w:tcPr>
            <w:tcW w:type="dxa" w:w="1872"/>
            <w:tcMar>
              <w:top w:w="120" w:type="dxa"/>
              <w:bottom w:w="120" w:type="dxa"/>
              <w:left w:w="150" w:type="dxa"/>
              <w:right w:w="150" w:type="dxa"/>
            </w:tcMar>
            <w:vAlign w:val="center"/>
            <w:shd w:fill="FFFFFF"/>
          </w:tcPr>
          <w:p>
            <w:pPr>
              <w:spacing w:before="40" w:after="40"/>
            </w:pPr>
            <w:r>
              <w:rPr>
                <w:rFonts w:ascii="Calibri" w:hAnsi="Calibri"/>
                <w:color w:val="2D3748"/>
                <w:sz w:val="19"/>
              </w:rPr>
              <w:t>09 Oct 2026</w:t>
            </w:r>
          </w:p>
        </w:tc>
        <w:tc>
          <w:tcPr>
            <w:tcW w:type="dxa" w:w="1872"/>
            <w:tcMar>
              <w:top w:w="120" w:type="dxa"/>
              <w:bottom w:w="120" w:type="dxa"/>
              <w:left w:w="150" w:type="dxa"/>
              <w:right w:w="150" w:type="dxa"/>
            </w:tcMar>
            <w:vAlign w:val="center"/>
            <w:shd w:fill="FFFFFF"/>
          </w:tcPr>
          <w:p>
            <w:pPr>
              <w:spacing w:before="40" w:after="40"/>
            </w:pPr>
            <w:r>
              <w:rPr>
                <w:rFonts w:ascii="Calibri" w:hAnsi="Calibri"/>
                <w:color w:val="2D3748"/>
                <w:sz w:val="19"/>
              </w:rPr>
              <w:t>16 Oct 2026</w:t>
            </w:r>
          </w:p>
        </w:tc>
        <w:tc>
          <w:tcPr>
            <w:tcW w:type="dxa" w:w="1872"/>
            <w:tcMar>
              <w:top w:w="120" w:type="dxa"/>
              <w:bottom w:w="120" w:type="dxa"/>
              <w:left w:w="150" w:type="dxa"/>
              <w:right w:w="150" w:type="dxa"/>
            </w:tcMar>
            <w:vAlign w:val="center"/>
            <w:shd w:fill="FFFFFF"/>
          </w:tcPr>
          <w:p>
            <w:pPr>
              <w:spacing w:before="40" w:after="40"/>
            </w:pPr>
            <w:r>
              <w:rPr>
                <w:rFonts w:ascii="Calibri" w:hAnsi="Calibri"/>
                <w:color w:val="2D3748"/>
                <w:sz w:val="19"/>
              </w:rPr>
              <w:t>Complete</w:t>
            </w:r>
          </w:p>
        </w:tc>
      </w:tr>
      <w:tr>
        <w:tc>
          <w:tcPr>
            <w:tcW w:type="dxa" w:w="1872"/>
            <w:tcMar>
              <w:top w:w="120" w:type="dxa"/>
              <w:bottom w:w="120" w:type="dxa"/>
              <w:left w:w="150" w:type="dxa"/>
              <w:right w:w="150" w:type="dxa"/>
            </w:tcMar>
            <w:vAlign w:val="center"/>
            <w:shd w:fill="F7FAFC"/>
          </w:tcPr>
          <w:p>
            <w:pPr>
              <w:spacing w:before="40" w:after="40"/>
            </w:pPr>
            <w:r>
              <w:rPr>
                <w:rFonts w:ascii="Calibri" w:hAnsi="Calibri"/>
                <w:color w:val="2D3748"/>
                <w:sz w:val="19"/>
              </w:rPr>
              <w:t>Phase 1</w:t>
            </w:r>
          </w:p>
        </w:tc>
        <w:tc>
          <w:tcPr>
            <w:tcW w:type="dxa" w:w="1872"/>
            <w:tcMar>
              <w:top w:w="120" w:type="dxa"/>
              <w:bottom w:w="120" w:type="dxa"/>
              <w:left w:w="150" w:type="dxa"/>
              <w:right w:w="150" w:type="dxa"/>
            </w:tcMar>
            <w:vAlign w:val="center"/>
            <w:shd w:fill="F7FAFC"/>
          </w:tcPr>
          <w:p>
            <w:pPr>
              <w:spacing w:before="40" w:after="40"/>
            </w:pPr>
            <w:r>
              <w:rPr>
                <w:rFonts w:ascii="Calibri" w:hAnsi="Calibri"/>
                <w:color w:val="2D3748"/>
                <w:sz w:val="19"/>
              </w:rPr>
              <w:t>Requirements Gathering (Milestone 3)</w:t>
            </w:r>
          </w:p>
        </w:tc>
        <w:tc>
          <w:tcPr>
            <w:tcW w:type="dxa" w:w="1872"/>
            <w:tcMar>
              <w:top w:w="120" w:type="dxa"/>
              <w:bottom w:w="120" w:type="dxa"/>
              <w:left w:w="150" w:type="dxa"/>
              <w:right w:w="150" w:type="dxa"/>
            </w:tcMar>
            <w:vAlign w:val="center"/>
            <w:shd w:fill="F7FAFC"/>
          </w:tcPr>
          <w:p>
            <w:pPr>
              <w:spacing w:before="40" w:after="40"/>
            </w:pPr>
            <w:r>
              <w:rPr>
                <w:rFonts w:ascii="Calibri" w:hAnsi="Calibri"/>
                <w:color w:val="2D3748"/>
                <w:sz w:val="19"/>
              </w:rPr>
              <w:t>09 Oct 2026</w:t>
            </w:r>
          </w:p>
        </w:tc>
        <w:tc>
          <w:tcPr>
            <w:tcW w:type="dxa" w:w="1872"/>
            <w:tcMar>
              <w:top w:w="120" w:type="dxa"/>
              <w:bottom w:w="120" w:type="dxa"/>
              <w:left w:w="150" w:type="dxa"/>
              <w:right w:w="150" w:type="dxa"/>
            </w:tcMar>
            <w:vAlign w:val="center"/>
            <w:shd w:fill="F7FAFC"/>
          </w:tcPr>
          <w:p>
            <w:pPr>
              <w:spacing w:before="40" w:after="40"/>
            </w:pPr>
            <w:r>
              <w:rPr>
                <w:rFonts w:ascii="Calibri" w:hAnsi="Calibri"/>
                <w:color w:val="2D3748"/>
                <w:sz w:val="19"/>
              </w:rPr>
              <w:t>16 Oct 2026</w:t>
            </w:r>
          </w:p>
        </w:tc>
        <w:tc>
          <w:tcPr>
            <w:tcW w:type="dxa" w:w="1872"/>
            <w:tcMar>
              <w:top w:w="120" w:type="dxa"/>
              <w:bottom w:w="120" w:type="dxa"/>
              <w:left w:w="150" w:type="dxa"/>
              <w:right w:w="150" w:type="dxa"/>
            </w:tcMar>
            <w:vAlign w:val="center"/>
            <w:shd w:fill="F7FAFC"/>
          </w:tcPr>
          <w:p>
            <w:pPr>
              <w:spacing w:before="40" w:after="40"/>
            </w:pPr>
            <w:r>
              <w:rPr>
                <w:rFonts w:ascii="Calibri" w:hAnsi="Calibri"/>
                <w:color w:val="2D3748"/>
                <w:sz w:val="19"/>
              </w:rPr>
              <w:t>Complete</w:t>
            </w:r>
          </w:p>
        </w:tc>
      </w:tr>
      <w:tr>
        <w:tc>
          <w:tcPr>
            <w:tcW w:type="dxa" w:w="1872"/>
            <w:tcMar>
              <w:top w:w="120" w:type="dxa"/>
              <w:bottom w:w="120" w:type="dxa"/>
              <w:left w:w="150" w:type="dxa"/>
              <w:right w:w="150" w:type="dxa"/>
            </w:tcMar>
            <w:vAlign w:val="center"/>
            <w:shd w:fill="FFFFFF"/>
          </w:tcPr>
          <w:p>
            <w:pPr>
              <w:spacing w:before="40" w:after="40"/>
            </w:pPr>
            <w:r>
              <w:rPr>
                <w:rFonts w:ascii="Calibri" w:hAnsi="Calibri"/>
                <w:color w:val="2D3748"/>
                <w:sz w:val="19"/>
              </w:rPr>
              <w:t>Phase 2</w:t>
            </w:r>
          </w:p>
        </w:tc>
        <w:tc>
          <w:tcPr>
            <w:tcW w:type="dxa" w:w="1872"/>
            <w:tcMar>
              <w:top w:w="120" w:type="dxa"/>
              <w:bottom w:w="120" w:type="dxa"/>
              <w:left w:w="150" w:type="dxa"/>
              <w:right w:w="150" w:type="dxa"/>
            </w:tcMar>
            <w:vAlign w:val="center"/>
            <w:shd w:fill="FFFFFF"/>
          </w:tcPr>
          <w:p>
            <w:pPr>
              <w:spacing w:before="40" w:after="40"/>
            </w:pPr>
            <w:r>
              <w:rPr>
                <w:rFonts w:ascii="Calibri" w:hAnsi="Calibri"/>
                <w:color w:val="2D3748"/>
                <w:sz w:val="19"/>
              </w:rPr>
              <w:t>System Analysis &amp; Design (ERD, DFD, Architecture)</w:t>
            </w:r>
          </w:p>
        </w:tc>
        <w:tc>
          <w:tcPr>
            <w:tcW w:type="dxa" w:w="1872"/>
            <w:tcMar>
              <w:top w:w="120" w:type="dxa"/>
              <w:bottom w:w="120" w:type="dxa"/>
              <w:left w:w="150" w:type="dxa"/>
              <w:right w:w="150" w:type="dxa"/>
            </w:tcMar>
            <w:vAlign w:val="center"/>
            <w:shd w:fill="FFFFFF"/>
          </w:tcPr>
          <w:p>
            <w:pPr>
              <w:spacing w:before="40" w:after="40"/>
            </w:pPr>
            <w:r>
              <w:rPr>
                <w:rFonts w:ascii="Calibri" w:hAnsi="Calibri"/>
                <w:color w:val="2D3748"/>
                <w:sz w:val="19"/>
              </w:rPr>
              <w:t>16 Oct 2026</w:t>
            </w:r>
          </w:p>
        </w:tc>
        <w:tc>
          <w:tcPr>
            <w:tcW w:type="dxa" w:w="1872"/>
            <w:tcMar>
              <w:top w:w="120" w:type="dxa"/>
              <w:bottom w:w="120" w:type="dxa"/>
              <w:left w:w="150" w:type="dxa"/>
              <w:right w:w="150" w:type="dxa"/>
            </w:tcMar>
            <w:vAlign w:val="center"/>
            <w:shd w:fill="FFFFFF"/>
          </w:tcPr>
          <w:p>
            <w:pPr>
              <w:spacing w:before="40" w:after="40"/>
            </w:pPr>
            <w:r>
              <w:rPr>
                <w:rFonts w:ascii="Calibri" w:hAnsi="Calibri"/>
                <w:color w:val="2D3748"/>
                <w:sz w:val="19"/>
              </w:rPr>
              <w:t>06 Nov 2026</w:t>
            </w:r>
          </w:p>
        </w:tc>
        <w:tc>
          <w:tcPr>
            <w:tcW w:type="dxa" w:w="1872"/>
            <w:tcMar>
              <w:top w:w="120" w:type="dxa"/>
              <w:bottom w:w="120" w:type="dxa"/>
              <w:left w:w="150" w:type="dxa"/>
              <w:right w:w="150" w:type="dxa"/>
            </w:tcMar>
            <w:vAlign w:val="center"/>
            <w:shd w:fill="FFFFFF"/>
          </w:tcPr>
          <w:p>
            <w:pPr>
              <w:spacing w:before="40" w:after="40"/>
            </w:pPr>
            <w:r>
              <w:rPr>
                <w:rFonts w:ascii="Calibri" w:hAnsi="Calibri"/>
                <w:color w:val="2D3748"/>
                <w:sz w:val="19"/>
              </w:rPr>
              <w:t>In Progress</w:t>
            </w:r>
          </w:p>
        </w:tc>
      </w:tr>
      <w:tr>
        <w:tc>
          <w:tcPr>
            <w:tcW w:type="dxa" w:w="1872"/>
            <w:tcMar>
              <w:top w:w="120" w:type="dxa"/>
              <w:bottom w:w="120" w:type="dxa"/>
              <w:left w:w="150" w:type="dxa"/>
              <w:right w:w="150" w:type="dxa"/>
            </w:tcMar>
            <w:vAlign w:val="center"/>
            <w:shd w:fill="F7FAFC"/>
          </w:tcPr>
          <w:p>
            <w:pPr>
              <w:spacing w:before="40" w:after="40"/>
            </w:pPr>
            <w:r>
              <w:rPr>
                <w:rFonts w:ascii="Calibri" w:hAnsi="Calibri"/>
                <w:color w:val="2D3748"/>
                <w:sz w:val="19"/>
              </w:rPr>
              <w:t>Phase 3</w:t>
            </w:r>
          </w:p>
        </w:tc>
        <w:tc>
          <w:tcPr>
            <w:tcW w:type="dxa" w:w="1872"/>
            <w:tcMar>
              <w:top w:w="120" w:type="dxa"/>
              <w:bottom w:w="120" w:type="dxa"/>
              <w:left w:w="150" w:type="dxa"/>
              <w:right w:w="150" w:type="dxa"/>
            </w:tcMar>
            <w:vAlign w:val="center"/>
            <w:shd w:fill="F7FAFC"/>
          </w:tcPr>
          <w:p>
            <w:pPr>
              <w:spacing w:before="40" w:after="40"/>
            </w:pPr>
            <w:r>
              <w:rPr>
                <w:rFonts w:ascii="Calibri" w:hAnsi="Calibri"/>
                <w:color w:val="2D3748"/>
                <w:sz w:val="19"/>
              </w:rPr>
              <w:t>Core Implementation &amp; Pipeline Execution</w:t>
            </w:r>
          </w:p>
        </w:tc>
        <w:tc>
          <w:tcPr>
            <w:tcW w:type="dxa" w:w="1872"/>
            <w:tcMar>
              <w:top w:w="120" w:type="dxa"/>
              <w:bottom w:w="120" w:type="dxa"/>
              <w:left w:w="150" w:type="dxa"/>
              <w:right w:w="150" w:type="dxa"/>
            </w:tcMar>
            <w:vAlign w:val="center"/>
            <w:shd w:fill="F7FAFC"/>
          </w:tcPr>
          <w:p>
            <w:pPr>
              <w:spacing w:before="40" w:after="40"/>
            </w:pPr>
            <w:r>
              <w:rPr>
                <w:rFonts w:ascii="Calibri" w:hAnsi="Calibri"/>
                <w:color w:val="2D3748"/>
                <w:sz w:val="19"/>
              </w:rPr>
              <w:t>16 Oct 2026</w:t>
            </w:r>
          </w:p>
        </w:tc>
        <w:tc>
          <w:tcPr>
            <w:tcW w:type="dxa" w:w="1872"/>
            <w:tcMar>
              <w:top w:w="120" w:type="dxa"/>
              <w:bottom w:w="120" w:type="dxa"/>
              <w:left w:w="150" w:type="dxa"/>
              <w:right w:w="150" w:type="dxa"/>
            </w:tcMar>
            <w:vAlign w:val="center"/>
            <w:shd w:fill="F7FAFC"/>
          </w:tcPr>
          <w:p>
            <w:pPr>
              <w:spacing w:before="40" w:after="40"/>
            </w:pPr>
            <w:r>
              <w:rPr>
                <w:rFonts w:ascii="Calibri" w:hAnsi="Calibri"/>
                <w:color w:val="2D3748"/>
                <w:sz w:val="19"/>
              </w:rPr>
              <w:t>30 Nov 2026</w:t>
            </w:r>
          </w:p>
        </w:tc>
        <w:tc>
          <w:tcPr>
            <w:tcW w:type="dxa" w:w="1872"/>
            <w:tcMar>
              <w:top w:w="120" w:type="dxa"/>
              <w:bottom w:w="120" w:type="dxa"/>
              <w:left w:w="150" w:type="dxa"/>
              <w:right w:w="150" w:type="dxa"/>
            </w:tcMar>
            <w:vAlign w:val="center"/>
            <w:shd w:fill="F7FAFC"/>
          </w:tcPr>
          <w:p>
            <w:pPr>
              <w:spacing w:before="40" w:after="40"/>
            </w:pPr>
            <w:r>
              <w:rPr>
                <w:rFonts w:ascii="Calibri" w:hAnsi="Calibri"/>
                <w:color w:val="2D3748"/>
                <w:sz w:val="19"/>
              </w:rPr>
              <w:t>In Progress</w:t>
            </w:r>
          </w:p>
        </w:tc>
      </w:tr>
      <w:tr>
        <w:tc>
          <w:tcPr>
            <w:tcW w:type="dxa" w:w="1872"/>
            <w:tcMar>
              <w:top w:w="120" w:type="dxa"/>
              <w:bottom w:w="120" w:type="dxa"/>
              <w:left w:w="150" w:type="dxa"/>
              <w:right w:w="150" w:type="dxa"/>
            </w:tcMar>
            <w:vAlign w:val="center"/>
            <w:shd w:fill="FFFFFF"/>
          </w:tcPr>
          <w:p>
            <w:pPr>
              <w:spacing w:before="40" w:after="40"/>
            </w:pPr>
            <w:r>
              <w:rPr>
                <w:rFonts w:ascii="Calibri" w:hAnsi="Calibri"/>
                <w:color w:val="2D3748"/>
                <w:sz w:val="19"/>
              </w:rPr>
              <w:t>Phase 4</w:t>
            </w:r>
          </w:p>
        </w:tc>
        <w:tc>
          <w:tcPr>
            <w:tcW w:type="dxa" w:w="1872"/>
            <w:tcMar>
              <w:top w:w="120" w:type="dxa"/>
              <w:bottom w:w="120" w:type="dxa"/>
              <w:left w:w="150" w:type="dxa"/>
              <w:right w:w="150" w:type="dxa"/>
            </w:tcMar>
            <w:vAlign w:val="center"/>
            <w:shd w:fill="FFFFFF"/>
          </w:tcPr>
          <w:p>
            <w:pPr>
              <w:spacing w:before="40" w:after="40"/>
            </w:pPr>
            <w:r>
              <w:rPr>
                <w:rFonts w:ascii="Calibri" w:hAnsi="Calibri"/>
                <w:color w:val="2D3748"/>
                <w:sz w:val="19"/>
              </w:rPr>
              <w:t>Final Presentation, Quality Reports &amp; Delivery</w:t>
            </w:r>
          </w:p>
        </w:tc>
        <w:tc>
          <w:tcPr>
            <w:tcW w:type="dxa" w:w="1872"/>
            <w:tcMar>
              <w:top w:w="120" w:type="dxa"/>
              <w:bottom w:w="120" w:type="dxa"/>
              <w:left w:w="150" w:type="dxa"/>
              <w:right w:w="150" w:type="dxa"/>
            </w:tcMar>
            <w:vAlign w:val="center"/>
            <w:shd w:fill="FFFFFF"/>
          </w:tcPr>
          <w:p>
            <w:pPr>
              <w:spacing w:before="40" w:after="40"/>
            </w:pPr>
            <w:r>
              <w:rPr>
                <w:rFonts w:ascii="Calibri" w:hAnsi="Calibri"/>
                <w:color w:val="2D3748"/>
                <w:sz w:val="19"/>
              </w:rPr>
              <w:t>30 Nov 2026</w:t>
            </w:r>
          </w:p>
        </w:tc>
        <w:tc>
          <w:tcPr>
            <w:tcW w:type="dxa" w:w="1872"/>
            <w:tcMar>
              <w:top w:w="120" w:type="dxa"/>
              <w:bottom w:w="120" w:type="dxa"/>
              <w:left w:w="150" w:type="dxa"/>
              <w:right w:w="150" w:type="dxa"/>
            </w:tcMar>
            <w:vAlign w:val="center"/>
            <w:shd w:fill="FFFFFF"/>
          </w:tcPr>
          <w:p>
            <w:pPr>
              <w:spacing w:before="40" w:after="40"/>
            </w:pPr>
            <w:r>
              <w:rPr>
                <w:rFonts w:ascii="Calibri" w:hAnsi="Calibri"/>
                <w:color w:val="2D3748"/>
                <w:sz w:val="19"/>
              </w:rPr>
              <w:t>04 Dec 2026</w:t>
            </w:r>
          </w:p>
        </w:tc>
        <w:tc>
          <w:tcPr>
            <w:tcW w:type="dxa" w:w="1872"/>
            <w:tcMar>
              <w:top w:w="120" w:type="dxa"/>
              <w:bottom w:w="120" w:type="dxa"/>
              <w:left w:w="150" w:type="dxa"/>
              <w:right w:w="150" w:type="dxa"/>
            </w:tcMar>
            <w:vAlign w:val="center"/>
            <w:shd w:fill="FFFFFF"/>
          </w:tcPr>
          <w:p>
            <w:pPr>
              <w:spacing w:before="40" w:after="40"/>
            </w:pPr>
            <w:r>
              <w:rPr>
                <w:rFonts w:ascii="Calibri" w:hAnsi="Calibri"/>
                <w:color w:val="2D3748"/>
                <w:sz w:val="19"/>
              </w:rPr>
              <w:t>Scheduled</w:t>
            </w:r>
          </w:p>
        </w:tc>
      </w:tr>
    </w:tbl>
    <w:p/>
    <w:p>
      <w:pPr>
        <w:spacing w:before="240" w:after="60"/>
      </w:pPr>
      <w:r>
        <w:rPr>
          <w:rFonts w:ascii="Calibri" w:hAnsi="Calibri"/>
          <w:b/>
          <w:color w:val="2D3748"/>
          <w:sz w:val="26"/>
        </w:rPr>
        <w:t>Resource Allocation</w:t>
      </w:r>
    </w:p>
    <w:p>
      <w:pPr>
        <w:pStyle w:val="ListBullet"/>
        <w:spacing w:before="20" w:after="40"/>
      </w:pPr>
      <w:r>
        <w:rPr>
          <w:rFonts w:ascii="Calibri" w:hAnsi="Calibri"/>
          <w:color w:val="2D3748"/>
          <w:sz w:val="22"/>
        </w:rPr>
      </w:r>
      <w:r>
        <w:rPr>
          <w:rFonts w:ascii="Calibri" w:hAnsi="Calibri"/>
          <w:b/>
          <w:color w:val="2D3748"/>
          <w:sz w:val="22"/>
        </w:rPr>
        <w:t>Compute &amp; Local Development:</w:t>
      </w:r>
      <w:r>
        <w:rPr>
          <w:rFonts w:ascii="Calibri" w:hAnsi="Calibri"/>
          <w:color w:val="2D3748"/>
          <w:sz w:val="22"/>
        </w:rPr>
        <w:t xml:space="preserve"> Standard developer workstations (Windows/Linux) running Python 3.11+ and PostgreSQL 16.</w:t>
      </w:r>
    </w:p>
    <w:p>
      <w:pPr>
        <w:pStyle w:val="ListBullet"/>
        <w:spacing w:before="20" w:after="40"/>
      </w:pPr>
      <w:r>
        <w:rPr>
          <w:rFonts w:ascii="Calibri" w:hAnsi="Calibri"/>
          <w:color w:val="2D3748"/>
          <w:sz w:val="22"/>
        </w:rPr>
      </w:r>
      <w:r>
        <w:rPr>
          <w:rFonts w:ascii="Calibri" w:hAnsi="Calibri"/>
          <w:b/>
          <w:color w:val="2D3748"/>
          <w:sz w:val="22"/>
        </w:rPr>
        <w:t>Containerized Orchestration:</w:t>
      </w:r>
      <w:r>
        <w:rPr>
          <w:rFonts w:ascii="Calibri" w:hAnsi="Calibri"/>
          <w:color w:val="2D3748"/>
          <w:sz w:val="22"/>
        </w:rPr>
        <w:t xml:space="preserve"> GitHub Codespaces (cloud Ubuntu 22.04 LTS environment with pre-installed Docker and 4-core compute) to eliminate local GPU/Hyper-V hardware conflicts.</w:t>
      </w:r>
    </w:p>
    <w:p>
      <w:pPr>
        <w:pStyle w:val="ListBullet"/>
        <w:spacing w:before="20" w:after="40"/>
      </w:pPr>
      <w:r>
        <w:rPr>
          <w:rFonts w:ascii="Calibri" w:hAnsi="Calibri"/>
          <w:color w:val="2D3748"/>
          <w:sz w:val="22"/>
        </w:rPr>
      </w:r>
      <w:r>
        <w:rPr>
          <w:rFonts w:ascii="Calibri" w:hAnsi="Calibri"/>
          <w:b/>
          <w:color w:val="2D3748"/>
          <w:sz w:val="22"/>
        </w:rPr>
        <w:t>Data Storage:</w:t>
      </w:r>
      <w:r>
        <w:rPr>
          <w:rFonts w:ascii="Calibri" w:hAnsi="Calibri"/>
          <w:color w:val="2D3748"/>
          <w:sz w:val="22"/>
        </w:rPr>
        <w:t xml:space="preserve"> Local and cloud-hosted PostgreSQL database; compressed columnar Apache Parquet storage for intermediate analytical caching.</w:t>
      </w:r>
    </w:p>
    <w:p>
      <w:pPr>
        <w:pStyle w:val="ListBullet"/>
        <w:spacing w:before="20" w:after="40"/>
      </w:pPr>
      <w:r>
        <w:rPr>
          <w:rFonts w:ascii="Calibri" w:hAnsi="Calibri"/>
          <w:color w:val="2D3748"/>
          <w:sz w:val="22"/>
        </w:rPr>
      </w:r>
      <w:r>
        <w:rPr>
          <w:rFonts w:ascii="Calibri" w:hAnsi="Calibri"/>
          <w:b/>
          <w:color w:val="2D3748"/>
          <w:sz w:val="22"/>
        </w:rPr>
        <w:t>APIs &amp; LLM Services:</w:t>
      </w:r>
      <w:r>
        <w:rPr>
          <w:rFonts w:ascii="Calibri" w:hAnsi="Calibri"/>
          <w:color w:val="2D3748"/>
          <w:sz w:val="22"/>
        </w:rPr>
        <w:t xml:space="preserve"> Free-tier OpenAI / Groq / HuggingFace endpoints used selectively for AI benchmarking sample evaluation without incurring cloud infrastructure bills.</w:t>
      </w:r>
    </w:p>
    <w:p>
      <w:pPr>
        <w:spacing w:before="120" w:after="120"/>
      </w:pPr>
      <w:r>
        <w:rPr>
          <w:color w:val="CBD5E0"/>
        </w:rPr>
        <w:t>_________________________________________________________________________________</w:t>
      </w:r>
    </w:p>
    <w:p>
      <w:pPr>
        <w:spacing w:before="320" w:after="80"/>
      </w:pPr>
      <w:r>
        <w:rPr>
          <w:rFonts w:ascii="Calibri" w:hAnsi="Calibri"/>
          <w:b/>
          <w:color w:val="2B6CB0"/>
          <w:sz w:val="32"/>
        </w:rPr>
        <w:t>3. Task Assignment &amp; RACI Matrix</w:t>
      </w:r>
    </w:p>
    <w:p>
      <w:pPr>
        <w:pStyle w:val="ListBullet"/>
        <w:spacing w:before="20" w:after="40"/>
      </w:pPr>
      <w:r>
        <w:rPr>
          <w:rFonts w:ascii="Calibri" w:hAnsi="Calibri"/>
          <w:color w:val="2D3748"/>
          <w:sz w:val="22"/>
        </w:rPr>
      </w:r>
      <w:r>
        <w:rPr>
          <w:rFonts w:ascii="Calibri" w:hAnsi="Calibri"/>
          <w:b/>
          <w:color w:val="2D3748"/>
          <w:sz w:val="22"/>
        </w:rPr>
        <w:t>R</w:t>
      </w:r>
      <w:r>
        <w:rPr>
          <w:rFonts w:ascii="Calibri" w:hAnsi="Calibri"/>
          <w:color w:val="2D3748"/>
          <w:sz w:val="22"/>
        </w:rPr>
        <w:t xml:space="preserve"> = Responsible (Does the work)</w:t>
      </w:r>
    </w:p>
    <w:p>
      <w:pPr>
        <w:pStyle w:val="ListBullet"/>
        <w:spacing w:before="20" w:after="40"/>
      </w:pPr>
      <w:r>
        <w:rPr>
          <w:rFonts w:ascii="Calibri" w:hAnsi="Calibri"/>
          <w:color w:val="2D3748"/>
          <w:sz w:val="22"/>
        </w:rPr>
      </w:r>
      <w:r>
        <w:rPr>
          <w:rFonts w:ascii="Calibri" w:hAnsi="Calibri"/>
          <w:b/>
          <w:color w:val="2D3748"/>
          <w:sz w:val="22"/>
        </w:rPr>
        <w:t>A</w:t>
      </w:r>
      <w:r>
        <w:rPr>
          <w:rFonts w:ascii="Calibri" w:hAnsi="Calibri"/>
          <w:color w:val="2D3748"/>
          <w:sz w:val="22"/>
        </w:rPr>
        <w:t xml:space="preserve"> = Accountable (Approves and owns final outcome)</w:t>
      </w:r>
    </w:p>
    <w:p>
      <w:pPr>
        <w:pStyle w:val="ListBullet"/>
        <w:spacing w:before="20" w:after="40"/>
      </w:pPr>
      <w:r>
        <w:rPr>
          <w:rFonts w:ascii="Calibri" w:hAnsi="Calibri"/>
          <w:color w:val="2D3748"/>
          <w:sz w:val="22"/>
        </w:rPr>
      </w:r>
      <w:r>
        <w:rPr>
          <w:rFonts w:ascii="Calibri" w:hAnsi="Calibri"/>
          <w:b/>
          <w:color w:val="2D3748"/>
          <w:sz w:val="22"/>
        </w:rPr>
        <w:t>C</w:t>
      </w:r>
      <w:r>
        <w:rPr>
          <w:rFonts w:ascii="Calibri" w:hAnsi="Calibri"/>
          <w:color w:val="2D3748"/>
          <w:sz w:val="22"/>
        </w:rPr>
        <w:t xml:space="preserve"> = Consulted (Provides technical/functional input)</w:t>
      </w:r>
    </w:p>
    <w:p>
      <w:pPr>
        <w:pStyle w:val="ListBullet"/>
        <w:spacing w:before="20" w:after="40"/>
      </w:pPr>
      <w:r>
        <w:rPr>
          <w:rFonts w:ascii="Calibri" w:hAnsi="Calibri"/>
          <w:color w:val="2D3748"/>
          <w:sz w:val="22"/>
        </w:rPr>
      </w:r>
      <w:r>
        <w:rPr>
          <w:rFonts w:ascii="Calibri" w:hAnsi="Calibri"/>
          <w:b/>
          <w:color w:val="2D3748"/>
          <w:sz w:val="22"/>
        </w:rPr>
        <w:t>I</w:t>
      </w:r>
      <w:r>
        <w:rPr>
          <w:rFonts w:ascii="Calibri" w:hAnsi="Calibri"/>
          <w:color w:val="2D3748"/>
          <w:sz w:val="22"/>
        </w:rPr>
        <w:t xml:space="preserve"> = Informed (Kept updated on progress)</w:t>
      </w:r>
    </w:p>
    <w:tbl>
      <w:tblPr>
        <w:tblW w:type="auto" w:w="0"/>
        <w:jc w:val="center"/>
        <w:tblLook w:firstColumn="1" w:firstRow="1" w:lastColumn="0" w:lastRow="0" w:noHBand="0" w:noVBand="1" w:val="04A0"/>
        <w:tblBorders>
          <w:top w:val="single" w:sz="4" w:space="0" w:color="D3D3D3"/>
          <w:bottom w:val="single" w:sz="6" w:space="0" w:color="D3D3D3"/>
          <w:left w:val="none"/>
          <w:right w:val="none"/>
          <w:insideH w:val="single" w:sz="4" w:space="0" w:color="D3D3D3"/>
          <w:insideV w:val="none"/>
        </w:tblBorders>
      </w:tblPr>
      <w:tblGrid>
        <w:gridCol w:w="1337"/>
        <w:gridCol w:w="1337"/>
        <w:gridCol w:w="1337"/>
        <w:gridCol w:w="1337"/>
        <w:gridCol w:w="1337"/>
        <w:gridCol w:w="1337"/>
        <w:gridCol w:w="1337"/>
      </w:tblGrid>
      <w:tr>
        <w:tc>
          <w:tcPr>
            <w:tcW w:type="dxa" w:w="1337"/>
            <w:tcMar>
              <w:top w:w="120" w:type="dxa"/>
              <w:bottom w:w="120" w:type="dxa"/>
              <w:left w:w="150" w:type="dxa"/>
              <w:right w:w="150" w:type="dxa"/>
            </w:tcMar>
            <w:vAlign w:val="center"/>
            <w:shd w:fill="1A365D"/>
          </w:tcPr>
          <w:p>
            <w:pPr>
              <w:spacing w:before="40" w:after="40"/>
            </w:pPr>
            <w:r>
              <w:rPr>
                <w:rFonts w:ascii="Calibri" w:hAnsi="Calibri"/>
                <w:b/>
                <w:color w:val="FFFFFF"/>
                <w:sz w:val="20"/>
              </w:rPr>
              <w:t>Project Component / Activity</w:t>
            </w:r>
          </w:p>
        </w:tc>
        <w:tc>
          <w:tcPr>
            <w:tcW w:type="dxa" w:w="1337"/>
            <w:tcMar>
              <w:top w:w="120" w:type="dxa"/>
              <w:bottom w:w="120" w:type="dxa"/>
              <w:left w:w="150" w:type="dxa"/>
              <w:right w:w="150" w:type="dxa"/>
            </w:tcMar>
            <w:vAlign w:val="center"/>
            <w:shd w:fill="1A365D"/>
          </w:tcPr>
          <w:p>
            <w:pPr>
              <w:spacing w:before="40" w:after="40"/>
            </w:pPr>
            <w:r>
              <w:rPr>
                <w:rFonts w:ascii="Calibri" w:hAnsi="Calibri"/>
                <w:b/>
                <w:color w:val="FFFFFF"/>
                <w:sz w:val="20"/>
              </w:rPr>
              <w:t>Ahmed Ali (TL)</w:t>
            </w:r>
          </w:p>
        </w:tc>
        <w:tc>
          <w:tcPr>
            <w:tcW w:type="dxa" w:w="1337"/>
            <w:tcMar>
              <w:top w:w="120" w:type="dxa"/>
              <w:bottom w:w="120" w:type="dxa"/>
              <w:left w:w="150" w:type="dxa"/>
              <w:right w:w="150" w:type="dxa"/>
            </w:tcMar>
            <w:vAlign w:val="center"/>
            <w:shd w:fill="1A365D"/>
          </w:tcPr>
          <w:p>
            <w:pPr>
              <w:spacing w:before="40" w:after="40"/>
            </w:pPr>
            <w:r>
              <w:rPr>
                <w:rFonts w:ascii="Calibri" w:hAnsi="Calibri"/>
                <w:b/>
                <w:color w:val="FFFFFF"/>
                <w:sz w:val="20"/>
              </w:rPr>
              <w:t>Omar Elhadidi</w:t>
            </w:r>
          </w:p>
        </w:tc>
        <w:tc>
          <w:tcPr>
            <w:tcW w:type="dxa" w:w="1337"/>
            <w:tcMar>
              <w:top w:w="120" w:type="dxa"/>
              <w:bottom w:w="120" w:type="dxa"/>
              <w:left w:w="150" w:type="dxa"/>
              <w:right w:w="150" w:type="dxa"/>
            </w:tcMar>
            <w:vAlign w:val="center"/>
            <w:shd w:fill="1A365D"/>
          </w:tcPr>
          <w:p>
            <w:pPr>
              <w:spacing w:before="40" w:after="40"/>
            </w:pPr>
            <w:r>
              <w:rPr>
                <w:rFonts w:ascii="Calibri" w:hAnsi="Calibri"/>
                <w:b/>
                <w:color w:val="FFFFFF"/>
                <w:sz w:val="20"/>
              </w:rPr>
              <w:t>Mahmoud Ibrahim</w:t>
            </w:r>
          </w:p>
        </w:tc>
        <w:tc>
          <w:tcPr>
            <w:tcW w:type="dxa" w:w="1337"/>
            <w:tcMar>
              <w:top w:w="120" w:type="dxa"/>
              <w:bottom w:w="120" w:type="dxa"/>
              <w:left w:w="150" w:type="dxa"/>
              <w:right w:w="150" w:type="dxa"/>
            </w:tcMar>
            <w:vAlign w:val="center"/>
            <w:shd w:fill="1A365D"/>
          </w:tcPr>
          <w:p>
            <w:pPr>
              <w:spacing w:before="40" w:after="40"/>
            </w:pPr>
            <w:r>
              <w:rPr>
                <w:rFonts w:ascii="Calibri" w:hAnsi="Calibri"/>
                <w:b/>
                <w:color w:val="FFFFFF"/>
                <w:sz w:val="20"/>
              </w:rPr>
              <w:t>Sondos Habiba</w:t>
            </w:r>
          </w:p>
        </w:tc>
        <w:tc>
          <w:tcPr>
            <w:tcW w:type="dxa" w:w="1337"/>
            <w:tcMar>
              <w:top w:w="120" w:type="dxa"/>
              <w:bottom w:w="120" w:type="dxa"/>
              <w:left w:w="150" w:type="dxa"/>
              <w:right w:w="150" w:type="dxa"/>
            </w:tcMar>
            <w:vAlign w:val="center"/>
            <w:shd w:fill="1A365D"/>
          </w:tcPr>
          <w:p>
            <w:pPr>
              <w:spacing w:before="40" w:after="40"/>
            </w:pPr>
            <w:r>
              <w:rPr>
                <w:rFonts w:ascii="Calibri" w:hAnsi="Calibri"/>
                <w:b/>
                <w:color w:val="FFFFFF"/>
                <w:sz w:val="20"/>
              </w:rPr>
              <w:t>Konoz Nashaat</w:t>
            </w:r>
          </w:p>
        </w:tc>
        <w:tc>
          <w:tcPr>
            <w:tcW w:type="dxa" w:w="1337"/>
            <w:tcMar>
              <w:top w:w="120" w:type="dxa"/>
              <w:bottom w:w="120" w:type="dxa"/>
              <w:left w:w="150" w:type="dxa"/>
              <w:right w:w="150" w:type="dxa"/>
            </w:tcMar>
            <w:vAlign w:val="center"/>
            <w:shd w:fill="1A365D"/>
          </w:tcPr>
          <w:p>
            <w:pPr>
              <w:spacing w:before="40" w:after="40"/>
            </w:pPr>
            <w:r>
              <w:rPr>
                <w:rFonts w:ascii="Calibri" w:hAnsi="Calibri"/>
                <w:b/>
                <w:color w:val="FFFFFF"/>
                <w:sz w:val="20"/>
              </w:rPr>
              <w:t>Shahd Hagag</w:t>
            </w:r>
          </w:p>
        </w:tc>
      </w:tr>
      <w:tr>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t>Project Management &amp; Timeline</w:t>
            </w:r>
          </w:p>
        </w:tc>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A</w:t>
            </w:r>
            <w:r>
              <w:rPr>
                <w:rFonts w:ascii="Calibri" w:hAnsi="Calibri"/>
                <w:color w:val="2D3748"/>
                <w:sz w:val="19"/>
              </w:rPr>
            </w:r>
          </w:p>
        </w:tc>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t>C</w:t>
            </w:r>
          </w:p>
        </w:tc>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t>C</w:t>
            </w:r>
          </w:p>
        </w:tc>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t>I</w:t>
            </w:r>
          </w:p>
        </w:tc>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t>I</w:t>
            </w:r>
          </w:p>
        </w:tc>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t>I</w:t>
            </w:r>
          </w:p>
        </w:tc>
      </w:tr>
      <w:tr>
        <w:tc>
          <w:tcPr>
            <w:tcW w:type="dxa" w:w="1337"/>
            <w:tcMar>
              <w:top w:w="120" w:type="dxa"/>
              <w:bottom w:w="120" w:type="dxa"/>
              <w:left w:w="150" w:type="dxa"/>
              <w:right w:w="150" w:type="dxa"/>
            </w:tcMar>
            <w:vAlign w:val="center"/>
            <w:shd w:fill="FFFFFF"/>
          </w:tcPr>
          <w:p>
            <w:pPr>
              <w:spacing w:before="40" w:after="40"/>
            </w:pPr>
            <w:r>
              <w:rPr>
                <w:rFonts w:ascii="Calibri" w:hAnsi="Calibri"/>
                <w:color w:val="2D3748"/>
                <w:sz w:val="19"/>
              </w:rPr>
              <w:t>Architecture &amp; Medallion Pipeline</w:t>
            </w:r>
          </w:p>
        </w:tc>
        <w:tc>
          <w:tcPr>
            <w:tcW w:type="dxa" w:w="1337"/>
            <w:tcMar>
              <w:top w:w="120" w:type="dxa"/>
              <w:bottom w:w="120" w:type="dxa"/>
              <w:left w:w="150" w:type="dxa"/>
              <w:right w:w="150" w:type="dxa"/>
            </w:tcMar>
            <w:vAlign w:val="center"/>
            <w:shd w:fill="FFFFFF"/>
          </w:tcPr>
          <w:p>
            <w:pPr>
              <w:spacing w:before="40" w:after="40"/>
            </w:pPr>
            <w:r>
              <w:rPr>
                <w:rFonts w:ascii="Calibri" w:hAnsi="Calibri"/>
                <w:color w:val="2D3748"/>
                <w:sz w:val="19"/>
              </w:rPr>
              <w:t>I</w:t>
            </w:r>
          </w:p>
        </w:tc>
        <w:tc>
          <w:tcPr>
            <w:tcW w:type="dxa" w:w="1337"/>
            <w:tcMar>
              <w:top w:w="120" w:type="dxa"/>
              <w:bottom w:w="120" w:type="dxa"/>
              <w:left w:w="150" w:type="dxa"/>
              <w:right w:w="150" w:type="dxa"/>
            </w:tcMar>
            <w:vAlign w:val="center"/>
            <w:shd w:fill="FFFFFF"/>
          </w:tcPr>
          <w:p>
            <w:pPr>
              <w:spacing w:before="40" w:after="40"/>
            </w:pPr>
            <w:r>
              <w:rPr>
                <w:rFonts w:ascii="Calibri" w:hAnsi="Calibri"/>
                <w:color w:val="2D3748"/>
                <w:sz w:val="19"/>
              </w:rPr>
            </w:r>
            <w:r>
              <w:rPr>
                <w:rFonts w:ascii="Calibri" w:hAnsi="Calibri"/>
                <w:b/>
                <w:color w:val="2D3748"/>
                <w:sz w:val="19"/>
              </w:rPr>
              <w:t>A / R</w:t>
            </w:r>
            <w:r>
              <w:rPr>
                <w:rFonts w:ascii="Calibri" w:hAnsi="Calibri"/>
                <w:color w:val="2D3748"/>
                <w:sz w:val="19"/>
              </w:rPr>
            </w:r>
          </w:p>
        </w:tc>
        <w:tc>
          <w:tcPr>
            <w:tcW w:type="dxa" w:w="1337"/>
            <w:tcMar>
              <w:top w:w="120" w:type="dxa"/>
              <w:bottom w:w="120" w:type="dxa"/>
              <w:left w:w="150" w:type="dxa"/>
              <w:right w:w="150" w:type="dxa"/>
            </w:tcMar>
            <w:vAlign w:val="center"/>
            <w:shd w:fill="FFFFFF"/>
          </w:tcPr>
          <w:p>
            <w:pPr>
              <w:spacing w:before="40" w:after="40"/>
            </w:pPr>
            <w:r>
              <w:rPr>
                <w:rFonts w:ascii="Calibri" w:hAnsi="Calibri"/>
                <w:color w:val="2D3748"/>
                <w:sz w:val="19"/>
              </w:rPr>
              <w:t>C</w:t>
            </w:r>
          </w:p>
        </w:tc>
        <w:tc>
          <w:tcPr>
            <w:tcW w:type="dxa" w:w="1337"/>
            <w:tcMar>
              <w:top w:w="120" w:type="dxa"/>
              <w:bottom w:w="120" w:type="dxa"/>
              <w:left w:w="150" w:type="dxa"/>
              <w:right w:w="150" w:type="dxa"/>
            </w:tcMar>
            <w:vAlign w:val="center"/>
            <w:shd w:fill="FFFFFF"/>
          </w:tcPr>
          <w:p>
            <w:pPr>
              <w:spacing w:before="40" w:after="40"/>
            </w:pPr>
            <w:r>
              <w:rPr>
                <w:rFonts w:ascii="Calibri" w:hAnsi="Calibri"/>
                <w:color w:val="2D3748"/>
                <w:sz w:val="19"/>
              </w:rPr>
              <w:t>I</w:t>
            </w:r>
          </w:p>
        </w:tc>
        <w:tc>
          <w:tcPr>
            <w:tcW w:type="dxa" w:w="1337"/>
            <w:tcMar>
              <w:top w:w="120" w:type="dxa"/>
              <w:bottom w:w="120" w:type="dxa"/>
              <w:left w:w="150" w:type="dxa"/>
              <w:right w:w="150" w:type="dxa"/>
            </w:tcMar>
            <w:vAlign w:val="center"/>
            <w:shd w:fill="FFFFFF"/>
          </w:tcPr>
          <w:p>
            <w:pPr>
              <w:spacing w:before="40" w:after="40"/>
            </w:pPr>
            <w:r>
              <w:rPr>
                <w:rFonts w:ascii="Calibri" w:hAnsi="Calibri"/>
                <w:color w:val="2D3748"/>
                <w:sz w:val="19"/>
              </w:rPr>
              <w:t>I</w:t>
            </w:r>
          </w:p>
        </w:tc>
        <w:tc>
          <w:tcPr>
            <w:tcW w:type="dxa" w:w="1337"/>
            <w:tcMar>
              <w:top w:w="120" w:type="dxa"/>
              <w:bottom w:w="120" w:type="dxa"/>
              <w:left w:w="150" w:type="dxa"/>
              <w:right w:w="150" w:type="dxa"/>
            </w:tcMar>
            <w:vAlign w:val="center"/>
            <w:shd w:fill="FFFFFF"/>
          </w:tcPr>
          <w:p>
            <w:pPr>
              <w:spacing w:before="40" w:after="40"/>
            </w:pPr>
            <w:r>
              <w:rPr>
                <w:rFonts w:ascii="Calibri" w:hAnsi="Calibri"/>
                <w:color w:val="2D3748"/>
                <w:sz w:val="19"/>
              </w:rPr>
              <w:t>I</w:t>
            </w:r>
          </w:p>
        </w:tc>
      </w:tr>
      <w:tr>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t>Scraping &amp; Bronze Ingestion</w:t>
            </w:r>
          </w:p>
        </w:tc>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t>I</w:t>
            </w:r>
          </w:p>
        </w:tc>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A / R</w:t>
            </w:r>
            <w:r>
              <w:rPr>
                <w:rFonts w:ascii="Calibri" w:hAnsi="Calibri"/>
                <w:color w:val="2D3748"/>
                <w:sz w:val="19"/>
              </w:rPr>
            </w:r>
          </w:p>
        </w:tc>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t>I</w:t>
            </w:r>
          </w:p>
        </w:tc>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t>I</w:t>
            </w:r>
          </w:p>
        </w:tc>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t>I</w:t>
            </w:r>
          </w:p>
        </w:tc>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t>I</w:t>
            </w:r>
          </w:p>
        </w:tc>
      </w:tr>
      <w:tr>
        <w:tc>
          <w:tcPr>
            <w:tcW w:type="dxa" w:w="1337"/>
            <w:tcMar>
              <w:top w:w="120" w:type="dxa"/>
              <w:bottom w:w="120" w:type="dxa"/>
              <w:left w:w="150" w:type="dxa"/>
              <w:right w:w="150" w:type="dxa"/>
            </w:tcMar>
            <w:vAlign w:val="center"/>
            <w:shd w:fill="FFFFFF"/>
          </w:tcPr>
          <w:p>
            <w:pPr>
              <w:spacing w:before="40" w:after="40"/>
            </w:pPr>
            <w:r>
              <w:rPr>
                <w:rFonts w:ascii="Calibri" w:hAnsi="Calibri"/>
                <w:color w:val="2D3748"/>
                <w:sz w:val="19"/>
              </w:rPr>
              <w:t>Silver Transformation &amp; Geocoding</w:t>
            </w:r>
          </w:p>
        </w:tc>
        <w:tc>
          <w:tcPr>
            <w:tcW w:type="dxa" w:w="1337"/>
            <w:tcMar>
              <w:top w:w="120" w:type="dxa"/>
              <w:bottom w:w="120" w:type="dxa"/>
              <w:left w:w="150" w:type="dxa"/>
              <w:right w:w="150" w:type="dxa"/>
            </w:tcMar>
            <w:vAlign w:val="center"/>
            <w:shd w:fill="FFFFFF"/>
          </w:tcPr>
          <w:p>
            <w:pPr>
              <w:spacing w:before="40" w:after="40"/>
            </w:pPr>
            <w:r>
              <w:rPr>
                <w:rFonts w:ascii="Calibri" w:hAnsi="Calibri"/>
                <w:color w:val="2D3748"/>
                <w:sz w:val="19"/>
              </w:rPr>
              <w:t>I</w:t>
            </w:r>
          </w:p>
        </w:tc>
        <w:tc>
          <w:tcPr>
            <w:tcW w:type="dxa" w:w="1337"/>
            <w:tcMar>
              <w:top w:w="120" w:type="dxa"/>
              <w:bottom w:w="120" w:type="dxa"/>
              <w:left w:w="150" w:type="dxa"/>
              <w:right w:w="150" w:type="dxa"/>
            </w:tcMar>
            <w:vAlign w:val="center"/>
            <w:shd w:fill="FFFFFF"/>
          </w:tcPr>
          <w:p>
            <w:pPr>
              <w:spacing w:before="40" w:after="40"/>
            </w:pPr>
            <w:r>
              <w:rPr>
                <w:rFonts w:ascii="Calibri" w:hAnsi="Calibri"/>
                <w:color w:val="2D3748"/>
                <w:sz w:val="19"/>
              </w:rPr>
            </w:r>
            <w:r>
              <w:rPr>
                <w:rFonts w:ascii="Calibri" w:hAnsi="Calibri"/>
                <w:b/>
                <w:color w:val="2D3748"/>
                <w:sz w:val="19"/>
              </w:rPr>
              <w:t>A / R</w:t>
            </w:r>
            <w:r>
              <w:rPr>
                <w:rFonts w:ascii="Calibri" w:hAnsi="Calibri"/>
                <w:color w:val="2D3748"/>
                <w:sz w:val="19"/>
              </w:rPr>
            </w:r>
          </w:p>
        </w:tc>
        <w:tc>
          <w:tcPr>
            <w:tcW w:type="dxa" w:w="1337"/>
            <w:tcMar>
              <w:top w:w="120" w:type="dxa"/>
              <w:bottom w:w="120" w:type="dxa"/>
              <w:left w:w="150" w:type="dxa"/>
              <w:right w:w="150" w:type="dxa"/>
            </w:tcMar>
            <w:vAlign w:val="center"/>
            <w:shd w:fill="FFFFFF"/>
          </w:tcPr>
          <w:p>
            <w:pPr>
              <w:spacing w:before="40" w:after="40"/>
            </w:pPr>
            <w:r>
              <w:rPr>
                <w:rFonts w:ascii="Calibri" w:hAnsi="Calibri"/>
                <w:color w:val="2D3748"/>
                <w:sz w:val="19"/>
              </w:rPr>
              <w:t>C</w:t>
            </w:r>
          </w:p>
        </w:tc>
        <w:tc>
          <w:tcPr>
            <w:tcW w:type="dxa" w:w="1337"/>
            <w:tcMar>
              <w:top w:w="120" w:type="dxa"/>
              <w:bottom w:w="120" w:type="dxa"/>
              <w:left w:w="150" w:type="dxa"/>
              <w:right w:w="150" w:type="dxa"/>
            </w:tcMar>
            <w:vAlign w:val="center"/>
            <w:shd w:fill="FFFFFF"/>
          </w:tcPr>
          <w:p>
            <w:pPr>
              <w:spacing w:before="40" w:after="40"/>
            </w:pPr>
            <w:r>
              <w:rPr>
                <w:rFonts w:ascii="Calibri" w:hAnsi="Calibri"/>
                <w:color w:val="2D3748"/>
                <w:sz w:val="19"/>
              </w:rPr>
              <w:t>C</w:t>
            </w:r>
          </w:p>
        </w:tc>
        <w:tc>
          <w:tcPr>
            <w:tcW w:type="dxa" w:w="1337"/>
            <w:tcMar>
              <w:top w:w="120" w:type="dxa"/>
              <w:bottom w:w="120" w:type="dxa"/>
              <w:left w:w="150" w:type="dxa"/>
              <w:right w:w="150" w:type="dxa"/>
            </w:tcMar>
            <w:vAlign w:val="center"/>
            <w:shd w:fill="FFFFFF"/>
          </w:tcPr>
          <w:p>
            <w:pPr>
              <w:spacing w:before="40" w:after="40"/>
            </w:pPr>
            <w:r>
              <w:rPr>
                <w:rFonts w:ascii="Calibri" w:hAnsi="Calibri"/>
                <w:color w:val="2D3748"/>
                <w:sz w:val="19"/>
              </w:rPr>
              <w:t>I</w:t>
            </w:r>
          </w:p>
        </w:tc>
        <w:tc>
          <w:tcPr>
            <w:tcW w:type="dxa" w:w="1337"/>
            <w:tcMar>
              <w:top w:w="120" w:type="dxa"/>
              <w:bottom w:w="120" w:type="dxa"/>
              <w:left w:w="150" w:type="dxa"/>
              <w:right w:w="150" w:type="dxa"/>
            </w:tcMar>
            <w:vAlign w:val="center"/>
            <w:shd w:fill="FFFFFF"/>
          </w:tcPr>
          <w:p>
            <w:pPr>
              <w:spacing w:before="40" w:after="40"/>
            </w:pPr>
            <w:r>
              <w:rPr>
                <w:rFonts w:ascii="Calibri" w:hAnsi="Calibri"/>
                <w:color w:val="2D3748"/>
                <w:sz w:val="19"/>
              </w:rPr>
              <w:t>I</w:t>
            </w:r>
          </w:p>
        </w:tc>
      </w:tr>
      <w:tr>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t>LLM Pilot Extraction Testing</w:t>
            </w:r>
          </w:p>
        </w:tc>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A / R</w:t>
            </w:r>
            <w:r>
              <w:rPr>
                <w:rFonts w:ascii="Calibri" w:hAnsi="Calibri"/>
                <w:color w:val="2D3748"/>
                <w:sz w:val="19"/>
              </w:rPr>
            </w:r>
          </w:p>
        </w:tc>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t>C</w:t>
            </w:r>
          </w:p>
        </w:tc>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t>I</w:t>
            </w:r>
          </w:p>
        </w:tc>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t>I</w:t>
            </w:r>
          </w:p>
        </w:tc>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t>I</w:t>
            </w:r>
          </w:p>
        </w:tc>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t>I</w:t>
            </w:r>
          </w:p>
        </w:tc>
      </w:tr>
      <w:tr>
        <w:tc>
          <w:tcPr>
            <w:tcW w:type="dxa" w:w="1337"/>
            <w:tcMar>
              <w:top w:w="120" w:type="dxa"/>
              <w:bottom w:w="120" w:type="dxa"/>
              <w:left w:w="150" w:type="dxa"/>
              <w:right w:w="150" w:type="dxa"/>
            </w:tcMar>
            <w:vAlign w:val="center"/>
            <w:shd w:fill="FFFFFF"/>
          </w:tcPr>
          <w:p>
            <w:pPr>
              <w:spacing w:before="40" w:after="40"/>
            </w:pPr>
            <w:r>
              <w:rPr>
                <w:rFonts w:ascii="Calibri" w:hAnsi="Calibri"/>
                <w:color w:val="2D3748"/>
                <w:sz w:val="19"/>
              </w:rPr>
              <w:t>Kimball Star Schema Design</w:t>
            </w:r>
          </w:p>
        </w:tc>
        <w:tc>
          <w:tcPr>
            <w:tcW w:type="dxa" w:w="1337"/>
            <w:tcMar>
              <w:top w:w="120" w:type="dxa"/>
              <w:bottom w:w="120" w:type="dxa"/>
              <w:left w:w="150" w:type="dxa"/>
              <w:right w:w="150" w:type="dxa"/>
            </w:tcMar>
            <w:vAlign w:val="center"/>
            <w:shd w:fill="FFFFFF"/>
          </w:tcPr>
          <w:p>
            <w:pPr>
              <w:spacing w:before="40" w:after="40"/>
            </w:pPr>
            <w:r>
              <w:rPr>
                <w:rFonts w:ascii="Calibri" w:hAnsi="Calibri"/>
                <w:color w:val="2D3748"/>
                <w:sz w:val="19"/>
              </w:rPr>
              <w:t>I</w:t>
            </w:r>
          </w:p>
        </w:tc>
        <w:tc>
          <w:tcPr>
            <w:tcW w:type="dxa" w:w="1337"/>
            <w:tcMar>
              <w:top w:w="120" w:type="dxa"/>
              <w:bottom w:w="120" w:type="dxa"/>
              <w:left w:w="150" w:type="dxa"/>
              <w:right w:w="150" w:type="dxa"/>
            </w:tcMar>
            <w:vAlign w:val="center"/>
            <w:shd w:fill="FFFFFF"/>
          </w:tcPr>
          <w:p>
            <w:pPr>
              <w:spacing w:before="40" w:after="40"/>
            </w:pPr>
            <w:r>
              <w:rPr>
                <w:rFonts w:ascii="Calibri" w:hAnsi="Calibri"/>
                <w:color w:val="2D3748"/>
                <w:sz w:val="19"/>
              </w:rPr>
              <w:t>R</w:t>
            </w:r>
          </w:p>
        </w:tc>
        <w:tc>
          <w:tcPr>
            <w:tcW w:type="dxa" w:w="1337"/>
            <w:tcMar>
              <w:top w:w="120" w:type="dxa"/>
              <w:bottom w:w="120" w:type="dxa"/>
              <w:left w:w="150" w:type="dxa"/>
              <w:right w:w="150" w:type="dxa"/>
            </w:tcMar>
            <w:vAlign w:val="center"/>
            <w:shd w:fill="FFFFFF"/>
          </w:tcPr>
          <w:p>
            <w:pPr>
              <w:spacing w:before="40" w:after="40"/>
            </w:pPr>
            <w:r>
              <w:rPr>
                <w:rFonts w:ascii="Calibri" w:hAnsi="Calibri"/>
                <w:color w:val="2D3748"/>
                <w:sz w:val="19"/>
              </w:rPr>
            </w:r>
            <w:r>
              <w:rPr>
                <w:rFonts w:ascii="Calibri" w:hAnsi="Calibri"/>
                <w:b/>
                <w:color w:val="2D3748"/>
                <w:sz w:val="19"/>
              </w:rPr>
              <w:t>A / R</w:t>
            </w:r>
            <w:r>
              <w:rPr>
                <w:rFonts w:ascii="Calibri" w:hAnsi="Calibri"/>
                <w:color w:val="2D3748"/>
                <w:sz w:val="19"/>
              </w:rPr>
            </w:r>
          </w:p>
        </w:tc>
        <w:tc>
          <w:tcPr>
            <w:tcW w:type="dxa" w:w="1337"/>
            <w:tcMar>
              <w:top w:w="120" w:type="dxa"/>
              <w:bottom w:w="120" w:type="dxa"/>
              <w:left w:w="150" w:type="dxa"/>
              <w:right w:w="150" w:type="dxa"/>
            </w:tcMar>
            <w:vAlign w:val="center"/>
            <w:shd w:fill="FFFFFF"/>
          </w:tcPr>
          <w:p>
            <w:pPr>
              <w:spacing w:before="40" w:after="40"/>
            </w:pPr>
            <w:r>
              <w:rPr>
                <w:rFonts w:ascii="Calibri" w:hAnsi="Calibri"/>
                <w:color w:val="2D3748"/>
                <w:sz w:val="19"/>
              </w:rPr>
              <w:t>I</w:t>
            </w:r>
          </w:p>
        </w:tc>
        <w:tc>
          <w:tcPr>
            <w:tcW w:type="dxa" w:w="1337"/>
            <w:tcMar>
              <w:top w:w="120" w:type="dxa"/>
              <w:bottom w:w="120" w:type="dxa"/>
              <w:left w:w="150" w:type="dxa"/>
              <w:right w:w="150" w:type="dxa"/>
            </w:tcMar>
            <w:vAlign w:val="center"/>
            <w:shd w:fill="FFFFFF"/>
          </w:tcPr>
          <w:p>
            <w:pPr>
              <w:spacing w:before="40" w:after="40"/>
            </w:pPr>
            <w:r>
              <w:rPr>
                <w:rFonts w:ascii="Calibri" w:hAnsi="Calibri"/>
                <w:color w:val="2D3748"/>
                <w:sz w:val="19"/>
              </w:rPr>
              <w:t>I</w:t>
            </w:r>
          </w:p>
        </w:tc>
        <w:tc>
          <w:tcPr>
            <w:tcW w:type="dxa" w:w="1337"/>
            <w:tcMar>
              <w:top w:w="120" w:type="dxa"/>
              <w:bottom w:w="120" w:type="dxa"/>
              <w:left w:w="150" w:type="dxa"/>
              <w:right w:w="150" w:type="dxa"/>
            </w:tcMar>
            <w:vAlign w:val="center"/>
            <w:shd w:fill="FFFFFF"/>
          </w:tcPr>
          <w:p>
            <w:pPr>
              <w:spacing w:before="40" w:after="40"/>
            </w:pPr>
            <w:r>
              <w:rPr>
                <w:rFonts w:ascii="Calibri" w:hAnsi="Calibri"/>
                <w:color w:val="2D3748"/>
                <w:sz w:val="19"/>
              </w:rPr>
              <w:t>I</w:t>
            </w:r>
          </w:p>
        </w:tc>
      </w:tr>
      <w:tr>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t>Gold Warehouse Batch Loading</w:t>
            </w:r>
          </w:p>
        </w:tc>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t>I</w:t>
            </w:r>
          </w:p>
        </w:tc>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A / R</w:t>
            </w:r>
            <w:r>
              <w:rPr>
                <w:rFonts w:ascii="Calibri" w:hAnsi="Calibri"/>
                <w:color w:val="2D3748"/>
                <w:sz w:val="19"/>
              </w:rPr>
            </w:r>
          </w:p>
        </w:tc>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t>C</w:t>
            </w:r>
          </w:p>
        </w:tc>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t>I</w:t>
            </w:r>
          </w:p>
        </w:tc>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t>I</w:t>
            </w:r>
          </w:p>
        </w:tc>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t>I</w:t>
            </w:r>
          </w:p>
        </w:tc>
      </w:tr>
      <w:tr>
        <w:tc>
          <w:tcPr>
            <w:tcW w:type="dxa" w:w="1337"/>
            <w:tcMar>
              <w:top w:w="120" w:type="dxa"/>
              <w:bottom w:w="120" w:type="dxa"/>
              <w:left w:w="150" w:type="dxa"/>
              <w:right w:w="150" w:type="dxa"/>
            </w:tcMar>
            <w:vAlign w:val="center"/>
            <w:shd w:fill="FFFFFF"/>
          </w:tcPr>
          <w:p>
            <w:pPr>
              <w:spacing w:before="40" w:after="40"/>
            </w:pPr>
            <w:r>
              <w:rPr>
                <w:rFonts w:ascii="Calibri" w:hAnsi="Calibri"/>
                <w:color w:val="2D3748"/>
                <w:sz w:val="19"/>
              </w:rPr>
              <w:t>Automated Pytest Quality Gate</w:t>
            </w:r>
          </w:p>
        </w:tc>
        <w:tc>
          <w:tcPr>
            <w:tcW w:type="dxa" w:w="1337"/>
            <w:tcMar>
              <w:top w:w="120" w:type="dxa"/>
              <w:bottom w:w="120" w:type="dxa"/>
              <w:left w:w="150" w:type="dxa"/>
              <w:right w:w="150" w:type="dxa"/>
            </w:tcMar>
            <w:vAlign w:val="center"/>
            <w:shd w:fill="FFFFFF"/>
          </w:tcPr>
          <w:p>
            <w:pPr>
              <w:spacing w:before="40" w:after="40"/>
            </w:pPr>
            <w:r>
              <w:rPr>
                <w:rFonts w:ascii="Calibri" w:hAnsi="Calibri"/>
                <w:color w:val="2D3748"/>
                <w:sz w:val="19"/>
              </w:rPr>
              <w:t>I</w:t>
            </w:r>
          </w:p>
        </w:tc>
        <w:tc>
          <w:tcPr>
            <w:tcW w:type="dxa" w:w="1337"/>
            <w:tcMar>
              <w:top w:w="120" w:type="dxa"/>
              <w:bottom w:w="120" w:type="dxa"/>
              <w:left w:w="150" w:type="dxa"/>
              <w:right w:w="150" w:type="dxa"/>
            </w:tcMar>
            <w:vAlign w:val="center"/>
            <w:shd w:fill="FFFFFF"/>
          </w:tcPr>
          <w:p>
            <w:pPr>
              <w:spacing w:before="40" w:after="40"/>
            </w:pPr>
            <w:r>
              <w:rPr>
                <w:rFonts w:ascii="Calibri" w:hAnsi="Calibri"/>
                <w:color w:val="2D3748"/>
                <w:sz w:val="19"/>
              </w:rPr>
            </w:r>
            <w:r>
              <w:rPr>
                <w:rFonts w:ascii="Calibri" w:hAnsi="Calibri"/>
                <w:b/>
                <w:color w:val="2D3748"/>
                <w:sz w:val="19"/>
              </w:rPr>
              <w:t>A / R</w:t>
            </w:r>
            <w:r>
              <w:rPr>
                <w:rFonts w:ascii="Calibri" w:hAnsi="Calibri"/>
                <w:color w:val="2D3748"/>
                <w:sz w:val="19"/>
              </w:rPr>
            </w:r>
          </w:p>
        </w:tc>
        <w:tc>
          <w:tcPr>
            <w:tcW w:type="dxa" w:w="1337"/>
            <w:tcMar>
              <w:top w:w="120" w:type="dxa"/>
              <w:bottom w:w="120" w:type="dxa"/>
              <w:left w:w="150" w:type="dxa"/>
              <w:right w:w="150" w:type="dxa"/>
            </w:tcMar>
            <w:vAlign w:val="center"/>
            <w:shd w:fill="FFFFFF"/>
          </w:tcPr>
          <w:p>
            <w:pPr>
              <w:spacing w:before="40" w:after="40"/>
            </w:pPr>
            <w:r>
              <w:rPr>
                <w:rFonts w:ascii="Calibri" w:hAnsi="Calibri"/>
                <w:color w:val="2D3748"/>
                <w:sz w:val="19"/>
              </w:rPr>
              <w:t>I</w:t>
            </w:r>
          </w:p>
        </w:tc>
        <w:tc>
          <w:tcPr>
            <w:tcW w:type="dxa" w:w="1337"/>
            <w:tcMar>
              <w:top w:w="120" w:type="dxa"/>
              <w:bottom w:w="120" w:type="dxa"/>
              <w:left w:w="150" w:type="dxa"/>
              <w:right w:w="150" w:type="dxa"/>
            </w:tcMar>
            <w:vAlign w:val="center"/>
            <w:shd w:fill="FFFFFF"/>
          </w:tcPr>
          <w:p>
            <w:pPr>
              <w:spacing w:before="40" w:after="40"/>
            </w:pPr>
            <w:r>
              <w:rPr>
                <w:rFonts w:ascii="Calibri" w:hAnsi="Calibri"/>
                <w:color w:val="2D3748"/>
                <w:sz w:val="19"/>
              </w:rPr>
              <w:t>I</w:t>
            </w:r>
          </w:p>
        </w:tc>
        <w:tc>
          <w:tcPr>
            <w:tcW w:type="dxa" w:w="1337"/>
            <w:tcMar>
              <w:top w:w="120" w:type="dxa"/>
              <w:bottom w:w="120" w:type="dxa"/>
              <w:left w:w="150" w:type="dxa"/>
              <w:right w:w="150" w:type="dxa"/>
            </w:tcMar>
            <w:vAlign w:val="center"/>
            <w:shd w:fill="FFFFFF"/>
          </w:tcPr>
          <w:p>
            <w:pPr>
              <w:spacing w:before="40" w:after="40"/>
            </w:pPr>
            <w:r>
              <w:rPr>
                <w:rFonts w:ascii="Calibri" w:hAnsi="Calibri"/>
                <w:color w:val="2D3748"/>
                <w:sz w:val="19"/>
              </w:rPr>
              <w:t>I</w:t>
            </w:r>
          </w:p>
        </w:tc>
        <w:tc>
          <w:tcPr>
            <w:tcW w:type="dxa" w:w="1337"/>
            <w:tcMar>
              <w:top w:w="120" w:type="dxa"/>
              <w:bottom w:w="120" w:type="dxa"/>
              <w:left w:w="150" w:type="dxa"/>
              <w:right w:w="150" w:type="dxa"/>
            </w:tcMar>
            <w:vAlign w:val="center"/>
            <w:shd w:fill="FFFFFF"/>
          </w:tcPr>
          <w:p>
            <w:pPr>
              <w:spacing w:before="40" w:after="40"/>
            </w:pPr>
            <w:r>
              <w:rPr>
                <w:rFonts w:ascii="Calibri" w:hAnsi="Calibri"/>
                <w:color w:val="2D3748"/>
                <w:sz w:val="19"/>
              </w:rPr>
              <w:t>I</w:t>
            </w:r>
          </w:p>
        </w:tc>
      </w:tr>
      <w:tr>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t>Airflow DAG Orchestration</w:t>
            </w:r>
          </w:p>
        </w:tc>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t>I</w:t>
            </w:r>
          </w:p>
        </w:tc>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A / R</w:t>
            </w:r>
            <w:r>
              <w:rPr>
                <w:rFonts w:ascii="Calibri" w:hAnsi="Calibri"/>
                <w:color w:val="2D3748"/>
                <w:sz w:val="19"/>
              </w:rPr>
            </w:r>
          </w:p>
        </w:tc>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t>I</w:t>
            </w:r>
          </w:p>
        </w:tc>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t>I</w:t>
            </w:r>
          </w:p>
        </w:tc>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t>I</w:t>
            </w:r>
          </w:p>
        </w:tc>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t>I</w:t>
            </w:r>
          </w:p>
        </w:tc>
      </w:tr>
      <w:tr>
        <w:tc>
          <w:tcPr>
            <w:tcW w:type="dxa" w:w="1337"/>
            <w:tcMar>
              <w:top w:w="120" w:type="dxa"/>
              <w:bottom w:w="120" w:type="dxa"/>
              <w:left w:w="150" w:type="dxa"/>
              <w:right w:w="150" w:type="dxa"/>
            </w:tcMar>
            <w:vAlign w:val="center"/>
            <w:shd w:fill="FFFFFF"/>
          </w:tcPr>
          <w:p>
            <w:pPr>
              <w:spacing w:before="40" w:after="40"/>
            </w:pPr>
            <w:r>
              <w:rPr>
                <w:rFonts w:ascii="Calibri" w:hAnsi="Calibri"/>
                <w:color w:val="2D3748"/>
                <w:sz w:val="19"/>
              </w:rPr>
              <w:t>Streamlit Dashboard Development</w:t>
            </w:r>
          </w:p>
        </w:tc>
        <w:tc>
          <w:tcPr>
            <w:tcW w:type="dxa" w:w="1337"/>
            <w:tcMar>
              <w:top w:w="120" w:type="dxa"/>
              <w:bottom w:w="120" w:type="dxa"/>
              <w:left w:w="150" w:type="dxa"/>
              <w:right w:w="150" w:type="dxa"/>
            </w:tcMar>
            <w:vAlign w:val="center"/>
            <w:shd w:fill="FFFFFF"/>
          </w:tcPr>
          <w:p>
            <w:pPr>
              <w:spacing w:before="40" w:after="40"/>
            </w:pPr>
            <w:r>
              <w:rPr>
                <w:rFonts w:ascii="Calibri" w:hAnsi="Calibri"/>
                <w:color w:val="2D3748"/>
                <w:sz w:val="19"/>
              </w:rPr>
              <w:t>I</w:t>
            </w:r>
          </w:p>
        </w:tc>
        <w:tc>
          <w:tcPr>
            <w:tcW w:type="dxa" w:w="1337"/>
            <w:tcMar>
              <w:top w:w="120" w:type="dxa"/>
              <w:bottom w:w="120" w:type="dxa"/>
              <w:left w:w="150" w:type="dxa"/>
              <w:right w:w="150" w:type="dxa"/>
            </w:tcMar>
            <w:vAlign w:val="center"/>
            <w:shd w:fill="FFFFFF"/>
          </w:tcPr>
          <w:p>
            <w:pPr>
              <w:spacing w:before="40" w:after="40"/>
            </w:pPr>
            <w:r>
              <w:rPr>
                <w:rFonts w:ascii="Calibri" w:hAnsi="Calibri"/>
                <w:color w:val="2D3748"/>
                <w:sz w:val="19"/>
              </w:rPr>
              <w:t>R</w:t>
            </w:r>
          </w:p>
        </w:tc>
        <w:tc>
          <w:tcPr>
            <w:tcW w:type="dxa" w:w="1337"/>
            <w:tcMar>
              <w:top w:w="120" w:type="dxa"/>
              <w:bottom w:w="120" w:type="dxa"/>
              <w:left w:w="150" w:type="dxa"/>
              <w:right w:w="150" w:type="dxa"/>
            </w:tcMar>
            <w:vAlign w:val="center"/>
            <w:shd w:fill="FFFFFF"/>
          </w:tcPr>
          <w:p>
            <w:pPr>
              <w:spacing w:before="40" w:after="40"/>
            </w:pPr>
            <w:r>
              <w:rPr>
                <w:rFonts w:ascii="Calibri" w:hAnsi="Calibri"/>
                <w:color w:val="2D3748"/>
                <w:sz w:val="19"/>
              </w:rPr>
              <w:t>I</w:t>
            </w:r>
          </w:p>
        </w:tc>
        <w:tc>
          <w:tcPr>
            <w:tcW w:type="dxa" w:w="1337"/>
            <w:tcMar>
              <w:top w:w="120" w:type="dxa"/>
              <w:bottom w:w="120" w:type="dxa"/>
              <w:left w:w="150" w:type="dxa"/>
              <w:right w:w="150" w:type="dxa"/>
            </w:tcMar>
            <w:vAlign w:val="center"/>
            <w:shd w:fill="FFFFFF"/>
          </w:tcPr>
          <w:p>
            <w:pPr>
              <w:spacing w:before="40" w:after="40"/>
            </w:pPr>
            <w:r>
              <w:rPr>
                <w:rFonts w:ascii="Calibri" w:hAnsi="Calibri"/>
                <w:color w:val="2D3748"/>
                <w:sz w:val="19"/>
              </w:rPr>
            </w:r>
            <w:r>
              <w:rPr>
                <w:rFonts w:ascii="Calibri" w:hAnsi="Calibri"/>
                <w:b/>
                <w:color w:val="2D3748"/>
                <w:sz w:val="19"/>
              </w:rPr>
              <w:t>R</w:t>
            </w:r>
            <w:r>
              <w:rPr>
                <w:rFonts w:ascii="Calibri" w:hAnsi="Calibri"/>
                <w:color w:val="2D3748"/>
                <w:sz w:val="19"/>
              </w:rPr>
            </w:r>
          </w:p>
        </w:tc>
        <w:tc>
          <w:tcPr>
            <w:tcW w:type="dxa" w:w="1337"/>
            <w:tcMar>
              <w:top w:w="120" w:type="dxa"/>
              <w:bottom w:w="120" w:type="dxa"/>
              <w:left w:w="150" w:type="dxa"/>
              <w:right w:w="150" w:type="dxa"/>
            </w:tcMar>
            <w:vAlign w:val="center"/>
            <w:shd w:fill="FFFFFF"/>
          </w:tcPr>
          <w:p>
            <w:pPr>
              <w:spacing w:before="40" w:after="40"/>
            </w:pPr>
            <w:r>
              <w:rPr>
                <w:rFonts w:ascii="Calibri" w:hAnsi="Calibri"/>
                <w:color w:val="2D3748"/>
                <w:sz w:val="19"/>
              </w:rPr>
              <w:t>I</w:t>
            </w:r>
          </w:p>
        </w:tc>
        <w:tc>
          <w:tcPr>
            <w:tcW w:type="dxa" w:w="1337"/>
            <w:tcMar>
              <w:top w:w="120" w:type="dxa"/>
              <w:bottom w:w="120" w:type="dxa"/>
              <w:left w:w="150" w:type="dxa"/>
              <w:right w:w="150" w:type="dxa"/>
            </w:tcMar>
            <w:vAlign w:val="center"/>
            <w:shd w:fill="FFFFFF"/>
          </w:tcPr>
          <w:p>
            <w:pPr>
              <w:spacing w:before="40" w:after="40"/>
            </w:pPr>
            <w:r>
              <w:rPr>
                <w:rFonts w:ascii="Calibri" w:hAnsi="Calibri"/>
                <w:color w:val="2D3748"/>
                <w:sz w:val="19"/>
              </w:rPr>
              <w:t>I</w:t>
            </w:r>
          </w:p>
        </w:tc>
      </w:tr>
      <w:tr>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t>Documentation &amp; Requirements</w:t>
            </w:r>
          </w:p>
        </w:tc>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t>C</w:t>
            </w:r>
          </w:p>
        </w:tc>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t>R</w:t>
            </w:r>
          </w:p>
        </w:tc>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t>C</w:t>
            </w:r>
          </w:p>
        </w:tc>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t>R</w:t>
            </w:r>
          </w:p>
        </w:tc>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R</w:t>
            </w:r>
            <w:r>
              <w:rPr>
                <w:rFonts w:ascii="Calibri" w:hAnsi="Calibri"/>
                <w:color w:val="2D3748"/>
                <w:sz w:val="19"/>
              </w:rPr>
            </w:r>
          </w:p>
        </w:tc>
        <w:tc>
          <w:tcPr>
            <w:tcW w:type="dxa" w:w="1337"/>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R</w:t>
            </w:r>
            <w:r>
              <w:rPr>
                <w:rFonts w:ascii="Calibri" w:hAnsi="Calibri"/>
                <w:color w:val="2D3748"/>
                <w:sz w:val="19"/>
              </w:rPr>
            </w:r>
          </w:p>
        </w:tc>
      </w:tr>
    </w:tbl>
    <w:p/>
    <w:p>
      <w:pPr>
        <w:spacing w:before="120" w:after="120"/>
      </w:pPr>
      <w:r>
        <w:rPr>
          <w:color w:val="CBD5E0"/>
        </w:rPr>
        <w:t>_________________________________________________________________________________</w:t>
      </w:r>
    </w:p>
    <w:p>
      <w:pPr>
        <w:spacing w:before="320" w:after="80"/>
      </w:pPr>
      <w:r>
        <w:rPr>
          <w:rFonts w:ascii="Calibri" w:hAnsi="Calibri"/>
          <w:b/>
          <w:color w:val="2B6CB0"/>
          <w:sz w:val="32"/>
        </w:rPr>
        <w:t>4. Risk Assessment &amp; Mitigation Plan</w:t>
      </w:r>
    </w:p>
    <w:tbl>
      <w:tblPr>
        <w:tblW w:type="auto" w:w="0"/>
        <w:jc w:val="center"/>
        <w:tblLook w:firstColumn="1" w:firstRow="1" w:lastColumn="0" w:lastRow="0" w:noHBand="0" w:noVBand="1" w:val="04A0"/>
        <w:tblBorders>
          <w:top w:val="single" w:sz="4" w:space="0" w:color="D3D3D3"/>
          <w:bottom w:val="single" w:sz="6" w:space="0" w:color="D3D3D3"/>
          <w:left w:val="none"/>
          <w:right w:val="none"/>
          <w:insideH w:val="single" w:sz="4" w:space="0" w:color="D3D3D3"/>
          <w:insideV w:val="none"/>
        </w:tblBorders>
      </w:tblPr>
      <w:tblGrid>
        <w:gridCol w:w="1560"/>
        <w:gridCol w:w="1560"/>
        <w:gridCol w:w="1560"/>
        <w:gridCol w:w="1560"/>
        <w:gridCol w:w="1560"/>
        <w:gridCol w:w="1560"/>
      </w:tblGrid>
      <w:tr>
        <w:tc>
          <w:tcPr>
            <w:tcW w:type="dxa" w:w="1560"/>
            <w:tcMar>
              <w:top w:w="120" w:type="dxa"/>
              <w:bottom w:w="120" w:type="dxa"/>
              <w:left w:w="150" w:type="dxa"/>
              <w:right w:w="150" w:type="dxa"/>
            </w:tcMar>
            <w:vAlign w:val="center"/>
            <w:shd w:fill="1A365D"/>
          </w:tcPr>
          <w:p>
            <w:pPr>
              <w:spacing w:before="40" w:after="40"/>
            </w:pPr>
            <w:r>
              <w:rPr>
                <w:rFonts w:ascii="Calibri" w:hAnsi="Calibri"/>
                <w:b/>
                <w:color w:val="FFFFFF"/>
                <w:sz w:val="20"/>
              </w:rPr>
              <w:t>#</w:t>
            </w:r>
          </w:p>
        </w:tc>
        <w:tc>
          <w:tcPr>
            <w:tcW w:type="dxa" w:w="1560"/>
            <w:tcMar>
              <w:top w:w="120" w:type="dxa"/>
              <w:bottom w:w="120" w:type="dxa"/>
              <w:left w:w="150" w:type="dxa"/>
              <w:right w:w="150" w:type="dxa"/>
            </w:tcMar>
            <w:vAlign w:val="center"/>
            <w:shd w:fill="1A365D"/>
          </w:tcPr>
          <w:p>
            <w:pPr>
              <w:spacing w:before="40" w:after="40"/>
            </w:pPr>
            <w:r>
              <w:rPr>
                <w:rFonts w:ascii="Calibri" w:hAnsi="Calibri"/>
                <w:b/>
                <w:color w:val="FFFFFF"/>
                <w:sz w:val="20"/>
              </w:rPr>
              <w:t>Risk Description</w:t>
            </w:r>
          </w:p>
        </w:tc>
        <w:tc>
          <w:tcPr>
            <w:tcW w:type="dxa" w:w="1560"/>
            <w:tcMar>
              <w:top w:w="120" w:type="dxa"/>
              <w:bottom w:w="120" w:type="dxa"/>
              <w:left w:w="150" w:type="dxa"/>
              <w:right w:w="150" w:type="dxa"/>
            </w:tcMar>
            <w:vAlign w:val="center"/>
            <w:shd w:fill="1A365D"/>
          </w:tcPr>
          <w:p>
            <w:pPr>
              <w:spacing w:before="40" w:after="40"/>
            </w:pPr>
            <w:r>
              <w:rPr>
                <w:rFonts w:ascii="Calibri" w:hAnsi="Calibri"/>
                <w:b/>
                <w:color w:val="FFFFFF"/>
                <w:sz w:val="20"/>
              </w:rPr>
              <w:t>Severity</w:t>
            </w:r>
          </w:p>
        </w:tc>
        <w:tc>
          <w:tcPr>
            <w:tcW w:type="dxa" w:w="1560"/>
            <w:tcMar>
              <w:top w:w="120" w:type="dxa"/>
              <w:bottom w:w="120" w:type="dxa"/>
              <w:left w:w="150" w:type="dxa"/>
              <w:right w:w="150" w:type="dxa"/>
            </w:tcMar>
            <w:vAlign w:val="center"/>
            <w:shd w:fill="1A365D"/>
          </w:tcPr>
          <w:p>
            <w:pPr>
              <w:spacing w:before="40" w:after="40"/>
            </w:pPr>
            <w:r>
              <w:rPr>
                <w:rFonts w:ascii="Calibri" w:hAnsi="Calibri"/>
                <w:b/>
                <w:color w:val="FFFFFF"/>
                <w:sz w:val="20"/>
              </w:rPr>
              <w:t>Probability</w:t>
            </w:r>
          </w:p>
        </w:tc>
        <w:tc>
          <w:tcPr>
            <w:tcW w:type="dxa" w:w="1560"/>
            <w:tcMar>
              <w:top w:w="120" w:type="dxa"/>
              <w:bottom w:w="120" w:type="dxa"/>
              <w:left w:w="150" w:type="dxa"/>
              <w:right w:w="150" w:type="dxa"/>
            </w:tcMar>
            <w:vAlign w:val="center"/>
            <w:shd w:fill="1A365D"/>
          </w:tcPr>
          <w:p>
            <w:pPr>
              <w:spacing w:before="40" w:after="40"/>
            </w:pPr>
            <w:r>
              <w:rPr>
                <w:rFonts w:ascii="Calibri" w:hAnsi="Calibri"/>
                <w:b/>
                <w:color w:val="FFFFFF"/>
                <w:sz w:val="20"/>
              </w:rPr>
              <w:t>Impact</w:t>
            </w:r>
          </w:p>
        </w:tc>
        <w:tc>
          <w:tcPr>
            <w:tcW w:type="dxa" w:w="1560"/>
            <w:tcMar>
              <w:top w:w="120" w:type="dxa"/>
              <w:bottom w:w="120" w:type="dxa"/>
              <w:left w:w="150" w:type="dxa"/>
              <w:right w:w="150" w:type="dxa"/>
            </w:tcMar>
            <w:vAlign w:val="center"/>
            <w:shd w:fill="1A365D"/>
          </w:tcPr>
          <w:p>
            <w:pPr>
              <w:spacing w:before="40" w:after="40"/>
            </w:pPr>
            <w:r>
              <w:rPr>
                <w:rFonts w:ascii="Calibri" w:hAnsi="Calibri"/>
                <w:b/>
                <w:color w:val="FFFFFF"/>
                <w:sz w:val="20"/>
              </w:rPr>
              <w:t>Mitigation Strategy</w:t>
            </w:r>
          </w:p>
        </w:tc>
      </w:tr>
      <w:tr>
        <w:tc>
          <w:tcPr>
            <w:tcW w:type="dxa" w:w="1560"/>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R1</w:t>
            </w:r>
            <w:r>
              <w:rPr>
                <w:rFonts w:ascii="Calibri" w:hAnsi="Calibri"/>
                <w:color w:val="2D3748"/>
                <w:sz w:val="19"/>
              </w:rPr>
            </w:r>
          </w:p>
        </w:tc>
        <w:tc>
          <w:tcPr>
            <w:tcW w:type="dxa" w:w="1560"/>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Target Website Structure Change / Downtime</w:t>
            </w:r>
            <w:r>
              <w:rPr>
                <w:rFonts w:ascii="Calibri" w:hAnsi="Calibri"/>
                <w:color w:val="2D3748"/>
                <w:sz w:val="19"/>
              </w:rPr>
            </w:r>
          </w:p>
        </w:tc>
        <w:tc>
          <w:tcPr>
            <w:tcW w:type="dxa" w:w="1560"/>
            <w:tcMar>
              <w:top w:w="120" w:type="dxa"/>
              <w:bottom w:w="120" w:type="dxa"/>
              <w:left w:w="150" w:type="dxa"/>
              <w:right w:w="150" w:type="dxa"/>
            </w:tcMar>
            <w:vAlign w:val="center"/>
            <w:shd w:fill="F7FAFC"/>
          </w:tcPr>
          <w:p>
            <w:pPr>
              <w:spacing w:before="40" w:after="40"/>
            </w:pPr>
            <w:r>
              <w:rPr>
                <w:rFonts w:ascii="Calibri" w:hAnsi="Calibri"/>
                <w:color w:val="2D3748"/>
                <w:sz w:val="19"/>
              </w:rPr>
              <w:t>High</w:t>
            </w:r>
          </w:p>
        </w:tc>
        <w:tc>
          <w:tcPr>
            <w:tcW w:type="dxa" w:w="1560"/>
            <w:tcMar>
              <w:top w:w="120" w:type="dxa"/>
              <w:bottom w:w="120" w:type="dxa"/>
              <w:left w:w="150" w:type="dxa"/>
              <w:right w:w="150" w:type="dxa"/>
            </w:tcMar>
            <w:vAlign w:val="center"/>
            <w:shd w:fill="F7FAFC"/>
          </w:tcPr>
          <w:p>
            <w:pPr>
              <w:spacing w:before="40" w:after="40"/>
            </w:pPr>
            <w:r>
              <w:rPr>
                <w:rFonts w:ascii="Calibri" w:hAnsi="Calibri"/>
                <w:color w:val="2D3748"/>
                <w:sz w:val="19"/>
              </w:rPr>
              <w:t>Medium</w:t>
            </w:r>
          </w:p>
        </w:tc>
        <w:tc>
          <w:tcPr>
            <w:tcW w:type="dxa" w:w="1560"/>
            <w:tcMar>
              <w:top w:w="120" w:type="dxa"/>
              <w:bottom w:w="120" w:type="dxa"/>
              <w:left w:w="150" w:type="dxa"/>
              <w:right w:w="150" w:type="dxa"/>
            </w:tcMar>
            <w:vAlign w:val="center"/>
            <w:shd w:fill="F7FAFC"/>
          </w:tcPr>
          <w:p>
            <w:pPr>
              <w:spacing w:before="40" w:after="40"/>
            </w:pPr>
            <w:r>
              <w:rPr>
                <w:rFonts w:ascii="Calibri" w:hAnsi="Calibri"/>
                <w:color w:val="2D3748"/>
                <w:sz w:val="19"/>
              </w:rPr>
              <w:t>Scraping breaks; pipeline fails to ingest new articles.</w:t>
            </w:r>
          </w:p>
        </w:tc>
        <w:tc>
          <w:tcPr>
            <w:tcW w:type="dxa" w:w="1560"/>
            <w:tcMar>
              <w:top w:w="120" w:type="dxa"/>
              <w:bottom w:w="120" w:type="dxa"/>
              <w:left w:w="150" w:type="dxa"/>
              <w:right w:w="150" w:type="dxa"/>
            </w:tcMar>
            <w:vAlign w:val="center"/>
            <w:shd w:fill="F7FAFC"/>
          </w:tcPr>
          <w:p>
            <w:pPr>
              <w:spacing w:before="40" w:after="40"/>
            </w:pPr>
            <w:r>
              <w:rPr>
                <w:rFonts w:ascii="Calibri" w:hAnsi="Calibri"/>
                <w:color w:val="2D3748"/>
                <w:sz w:val="19"/>
              </w:rPr>
              <w:t>Store complete raw HTML and response payloads in the Bronze layer; implement robust exception handling and fallback selectors; log unparseable articles for manual review.</w:t>
            </w:r>
          </w:p>
        </w:tc>
      </w:tr>
      <w:tr>
        <w:tc>
          <w:tcPr>
            <w:tcW w:type="dxa" w:w="1560"/>
            <w:tcMar>
              <w:top w:w="120" w:type="dxa"/>
              <w:bottom w:w="120" w:type="dxa"/>
              <w:left w:w="150" w:type="dxa"/>
              <w:right w:w="150" w:type="dxa"/>
            </w:tcMar>
            <w:vAlign w:val="center"/>
            <w:shd w:fill="FFFFFF"/>
          </w:tcPr>
          <w:p>
            <w:pPr>
              <w:spacing w:before="40" w:after="40"/>
            </w:pPr>
            <w:r>
              <w:rPr>
                <w:rFonts w:ascii="Calibri" w:hAnsi="Calibri"/>
                <w:color w:val="2D3748"/>
                <w:sz w:val="19"/>
              </w:rPr>
            </w:r>
            <w:r>
              <w:rPr>
                <w:rFonts w:ascii="Calibri" w:hAnsi="Calibri"/>
                <w:b/>
                <w:color w:val="2D3748"/>
                <w:sz w:val="19"/>
              </w:rPr>
              <w:t>R2</w:t>
            </w:r>
            <w:r>
              <w:rPr>
                <w:rFonts w:ascii="Calibri" w:hAnsi="Calibri"/>
                <w:color w:val="2D3748"/>
                <w:sz w:val="19"/>
              </w:rPr>
            </w:r>
          </w:p>
        </w:tc>
        <w:tc>
          <w:tcPr>
            <w:tcW w:type="dxa" w:w="1560"/>
            <w:tcMar>
              <w:top w:w="120" w:type="dxa"/>
              <w:bottom w:w="120" w:type="dxa"/>
              <w:left w:w="150" w:type="dxa"/>
              <w:right w:w="150" w:type="dxa"/>
            </w:tcMar>
            <w:vAlign w:val="center"/>
            <w:shd w:fill="FFFFFF"/>
          </w:tcPr>
          <w:p>
            <w:pPr>
              <w:spacing w:before="40" w:after="40"/>
            </w:pPr>
            <w:r>
              <w:rPr>
                <w:rFonts w:ascii="Calibri" w:hAnsi="Calibri"/>
                <w:color w:val="2D3748"/>
                <w:sz w:val="19"/>
              </w:rPr>
            </w:r>
            <w:r>
              <w:rPr>
                <w:rFonts w:ascii="Calibri" w:hAnsi="Calibri"/>
                <w:b/>
                <w:color w:val="2D3748"/>
                <w:sz w:val="19"/>
              </w:rPr>
              <w:t>LLM Latency, Cost &amp; Rate Limits</w:t>
            </w:r>
            <w:r>
              <w:rPr>
                <w:rFonts w:ascii="Calibri" w:hAnsi="Calibri"/>
                <w:color w:val="2D3748"/>
                <w:sz w:val="19"/>
              </w:rPr>
            </w:r>
          </w:p>
        </w:tc>
        <w:tc>
          <w:tcPr>
            <w:tcW w:type="dxa" w:w="1560"/>
            <w:tcMar>
              <w:top w:w="120" w:type="dxa"/>
              <w:bottom w:w="120" w:type="dxa"/>
              <w:left w:w="150" w:type="dxa"/>
              <w:right w:w="150" w:type="dxa"/>
            </w:tcMar>
            <w:vAlign w:val="center"/>
            <w:shd w:fill="FFFFFF"/>
          </w:tcPr>
          <w:p>
            <w:pPr>
              <w:spacing w:before="40" w:after="40"/>
            </w:pPr>
            <w:r>
              <w:rPr>
                <w:rFonts w:ascii="Calibri" w:hAnsi="Calibri"/>
                <w:color w:val="2D3748"/>
                <w:sz w:val="19"/>
              </w:rPr>
              <w:t>High</w:t>
            </w:r>
          </w:p>
        </w:tc>
        <w:tc>
          <w:tcPr>
            <w:tcW w:type="dxa" w:w="1560"/>
            <w:tcMar>
              <w:top w:w="120" w:type="dxa"/>
              <w:bottom w:w="120" w:type="dxa"/>
              <w:left w:w="150" w:type="dxa"/>
              <w:right w:w="150" w:type="dxa"/>
            </w:tcMar>
            <w:vAlign w:val="center"/>
            <w:shd w:fill="FFFFFF"/>
          </w:tcPr>
          <w:p>
            <w:pPr>
              <w:spacing w:before="40" w:after="40"/>
            </w:pPr>
            <w:r>
              <w:rPr>
                <w:rFonts w:ascii="Calibri" w:hAnsi="Calibri"/>
                <w:color w:val="2D3748"/>
                <w:sz w:val="19"/>
              </w:rPr>
              <w:t>High</w:t>
            </w:r>
          </w:p>
        </w:tc>
        <w:tc>
          <w:tcPr>
            <w:tcW w:type="dxa" w:w="1560"/>
            <w:tcMar>
              <w:top w:w="120" w:type="dxa"/>
              <w:bottom w:w="120" w:type="dxa"/>
              <w:left w:w="150" w:type="dxa"/>
              <w:right w:w="150" w:type="dxa"/>
            </w:tcMar>
            <w:vAlign w:val="center"/>
            <w:shd w:fill="FFFFFF"/>
          </w:tcPr>
          <w:p>
            <w:pPr>
              <w:spacing w:before="40" w:after="40"/>
            </w:pPr>
            <w:r>
              <w:rPr>
                <w:rFonts w:ascii="Calibri" w:hAnsi="Calibri"/>
                <w:color w:val="2D3748"/>
                <w:sz w:val="19"/>
              </w:rPr>
              <w:t>Ingestion grinds to a halt; rate limits block processing of 4,700+ articles.</w:t>
            </w:r>
          </w:p>
        </w:tc>
        <w:tc>
          <w:tcPr>
            <w:tcW w:type="dxa" w:w="1560"/>
            <w:tcMar>
              <w:top w:w="120" w:type="dxa"/>
              <w:bottom w:w="120" w:type="dxa"/>
              <w:left w:w="150" w:type="dxa"/>
              <w:right w:w="150" w:type="dxa"/>
            </w:tcMar>
            <w:vAlign w:val="center"/>
            <w:shd w:fill="FFFFFF"/>
          </w:tcPr>
          <w:p>
            <w:pPr>
              <w:spacing w:before="40" w:after="40"/>
            </w:pPr>
            <w:r>
              <w:rPr>
                <w:rFonts w:ascii="Calibri" w:hAnsi="Calibri"/>
                <w:color w:val="2D3748"/>
                <w:sz w:val="19"/>
              </w:rPr>
              <w:t>Adopt a hybrid engineering strategy: use high-throughput, deterministic regex/rule-based processing for primary ingestion (4,700+ records), and reserve LLM processing for a benchmark sample of 30–50 articles.</w:t>
            </w:r>
          </w:p>
        </w:tc>
      </w:tr>
      <w:tr>
        <w:tc>
          <w:tcPr>
            <w:tcW w:type="dxa" w:w="1560"/>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R3</w:t>
            </w:r>
            <w:r>
              <w:rPr>
                <w:rFonts w:ascii="Calibri" w:hAnsi="Calibri"/>
                <w:color w:val="2D3748"/>
                <w:sz w:val="19"/>
              </w:rPr>
            </w:r>
          </w:p>
        </w:tc>
        <w:tc>
          <w:tcPr>
            <w:tcW w:type="dxa" w:w="1560"/>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Data Quality Degradation / Orphan Foreign Keys</w:t>
            </w:r>
            <w:r>
              <w:rPr>
                <w:rFonts w:ascii="Calibri" w:hAnsi="Calibri"/>
                <w:color w:val="2D3748"/>
                <w:sz w:val="19"/>
              </w:rPr>
            </w:r>
          </w:p>
        </w:tc>
        <w:tc>
          <w:tcPr>
            <w:tcW w:type="dxa" w:w="1560"/>
            <w:tcMar>
              <w:top w:w="120" w:type="dxa"/>
              <w:bottom w:w="120" w:type="dxa"/>
              <w:left w:w="150" w:type="dxa"/>
              <w:right w:w="150" w:type="dxa"/>
            </w:tcMar>
            <w:vAlign w:val="center"/>
            <w:shd w:fill="F7FAFC"/>
          </w:tcPr>
          <w:p>
            <w:pPr>
              <w:spacing w:before="40" w:after="40"/>
            </w:pPr>
            <w:r>
              <w:rPr>
                <w:rFonts w:ascii="Calibri" w:hAnsi="Calibri"/>
                <w:color w:val="2D3748"/>
                <w:sz w:val="19"/>
              </w:rPr>
              <w:t>Critical</w:t>
            </w:r>
          </w:p>
        </w:tc>
        <w:tc>
          <w:tcPr>
            <w:tcW w:type="dxa" w:w="1560"/>
            <w:tcMar>
              <w:top w:w="120" w:type="dxa"/>
              <w:bottom w:w="120" w:type="dxa"/>
              <w:left w:w="150" w:type="dxa"/>
              <w:right w:w="150" w:type="dxa"/>
            </w:tcMar>
            <w:vAlign w:val="center"/>
            <w:shd w:fill="F7FAFC"/>
          </w:tcPr>
          <w:p>
            <w:pPr>
              <w:spacing w:before="40" w:after="40"/>
            </w:pPr>
            <w:r>
              <w:rPr>
                <w:rFonts w:ascii="Calibri" w:hAnsi="Calibri"/>
                <w:color w:val="2D3748"/>
                <w:sz w:val="19"/>
              </w:rPr>
              <w:t>Low</w:t>
            </w:r>
          </w:p>
        </w:tc>
        <w:tc>
          <w:tcPr>
            <w:tcW w:type="dxa" w:w="1560"/>
            <w:tcMar>
              <w:top w:w="120" w:type="dxa"/>
              <w:bottom w:w="120" w:type="dxa"/>
              <w:left w:w="150" w:type="dxa"/>
              <w:right w:w="150" w:type="dxa"/>
            </w:tcMar>
            <w:vAlign w:val="center"/>
            <w:shd w:fill="F7FAFC"/>
          </w:tcPr>
          <w:p>
            <w:pPr>
              <w:spacing w:before="40" w:after="40"/>
            </w:pPr>
            <w:r>
              <w:rPr>
                <w:rFonts w:ascii="Calibri" w:hAnsi="Calibri"/>
                <w:color w:val="2D3748"/>
                <w:sz w:val="19"/>
              </w:rPr>
              <w:t>Corrupted reporting; fact records point to non-existent dimension keys.</w:t>
            </w:r>
          </w:p>
        </w:tc>
        <w:tc>
          <w:tcPr>
            <w:tcW w:type="dxa" w:w="1560"/>
            <w:tcMar>
              <w:top w:w="120" w:type="dxa"/>
              <w:bottom w:w="120" w:type="dxa"/>
              <w:left w:w="150" w:type="dxa"/>
              <w:right w:w="150" w:type="dxa"/>
            </w:tcMar>
            <w:vAlign w:val="center"/>
            <w:shd w:fill="F7FAFC"/>
          </w:tcPr>
          <w:p>
            <w:pPr>
              <w:spacing w:before="40" w:after="40"/>
            </w:pPr>
            <w:r>
              <w:rPr>
                <w:rFonts w:ascii="Calibri" w:hAnsi="Calibri"/>
                <w:color w:val="2D3748"/>
                <w:sz w:val="19"/>
              </w:rPr>
              <w:t>Enforce database-level foreign key constraints (`ON DELETE RESTRICT`); embed an automated `pytest` quality gate into the Airflow DAG that halts execution if orphan records $&gt; 0$.</w:t>
            </w:r>
          </w:p>
        </w:tc>
      </w:tr>
      <w:tr>
        <w:tc>
          <w:tcPr>
            <w:tcW w:type="dxa" w:w="1560"/>
            <w:tcMar>
              <w:top w:w="120" w:type="dxa"/>
              <w:bottom w:w="120" w:type="dxa"/>
              <w:left w:w="150" w:type="dxa"/>
              <w:right w:w="150" w:type="dxa"/>
            </w:tcMar>
            <w:vAlign w:val="center"/>
            <w:shd w:fill="FFFFFF"/>
          </w:tcPr>
          <w:p>
            <w:pPr>
              <w:spacing w:before="40" w:after="40"/>
            </w:pPr>
            <w:r>
              <w:rPr>
                <w:rFonts w:ascii="Calibri" w:hAnsi="Calibri"/>
                <w:color w:val="2D3748"/>
                <w:sz w:val="19"/>
              </w:rPr>
            </w:r>
            <w:r>
              <w:rPr>
                <w:rFonts w:ascii="Calibri" w:hAnsi="Calibri"/>
                <w:b/>
                <w:color w:val="2D3748"/>
                <w:sz w:val="19"/>
              </w:rPr>
              <w:t>R4</w:t>
            </w:r>
            <w:r>
              <w:rPr>
                <w:rFonts w:ascii="Calibri" w:hAnsi="Calibri"/>
                <w:color w:val="2D3748"/>
                <w:sz w:val="19"/>
              </w:rPr>
            </w:r>
          </w:p>
        </w:tc>
        <w:tc>
          <w:tcPr>
            <w:tcW w:type="dxa" w:w="1560"/>
            <w:tcMar>
              <w:top w:w="120" w:type="dxa"/>
              <w:bottom w:w="120" w:type="dxa"/>
              <w:left w:w="150" w:type="dxa"/>
              <w:right w:w="150" w:type="dxa"/>
            </w:tcMar>
            <w:vAlign w:val="center"/>
            <w:shd w:fill="FFFFFF"/>
          </w:tcPr>
          <w:p>
            <w:pPr>
              <w:spacing w:before="40" w:after="40"/>
            </w:pPr>
            <w:r>
              <w:rPr>
                <w:rFonts w:ascii="Calibri" w:hAnsi="Calibri"/>
                <w:color w:val="2D3748"/>
                <w:sz w:val="19"/>
              </w:rPr>
            </w:r>
            <w:r>
              <w:rPr>
                <w:rFonts w:ascii="Calibri" w:hAnsi="Calibri"/>
                <w:b/>
                <w:color w:val="2D3748"/>
                <w:sz w:val="19"/>
              </w:rPr>
              <w:t>Hardware / Driver Incompatibilities (Windows Hyper-V vs Docker)</w:t>
            </w:r>
            <w:r>
              <w:rPr>
                <w:rFonts w:ascii="Calibri" w:hAnsi="Calibri"/>
                <w:color w:val="2D3748"/>
                <w:sz w:val="19"/>
              </w:rPr>
            </w:r>
          </w:p>
        </w:tc>
        <w:tc>
          <w:tcPr>
            <w:tcW w:type="dxa" w:w="1560"/>
            <w:tcMar>
              <w:top w:w="120" w:type="dxa"/>
              <w:bottom w:w="120" w:type="dxa"/>
              <w:left w:w="150" w:type="dxa"/>
              <w:right w:w="150" w:type="dxa"/>
            </w:tcMar>
            <w:vAlign w:val="center"/>
            <w:shd w:fill="FFFFFF"/>
          </w:tcPr>
          <w:p>
            <w:pPr>
              <w:spacing w:before="40" w:after="40"/>
            </w:pPr>
            <w:r>
              <w:rPr>
                <w:rFonts w:ascii="Calibri" w:hAnsi="Calibri"/>
                <w:color w:val="2D3748"/>
                <w:sz w:val="19"/>
              </w:rPr>
              <w:t>High</w:t>
            </w:r>
          </w:p>
        </w:tc>
        <w:tc>
          <w:tcPr>
            <w:tcW w:type="dxa" w:w="1560"/>
            <w:tcMar>
              <w:top w:w="120" w:type="dxa"/>
              <w:bottom w:w="120" w:type="dxa"/>
              <w:left w:w="150" w:type="dxa"/>
              <w:right w:w="150" w:type="dxa"/>
            </w:tcMar>
            <w:vAlign w:val="center"/>
            <w:shd w:fill="FFFFFF"/>
          </w:tcPr>
          <w:p>
            <w:pPr>
              <w:spacing w:before="40" w:after="40"/>
            </w:pPr>
            <w:r>
              <w:rPr>
                <w:rFonts w:ascii="Calibri" w:hAnsi="Calibri"/>
                <w:color w:val="2D3748"/>
                <w:sz w:val="19"/>
              </w:rPr>
              <w:t>Medium</w:t>
            </w:r>
          </w:p>
        </w:tc>
        <w:tc>
          <w:tcPr>
            <w:tcW w:type="dxa" w:w="1560"/>
            <w:tcMar>
              <w:top w:w="120" w:type="dxa"/>
              <w:bottom w:w="120" w:type="dxa"/>
              <w:left w:w="150" w:type="dxa"/>
              <w:right w:w="150" w:type="dxa"/>
            </w:tcMar>
            <w:vAlign w:val="center"/>
            <w:shd w:fill="FFFFFF"/>
          </w:tcPr>
          <w:p>
            <w:pPr>
              <w:spacing w:before="40" w:after="40"/>
            </w:pPr>
            <w:r>
              <w:rPr>
                <w:rFonts w:ascii="Calibri" w:hAnsi="Calibri"/>
                <w:color w:val="2D3748"/>
                <w:sz w:val="19"/>
              </w:rPr>
              <w:t>Inability to run Dockerized Airflow locally due to AMD/Intel virtualization driver conflicts.</w:t>
            </w:r>
          </w:p>
        </w:tc>
        <w:tc>
          <w:tcPr>
            <w:tcW w:type="dxa" w:w="1560"/>
            <w:tcMar>
              <w:top w:w="120" w:type="dxa"/>
              <w:bottom w:w="120" w:type="dxa"/>
              <w:left w:w="150" w:type="dxa"/>
              <w:right w:w="150" w:type="dxa"/>
            </w:tcMar>
            <w:vAlign w:val="center"/>
            <w:shd w:fill="FFFFFF"/>
          </w:tcPr>
          <w:p>
            <w:pPr>
              <w:spacing w:before="40" w:after="40"/>
            </w:pPr>
            <w:r>
              <w:rPr>
                <w:rFonts w:ascii="Calibri" w:hAnsi="Calibri"/>
                <w:color w:val="2D3748"/>
                <w:sz w:val="19"/>
              </w:rPr>
              <w:t>Standardize containerized execution on GitHub Codespaces (cloud Linux environment with native Docker support), decoupling pipeline development from local laptop hardware.</w:t>
            </w:r>
          </w:p>
        </w:tc>
      </w:tr>
      <w:tr>
        <w:tc>
          <w:tcPr>
            <w:tcW w:type="dxa" w:w="1560"/>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R5</w:t>
            </w:r>
            <w:r>
              <w:rPr>
                <w:rFonts w:ascii="Calibri" w:hAnsi="Calibri"/>
                <w:color w:val="2D3748"/>
                <w:sz w:val="19"/>
              </w:rPr>
            </w:r>
          </w:p>
        </w:tc>
        <w:tc>
          <w:tcPr>
            <w:tcW w:type="dxa" w:w="1560"/>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Team Coordination &amp; Task Bottlenecks</w:t>
            </w:r>
            <w:r>
              <w:rPr>
                <w:rFonts w:ascii="Calibri" w:hAnsi="Calibri"/>
                <w:color w:val="2D3748"/>
                <w:sz w:val="19"/>
              </w:rPr>
            </w:r>
          </w:p>
        </w:tc>
        <w:tc>
          <w:tcPr>
            <w:tcW w:type="dxa" w:w="1560"/>
            <w:tcMar>
              <w:top w:w="120" w:type="dxa"/>
              <w:bottom w:w="120" w:type="dxa"/>
              <w:left w:w="150" w:type="dxa"/>
              <w:right w:w="150" w:type="dxa"/>
            </w:tcMar>
            <w:vAlign w:val="center"/>
            <w:shd w:fill="F7FAFC"/>
          </w:tcPr>
          <w:p>
            <w:pPr>
              <w:spacing w:before="40" w:after="40"/>
            </w:pPr>
            <w:r>
              <w:rPr>
                <w:rFonts w:ascii="Calibri" w:hAnsi="Calibri"/>
                <w:color w:val="2D3748"/>
                <w:sz w:val="19"/>
              </w:rPr>
              <w:t>Medium</w:t>
            </w:r>
          </w:p>
        </w:tc>
        <w:tc>
          <w:tcPr>
            <w:tcW w:type="dxa" w:w="1560"/>
            <w:tcMar>
              <w:top w:w="120" w:type="dxa"/>
              <w:bottom w:w="120" w:type="dxa"/>
              <w:left w:w="150" w:type="dxa"/>
              <w:right w:w="150" w:type="dxa"/>
            </w:tcMar>
            <w:vAlign w:val="center"/>
            <w:shd w:fill="F7FAFC"/>
          </w:tcPr>
          <w:p>
            <w:pPr>
              <w:spacing w:before="40" w:after="40"/>
            </w:pPr>
            <w:r>
              <w:rPr>
                <w:rFonts w:ascii="Calibri" w:hAnsi="Calibri"/>
                <w:color w:val="2D3748"/>
                <w:sz w:val="19"/>
              </w:rPr>
              <w:t>Medium</w:t>
            </w:r>
          </w:p>
        </w:tc>
        <w:tc>
          <w:tcPr>
            <w:tcW w:type="dxa" w:w="1560"/>
            <w:tcMar>
              <w:top w:w="120" w:type="dxa"/>
              <w:bottom w:w="120" w:type="dxa"/>
              <w:left w:w="150" w:type="dxa"/>
              <w:right w:w="150" w:type="dxa"/>
            </w:tcMar>
            <w:vAlign w:val="center"/>
            <w:shd w:fill="F7FAFC"/>
          </w:tcPr>
          <w:p>
            <w:pPr>
              <w:spacing w:before="40" w:after="40"/>
            </w:pPr>
            <w:r>
              <w:rPr>
                <w:rFonts w:ascii="Calibri" w:hAnsi="Calibri"/>
                <w:color w:val="2D3748"/>
                <w:sz w:val="19"/>
              </w:rPr>
              <w:t>Slower progress if members block on upstream components.</w:t>
            </w:r>
          </w:p>
        </w:tc>
        <w:tc>
          <w:tcPr>
            <w:tcW w:type="dxa" w:w="1560"/>
            <w:tcMar>
              <w:top w:w="120" w:type="dxa"/>
              <w:bottom w:w="120" w:type="dxa"/>
              <w:left w:w="150" w:type="dxa"/>
              <w:right w:w="150" w:type="dxa"/>
            </w:tcMar>
            <w:vAlign w:val="center"/>
            <w:shd w:fill="F7FAFC"/>
          </w:tcPr>
          <w:p>
            <w:pPr>
              <w:spacing w:before="40" w:after="40"/>
            </w:pPr>
            <w:r>
              <w:rPr>
                <w:rFonts w:ascii="Calibri" w:hAnsi="Calibri"/>
                <w:color w:val="2D3748"/>
                <w:sz w:val="19"/>
              </w:rPr>
              <w:t>Maintain a clear separation of concerns: modular codebase with clean interfaces (`data/silver_crime_news.parquet` serves as a contract between data engineering and dashboard development).</w:t>
            </w:r>
          </w:p>
        </w:tc>
      </w:tr>
    </w:tbl>
    <w:p/>
    <w:p>
      <w:pPr>
        <w:spacing w:before="120" w:after="120"/>
      </w:pPr>
      <w:r>
        <w:rPr>
          <w:color w:val="CBD5E0"/>
        </w:rPr>
        <w:t>_________________________________________________________________________________</w:t>
      </w:r>
    </w:p>
    <w:p>
      <w:pPr>
        <w:spacing w:before="320" w:after="80"/>
      </w:pPr>
      <w:r>
        <w:rPr>
          <w:rFonts w:ascii="Calibri" w:hAnsi="Calibri"/>
          <w:b/>
          <w:color w:val="2B6CB0"/>
          <w:sz w:val="32"/>
        </w:rPr>
        <w:t>5. Key Performance Indicators (KPIs)</w:t>
      </w:r>
    </w:p>
    <w:p>
      <w:pPr>
        <w:spacing w:before="40" w:after="80"/>
      </w:pPr>
      <w:r>
        <w:rPr>
          <w:rFonts w:ascii="Calibri" w:hAnsi="Calibri"/>
          <w:color w:val="2D3748"/>
          <w:sz w:val="22"/>
        </w:rPr>
        <w:t>To evaluate the operational success, data integrity, and engineering quality of the platform, the following KPIs have been established:</w:t>
      </w:r>
    </w:p>
    <w:tbl>
      <w:tblPr>
        <w:tblW w:type="auto" w:w="0"/>
        <w:jc w:val="center"/>
        <w:tblLook w:firstColumn="1" w:firstRow="1" w:lastColumn="0" w:lastRow="0" w:noHBand="0" w:noVBand="1" w:val="04A0"/>
        <w:tblBorders>
          <w:top w:val="single" w:sz="4" w:space="0" w:color="D3D3D3"/>
          <w:bottom w:val="single" w:sz="6" w:space="0" w:color="D3D3D3"/>
          <w:left w:val="none"/>
          <w:right w:val="none"/>
          <w:insideH w:val="single" w:sz="4" w:space="0" w:color="D3D3D3"/>
          <w:insideV w:val="none"/>
        </w:tblBorders>
      </w:tblPr>
      <w:tblGrid>
        <w:gridCol w:w="2340"/>
        <w:gridCol w:w="2340"/>
        <w:gridCol w:w="2340"/>
        <w:gridCol w:w="2340"/>
      </w:tblGrid>
      <w:tr>
        <w:tc>
          <w:tcPr>
            <w:tcW w:type="dxa" w:w="2340"/>
            <w:tcMar>
              <w:top w:w="120" w:type="dxa"/>
              <w:bottom w:w="120" w:type="dxa"/>
              <w:left w:w="150" w:type="dxa"/>
              <w:right w:w="150" w:type="dxa"/>
            </w:tcMar>
            <w:vAlign w:val="center"/>
            <w:shd w:fill="1A365D"/>
          </w:tcPr>
          <w:p>
            <w:pPr>
              <w:spacing w:before="40" w:after="40"/>
            </w:pPr>
            <w:r>
              <w:rPr>
                <w:rFonts w:ascii="Calibri" w:hAnsi="Calibri"/>
                <w:b/>
                <w:color w:val="FFFFFF"/>
                <w:sz w:val="20"/>
              </w:rPr>
              <w:t>KPI Category</w:t>
            </w:r>
          </w:p>
        </w:tc>
        <w:tc>
          <w:tcPr>
            <w:tcW w:type="dxa" w:w="2340"/>
            <w:tcMar>
              <w:top w:w="120" w:type="dxa"/>
              <w:bottom w:w="120" w:type="dxa"/>
              <w:left w:w="150" w:type="dxa"/>
              <w:right w:w="150" w:type="dxa"/>
            </w:tcMar>
            <w:vAlign w:val="center"/>
            <w:shd w:fill="1A365D"/>
          </w:tcPr>
          <w:p>
            <w:pPr>
              <w:spacing w:before="40" w:after="40"/>
            </w:pPr>
            <w:r>
              <w:rPr>
                <w:rFonts w:ascii="Calibri" w:hAnsi="Calibri"/>
                <w:b/>
                <w:color w:val="FFFFFF"/>
                <w:sz w:val="20"/>
              </w:rPr>
              <w:t>Metric</w:t>
            </w:r>
          </w:p>
        </w:tc>
        <w:tc>
          <w:tcPr>
            <w:tcW w:type="dxa" w:w="2340"/>
            <w:tcMar>
              <w:top w:w="120" w:type="dxa"/>
              <w:bottom w:w="120" w:type="dxa"/>
              <w:left w:w="150" w:type="dxa"/>
              <w:right w:w="150" w:type="dxa"/>
            </w:tcMar>
            <w:vAlign w:val="center"/>
            <w:shd w:fill="1A365D"/>
          </w:tcPr>
          <w:p>
            <w:pPr>
              <w:spacing w:before="40" w:after="40"/>
            </w:pPr>
            <w:r>
              <w:rPr>
                <w:rFonts w:ascii="Calibri" w:hAnsi="Calibri"/>
                <w:b/>
                <w:color w:val="FFFFFF"/>
                <w:sz w:val="20"/>
              </w:rPr>
              <w:t>Target</w:t>
            </w:r>
          </w:p>
        </w:tc>
        <w:tc>
          <w:tcPr>
            <w:tcW w:type="dxa" w:w="2340"/>
            <w:tcMar>
              <w:top w:w="120" w:type="dxa"/>
              <w:bottom w:w="120" w:type="dxa"/>
              <w:left w:w="150" w:type="dxa"/>
              <w:right w:w="150" w:type="dxa"/>
            </w:tcMar>
            <w:vAlign w:val="center"/>
            <w:shd w:fill="1A365D"/>
          </w:tcPr>
          <w:p>
            <w:pPr>
              <w:spacing w:before="40" w:after="40"/>
            </w:pPr>
            <w:r>
              <w:rPr>
                <w:rFonts w:ascii="Calibri" w:hAnsi="Calibri"/>
                <w:b/>
                <w:color w:val="FFFFFF"/>
                <w:sz w:val="20"/>
              </w:rPr>
              <w:t>Verification Method</w:t>
            </w:r>
          </w:p>
        </w:tc>
      </w:tr>
      <w:tr>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Throughput</w:t>
            </w:r>
            <w:r>
              <w:rPr>
                <w:rFonts w:ascii="Calibri" w:hAnsi="Calibri"/>
                <w:color w:val="2D3748"/>
                <w:sz w:val="19"/>
              </w:rPr>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Bronze-to-Silver processing throughput</w:t>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$\ge$ 1,000 articles / min</w:t>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Benchmarked execution time of `transform_silver.py`</w:t>
            </w:r>
          </w:p>
        </w:tc>
      </w:tr>
      <w:tr>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r>
            <w:r>
              <w:rPr>
                <w:rFonts w:ascii="Calibri" w:hAnsi="Calibri"/>
                <w:b/>
                <w:color w:val="2D3748"/>
                <w:sz w:val="19"/>
              </w:rPr>
              <w:t>Warehouse Loading</w:t>
            </w:r>
            <w:r>
              <w:rPr>
                <w:rFonts w:ascii="Calibri" w:hAnsi="Calibri"/>
                <w:color w:val="2D3748"/>
                <w:sz w:val="19"/>
              </w:rPr>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t>Gold warehouse load speed (4,700+ records)</w:t>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t>$\le$ 5.0 seconds</w:t>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t>Timed batch execution with `execute_values`</w:t>
            </w:r>
          </w:p>
        </w:tc>
      </w:tr>
      <w:tr>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Idempotency</w:t>
            </w:r>
            <w:r>
              <w:rPr>
                <w:rFonts w:ascii="Calibri" w:hAnsi="Calibri"/>
                <w:color w:val="2D3748"/>
                <w:sz w:val="19"/>
              </w:rPr>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Duplicate records produced on rerun</w:t>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0 records</w:t>
            </w:r>
            <w:r>
              <w:rPr>
                <w:rFonts w:ascii="Calibri" w:hAnsi="Calibri"/>
                <w:color w:val="2D3748"/>
                <w:sz w:val="19"/>
              </w:rPr>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Validated via `ON CONFLICT (news_id) DO NOTHING`</w:t>
            </w:r>
          </w:p>
        </w:tc>
      </w:tr>
      <w:tr>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r>
            <w:r>
              <w:rPr>
                <w:rFonts w:ascii="Calibri" w:hAnsi="Calibri"/>
                <w:b/>
                <w:color w:val="2D3748"/>
                <w:sz w:val="19"/>
              </w:rPr>
              <w:t>Data Quality</w:t>
            </w:r>
            <w:r>
              <w:rPr>
                <w:rFonts w:ascii="Calibri" w:hAnsi="Calibri"/>
                <w:color w:val="2D3748"/>
                <w:sz w:val="19"/>
              </w:rPr>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t>Automated Test Suite Pass Rate</w:t>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r>
            <w:r>
              <w:rPr>
                <w:rFonts w:ascii="Calibri" w:hAnsi="Calibri"/>
                <w:b/>
                <w:color w:val="2D3748"/>
                <w:sz w:val="19"/>
              </w:rPr>
              <w:t>100% (5/5 invariants)</w:t>
            </w:r>
            <w:r>
              <w:rPr>
                <w:rFonts w:ascii="Calibri" w:hAnsi="Calibri"/>
                <w:color w:val="2D3748"/>
                <w:sz w:val="19"/>
              </w:rPr>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t>`pytest tests/test_warehouse.py` execution</w:t>
            </w:r>
          </w:p>
        </w:tc>
      </w:tr>
      <w:tr>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Referential Integrity</w:t>
            </w:r>
            <w:r>
              <w:rPr>
                <w:rFonts w:ascii="Calibri" w:hAnsi="Calibri"/>
                <w:color w:val="2D3748"/>
                <w:sz w:val="19"/>
              </w:rPr>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Orphan foreign keys in Fact table</w:t>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0 orphans</w:t>
            </w:r>
            <w:r>
              <w:rPr>
                <w:rFonts w:ascii="Calibri" w:hAnsi="Calibri"/>
                <w:color w:val="2D3748"/>
                <w:sz w:val="19"/>
              </w:rPr>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Automated SQL check in `test_zero_foreign_key_orphans`</w:t>
            </w:r>
          </w:p>
        </w:tc>
      </w:tr>
      <w:tr>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r>
            <w:r>
              <w:rPr>
                <w:rFonts w:ascii="Calibri" w:hAnsi="Calibri"/>
                <w:b/>
                <w:color w:val="2D3748"/>
                <w:sz w:val="19"/>
              </w:rPr>
              <w:t>System Uptime</w:t>
            </w:r>
            <w:r>
              <w:rPr>
                <w:rFonts w:ascii="Calibri" w:hAnsi="Calibri"/>
                <w:color w:val="2D3748"/>
                <w:sz w:val="19"/>
              </w:rPr>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t>Airflow DAG success rate</w:t>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t>$\ge 99\%$</w:t>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t>Airflow task monitoring and automated retry logs</w:t>
            </w:r>
          </w:p>
        </w:tc>
      </w:tr>
      <w:tr>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Dashboard Latency</w:t>
            </w:r>
            <w:r>
              <w:rPr>
                <w:rFonts w:ascii="Calibri" w:hAnsi="Calibri"/>
                <w:color w:val="2D3748"/>
                <w:sz w:val="19"/>
              </w:rPr>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Streamlit filter and heatmap render time</w:t>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$\le 1.5$ seconds</w:t>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Browser network/render inspection</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