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05EB" w14:textId="77777777" w:rsidR="00B92940" w:rsidRPr="00B92940" w:rsidRDefault="00B92940" w:rsidP="00B92940">
      <w:pPr>
        <w:rPr>
          <w:b/>
          <w:bCs/>
        </w:rPr>
      </w:pPr>
      <w:r w:rsidRPr="00B92940">
        <w:rPr>
          <w:b/>
          <w:bCs/>
        </w:rPr>
        <w:t>Day 1: Schematic Design &amp; Footprint Creation</w:t>
      </w:r>
    </w:p>
    <w:p w14:paraId="2482D566" w14:textId="77777777" w:rsidR="00B92940" w:rsidRPr="00B92940" w:rsidRDefault="00B92940" w:rsidP="00B92940">
      <w:r w:rsidRPr="00B92940">
        <w:rPr>
          <w:b/>
          <w:bCs/>
        </w:rPr>
        <w:t>1. Power Delivery &amp; Safety Architecture</w:t>
      </w:r>
      <w:r w:rsidRPr="00B92940">
        <w:t xml:space="preserve"> The BU04 requires a stable 3.3V supply capable of providing at least 500mA during active UWB ranging.</w:t>
      </w:r>
    </w:p>
    <w:p w14:paraId="4A417967" w14:textId="77777777" w:rsidR="00B92940" w:rsidRPr="00B92940" w:rsidRDefault="00B92940" w:rsidP="00B92940">
      <w:pPr>
        <w:numPr>
          <w:ilvl w:val="0"/>
          <w:numId w:val="3"/>
        </w:numPr>
      </w:pPr>
      <w:r w:rsidRPr="00B92940">
        <w:t>To ensure a safe power rail, bring the 5V from your external buck converter into a right-hand side rozita, route it through an on/off switch, then a fuse, and into a 5V connector.</w:t>
      </w:r>
    </w:p>
    <w:p w14:paraId="4CDB4BF8" w14:textId="77777777" w:rsidR="00B92940" w:rsidRPr="00B92940" w:rsidRDefault="00B92940" w:rsidP="00B92940">
      <w:pPr>
        <w:numPr>
          <w:ilvl w:val="0"/>
          <w:numId w:val="3"/>
        </w:numPr>
      </w:pPr>
      <w:r w:rsidRPr="00B92940">
        <w:t>From that 5V line, use a linear regulator (like the AMS1117-3.3) or a small step-down IC to drop the voltage to the required 3.3V.</w:t>
      </w:r>
    </w:p>
    <w:p w14:paraId="13FE43FC" w14:textId="77777777" w:rsidR="00B92940" w:rsidRPr="00B92940" w:rsidRDefault="00B92940" w:rsidP="00B92940">
      <w:pPr>
        <w:numPr>
          <w:ilvl w:val="0"/>
          <w:numId w:val="3"/>
        </w:numPr>
      </w:pPr>
      <w:r w:rsidRPr="00B92940">
        <w:t>Place 10µF ceramic capacitors on both the 5V input and 3.3V output of the regulator, placed as physically close to the BU04’s VDD1 and 3V3 pins as possible to handle transient current spikes.</w:t>
      </w:r>
    </w:p>
    <w:p w14:paraId="1C82DAB0" w14:textId="77777777" w:rsidR="00B92940" w:rsidRPr="00B92940" w:rsidRDefault="00B92940" w:rsidP="00B92940">
      <w:r w:rsidRPr="00B92940">
        <w:rPr>
          <w:b/>
          <w:bCs/>
        </w:rPr>
        <w:t>2. Data &amp; Peripheral Interfaces</w:t>
      </w:r>
      <w:r w:rsidRPr="00B92940">
        <w:t xml:space="preserve"> The BU04 already has an integrated STM32F103, which will handle the heavy UWB processing and send clean localization data back to your main STM32H755.</w:t>
      </w:r>
    </w:p>
    <w:p w14:paraId="630C57FE" w14:textId="77777777" w:rsidR="00B92940" w:rsidRPr="00B92940" w:rsidRDefault="00B92940" w:rsidP="00B92940">
      <w:pPr>
        <w:numPr>
          <w:ilvl w:val="0"/>
          <w:numId w:val="4"/>
        </w:numPr>
      </w:pPr>
      <w:r w:rsidRPr="00B92940">
        <w:t xml:space="preserve">Break out the </w:t>
      </w:r>
      <w:r w:rsidRPr="00B92940">
        <w:rPr>
          <w:b/>
          <w:bCs/>
        </w:rPr>
        <w:t>SPI, UART, and I2C</w:t>
      </w:r>
      <w:r w:rsidRPr="00B92940">
        <w:t xml:space="preserve"> pins to standard 2.54mm pitch headers.</w:t>
      </w:r>
    </w:p>
    <w:p w14:paraId="6B98A51B" w14:textId="77777777" w:rsidR="00B92940" w:rsidRPr="00B92940" w:rsidRDefault="00B92940" w:rsidP="00B92940">
      <w:pPr>
        <w:numPr>
          <w:ilvl w:val="0"/>
          <w:numId w:val="4"/>
        </w:numPr>
      </w:pPr>
      <w:r w:rsidRPr="00B92940">
        <w:t>If you want a debugging interface on the breakout board itself, add a CH340C USB-to-UART bridge connected to the BU04's UART1_RX and UART1_TX.</w:t>
      </w:r>
    </w:p>
    <w:p w14:paraId="5A02E3FC" w14:textId="77777777" w:rsidR="00B92940" w:rsidRPr="00B92940" w:rsidRDefault="00B92940" w:rsidP="00B92940">
      <w:pPr>
        <w:numPr>
          <w:ilvl w:val="0"/>
          <w:numId w:val="4"/>
        </w:numPr>
      </w:pPr>
      <w:r w:rsidRPr="00B92940">
        <w:rPr>
          <w:b/>
          <w:bCs/>
        </w:rPr>
        <w:t>Safety:</w:t>
      </w:r>
      <w:r w:rsidRPr="00B92940">
        <w:t xml:space="preserve"> If you add a USB Type-C port for this debugging, you must include ESD protection arrays (such as the ESD5451N) on the D+ and D- lines to protect the module from static discharge when plugging/unplugging in a warehouse environment.</w:t>
      </w:r>
    </w:p>
    <w:p w14:paraId="3BF11908" w14:textId="77777777" w:rsidR="00B92940" w:rsidRPr="00B92940" w:rsidRDefault="00B92940" w:rsidP="00B92940">
      <w:r w:rsidRPr="00B92940">
        <w:rPr>
          <w:b/>
          <w:bCs/>
        </w:rPr>
        <w:t>3. Control &amp; Reset Mechanics</w:t>
      </w:r>
    </w:p>
    <w:p w14:paraId="2B5A239F" w14:textId="77777777" w:rsidR="00B92940" w:rsidRPr="00B92940" w:rsidRDefault="00B92940" w:rsidP="00B92940">
      <w:pPr>
        <w:numPr>
          <w:ilvl w:val="0"/>
          <w:numId w:val="5"/>
        </w:numPr>
      </w:pPr>
      <w:r w:rsidRPr="00B92940">
        <w:t>Route the ST_NRST and BOOT0 pins to tactile push buttons pulling to GND and 3V3 respectively.</w:t>
      </w:r>
    </w:p>
    <w:p w14:paraId="3C154AD3" w14:textId="77777777" w:rsidR="00B92940" w:rsidRPr="00B92940" w:rsidRDefault="00B92940" w:rsidP="00B92940">
      <w:pPr>
        <w:numPr>
          <w:ilvl w:val="0"/>
          <w:numId w:val="5"/>
        </w:numPr>
      </w:pPr>
      <w:r w:rsidRPr="00B92940">
        <w:t>Add a 100kΩ pull-down resistor to the IRQ pin (Pin 17) to prevent false interrupts during the module's sleep states.</w:t>
      </w:r>
    </w:p>
    <w:p w14:paraId="17E4661C" w14:textId="77777777" w:rsidR="00B92940" w:rsidRPr="00B92940" w:rsidRDefault="00B92940" w:rsidP="00B92940">
      <w:pPr>
        <w:rPr>
          <w:b/>
          <w:bCs/>
        </w:rPr>
      </w:pPr>
      <w:r w:rsidRPr="00B92940">
        <w:rPr>
          <w:b/>
          <w:bCs/>
        </w:rPr>
        <w:t>Day 2: PCB Layout &amp; Routing</w:t>
      </w:r>
    </w:p>
    <w:p w14:paraId="302DF167" w14:textId="77777777" w:rsidR="00B92940" w:rsidRPr="00B92940" w:rsidRDefault="00B92940" w:rsidP="00B92940">
      <w:r w:rsidRPr="00B92940">
        <w:rPr>
          <w:b/>
          <w:bCs/>
        </w:rPr>
        <w:t>1. Component Placement &amp; RF Keep-Out</w:t>
      </w:r>
    </w:p>
    <w:p w14:paraId="6D92BCDB" w14:textId="77777777" w:rsidR="00B92940" w:rsidRPr="00B92940" w:rsidRDefault="00B92940" w:rsidP="00B92940">
      <w:pPr>
        <w:numPr>
          <w:ilvl w:val="0"/>
          <w:numId w:val="6"/>
        </w:numPr>
      </w:pPr>
      <w:r w:rsidRPr="00B92940">
        <w:t>Create the SMD-34 (35.5mm × 33.5mm) footprint for the BU04.</w:t>
      </w:r>
    </w:p>
    <w:p w14:paraId="3163FF7E" w14:textId="77777777" w:rsidR="00B92940" w:rsidRPr="00B92940" w:rsidRDefault="00B92940" w:rsidP="00B92940">
      <w:pPr>
        <w:numPr>
          <w:ilvl w:val="0"/>
          <w:numId w:val="6"/>
        </w:numPr>
      </w:pPr>
      <w:r w:rsidRPr="00B92940">
        <w:t xml:space="preserve">Place the BU04 module flush against the edge of the PCB. Even though you plan to use an external IPEX antenna, you </w:t>
      </w:r>
      <w:r w:rsidRPr="00B92940">
        <w:rPr>
          <w:b/>
          <w:bCs/>
        </w:rPr>
        <w:t>must</w:t>
      </w:r>
      <w:r w:rsidRPr="00B92940">
        <w:t xml:space="preserve"> leave the area immediately underneath and around the onboard ceramic antenna completely devoid of copper pours, traces, and components.</w:t>
      </w:r>
    </w:p>
    <w:p w14:paraId="644D47D5" w14:textId="77777777" w:rsidR="00B92940" w:rsidRPr="00B92940" w:rsidRDefault="00B92940" w:rsidP="00B92940">
      <w:r w:rsidRPr="00B92940">
        <w:rPr>
          <w:b/>
          <w:bCs/>
        </w:rPr>
        <w:t>2. Ground Plane Optimization &amp; Stackup</w:t>
      </w:r>
    </w:p>
    <w:p w14:paraId="03C9A607" w14:textId="77777777" w:rsidR="00B92940" w:rsidRPr="00B92940" w:rsidRDefault="00B92940" w:rsidP="00B92940">
      <w:pPr>
        <w:numPr>
          <w:ilvl w:val="0"/>
          <w:numId w:val="7"/>
        </w:numPr>
      </w:pPr>
      <w:r w:rsidRPr="00B92940">
        <w:t xml:space="preserve">While a 2-layer board can work for a simple breakout, using a 4-layer stackup (Signal, GND, 3V3, Signal) will yield much better ground plane optimization. This ensures the </w:t>
      </w:r>
      <w:r w:rsidRPr="00B92940">
        <w:lastRenderedPageBreak/>
        <w:t>lowest possible impedance return paths for the 500mA current spikes and shields the SPI lines from noise.</w:t>
      </w:r>
    </w:p>
    <w:p w14:paraId="69F30061" w14:textId="77777777" w:rsidR="00B92940" w:rsidRPr="00B92940" w:rsidRDefault="00B92940" w:rsidP="00B92940">
      <w:pPr>
        <w:numPr>
          <w:ilvl w:val="0"/>
          <w:numId w:val="7"/>
        </w:numPr>
      </w:pPr>
      <w:r w:rsidRPr="00B92940">
        <w:t>If you stick to a 2-layer design to expedite manufacturing, ensure the bottom layer is a solid, unbroken ground plane. Liberally use stitching vias around the perimeter of the BU04 module and near the power regulator.</w:t>
      </w:r>
    </w:p>
    <w:p w14:paraId="2A627F07" w14:textId="77777777" w:rsidR="00B92940" w:rsidRPr="00B92940" w:rsidRDefault="00B92940" w:rsidP="00B92940">
      <w:r w:rsidRPr="00B92940">
        <w:rPr>
          <w:b/>
          <w:bCs/>
        </w:rPr>
        <w:t>3. Routing</w:t>
      </w:r>
    </w:p>
    <w:p w14:paraId="1FAFF7B4" w14:textId="77777777" w:rsidR="00B92940" w:rsidRPr="00B92940" w:rsidRDefault="00B92940" w:rsidP="00B92940">
      <w:pPr>
        <w:numPr>
          <w:ilvl w:val="0"/>
          <w:numId w:val="8"/>
        </w:numPr>
      </w:pPr>
      <w:r w:rsidRPr="00B92940">
        <w:t>Route your SPI traces back to your headers. While these won't be running at ultra-high frequencies, keep them short, parallel, and unbroken over the ground plane.</w:t>
      </w:r>
    </w:p>
    <w:p w14:paraId="3CBE64CB" w14:textId="77777777" w:rsidR="00B92940" w:rsidRPr="00B92940" w:rsidRDefault="00B92940" w:rsidP="00B92940">
      <w:pPr>
        <w:numPr>
          <w:ilvl w:val="0"/>
          <w:numId w:val="8"/>
        </w:numPr>
      </w:pPr>
      <w:r w:rsidRPr="00B92940">
        <w:t>Route the power traces with a width of at least 20-25 mils to comfortably handle the 500mA requirement without heating.</w:t>
      </w:r>
    </w:p>
    <w:p w14:paraId="6F2DA69F" w14:textId="77777777" w:rsidR="00B92940" w:rsidRPr="00B92940" w:rsidRDefault="00B92940" w:rsidP="00B92940">
      <w:r w:rsidRPr="00B92940">
        <w:t>Run your final DRC checks, generate the Gerbers, and send them to your fab. By replicating just the power regulation, basic UART/SPI breakout, and adding standard ESD protection, you will have 4 functional, Palletto-ready UWB nodes before the official kits even restock.</w:t>
      </w:r>
    </w:p>
    <w:p w14:paraId="1755FF4B" w14:textId="77777777" w:rsidR="00663CE6" w:rsidRDefault="00663CE6"/>
    <w:p w14:paraId="7B951738" w14:textId="77777777" w:rsidR="00D36DC4" w:rsidRDefault="00D36DC4"/>
    <w:p w14:paraId="63671CFB" w14:textId="77777777" w:rsidR="00D36DC4" w:rsidRDefault="00D36DC4"/>
    <w:p w14:paraId="0DB5E06D" w14:textId="77777777" w:rsidR="00D36DC4" w:rsidRDefault="00D36DC4"/>
    <w:p w14:paraId="708E9382" w14:textId="77777777" w:rsidR="00D36DC4" w:rsidRDefault="00D36DC4"/>
    <w:p w14:paraId="15CA1D20" w14:textId="77777777" w:rsidR="00D36DC4" w:rsidRDefault="00D36DC4"/>
    <w:p w14:paraId="7FCFBA12" w14:textId="77777777" w:rsidR="00D36DC4" w:rsidRDefault="00D36DC4"/>
    <w:p w14:paraId="3F8BEC04" w14:textId="77777777" w:rsidR="00D36DC4" w:rsidRDefault="00D36DC4"/>
    <w:p w14:paraId="3472BE6D" w14:textId="77777777" w:rsidR="00D36DC4" w:rsidRDefault="00D36DC4"/>
    <w:p w14:paraId="70931568" w14:textId="77777777" w:rsidR="00D36DC4" w:rsidRDefault="00D36DC4"/>
    <w:p w14:paraId="57F43030" w14:textId="77777777" w:rsidR="00D36DC4" w:rsidRDefault="00D36DC4"/>
    <w:p w14:paraId="14921D48" w14:textId="77777777" w:rsidR="00D36DC4" w:rsidRDefault="00D36DC4"/>
    <w:p w14:paraId="1AE4096D" w14:textId="77777777" w:rsidR="00D36DC4" w:rsidRDefault="00D36DC4"/>
    <w:p w14:paraId="77566A62" w14:textId="77777777" w:rsidR="00D36DC4" w:rsidRDefault="00D36DC4"/>
    <w:p w14:paraId="252FDEEF" w14:textId="77777777" w:rsidR="00D36DC4" w:rsidRDefault="00D36DC4"/>
    <w:p w14:paraId="5BC5B264" w14:textId="77777777" w:rsidR="00D36DC4" w:rsidRDefault="00D36DC4"/>
    <w:p w14:paraId="6A4878BE" w14:textId="77777777" w:rsidR="00D36DC4" w:rsidRDefault="00D36DC4"/>
    <w:p w14:paraId="1A926727" w14:textId="77777777" w:rsidR="00D36DC4" w:rsidRDefault="00D36DC4"/>
    <w:p w14:paraId="00000CE8" w14:textId="77777777" w:rsidR="00D36DC4" w:rsidRDefault="00D36DC4"/>
    <w:p w14:paraId="04C681D8" w14:textId="77777777" w:rsidR="00D36DC4" w:rsidRDefault="00D36DC4"/>
    <w:p w14:paraId="34F56532" w14:textId="77777777" w:rsidR="00D36DC4" w:rsidRDefault="00D36DC4"/>
    <w:p w14:paraId="0D79EE2F" w14:textId="78ABE369" w:rsidR="00D36DC4" w:rsidRDefault="00D36DC4">
      <w:r>
        <w:rPr>
          <w:noProof/>
        </w:rPr>
        <w:drawing>
          <wp:anchor distT="0" distB="0" distL="114300" distR="114300" simplePos="0" relativeHeight="251658240" behindDoc="0" locked="0" layoutInCell="1" allowOverlap="1" wp14:anchorId="75365485" wp14:editId="50E0D860">
            <wp:simplePos x="0" y="0"/>
            <wp:positionH relativeFrom="page">
              <wp:align>left</wp:align>
            </wp:positionH>
            <wp:positionV relativeFrom="paragraph">
              <wp:posOffset>294005</wp:posOffset>
            </wp:positionV>
            <wp:extent cx="7078980" cy="5276215"/>
            <wp:effectExtent l="0" t="0" r="7620" b="635"/>
            <wp:wrapSquare wrapText="bothSides"/>
            <wp:docPr id="36460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8205" t="22436" r="14744" b="20128"/>
                    <a:stretch>
                      <a:fillRect/>
                    </a:stretch>
                  </pic:blipFill>
                  <pic:spPr bwMode="auto">
                    <a:xfrm>
                      <a:off x="0" y="0"/>
                      <a:ext cx="7078980" cy="5276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DA2392" w14:textId="0D04B674" w:rsidR="00D36DC4" w:rsidRDefault="00D36DC4"/>
    <w:p w14:paraId="289A724E" w14:textId="77777777" w:rsidR="00DA310F" w:rsidRDefault="00DA310F"/>
    <w:p w14:paraId="18397725" w14:textId="77777777" w:rsidR="00DA310F" w:rsidRDefault="00DA310F"/>
    <w:p w14:paraId="60181F64" w14:textId="77777777" w:rsidR="00DA310F" w:rsidRDefault="00DA310F"/>
    <w:p w14:paraId="7AC70145" w14:textId="77777777" w:rsidR="00DA310F" w:rsidRDefault="00DA310F"/>
    <w:p w14:paraId="79B5159B" w14:textId="77777777" w:rsidR="00DA310F" w:rsidRDefault="00DA310F"/>
    <w:p w14:paraId="4CED0BC5" w14:textId="44EFC9D8" w:rsidR="00A9401F" w:rsidRDefault="00A9401F"/>
    <w:p w14:paraId="3F8EC533" w14:textId="3E1F2E9F" w:rsidR="00DA310F" w:rsidRDefault="00A9401F">
      <w:r>
        <w:rPr>
          <w:noProof/>
        </w:rPr>
        <w:drawing>
          <wp:anchor distT="0" distB="0" distL="114300" distR="114300" simplePos="0" relativeHeight="251659264" behindDoc="0" locked="0" layoutInCell="1" allowOverlap="1" wp14:anchorId="2CAAD470" wp14:editId="1DB4817B">
            <wp:simplePos x="0" y="0"/>
            <wp:positionH relativeFrom="column">
              <wp:posOffset>101600</wp:posOffset>
            </wp:positionH>
            <wp:positionV relativeFrom="paragraph">
              <wp:posOffset>-143510</wp:posOffset>
            </wp:positionV>
            <wp:extent cx="4864100" cy="8079105"/>
            <wp:effectExtent l="0" t="0" r="0" b="0"/>
            <wp:wrapThrough wrapText="bothSides">
              <wp:wrapPolygon edited="0">
                <wp:start x="0" y="0"/>
                <wp:lineTo x="0" y="21544"/>
                <wp:lineTo x="21487" y="21544"/>
                <wp:lineTo x="21487" y="0"/>
                <wp:lineTo x="0" y="0"/>
              </wp:wrapPolygon>
            </wp:wrapThrough>
            <wp:docPr id="640675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57265" t="13782" r="4594" b="22863"/>
                    <a:stretch>
                      <a:fillRect/>
                    </a:stretch>
                  </pic:blipFill>
                  <pic:spPr bwMode="auto">
                    <a:xfrm>
                      <a:off x="0" y="0"/>
                      <a:ext cx="4864100" cy="8079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EB30F5" w14:textId="77777777" w:rsidR="00A9401F" w:rsidRPr="00A9401F" w:rsidRDefault="00A9401F" w:rsidP="00A9401F"/>
    <w:p w14:paraId="50229F25" w14:textId="77777777" w:rsidR="00A9401F" w:rsidRPr="00A9401F" w:rsidRDefault="00A9401F" w:rsidP="00A9401F"/>
    <w:p w14:paraId="4747C479" w14:textId="77777777" w:rsidR="00A9401F" w:rsidRPr="00A9401F" w:rsidRDefault="00A9401F" w:rsidP="00A9401F"/>
    <w:p w14:paraId="40C0B3FE" w14:textId="77777777" w:rsidR="00A9401F" w:rsidRPr="00A9401F" w:rsidRDefault="00A9401F" w:rsidP="00A9401F"/>
    <w:p w14:paraId="3446D121" w14:textId="77777777" w:rsidR="00A9401F" w:rsidRPr="00A9401F" w:rsidRDefault="00A9401F" w:rsidP="00A9401F"/>
    <w:p w14:paraId="575352B2" w14:textId="77777777" w:rsidR="00A9401F" w:rsidRPr="00A9401F" w:rsidRDefault="00A9401F" w:rsidP="00A9401F"/>
    <w:p w14:paraId="1A29C175" w14:textId="77777777" w:rsidR="00A9401F" w:rsidRPr="00A9401F" w:rsidRDefault="00A9401F" w:rsidP="00A9401F"/>
    <w:p w14:paraId="51F5A72B" w14:textId="77777777" w:rsidR="00A9401F" w:rsidRPr="00A9401F" w:rsidRDefault="00A9401F" w:rsidP="00A9401F"/>
    <w:p w14:paraId="2147D22F" w14:textId="77777777" w:rsidR="00A9401F" w:rsidRPr="00A9401F" w:rsidRDefault="00A9401F" w:rsidP="00A9401F"/>
    <w:p w14:paraId="35C1B174" w14:textId="77777777" w:rsidR="00A9401F" w:rsidRDefault="00A9401F" w:rsidP="00A9401F"/>
    <w:p w14:paraId="36886D28" w14:textId="77777777" w:rsidR="00A9401F" w:rsidRDefault="00A9401F" w:rsidP="00A9401F">
      <w:pPr>
        <w:jc w:val="center"/>
      </w:pPr>
    </w:p>
    <w:p w14:paraId="19357FB6" w14:textId="77777777" w:rsidR="00A9401F" w:rsidRDefault="00A9401F" w:rsidP="00A9401F">
      <w:pPr>
        <w:jc w:val="center"/>
      </w:pPr>
    </w:p>
    <w:p w14:paraId="76AFB35B" w14:textId="77777777" w:rsidR="00A9401F" w:rsidRDefault="00A9401F" w:rsidP="00A9401F">
      <w:pPr>
        <w:jc w:val="center"/>
      </w:pPr>
    </w:p>
    <w:p w14:paraId="5B2D883A" w14:textId="77777777" w:rsidR="00A9401F" w:rsidRDefault="00A9401F" w:rsidP="00A9401F">
      <w:pPr>
        <w:jc w:val="center"/>
      </w:pPr>
    </w:p>
    <w:p w14:paraId="536126E4" w14:textId="77777777" w:rsidR="00A9401F" w:rsidRDefault="00A9401F" w:rsidP="00A9401F">
      <w:pPr>
        <w:jc w:val="center"/>
      </w:pPr>
    </w:p>
    <w:p w14:paraId="7F81034A" w14:textId="77777777" w:rsidR="00A9401F" w:rsidRDefault="00A9401F" w:rsidP="00A9401F">
      <w:pPr>
        <w:jc w:val="center"/>
      </w:pPr>
    </w:p>
    <w:p w14:paraId="1FFEC542" w14:textId="77777777" w:rsidR="00A9401F" w:rsidRDefault="00A9401F" w:rsidP="00A9401F">
      <w:pPr>
        <w:jc w:val="center"/>
      </w:pPr>
    </w:p>
    <w:p w14:paraId="7F02D2A0" w14:textId="77777777" w:rsidR="00A9401F" w:rsidRDefault="00A9401F" w:rsidP="00A9401F">
      <w:pPr>
        <w:jc w:val="center"/>
      </w:pPr>
    </w:p>
    <w:p w14:paraId="72F8E442" w14:textId="77777777" w:rsidR="00A9401F" w:rsidRDefault="00A9401F" w:rsidP="00A9401F">
      <w:pPr>
        <w:jc w:val="center"/>
      </w:pPr>
    </w:p>
    <w:p w14:paraId="7AA526E6" w14:textId="77777777" w:rsidR="00A9401F" w:rsidRDefault="00A9401F" w:rsidP="00A9401F">
      <w:pPr>
        <w:jc w:val="center"/>
      </w:pPr>
    </w:p>
    <w:p w14:paraId="19DF1465" w14:textId="77777777" w:rsidR="00A9401F" w:rsidRDefault="00A9401F" w:rsidP="00A9401F">
      <w:pPr>
        <w:jc w:val="center"/>
      </w:pPr>
    </w:p>
    <w:p w14:paraId="07512D98" w14:textId="77777777" w:rsidR="00A9401F" w:rsidRDefault="00A9401F" w:rsidP="00A9401F">
      <w:pPr>
        <w:jc w:val="center"/>
      </w:pPr>
    </w:p>
    <w:p w14:paraId="7B2A84B0" w14:textId="77777777" w:rsidR="00A9401F" w:rsidRDefault="00A9401F" w:rsidP="00A9401F">
      <w:pPr>
        <w:jc w:val="center"/>
      </w:pPr>
    </w:p>
    <w:p w14:paraId="614DFF3D" w14:textId="77777777" w:rsidR="00A9401F" w:rsidRDefault="00A9401F" w:rsidP="00A9401F">
      <w:pPr>
        <w:jc w:val="center"/>
      </w:pPr>
    </w:p>
    <w:p w14:paraId="7554CB1B" w14:textId="77777777" w:rsidR="00A9401F" w:rsidRDefault="00A9401F" w:rsidP="00A9401F">
      <w:pPr>
        <w:jc w:val="center"/>
      </w:pPr>
    </w:p>
    <w:p w14:paraId="3FD2986A" w14:textId="77777777" w:rsidR="00A9401F" w:rsidRDefault="00A9401F" w:rsidP="00A9401F"/>
    <w:p w14:paraId="3671329A" w14:textId="77777777" w:rsidR="00A9401F" w:rsidRDefault="00A9401F" w:rsidP="00A9401F">
      <w:pPr>
        <w:jc w:val="center"/>
      </w:pPr>
    </w:p>
    <w:p w14:paraId="50132D85" w14:textId="77777777" w:rsidR="00A9401F" w:rsidRPr="00A9401F" w:rsidRDefault="00A9401F" w:rsidP="00A9401F">
      <w:pPr>
        <w:jc w:val="center"/>
      </w:pPr>
      <w:r w:rsidRPr="00A9401F">
        <w:t xml:space="preserve">2x3 pin header block is the </w:t>
      </w:r>
      <w:r w:rsidRPr="00A9401F">
        <w:rPr>
          <w:b/>
          <w:bCs/>
        </w:rPr>
        <w:t>Boot Mode Selection Header</w:t>
      </w:r>
      <w:r w:rsidRPr="00A9401F">
        <w:t xml:space="preserve"> for the STM32F103 microcontroller integrated inside the BU04 module.</w:t>
      </w:r>
    </w:p>
    <w:p w14:paraId="0AC63756" w14:textId="77777777" w:rsidR="00A9401F" w:rsidRPr="00A9401F" w:rsidRDefault="00A9401F" w:rsidP="00A9401F">
      <w:pPr>
        <w:jc w:val="center"/>
      </w:pPr>
      <w:r w:rsidRPr="00A9401F">
        <w:t>The silkscreen box pointing to it gives you the map of the pins:</w:t>
      </w:r>
    </w:p>
    <w:p w14:paraId="7145A6EC" w14:textId="77777777" w:rsidR="00A9401F" w:rsidRPr="00A9401F" w:rsidRDefault="00A9401F" w:rsidP="00A9401F">
      <w:pPr>
        <w:numPr>
          <w:ilvl w:val="0"/>
          <w:numId w:val="9"/>
        </w:numPr>
        <w:jc w:val="center"/>
      </w:pPr>
      <w:r w:rsidRPr="00A9401F">
        <w:rPr>
          <w:b/>
          <w:bCs/>
        </w:rPr>
        <w:t>Middle Row:</w:t>
      </w:r>
      <w:r w:rsidRPr="00A9401F">
        <w:t xml:space="preserve"> BT1 (BOOT1) and BT0 (BOOT0) – These are the actual mode selection pins on the STM32.</w:t>
      </w:r>
    </w:p>
    <w:p w14:paraId="18218CEB" w14:textId="77777777" w:rsidR="00A9401F" w:rsidRPr="00A9401F" w:rsidRDefault="00A9401F" w:rsidP="00A9401F">
      <w:pPr>
        <w:numPr>
          <w:ilvl w:val="0"/>
          <w:numId w:val="9"/>
        </w:numPr>
        <w:jc w:val="center"/>
      </w:pPr>
      <w:r w:rsidRPr="00A9401F">
        <w:rPr>
          <w:b/>
          <w:bCs/>
        </w:rPr>
        <w:t>Top Row:</w:t>
      </w:r>
      <w:r w:rsidRPr="00A9401F">
        <w:t xml:space="preserve"> 3V3 – Provides a logic HIGH.</w:t>
      </w:r>
    </w:p>
    <w:p w14:paraId="5A27DD79" w14:textId="77777777" w:rsidR="00A9401F" w:rsidRPr="00A9401F" w:rsidRDefault="00A9401F" w:rsidP="00A9401F">
      <w:pPr>
        <w:numPr>
          <w:ilvl w:val="0"/>
          <w:numId w:val="9"/>
        </w:numPr>
        <w:jc w:val="center"/>
      </w:pPr>
      <w:r w:rsidRPr="00A9401F">
        <w:rPr>
          <w:b/>
          <w:bCs/>
        </w:rPr>
        <w:t>Bottom Row:</w:t>
      </w:r>
      <w:r w:rsidRPr="00A9401F">
        <w:t xml:space="preserve"> GND – Provides a logic LOW.</w:t>
      </w:r>
    </w:p>
    <w:p w14:paraId="46685D73" w14:textId="77777777" w:rsidR="00A9401F" w:rsidRPr="00A9401F" w:rsidRDefault="00A9401F" w:rsidP="00A9401F">
      <w:pPr>
        <w:jc w:val="center"/>
      </w:pPr>
      <w:r w:rsidRPr="00A9401F">
        <w:t>By placing plastic jumper caps vertically across these pins, you dictate how the STM32 boots up when power is applied or when the reset button is pressed.</w:t>
      </w:r>
    </w:p>
    <w:p w14:paraId="2CD5CD3C" w14:textId="77777777" w:rsidR="00A9401F" w:rsidRPr="00A9401F" w:rsidRDefault="00A9401F" w:rsidP="00A9401F">
      <w:pPr>
        <w:jc w:val="center"/>
      </w:pPr>
      <w:r w:rsidRPr="00A9401F">
        <w:t>Here is how the combinations work and why they are necessary:</w:t>
      </w:r>
    </w:p>
    <w:p w14:paraId="212F4313" w14:textId="77777777" w:rsidR="00A9401F" w:rsidRPr="00A9401F" w:rsidRDefault="00A9401F" w:rsidP="00A9401F">
      <w:pPr>
        <w:jc w:val="center"/>
        <w:rPr>
          <w:b/>
          <w:bCs/>
        </w:rPr>
      </w:pPr>
      <w:r w:rsidRPr="00A9401F">
        <w:rPr>
          <w:b/>
          <w:bCs/>
        </w:rPr>
        <w:t>1. Normal Execution Mode (Run Mode)</w:t>
      </w:r>
    </w:p>
    <w:p w14:paraId="2D2D064C" w14:textId="77777777" w:rsidR="00A9401F" w:rsidRPr="00A9401F" w:rsidRDefault="00A9401F" w:rsidP="00A9401F">
      <w:pPr>
        <w:numPr>
          <w:ilvl w:val="0"/>
          <w:numId w:val="10"/>
        </w:numPr>
        <w:jc w:val="center"/>
      </w:pPr>
      <w:r w:rsidRPr="00A9401F">
        <w:rPr>
          <w:b/>
          <w:bCs/>
        </w:rPr>
        <w:t>Configuration:</w:t>
      </w:r>
      <w:r w:rsidRPr="00A9401F">
        <w:t xml:space="preserve"> Jumper connects BT0 to GND. (BT1 can be connected to GND or left alone).</w:t>
      </w:r>
    </w:p>
    <w:p w14:paraId="335755A5" w14:textId="77777777" w:rsidR="00A9401F" w:rsidRPr="00A9401F" w:rsidRDefault="00A9401F" w:rsidP="00A9401F">
      <w:pPr>
        <w:numPr>
          <w:ilvl w:val="0"/>
          <w:numId w:val="10"/>
        </w:numPr>
        <w:jc w:val="center"/>
      </w:pPr>
      <w:r w:rsidRPr="00A9401F">
        <w:rPr>
          <w:b/>
          <w:bCs/>
        </w:rPr>
        <w:t>What it does:</w:t>
      </w:r>
      <w:r w:rsidRPr="00A9401F">
        <w:t xml:space="preserve"> The STM32 boots from its Main Flash Memory. This is the standard operating mode where it runs your UWB localization firmware and communicates with your main controller.</w:t>
      </w:r>
    </w:p>
    <w:p w14:paraId="387D7215" w14:textId="77777777" w:rsidR="00A9401F" w:rsidRPr="00A9401F" w:rsidRDefault="00A9401F" w:rsidP="00A9401F">
      <w:pPr>
        <w:jc w:val="center"/>
        <w:rPr>
          <w:b/>
          <w:bCs/>
        </w:rPr>
      </w:pPr>
      <w:r w:rsidRPr="00A9401F">
        <w:rPr>
          <w:b/>
          <w:bCs/>
        </w:rPr>
        <w:t>2. System Memory Mode (Serial Flashing Mode)</w:t>
      </w:r>
    </w:p>
    <w:p w14:paraId="3F8E72FC" w14:textId="77777777" w:rsidR="00A9401F" w:rsidRPr="00A9401F" w:rsidRDefault="00A9401F" w:rsidP="00A9401F">
      <w:pPr>
        <w:numPr>
          <w:ilvl w:val="0"/>
          <w:numId w:val="11"/>
        </w:numPr>
        <w:jc w:val="center"/>
      </w:pPr>
      <w:r w:rsidRPr="00A9401F">
        <w:rPr>
          <w:b/>
          <w:bCs/>
        </w:rPr>
        <w:t>Configuration:</w:t>
      </w:r>
      <w:r w:rsidRPr="00A9401F">
        <w:t xml:space="preserve"> Jumper connects BT0 to 3V3, and a second jumper connects BT1 to GND.</w:t>
      </w:r>
    </w:p>
    <w:p w14:paraId="56DE01D7" w14:textId="77777777" w:rsidR="00A9401F" w:rsidRPr="00A9401F" w:rsidRDefault="00A9401F" w:rsidP="00A9401F">
      <w:pPr>
        <w:numPr>
          <w:ilvl w:val="0"/>
          <w:numId w:val="11"/>
        </w:numPr>
        <w:jc w:val="center"/>
      </w:pPr>
      <w:r w:rsidRPr="00A9401F">
        <w:rPr>
          <w:b/>
          <w:bCs/>
        </w:rPr>
        <w:t>What it does:</w:t>
      </w:r>
      <w:r w:rsidRPr="00A9401F">
        <w:t xml:space="preserve"> This forces the STM32 to boot from its internal ROM, activating the factory bootloader. You must use this mode if you want to upload new firmware to the BU04 using a USB-to-UART adapter (like the CH340C) via the UART1_TX and UART1_RX pins, rather than using an ST-Link programmer.</w:t>
      </w:r>
    </w:p>
    <w:p w14:paraId="1DF97C36" w14:textId="77777777" w:rsidR="00A9401F" w:rsidRPr="00A9401F" w:rsidRDefault="00A9401F" w:rsidP="00A9401F">
      <w:pPr>
        <w:jc w:val="center"/>
        <w:rPr>
          <w:b/>
          <w:bCs/>
        </w:rPr>
      </w:pPr>
      <w:r w:rsidRPr="00A9401F">
        <w:rPr>
          <w:b/>
          <w:bCs/>
        </w:rPr>
        <w:t>3. SRAM Mode (Debugging)</w:t>
      </w:r>
    </w:p>
    <w:p w14:paraId="071ED4B3" w14:textId="77777777" w:rsidR="00A9401F" w:rsidRPr="00A9401F" w:rsidRDefault="00A9401F" w:rsidP="00A9401F">
      <w:pPr>
        <w:numPr>
          <w:ilvl w:val="0"/>
          <w:numId w:val="12"/>
        </w:numPr>
        <w:jc w:val="center"/>
      </w:pPr>
      <w:r w:rsidRPr="00A9401F">
        <w:rPr>
          <w:b/>
          <w:bCs/>
        </w:rPr>
        <w:t>Configuration:</w:t>
      </w:r>
      <w:r w:rsidRPr="00A9401F">
        <w:t xml:space="preserve"> Jumper connects BT0 to 3V3, and BT1 to 3V3.</w:t>
      </w:r>
    </w:p>
    <w:p w14:paraId="44D28987" w14:textId="77777777" w:rsidR="00A9401F" w:rsidRPr="00A9401F" w:rsidRDefault="00A9401F" w:rsidP="00A9401F">
      <w:pPr>
        <w:numPr>
          <w:ilvl w:val="0"/>
          <w:numId w:val="12"/>
        </w:numPr>
        <w:jc w:val="center"/>
      </w:pPr>
      <w:r w:rsidRPr="00A9401F">
        <w:rPr>
          <w:b/>
          <w:bCs/>
        </w:rPr>
        <w:t>What it does:</w:t>
      </w:r>
      <w:r w:rsidRPr="00A9401F">
        <w:t xml:space="preserve"> The chip boots from embedded SRAM. This is rarely used except for very specific debugging scenarios.</w:t>
      </w:r>
    </w:p>
    <w:p w14:paraId="5BF2EA37" w14:textId="77777777" w:rsidR="00A9401F" w:rsidRPr="00A9401F" w:rsidRDefault="00A9401F" w:rsidP="00A9401F">
      <w:pPr>
        <w:jc w:val="center"/>
        <w:rPr>
          <w:b/>
          <w:bCs/>
        </w:rPr>
      </w:pPr>
      <w:r w:rsidRPr="00A9401F">
        <w:rPr>
          <w:b/>
          <w:bCs/>
        </w:rPr>
        <w:t>How to handle this on your custom PCB</w:t>
      </w:r>
    </w:p>
    <w:p w14:paraId="11102895" w14:textId="77777777" w:rsidR="00A9401F" w:rsidRPr="00A9401F" w:rsidRDefault="00A9401F" w:rsidP="00A9401F">
      <w:pPr>
        <w:jc w:val="center"/>
      </w:pPr>
      <w:r w:rsidRPr="00A9401F">
        <w:t>Since you are designing a streamlined breakout board for Palletto, you do not need to replicate this bulky 6-pin header. You can simplify your design to save space:</w:t>
      </w:r>
    </w:p>
    <w:p w14:paraId="33F1A57C" w14:textId="77777777" w:rsidR="00A9401F" w:rsidRPr="00A9401F" w:rsidRDefault="00A9401F" w:rsidP="00A9401F">
      <w:pPr>
        <w:numPr>
          <w:ilvl w:val="0"/>
          <w:numId w:val="13"/>
        </w:numPr>
        <w:jc w:val="center"/>
      </w:pPr>
      <w:r w:rsidRPr="00A9401F">
        <w:rPr>
          <w:b/>
          <w:bCs/>
        </w:rPr>
        <w:t>Hardwire BOOT1:</w:t>
      </w:r>
      <w:r w:rsidRPr="00A9401F">
        <w:t xml:space="preserve"> You almost never need BOOT1 to be HIGH. You can permanently route the BOOT1 equivalent pin to GND through a 10kΩ pull-down resistor.</w:t>
      </w:r>
    </w:p>
    <w:p w14:paraId="58665937" w14:textId="77777777" w:rsidR="00A9401F" w:rsidRPr="00A9401F" w:rsidRDefault="00A9401F" w:rsidP="00A9401F">
      <w:pPr>
        <w:numPr>
          <w:ilvl w:val="0"/>
          <w:numId w:val="13"/>
        </w:numPr>
        <w:jc w:val="center"/>
      </w:pPr>
      <w:r w:rsidRPr="00A9401F">
        <w:rPr>
          <w:b/>
          <w:bCs/>
        </w:rPr>
        <w:lastRenderedPageBreak/>
        <w:t>Use a Button for BOOT0:</w:t>
      </w:r>
      <w:r w:rsidRPr="00A9401F">
        <w:t xml:space="preserve"> Instead of a jumper, route BOOT0 through a 10kΩ pull-down resistor to GND (so it naturally stays in Normal Mode). Then, connect a tactile push button between BOOT0 and 3V3.</w:t>
      </w:r>
    </w:p>
    <w:p w14:paraId="681F8EFF" w14:textId="5A28B4B8" w:rsidR="00A9401F" w:rsidRDefault="0093316B" w:rsidP="00A9401F">
      <w:pPr>
        <w:jc w:val="center"/>
      </w:pPr>
      <w:r w:rsidRPr="0093316B">
        <w:drawing>
          <wp:inline distT="0" distB="0" distL="0" distR="0" wp14:anchorId="66A9D8EC" wp14:editId="7FB56AB9">
            <wp:extent cx="5943600" cy="3368040"/>
            <wp:effectExtent l="0" t="0" r="0" b="3810"/>
            <wp:docPr id="140412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29043" name=""/>
                    <pic:cNvPicPr/>
                  </pic:nvPicPr>
                  <pic:blipFill>
                    <a:blip r:embed="rId9"/>
                    <a:stretch>
                      <a:fillRect/>
                    </a:stretch>
                  </pic:blipFill>
                  <pic:spPr>
                    <a:xfrm>
                      <a:off x="0" y="0"/>
                      <a:ext cx="5943600" cy="3368040"/>
                    </a:xfrm>
                    <a:prstGeom prst="rect">
                      <a:avLst/>
                    </a:prstGeom>
                  </pic:spPr>
                </pic:pic>
              </a:graphicData>
            </a:graphic>
          </wp:inline>
        </w:drawing>
      </w:r>
    </w:p>
    <w:p w14:paraId="5F67EBBB" w14:textId="77777777" w:rsidR="00B10727" w:rsidRPr="00B10727" w:rsidRDefault="00B10727" w:rsidP="00B10727"/>
    <w:p w14:paraId="012578BE" w14:textId="77777777" w:rsidR="00B10727" w:rsidRDefault="00B10727" w:rsidP="00B10727"/>
    <w:p w14:paraId="2D6C7681" w14:textId="350AEED8" w:rsidR="00B10727" w:rsidRDefault="00B10727" w:rsidP="00B10727">
      <w:pPr>
        <w:tabs>
          <w:tab w:val="left" w:pos="1248"/>
        </w:tabs>
      </w:pPr>
      <w:r>
        <w:tab/>
      </w:r>
    </w:p>
    <w:p w14:paraId="799294C5" w14:textId="77777777" w:rsidR="00B10727" w:rsidRDefault="00B10727" w:rsidP="00B10727">
      <w:pPr>
        <w:tabs>
          <w:tab w:val="left" w:pos="1248"/>
        </w:tabs>
      </w:pPr>
    </w:p>
    <w:p w14:paraId="5F9B28FC" w14:textId="77777777" w:rsidR="00B10727" w:rsidRDefault="00B10727" w:rsidP="00B10727">
      <w:pPr>
        <w:tabs>
          <w:tab w:val="left" w:pos="1248"/>
        </w:tabs>
      </w:pPr>
    </w:p>
    <w:p w14:paraId="79294A77" w14:textId="77777777" w:rsidR="00B10727" w:rsidRDefault="00B10727" w:rsidP="00B10727">
      <w:pPr>
        <w:tabs>
          <w:tab w:val="left" w:pos="1248"/>
        </w:tabs>
      </w:pPr>
    </w:p>
    <w:p w14:paraId="59E82712" w14:textId="77777777" w:rsidR="00B10727" w:rsidRDefault="00B10727" w:rsidP="00B10727">
      <w:pPr>
        <w:tabs>
          <w:tab w:val="left" w:pos="1248"/>
        </w:tabs>
      </w:pPr>
    </w:p>
    <w:p w14:paraId="54E56709" w14:textId="77777777" w:rsidR="00B10727" w:rsidRDefault="00B10727" w:rsidP="00B10727">
      <w:pPr>
        <w:tabs>
          <w:tab w:val="left" w:pos="1248"/>
        </w:tabs>
      </w:pPr>
    </w:p>
    <w:p w14:paraId="6C9A9FCF" w14:textId="77777777" w:rsidR="00B10727" w:rsidRDefault="00B10727" w:rsidP="00B10727">
      <w:pPr>
        <w:tabs>
          <w:tab w:val="left" w:pos="1248"/>
        </w:tabs>
      </w:pPr>
    </w:p>
    <w:p w14:paraId="1114E3FF" w14:textId="77777777" w:rsidR="00B10727" w:rsidRDefault="00B10727" w:rsidP="00B10727">
      <w:pPr>
        <w:tabs>
          <w:tab w:val="left" w:pos="1248"/>
        </w:tabs>
      </w:pPr>
    </w:p>
    <w:p w14:paraId="3C8EA69E" w14:textId="77777777" w:rsidR="00B10727" w:rsidRDefault="00B10727" w:rsidP="00B10727">
      <w:pPr>
        <w:tabs>
          <w:tab w:val="left" w:pos="1248"/>
        </w:tabs>
      </w:pPr>
    </w:p>
    <w:p w14:paraId="186C686C" w14:textId="77777777" w:rsidR="00B10727" w:rsidRDefault="00B10727" w:rsidP="00B10727">
      <w:pPr>
        <w:tabs>
          <w:tab w:val="left" w:pos="1248"/>
        </w:tabs>
      </w:pPr>
    </w:p>
    <w:p w14:paraId="0F877238" w14:textId="77777777" w:rsidR="00B10727" w:rsidRDefault="00B10727" w:rsidP="00B10727">
      <w:pPr>
        <w:tabs>
          <w:tab w:val="left" w:pos="1248"/>
        </w:tabs>
      </w:pPr>
    </w:p>
    <w:p w14:paraId="526E9F33" w14:textId="77777777" w:rsidR="00B10727" w:rsidRDefault="00B10727" w:rsidP="00B10727">
      <w:pPr>
        <w:tabs>
          <w:tab w:val="left" w:pos="1248"/>
        </w:tabs>
      </w:pPr>
    </w:p>
    <w:p w14:paraId="1176ECF4" w14:textId="77777777" w:rsidR="008D2E93" w:rsidRDefault="00B10727" w:rsidP="00B10727">
      <w:pPr>
        <w:tabs>
          <w:tab w:val="left" w:pos="1248"/>
        </w:tabs>
        <w:rPr>
          <w:rtl/>
        </w:rPr>
      </w:pPr>
      <w:r w:rsidRPr="00B10727">
        <w:lastRenderedPageBreak/>
        <w:drawing>
          <wp:anchor distT="0" distB="0" distL="114300" distR="114300" simplePos="0" relativeHeight="251661312" behindDoc="0" locked="0" layoutInCell="1" allowOverlap="1" wp14:anchorId="25B07559" wp14:editId="5A1CE652">
            <wp:simplePos x="0" y="0"/>
            <wp:positionH relativeFrom="column">
              <wp:posOffset>-68580</wp:posOffset>
            </wp:positionH>
            <wp:positionV relativeFrom="paragraph">
              <wp:posOffset>3646805</wp:posOffset>
            </wp:positionV>
            <wp:extent cx="5943600" cy="2849245"/>
            <wp:effectExtent l="0" t="0" r="0" b="8255"/>
            <wp:wrapThrough wrapText="bothSides">
              <wp:wrapPolygon edited="0">
                <wp:start x="0" y="0"/>
                <wp:lineTo x="0" y="21518"/>
                <wp:lineTo x="21531" y="21518"/>
                <wp:lineTo x="21531" y="0"/>
                <wp:lineTo x="0" y="0"/>
              </wp:wrapPolygon>
            </wp:wrapThrough>
            <wp:docPr id="150491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10633"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849245"/>
                    </a:xfrm>
                    <a:prstGeom prst="rect">
                      <a:avLst/>
                    </a:prstGeom>
                  </pic:spPr>
                </pic:pic>
              </a:graphicData>
            </a:graphic>
          </wp:anchor>
        </w:drawing>
      </w:r>
      <w:r w:rsidRPr="00B10727">
        <w:t xml:space="preserve"> </w:t>
      </w:r>
    </w:p>
    <w:p w14:paraId="62DE0E3E" w14:textId="77777777" w:rsidR="008D2E93" w:rsidRDefault="008D2E93" w:rsidP="00B10727">
      <w:pPr>
        <w:tabs>
          <w:tab w:val="left" w:pos="1248"/>
        </w:tabs>
        <w:rPr>
          <w:rtl/>
        </w:rPr>
      </w:pPr>
    </w:p>
    <w:p w14:paraId="3E7D4FD6" w14:textId="77777777" w:rsidR="008D2E93" w:rsidRDefault="008D2E93" w:rsidP="00B10727">
      <w:pPr>
        <w:tabs>
          <w:tab w:val="left" w:pos="1248"/>
        </w:tabs>
        <w:rPr>
          <w:rtl/>
        </w:rPr>
      </w:pPr>
    </w:p>
    <w:p w14:paraId="29F58CD6" w14:textId="77777777" w:rsidR="008D2E93" w:rsidRDefault="008D2E93" w:rsidP="00B10727">
      <w:pPr>
        <w:tabs>
          <w:tab w:val="left" w:pos="1248"/>
        </w:tabs>
        <w:rPr>
          <w:rtl/>
        </w:rPr>
      </w:pPr>
    </w:p>
    <w:p w14:paraId="529D3AE3" w14:textId="77777777" w:rsidR="008D2E93" w:rsidRDefault="008D2E93" w:rsidP="00B10727">
      <w:pPr>
        <w:tabs>
          <w:tab w:val="left" w:pos="1248"/>
        </w:tabs>
        <w:rPr>
          <w:rtl/>
        </w:rPr>
      </w:pPr>
    </w:p>
    <w:p w14:paraId="297419B2" w14:textId="05379E2C" w:rsidR="008D2E93" w:rsidRDefault="00925601" w:rsidP="00B10727">
      <w:pPr>
        <w:tabs>
          <w:tab w:val="left" w:pos="1248"/>
        </w:tabs>
        <w:rPr>
          <w:rtl/>
        </w:rPr>
      </w:pPr>
      <w:r w:rsidRPr="00B10727">
        <w:drawing>
          <wp:anchor distT="0" distB="0" distL="114300" distR="114300" simplePos="0" relativeHeight="251660288" behindDoc="0" locked="0" layoutInCell="1" allowOverlap="1" wp14:anchorId="7B6AFC18" wp14:editId="65AA4531">
            <wp:simplePos x="0" y="0"/>
            <wp:positionH relativeFrom="page">
              <wp:align>left</wp:align>
            </wp:positionH>
            <wp:positionV relativeFrom="paragraph">
              <wp:posOffset>278765</wp:posOffset>
            </wp:positionV>
            <wp:extent cx="7330440" cy="3453130"/>
            <wp:effectExtent l="0" t="0" r="3810" b="0"/>
            <wp:wrapThrough wrapText="bothSides">
              <wp:wrapPolygon edited="0">
                <wp:start x="0" y="0"/>
                <wp:lineTo x="0" y="21449"/>
                <wp:lineTo x="21555" y="21449"/>
                <wp:lineTo x="21555" y="0"/>
                <wp:lineTo x="0" y="0"/>
              </wp:wrapPolygon>
            </wp:wrapThrough>
            <wp:docPr id="39981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8803" name=""/>
                    <pic:cNvPicPr/>
                  </pic:nvPicPr>
                  <pic:blipFill rotWithShape="1">
                    <a:blip r:embed="rId11" cstate="print">
                      <a:extLst>
                        <a:ext uri="{28A0092B-C50C-407E-A947-70E740481C1C}">
                          <a14:useLocalDpi xmlns:a14="http://schemas.microsoft.com/office/drawing/2010/main" val="0"/>
                        </a:ext>
                      </a:extLst>
                    </a:blip>
                    <a:srcRect r="33462"/>
                    <a:stretch>
                      <a:fillRect/>
                    </a:stretch>
                  </pic:blipFill>
                  <pic:spPr bwMode="auto">
                    <a:xfrm>
                      <a:off x="0" y="0"/>
                      <a:ext cx="7330440" cy="3453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D182FC" w14:textId="012B6C03" w:rsidR="008D2E93" w:rsidRDefault="008D2E93" w:rsidP="00B10727">
      <w:pPr>
        <w:tabs>
          <w:tab w:val="left" w:pos="1248"/>
        </w:tabs>
        <w:rPr>
          <w:rtl/>
        </w:rPr>
      </w:pPr>
    </w:p>
    <w:p w14:paraId="7E317807" w14:textId="77777777" w:rsidR="008D2E93" w:rsidRDefault="008D2E93" w:rsidP="00B10727">
      <w:pPr>
        <w:tabs>
          <w:tab w:val="left" w:pos="1248"/>
        </w:tabs>
        <w:rPr>
          <w:rtl/>
        </w:rPr>
      </w:pPr>
    </w:p>
    <w:p w14:paraId="2883793D" w14:textId="77777777" w:rsidR="008D2E93" w:rsidRDefault="008D2E93" w:rsidP="00B10727">
      <w:pPr>
        <w:tabs>
          <w:tab w:val="left" w:pos="1248"/>
        </w:tabs>
        <w:rPr>
          <w:rtl/>
        </w:rPr>
      </w:pPr>
    </w:p>
    <w:p w14:paraId="5833E7E0" w14:textId="77777777" w:rsidR="008D2E93" w:rsidRDefault="008D2E93" w:rsidP="00B10727">
      <w:pPr>
        <w:tabs>
          <w:tab w:val="left" w:pos="1248"/>
        </w:tabs>
        <w:rPr>
          <w:rtl/>
        </w:rPr>
      </w:pPr>
    </w:p>
    <w:p w14:paraId="66D58BD4" w14:textId="6C05F3F5" w:rsidR="00925601" w:rsidRDefault="008D2E93" w:rsidP="00B10727">
      <w:pPr>
        <w:tabs>
          <w:tab w:val="left" w:pos="1248"/>
        </w:tabs>
        <w:rPr>
          <w:rtl/>
        </w:rPr>
      </w:pPr>
      <w:r w:rsidRPr="008D2E93">
        <w:t xml:space="preserve"> </w:t>
      </w:r>
    </w:p>
    <w:p w14:paraId="159E3CB9" w14:textId="77777777" w:rsidR="00925601" w:rsidRDefault="00925601" w:rsidP="00B10727">
      <w:pPr>
        <w:tabs>
          <w:tab w:val="left" w:pos="1248"/>
        </w:tabs>
        <w:rPr>
          <w:rtl/>
        </w:rPr>
      </w:pPr>
    </w:p>
    <w:p w14:paraId="08D49E56" w14:textId="77777777" w:rsidR="00925601" w:rsidRDefault="00925601" w:rsidP="00B10727">
      <w:pPr>
        <w:tabs>
          <w:tab w:val="left" w:pos="1248"/>
        </w:tabs>
        <w:rPr>
          <w:rtl/>
        </w:rPr>
      </w:pPr>
    </w:p>
    <w:p w14:paraId="08C3F6BA" w14:textId="6C335961" w:rsidR="00925601" w:rsidRDefault="00925601" w:rsidP="00B10727">
      <w:pPr>
        <w:tabs>
          <w:tab w:val="left" w:pos="1248"/>
        </w:tabs>
        <w:rPr>
          <w:rtl/>
        </w:rPr>
      </w:pPr>
      <w:r w:rsidRPr="008D2E93">
        <w:drawing>
          <wp:anchor distT="0" distB="0" distL="114300" distR="114300" simplePos="0" relativeHeight="251662336" behindDoc="0" locked="0" layoutInCell="1" allowOverlap="1" wp14:anchorId="40595AF1" wp14:editId="4CA8030F">
            <wp:simplePos x="0" y="0"/>
            <wp:positionH relativeFrom="margin">
              <wp:posOffset>-68580</wp:posOffset>
            </wp:positionH>
            <wp:positionV relativeFrom="paragraph">
              <wp:posOffset>295275</wp:posOffset>
            </wp:positionV>
            <wp:extent cx="5943600" cy="4298950"/>
            <wp:effectExtent l="0" t="0" r="0" b="6350"/>
            <wp:wrapThrough wrapText="bothSides">
              <wp:wrapPolygon edited="0">
                <wp:start x="0" y="0"/>
                <wp:lineTo x="0" y="21536"/>
                <wp:lineTo x="21531" y="21536"/>
                <wp:lineTo x="21531" y="0"/>
                <wp:lineTo x="0" y="0"/>
              </wp:wrapPolygon>
            </wp:wrapThrough>
            <wp:docPr id="156807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718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298950"/>
                    </a:xfrm>
                    <a:prstGeom prst="rect">
                      <a:avLst/>
                    </a:prstGeom>
                  </pic:spPr>
                </pic:pic>
              </a:graphicData>
            </a:graphic>
          </wp:anchor>
        </w:drawing>
      </w:r>
    </w:p>
    <w:p w14:paraId="049DA0DF" w14:textId="4A86D204" w:rsidR="00B10727" w:rsidRDefault="00925601" w:rsidP="00B10727">
      <w:pPr>
        <w:tabs>
          <w:tab w:val="left" w:pos="1248"/>
        </w:tabs>
      </w:pPr>
      <w:r w:rsidRPr="00925601">
        <w:lastRenderedPageBreak/>
        <w:drawing>
          <wp:inline distT="0" distB="0" distL="0" distR="0" wp14:anchorId="3133B833" wp14:editId="621581CC">
            <wp:extent cx="5943600" cy="3097530"/>
            <wp:effectExtent l="0" t="0" r="0" b="7620"/>
            <wp:docPr id="32012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20759" name=""/>
                    <pic:cNvPicPr/>
                  </pic:nvPicPr>
                  <pic:blipFill>
                    <a:blip r:embed="rId13"/>
                    <a:stretch>
                      <a:fillRect/>
                    </a:stretch>
                  </pic:blipFill>
                  <pic:spPr>
                    <a:xfrm>
                      <a:off x="0" y="0"/>
                      <a:ext cx="5943600" cy="3097530"/>
                    </a:xfrm>
                    <a:prstGeom prst="rect">
                      <a:avLst/>
                    </a:prstGeom>
                  </pic:spPr>
                </pic:pic>
              </a:graphicData>
            </a:graphic>
          </wp:inline>
        </w:drawing>
      </w:r>
    </w:p>
    <w:p w14:paraId="12EEEACA" w14:textId="77777777" w:rsidR="00925601" w:rsidRPr="00925601" w:rsidRDefault="00925601" w:rsidP="00925601">
      <w:pPr>
        <w:rPr>
          <w:rtl/>
        </w:rPr>
      </w:pPr>
    </w:p>
    <w:p w14:paraId="10423444" w14:textId="77777777" w:rsidR="00925601" w:rsidRDefault="00925601" w:rsidP="00925601">
      <w:pPr>
        <w:rPr>
          <w:rtl/>
        </w:rPr>
      </w:pPr>
    </w:p>
    <w:p w14:paraId="4B10E20F" w14:textId="72AB7BB9" w:rsidR="00925601" w:rsidRDefault="00925601" w:rsidP="00925601">
      <w:pPr>
        <w:tabs>
          <w:tab w:val="left" w:pos="3720"/>
        </w:tabs>
      </w:pPr>
      <w:r>
        <w:tab/>
      </w:r>
      <w:r w:rsidRPr="00925601">
        <w:drawing>
          <wp:inline distT="0" distB="0" distL="0" distR="0" wp14:anchorId="37B66543" wp14:editId="2C1F9783">
            <wp:extent cx="5943600" cy="2791460"/>
            <wp:effectExtent l="0" t="0" r="0" b="8890"/>
            <wp:docPr id="173758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81177" name=""/>
                    <pic:cNvPicPr/>
                  </pic:nvPicPr>
                  <pic:blipFill>
                    <a:blip r:embed="rId14"/>
                    <a:stretch>
                      <a:fillRect/>
                    </a:stretch>
                  </pic:blipFill>
                  <pic:spPr>
                    <a:xfrm>
                      <a:off x="0" y="0"/>
                      <a:ext cx="5943600" cy="2791460"/>
                    </a:xfrm>
                    <a:prstGeom prst="rect">
                      <a:avLst/>
                    </a:prstGeom>
                  </pic:spPr>
                </pic:pic>
              </a:graphicData>
            </a:graphic>
          </wp:inline>
        </w:drawing>
      </w:r>
    </w:p>
    <w:p w14:paraId="156B109A" w14:textId="77777777" w:rsidR="005F2E81" w:rsidRDefault="005F2E81" w:rsidP="005F2E81"/>
    <w:p w14:paraId="154BDBF7" w14:textId="1A4257AB" w:rsidR="005F2E81" w:rsidRDefault="005F2E81" w:rsidP="005F2E81">
      <w:pPr>
        <w:tabs>
          <w:tab w:val="left" w:pos="2196"/>
        </w:tabs>
      </w:pPr>
      <w:r>
        <w:tab/>
      </w:r>
    </w:p>
    <w:p w14:paraId="2A542E03" w14:textId="77777777" w:rsidR="005F2E81" w:rsidRDefault="005F2E81" w:rsidP="005F2E81">
      <w:pPr>
        <w:tabs>
          <w:tab w:val="left" w:pos="2196"/>
        </w:tabs>
      </w:pPr>
    </w:p>
    <w:p w14:paraId="1C38B7B0" w14:textId="77777777" w:rsidR="005F2E81" w:rsidRDefault="005F2E81" w:rsidP="005F2E81">
      <w:pPr>
        <w:tabs>
          <w:tab w:val="left" w:pos="2196"/>
        </w:tabs>
      </w:pPr>
    </w:p>
    <w:p w14:paraId="5761378E" w14:textId="77777777" w:rsidR="005F2E81" w:rsidRDefault="005F2E81" w:rsidP="005F2E81">
      <w:pPr>
        <w:tabs>
          <w:tab w:val="left" w:pos="2196"/>
        </w:tabs>
      </w:pPr>
    </w:p>
    <w:p w14:paraId="7454F0DE" w14:textId="32E54372" w:rsidR="005F2E81" w:rsidRPr="005F2E81" w:rsidRDefault="005F2E81" w:rsidP="005F2E81">
      <w:pPr>
        <w:tabs>
          <w:tab w:val="left" w:pos="2196"/>
        </w:tabs>
      </w:pPr>
      <w:r>
        <w:rPr>
          <w:noProof/>
        </w:rPr>
        <w:lastRenderedPageBreak/>
        <w:drawing>
          <wp:anchor distT="0" distB="0" distL="114300" distR="114300" simplePos="0" relativeHeight="251663360" behindDoc="0" locked="0" layoutInCell="1" allowOverlap="1" wp14:anchorId="1C887779" wp14:editId="5C3F2F2F">
            <wp:simplePos x="0" y="0"/>
            <wp:positionH relativeFrom="page">
              <wp:posOffset>655320</wp:posOffset>
            </wp:positionH>
            <wp:positionV relativeFrom="paragraph">
              <wp:posOffset>12065</wp:posOffset>
            </wp:positionV>
            <wp:extent cx="6096000" cy="6096000"/>
            <wp:effectExtent l="0" t="0" r="0" b="0"/>
            <wp:wrapThrough wrapText="bothSides">
              <wp:wrapPolygon edited="0">
                <wp:start x="0" y="0"/>
                <wp:lineTo x="0" y="21533"/>
                <wp:lineTo x="21533" y="21533"/>
                <wp:lineTo x="21533" y="0"/>
                <wp:lineTo x="0" y="0"/>
              </wp:wrapPolygon>
            </wp:wrapThrough>
            <wp:docPr id="1010910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0" cy="6096000"/>
                    </a:xfrm>
                    <a:prstGeom prst="rect">
                      <a:avLst/>
                    </a:prstGeom>
                    <a:noFill/>
                  </pic:spPr>
                </pic:pic>
              </a:graphicData>
            </a:graphic>
            <wp14:sizeRelH relativeFrom="margin">
              <wp14:pctWidth>0</wp14:pctWidth>
            </wp14:sizeRelH>
            <wp14:sizeRelV relativeFrom="margin">
              <wp14:pctHeight>0</wp14:pctHeight>
            </wp14:sizeRelV>
          </wp:anchor>
        </w:drawing>
      </w:r>
    </w:p>
    <w:sectPr w:rsidR="005F2E81" w:rsidRPr="005F2E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764E5" w14:textId="77777777" w:rsidR="00245170" w:rsidRDefault="00245170" w:rsidP="00A9401F">
      <w:pPr>
        <w:spacing w:after="0" w:line="240" w:lineRule="auto"/>
      </w:pPr>
      <w:r>
        <w:separator/>
      </w:r>
    </w:p>
  </w:endnote>
  <w:endnote w:type="continuationSeparator" w:id="0">
    <w:p w14:paraId="75ACF8D9" w14:textId="77777777" w:rsidR="00245170" w:rsidRDefault="00245170" w:rsidP="00A94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38AB7" w14:textId="77777777" w:rsidR="00245170" w:rsidRDefault="00245170" w:rsidP="00A9401F">
      <w:pPr>
        <w:spacing w:after="0" w:line="240" w:lineRule="auto"/>
      </w:pPr>
      <w:r>
        <w:separator/>
      </w:r>
    </w:p>
  </w:footnote>
  <w:footnote w:type="continuationSeparator" w:id="0">
    <w:p w14:paraId="7237F21D" w14:textId="77777777" w:rsidR="00245170" w:rsidRDefault="00245170" w:rsidP="00A940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BD4"/>
    <w:multiLevelType w:val="multilevel"/>
    <w:tmpl w:val="3E4C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1990"/>
    <w:multiLevelType w:val="multilevel"/>
    <w:tmpl w:val="BE50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00ED9"/>
    <w:multiLevelType w:val="multilevel"/>
    <w:tmpl w:val="8BF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00BF6"/>
    <w:multiLevelType w:val="multilevel"/>
    <w:tmpl w:val="0C0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639C2"/>
    <w:multiLevelType w:val="multilevel"/>
    <w:tmpl w:val="F976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4114DF"/>
    <w:multiLevelType w:val="multilevel"/>
    <w:tmpl w:val="AF0E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85B3A"/>
    <w:multiLevelType w:val="multilevel"/>
    <w:tmpl w:val="A2B0DA32"/>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68462482"/>
    <w:multiLevelType w:val="multilevel"/>
    <w:tmpl w:val="72D0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E57CA"/>
    <w:multiLevelType w:val="multilevel"/>
    <w:tmpl w:val="50FC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97797"/>
    <w:multiLevelType w:val="multilevel"/>
    <w:tmpl w:val="480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565CC"/>
    <w:multiLevelType w:val="multilevel"/>
    <w:tmpl w:val="14FA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E1ABE"/>
    <w:multiLevelType w:val="multilevel"/>
    <w:tmpl w:val="2F0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00594">
    <w:abstractNumId w:val="6"/>
  </w:num>
  <w:num w:numId="2" w16cid:durableId="1363021975">
    <w:abstractNumId w:val="6"/>
  </w:num>
  <w:num w:numId="3" w16cid:durableId="1195926560">
    <w:abstractNumId w:val="7"/>
  </w:num>
  <w:num w:numId="4" w16cid:durableId="134564375">
    <w:abstractNumId w:val="9"/>
  </w:num>
  <w:num w:numId="5" w16cid:durableId="1610697303">
    <w:abstractNumId w:val="2"/>
  </w:num>
  <w:num w:numId="6" w16cid:durableId="50273648">
    <w:abstractNumId w:val="3"/>
  </w:num>
  <w:num w:numId="7" w16cid:durableId="1686859943">
    <w:abstractNumId w:val="10"/>
  </w:num>
  <w:num w:numId="8" w16cid:durableId="1608658944">
    <w:abstractNumId w:val="1"/>
  </w:num>
  <w:num w:numId="9" w16cid:durableId="1852333546">
    <w:abstractNumId w:val="0"/>
  </w:num>
  <w:num w:numId="10" w16cid:durableId="1078942365">
    <w:abstractNumId w:val="5"/>
  </w:num>
  <w:num w:numId="11" w16cid:durableId="96751600">
    <w:abstractNumId w:val="11"/>
  </w:num>
  <w:num w:numId="12" w16cid:durableId="2029943753">
    <w:abstractNumId w:val="8"/>
  </w:num>
  <w:num w:numId="13" w16cid:durableId="168983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940"/>
    <w:rsid w:val="001C22EE"/>
    <w:rsid w:val="00245170"/>
    <w:rsid w:val="00266BCE"/>
    <w:rsid w:val="005322FC"/>
    <w:rsid w:val="005F2E81"/>
    <w:rsid w:val="00624FBB"/>
    <w:rsid w:val="00663CE6"/>
    <w:rsid w:val="00705F37"/>
    <w:rsid w:val="007409CA"/>
    <w:rsid w:val="00831FFA"/>
    <w:rsid w:val="008D2E93"/>
    <w:rsid w:val="00925601"/>
    <w:rsid w:val="0093316B"/>
    <w:rsid w:val="00A20A38"/>
    <w:rsid w:val="00A9401F"/>
    <w:rsid w:val="00B10727"/>
    <w:rsid w:val="00B921C3"/>
    <w:rsid w:val="00B92940"/>
    <w:rsid w:val="00D36DC4"/>
    <w:rsid w:val="00DA310F"/>
    <w:rsid w:val="00F65E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469F"/>
  <w15:chartTrackingRefBased/>
  <w15:docId w15:val="{B4280319-9DF6-458E-9BF5-1F9FABA66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BCE"/>
    <w:rPr>
      <w:rFonts w:asciiTheme="majorBidi" w:hAnsiTheme="majorBidi"/>
      <w:color w:val="000000" w:themeColor="text1"/>
      <w:sz w:val="24"/>
    </w:rPr>
  </w:style>
  <w:style w:type="paragraph" w:styleId="Heading1">
    <w:name w:val="heading 1"/>
    <w:basedOn w:val="Normal"/>
    <w:next w:val="Normal"/>
    <w:link w:val="Heading1Char"/>
    <w:autoRedefine/>
    <w:uiPriority w:val="9"/>
    <w:qFormat/>
    <w:rsid w:val="001C22EE"/>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B92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9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9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29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29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29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29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29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Reports">
    <w:name w:val="Heading Reports"/>
    <w:basedOn w:val="Heading1"/>
    <w:link w:val="HeadingReportsChar"/>
    <w:qFormat/>
    <w:rsid w:val="001C22EE"/>
    <w:rPr>
      <w:rFonts w:asciiTheme="majorBidi" w:hAnsiTheme="majorBidi"/>
      <w:b/>
    </w:rPr>
  </w:style>
  <w:style w:type="character" w:customStyle="1" w:styleId="HeadingReportsChar">
    <w:name w:val="Heading Reports Char"/>
    <w:basedOn w:val="Heading1Char"/>
    <w:link w:val="HeadingReports"/>
    <w:rsid w:val="001C22EE"/>
    <w:rPr>
      <w:rFonts w:asciiTheme="majorBidi" w:eastAsiaTheme="majorEastAsia" w:hAnsiTheme="majorBidi" w:cstheme="majorBidi"/>
      <w:b/>
      <w:color w:val="000000" w:themeColor="text1"/>
      <w:sz w:val="40"/>
      <w:szCs w:val="40"/>
    </w:rPr>
  </w:style>
  <w:style w:type="character" w:customStyle="1" w:styleId="Heading1Char">
    <w:name w:val="Heading 1 Char"/>
    <w:basedOn w:val="DefaultParagraphFont"/>
    <w:link w:val="Heading1"/>
    <w:uiPriority w:val="9"/>
    <w:rsid w:val="001C22EE"/>
    <w:rPr>
      <w:rFonts w:asciiTheme="majorHAnsi" w:eastAsiaTheme="majorEastAsia" w:hAnsiTheme="majorHAnsi" w:cstheme="majorBidi"/>
      <w:color w:val="000000" w:themeColor="text1"/>
      <w:sz w:val="40"/>
      <w:szCs w:val="40"/>
    </w:rPr>
  </w:style>
  <w:style w:type="paragraph" w:customStyle="1" w:styleId="SUBHEADING">
    <w:name w:val="SUBHEADING"/>
    <w:basedOn w:val="Subtitle"/>
    <w:link w:val="SUBHEADINGChar"/>
    <w:autoRedefine/>
    <w:qFormat/>
    <w:rsid w:val="00705F37"/>
    <w:pPr>
      <w:numPr>
        <w:ilvl w:val="0"/>
      </w:numPr>
    </w:pPr>
    <w:rPr>
      <w:b/>
      <w:color w:val="0D0D0D" w:themeColor="text1" w:themeTint="F2"/>
      <w:sz w:val="32"/>
    </w:rPr>
  </w:style>
  <w:style w:type="character" w:customStyle="1" w:styleId="SUBHEADINGChar">
    <w:name w:val="SUBHEADING Char"/>
    <w:basedOn w:val="SubtitleChar"/>
    <w:link w:val="SUBHEADING"/>
    <w:rsid w:val="00705F37"/>
    <w:rPr>
      <w:rFonts w:asciiTheme="majorBidi" w:eastAsiaTheme="majorEastAsia" w:hAnsiTheme="majorBidi" w:cstheme="majorBidi"/>
      <w:b/>
      <w:color w:val="0D0D0D" w:themeColor="text1" w:themeTint="F2"/>
      <w:spacing w:val="15"/>
      <w:sz w:val="32"/>
      <w:szCs w:val="28"/>
    </w:rPr>
  </w:style>
  <w:style w:type="paragraph" w:styleId="Subtitle">
    <w:name w:val="Subtitle"/>
    <w:basedOn w:val="Normal"/>
    <w:next w:val="Normal"/>
    <w:link w:val="SubtitleChar"/>
    <w:uiPriority w:val="11"/>
    <w:qFormat/>
    <w:rsid w:val="00705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F37"/>
    <w:rPr>
      <w:rFonts w:eastAsiaTheme="majorEastAsia" w:cstheme="majorBidi"/>
      <w:color w:val="595959" w:themeColor="text1" w:themeTint="A6"/>
      <w:spacing w:val="15"/>
      <w:sz w:val="28"/>
      <w:szCs w:val="28"/>
    </w:rPr>
  </w:style>
  <w:style w:type="character" w:customStyle="1" w:styleId="Heading2Char">
    <w:name w:val="Heading 2 Char"/>
    <w:basedOn w:val="DefaultParagraphFont"/>
    <w:link w:val="Heading2"/>
    <w:uiPriority w:val="9"/>
    <w:semiHidden/>
    <w:rsid w:val="00B92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940"/>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92940"/>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9294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9294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9294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9294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9294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92940"/>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B92940"/>
    <w:pPr>
      <w:spacing w:before="160"/>
      <w:jc w:val="center"/>
    </w:pPr>
    <w:rPr>
      <w:i/>
      <w:iCs/>
      <w:color w:val="404040" w:themeColor="text1" w:themeTint="BF"/>
    </w:rPr>
  </w:style>
  <w:style w:type="character" w:customStyle="1" w:styleId="QuoteChar">
    <w:name w:val="Quote Char"/>
    <w:basedOn w:val="DefaultParagraphFont"/>
    <w:link w:val="Quote"/>
    <w:uiPriority w:val="29"/>
    <w:rsid w:val="00B92940"/>
    <w:rPr>
      <w:rFonts w:asciiTheme="majorBidi" w:hAnsiTheme="majorBidi"/>
      <w:i/>
      <w:iCs/>
      <w:color w:val="404040" w:themeColor="text1" w:themeTint="BF"/>
      <w:sz w:val="24"/>
    </w:rPr>
  </w:style>
  <w:style w:type="paragraph" w:styleId="ListParagraph">
    <w:name w:val="List Paragraph"/>
    <w:basedOn w:val="Normal"/>
    <w:uiPriority w:val="34"/>
    <w:qFormat/>
    <w:rsid w:val="00B92940"/>
    <w:pPr>
      <w:ind w:left="720"/>
      <w:contextualSpacing/>
    </w:pPr>
  </w:style>
  <w:style w:type="character" w:styleId="IntenseEmphasis">
    <w:name w:val="Intense Emphasis"/>
    <w:basedOn w:val="DefaultParagraphFont"/>
    <w:uiPriority w:val="21"/>
    <w:qFormat/>
    <w:rsid w:val="00B92940"/>
    <w:rPr>
      <w:i/>
      <w:iCs/>
      <w:color w:val="0F4761" w:themeColor="accent1" w:themeShade="BF"/>
    </w:rPr>
  </w:style>
  <w:style w:type="paragraph" w:styleId="IntenseQuote">
    <w:name w:val="Intense Quote"/>
    <w:basedOn w:val="Normal"/>
    <w:next w:val="Normal"/>
    <w:link w:val="IntenseQuoteChar"/>
    <w:uiPriority w:val="30"/>
    <w:qFormat/>
    <w:rsid w:val="00B92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940"/>
    <w:rPr>
      <w:rFonts w:asciiTheme="majorBidi" w:hAnsiTheme="majorBidi"/>
      <w:i/>
      <w:iCs/>
      <w:color w:val="0F4761" w:themeColor="accent1" w:themeShade="BF"/>
      <w:sz w:val="24"/>
    </w:rPr>
  </w:style>
  <w:style w:type="character" w:styleId="IntenseReference">
    <w:name w:val="Intense Reference"/>
    <w:basedOn w:val="DefaultParagraphFont"/>
    <w:uiPriority w:val="32"/>
    <w:qFormat/>
    <w:rsid w:val="00B92940"/>
    <w:rPr>
      <w:b/>
      <w:bCs/>
      <w:smallCaps/>
      <w:color w:val="0F4761" w:themeColor="accent1" w:themeShade="BF"/>
      <w:spacing w:val="5"/>
    </w:rPr>
  </w:style>
  <w:style w:type="paragraph" w:styleId="Header">
    <w:name w:val="header"/>
    <w:basedOn w:val="Normal"/>
    <w:link w:val="HeaderChar"/>
    <w:uiPriority w:val="99"/>
    <w:unhideWhenUsed/>
    <w:rsid w:val="00A940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01F"/>
    <w:rPr>
      <w:rFonts w:asciiTheme="majorBidi" w:hAnsiTheme="majorBidi"/>
      <w:color w:val="000000" w:themeColor="text1"/>
      <w:sz w:val="24"/>
    </w:rPr>
  </w:style>
  <w:style w:type="paragraph" w:styleId="Footer">
    <w:name w:val="footer"/>
    <w:basedOn w:val="Normal"/>
    <w:link w:val="FooterChar"/>
    <w:uiPriority w:val="99"/>
    <w:unhideWhenUsed/>
    <w:rsid w:val="00A940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01F"/>
    <w:rPr>
      <w:rFonts w:asciiTheme="majorBidi" w:hAnsiTheme="majorBid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1131</TotalTime>
  <Pages>10</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Elshawaf Abdelmohsen MAHRAN</dc:creator>
  <cp:keywords/>
  <dc:description/>
  <cp:lastModifiedBy>Omar Elshawaf Abdelmohsen MAHRAN</cp:lastModifiedBy>
  <cp:revision>1</cp:revision>
  <dcterms:created xsi:type="dcterms:W3CDTF">2026-06-06T14:26:00Z</dcterms:created>
  <dcterms:modified xsi:type="dcterms:W3CDTF">2026-06-08T12:50:00Z</dcterms:modified>
</cp:coreProperties>
</file>