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F3D15" w:rsidRDefault="001F3D15" w14:paraId="672A6659" w14:textId="77777777">
      <w:pPr>
        <w:spacing w:before="200"/>
      </w:pPr>
    </w:p>
    <w:p w:rsidR="001F3D15" w:rsidRDefault="00D40581" w14:paraId="0A37501D" w14:textId="1B8A3E4A">
      <w:pPr>
        <w:spacing w:before="150"/>
        <w:jc w:val="center"/>
      </w:pPr>
      <w:r w:rsidR="08B94B0B">
        <w:drawing>
          <wp:inline wp14:editId="7832C7AE" wp14:anchorId="3F26F31A">
            <wp:extent cx="6400800" cy="1924050"/>
            <wp:effectExtent l="0" t="0" r="0" b="0"/>
            <wp:docPr id="1619263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263829" name="Picture 1619263829"/>
                    <pic:cNvPicPr/>
                  </pic:nvPicPr>
                  <pic:blipFill>
                    <a:blip xmlns:r="http://schemas.openxmlformats.org/officeDocument/2006/relationships" r:embed="rId260776116">
                      <a:extLst>
                        <a:ext uri="{28A0092B-C50C-407E-A947-70E740481C1C}">
                          <a14:useLocalDpi xmlns:a14="http://schemas.microsoft.com/office/drawing/2010/main"/>
                        </a:ext>
                      </a:extLst>
                    </a:blip>
                    <a:stretch>
                      <a:fillRect/>
                    </a:stretch>
                  </pic:blipFill>
                  <pic:spPr>
                    <a:xfrm>
                      <a:off x="0" y="0"/>
                      <a:ext cx="6400800" cy="1924050"/>
                    </a:xfrm>
                    <a:prstGeom prst="rect">
                      <a:avLst/>
                    </a:prstGeom>
                  </pic:spPr>
                </pic:pic>
              </a:graphicData>
            </a:graphic>
          </wp:inline>
        </w:drawing>
      </w:r>
    </w:p>
    <w:p w:rsidR="001F3D15" w:rsidRDefault="001F3D15" w14:paraId="5DAB6C7B" w14:textId="77777777">
      <w:pPr>
        <w:spacing w:before="100" w:after="300"/>
        <w:jc w:val="center"/>
      </w:pPr>
    </w:p>
    <w:p w:rsidR="001F3D15" w:rsidRDefault="00D40581" w14:paraId="59C6ED5F" w14:textId="77777777">
      <w:pPr>
        <w:spacing w:before="200" w:after="60"/>
        <w:jc w:val="center"/>
      </w:pPr>
      <w:r>
        <w:rPr>
          <w:i/>
          <w:iCs/>
          <w:color w:val="4D6373"/>
        </w:rPr>
        <w:t>Software Engineering Documentation — Data Analytics Track</w:t>
      </w:r>
    </w:p>
    <w:p w:rsidR="001F3D15" w:rsidRDefault="00D40581" w14:paraId="7659891B" w14:textId="77777777">
      <w:pPr>
        <w:spacing w:before="100" w:after="40"/>
        <w:jc w:val="center"/>
      </w:pPr>
      <w:r>
        <w:rPr>
          <w:b/>
          <w:bCs/>
          <w:sz w:val="56"/>
          <w:szCs w:val="56"/>
        </w:rPr>
        <w:t>GLOBAL AIR QUALITY</w:t>
      </w:r>
    </w:p>
    <w:p w:rsidR="001F3D15" w:rsidRDefault="00D40581" w14:paraId="421D8CFE" w14:textId="77777777">
      <w:pPr>
        <w:spacing w:after="300"/>
        <w:jc w:val="center"/>
      </w:pPr>
      <w:r>
        <w:rPr>
          <w:i/>
          <w:iCs/>
          <w:color w:val="1C8C9C"/>
          <w:sz w:val="24"/>
          <w:szCs w:val="24"/>
        </w:rPr>
        <w:t>Monitoring, Analyzing, and Forecasting Air Quality Across the Globe</w:t>
      </w:r>
    </w:p>
    <w:p w:rsidR="001F3D15" w:rsidP="62D547A2" w:rsidRDefault="00D40581" w14:paraId="38698B12" w14:textId="4FF8924E">
      <w:pPr>
        <w:pStyle w:val="Normal"/>
        <w:spacing w:after="40"/>
        <w:jc w:val="center"/>
        <w:rPr>
          <w:rFonts w:ascii="Calibri" w:hAnsi="Calibri" w:eastAsia="Calibri" w:cs="Calibri"/>
          <w:noProof w:val="0"/>
          <w:sz w:val="20"/>
          <w:szCs w:val="20"/>
          <w:lang w:val="en-US"/>
        </w:rPr>
      </w:pPr>
      <w:r w:rsidRPr="62D547A2" w:rsidR="00D40581">
        <w:rPr>
          <w:b w:val="1"/>
          <w:bCs w:val="1"/>
          <w:color w:val="4D6373"/>
          <w:sz w:val="20"/>
          <w:szCs w:val="20"/>
        </w:rPr>
        <w:t>PROGRAM / COHORT:</w:t>
      </w:r>
      <w:r w:rsidRPr="62D547A2" w:rsidR="0F56A887">
        <w:rPr>
          <w:b w:val="1"/>
          <w:bCs w:val="1"/>
          <w:color w:val="4D6373"/>
          <w:sz w:val="20"/>
          <w:szCs w:val="20"/>
        </w:rPr>
        <w:t xml:space="preserve"> GIZ4_DAT1_S4</w:t>
      </w:r>
    </w:p>
    <w:p w:rsidR="001F3D15" w:rsidRDefault="00D40581" w14:paraId="59F0ED94" w14:textId="77777777">
      <w:pPr>
        <w:spacing w:after="300"/>
        <w:jc w:val="center"/>
      </w:pPr>
      <w:r>
        <w:rPr>
          <w:color w:val="4D6373"/>
          <w:sz w:val="20"/>
          <w:szCs w:val="20"/>
        </w:rPr>
        <w:t>July 7, 2026</w:t>
      </w:r>
    </w:p>
    <w:p w:rsidR="001F3D15" w:rsidRDefault="00D40581" w14:paraId="14729227" w14:textId="77777777">
      <w:pPr>
        <w:spacing w:after="60"/>
        <w:jc w:val="center"/>
      </w:pPr>
      <w:r>
        <w:rPr>
          <w:b/>
          <w:bCs/>
          <w:sz w:val="22"/>
          <w:szCs w:val="22"/>
        </w:rPr>
        <w:t>Supervisor</w:t>
      </w:r>
    </w:p>
    <w:p w:rsidR="001F3D15" w:rsidRDefault="00D40581" w14:paraId="77810D0C" w14:textId="77777777">
      <w:pPr>
        <w:spacing w:after="260"/>
        <w:jc w:val="center"/>
      </w:pPr>
      <w:r>
        <w:rPr>
          <w:color w:val="4D6373"/>
        </w:rPr>
        <w:t>Engineer Mohamed El Emam</w:t>
      </w:r>
    </w:p>
    <w:p w:rsidR="001F3D15" w:rsidRDefault="00D40581" w14:paraId="50B6C980" w14:textId="77777777">
      <w:pPr>
        <w:spacing w:after="60"/>
        <w:jc w:val="center"/>
      </w:pPr>
      <w:r>
        <w:rPr>
          <w:b/>
          <w:bCs/>
          <w:sz w:val="22"/>
          <w:szCs w:val="22"/>
        </w:rPr>
        <w:t>Project Team</w:t>
      </w:r>
    </w:p>
    <w:p w:rsidR="001F3D15" w:rsidRDefault="00D40581" w14:paraId="69E5508B" w14:textId="77777777">
      <w:pPr>
        <w:spacing w:after="20"/>
        <w:jc w:val="center"/>
      </w:pPr>
      <w:r>
        <w:rPr>
          <w:color w:val="4D6373"/>
        </w:rPr>
        <w:t>Mohamed Kamel</w:t>
      </w:r>
    </w:p>
    <w:p w:rsidR="001F3D15" w:rsidRDefault="00D40581" w14:paraId="523B3874" w14:textId="77777777">
      <w:pPr>
        <w:spacing w:after="20"/>
        <w:jc w:val="center"/>
      </w:pPr>
      <w:r>
        <w:rPr>
          <w:color w:val="4D6373"/>
        </w:rPr>
        <w:t>Omar Fathy</w:t>
      </w:r>
    </w:p>
    <w:p w:rsidR="001F3D15" w:rsidRDefault="00D40581" w14:paraId="6FBA6212" w14:textId="77777777">
      <w:pPr>
        <w:spacing w:after="20"/>
        <w:jc w:val="center"/>
      </w:pPr>
      <w:r>
        <w:rPr>
          <w:color w:val="4D6373"/>
        </w:rPr>
        <w:t>Hasnaa Mohamed</w:t>
      </w:r>
    </w:p>
    <w:p w:rsidR="001F3D15" w:rsidRDefault="00D40581" w14:paraId="0A3FEF1E" w14:textId="77777777">
      <w:pPr>
        <w:spacing w:after="20"/>
        <w:jc w:val="center"/>
      </w:pPr>
      <w:r>
        <w:rPr>
          <w:color w:val="4D6373"/>
        </w:rPr>
        <w:t>Marwan Emad</w:t>
      </w:r>
    </w:p>
    <w:p w:rsidR="001F3D15" w:rsidRDefault="00D40581" w14:paraId="10AEEE5A" w14:textId="77777777">
      <w:pPr>
        <w:spacing w:after="20"/>
        <w:jc w:val="center"/>
      </w:pPr>
      <w:r>
        <w:rPr>
          <w:color w:val="4D6373"/>
        </w:rPr>
        <w:t>Moustafa Khaled</w:t>
      </w:r>
    </w:p>
    <w:p w:rsidR="001F3D15" w:rsidRDefault="00D40581" w14:paraId="22E0FC93" w14:textId="77777777">
      <w:pPr>
        <w:pageBreakBefore/>
        <w:spacing w:after="300"/>
      </w:pPr>
      <w:r>
        <w:rPr>
          <w:b/>
          <w:bCs/>
          <w:sz w:val="32"/>
          <w:szCs w:val="32"/>
        </w:rPr>
        <w:t>Table of Contents</w:t>
      </w:r>
    </w:p>
    <w:p w:rsidR="001F3D15" w:rsidRDefault="00D40581" w14:paraId="58D1D163" w14:textId="77777777">
      <w:pPr>
        <w:tabs>
          <w:tab w:val="right" w:leader="dot" w:pos="9026"/>
        </w:tabs>
        <w:spacing w:after="100"/>
      </w:pPr>
      <w:r>
        <w:rPr>
          <w:b/>
          <w:bCs/>
        </w:rPr>
        <w:t xml:space="preserve">   Executive Summary</w:t>
      </w:r>
    </w:p>
    <w:p w:rsidR="001F3D15" w:rsidRDefault="00D40581" w14:paraId="764A839C" w14:textId="77777777">
      <w:pPr>
        <w:tabs>
          <w:tab w:val="right" w:leader="dot" w:pos="9026"/>
        </w:tabs>
        <w:spacing w:after="100"/>
      </w:pPr>
      <w:r>
        <w:rPr>
          <w:b/>
          <w:bCs/>
        </w:rPr>
        <w:t>1   Project Overview</w:t>
      </w:r>
    </w:p>
    <w:p w:rsidR="001F3D15" w:rsidRDefault="00D40581" w14:paraId="78E14A62" w14:textId="77777777">
      <w:pPr>
        <w:tabs>
          <w:tab w:val="right" w:leader="dot" w:pos="9026"/>
        </w:tabs>
        <w:spacing w:after="100"/>
      </w:pPr>
      <w:r>
        <w:t>1.1   Introduction</w:t>
      </w:r>
    </w:p>
    <w:p w:rsidR="001F3D15" w:rsidRDefault="00D40581" w14:paraId="7139DD35" w14:textId="77777777">
      <w:pPr>
        <w:tabs>
          <w:tab w:val="right" w:leader="dot" w:pos="9026"/>
        </w:tabs>
        <w:spacing w:after="100"/>
      </w:pPr>
      <w:r>
        <w:t>1.2   Problem Statement</w:t>
      </w:r>
    </w:p>
    <w:p w:rsidR="001F3D15" w:rsidRDefault="00D40581" w14:paraId="53BB619F" w14:textId="77777777">
      <w:pPr>
        <w:tabs>
          <w:tab w:val="right" w:leader="dot" w:pos="9026"/>
        </w:tabs>
        <w:spacing w:after="100"/>
      </w:pPr>
      <w:r>
        <w:t>1.3   Proposed Solution</w:t>
      </w:r>
    </w:p>
    <w:p w:rsidR="001F3D15" w:rsidRDefault="00D40581" w14:paraId="78FFA351" w14:textId="77777777">
      <w:pPr>
        <w:tabs>
          <w:tab w:val="right" w:leader="dot" w:pos="9026"/>
        </w:tabs>
        <w:spacing w:after="100"/>
      </w:pPr>
      <w:r>
        <w:t>1.4   Project Scope</w:t>
      </w:r>
    </w:p>
    <w:p w:rsidR="001F3D15" w:rsidRDefault="00D40581" w14:paraId="4669FE87" w14:textId="77777777">
      <w:pPr>
        <w:tabs>
          <w:tab w:val="right" w:leader="dot" w:pos="9026"/>
        </w:tabs>
        <w:spacing w:after="100"/>
      </w:pPr>
      <w:r>
        <w:t>1.5   Data Source</w:t>
      </w:r>
    </w:p>
    <w:p w:rsidR="001F3D15" w:rsidRDefault="00D40581" w14:paraId="0C30E760" w14:textId="77777777">
      <w:pPr>
        <w:tabs>
          <w:tab w:val="right" w:leader="dot" w:pos="9026"/>
        </w:tabs>
        <w:spacing w:after="100"/>
      </w:pPr>
      <w:r>
        <w:t>1.6   Key Performance Indicators</w:t>
      </w:r>
    </w:p>
    <w:p w:rsidR="001F3D15" w:rsidRDefault="00D40581" w14:paraId="7286B6D1" w14:textId="77777777">
      <w:pPr>
        <w:tabs>
          <w:tab w:val="right" w:leader="dot" w:pos="9026"/>
        </w:tabs>
        <w:spacing w:after="100"/>
      </w:pPr>
      <w:r>
        <w:t>1.7   Main Dashboard Pages</w:t>
      </w:r>
    </w:p>
    <w:p w:rsidR="001F3D15" w:rsidRDefault="00D40581" w14:paraId="46721A32" w14:textId="77777777">
      <w:pPr>
        <w:tabs>
          <w:tab w:val="right" w:leader="dot" w:pos="9026"/>
        </w:tabs>
        <w:spacing w:after="100"/>
      </w:pPr>
      <w:r>
        <w:t>1.8   SMART Questions &amp; Findings</w:t>
      </w:r>
    </w:p>
    <w:p w:rsidR="001F3D15" w:rsidRDefault="00D40581" w14:paraId="02D64E2B" w14:textId="77777777">
      <w:pPr>
        <w:tabs>
          <w:tab w:val="right" w:leader="dot" w:pos="9026"/>
        </w:tabs>
        <w:spacing w:after="100"/>
      </w:pPr>
      <w:r>
        <w:rPr>
          <w:b/>
          <w:bCs/>
        </w:rPr>
        <w:t>2   Technical Architecture</w:t>
      </w:r>
    </w:p>
    <w:p w:rsidR="001F3D15" w:rsidRDefault="00D40581" w14:paraId="47AB4FDC" w14:textId="77777777">
      <w:pPr>
        <w:tabs>
          <w:tab w:val="right" w:leader="dot" w:pos="9026"/>
        </w:tabs>
        <w:spacing w:after="100"/>
      </w:pPr>
      <w:r>
        <w:t>2.1   Tools Used</w:t>
      </w:r>
    </w:p>
    <w:p w:rsidR="001F3D15" w:rsidRDefault="00D40581" w14:paraId="609718EA" w14:textId="77777777">
      <w:pPr>
        <w:tabs>
          <w:tab w:val="right" w:leader="dot" w:pos="9026"/>
        </w:tabs>
        <w:spacing w:after="100"/>
      </w:pPr>
      <w:r>
        <w:t>2.2   Medallion Architecture</w:t>
      </w:r>
    </w:p>
    <w:p w:rsidR="001F3D15" w:rsidRDefault="00D40581" w14:paraId="394D9B54" w14:textId="77777777">
      <w:pPr>
        <w:tabs>
          <w:tab w:val="right" w:leader="dot" w:pos="9026"/>
        </w:tabs>
        <w:spacing w:after="100"/>
      </w:pPr>
      <w:r>
        <w:t>2.3   End-to-End Pipeline Flow</w:t>
      </w:r>
    </w:p>
    <w:p w:rsidR="001F3D15" w:rsidRDefault="00D40581" w14:paraId="15FE97F6" w14:textId="77777777">
      <w:pPr>
        <w:tabs>
          <w:tab w:val="right" w:leader="dot" w:pos="9026"/>
        </w:tabs>
        <w:spacing w:after="100"/>
      </w:pPr>
      <w:r>
        <w:t>2.4   Data Model (Star Schema)</w:t>
      </w:r>
    </w:p>
    <w:p w:rsidR="001F3D15" w:rsidRDefault="00D40581" w14:paraId="07585382" w14:textId="77777777">
      <w:pPr>
        <w:tabs>
          <w:tab w:val="right" w:leader="dot" w:pos="9026"/>
        </w:tabs>
        <w:spacing w:after="100"/>
      </w:pPr>
      <w:r>
        <w:t>2.5   Functional Requirements</w:t>
      </w:r>
    </w:p>
    <w:p w:rsidR="001F3D15" w:rsidRDefault="00D40581" w14:paraId="74FA1722" w14:textId="77777777">
      <w:pPr>
        <w:tabs>
          <w:tab w:val="right" w:leader="dot" w:pos="9026"/>
        </w:tabs>
        <w:spacing w:after="100"/>
      </w:pPr>
      <w:r>
        <w:t>2.6   Non-Functional Requirements</w:t>
      </w:r>
    </w:p>
    <w:p w:rsidR="001F3D15" w:rsidRDefault="00D40581" w14:paraId="280AAC59" w14:textId="77777777">
      <w:pPr>
        <w:tabs>
          <w:tab w:val="right" w:leader="dot" w:pos="9026"/>
        </w:tabs>
        <w:spacing w:after="100"/>
      </w:pPr>
      <w:r>
        <w:rPr>
          <w:b/>
          <w:bCs/>
        </w:rPr>
        <w:t>3   Data Engineering</w:t>
      </w:r>
    </w:p>
    <w:p w:rsidR="001F3D15" w:rsidRDefault="00D40581" w14:paraId="5005AF8B" w14:textId="77777777">
      <w:pPr>
        <w:tabs>
          <w:tab w:val="right" w:leader="dot" w:pos="9026"/>
        </w:tabs>
        <w:spacing w:after="100"/>
      </w:pPr>
      <w:r>
        <w:t>3.1   Bronze Layer — Raw Ingestion</w:t>
      </w:r>
    </w:p>
    <w:p w:rsidR="001F3D15" w:rsidRDefault="00D40581" w14:paraId="1BD7BFAA" w14:textId="77777777">
      <w:pPr>
        <w:tabs>
          <w:tab w:val="right" w:leader="dot" w:pos="9026"/>
        </w:tabs>
        <w:spacing w:after="100"/>
      </w:pPr>
      <w:r>
        <w:t>3.2   Silver Layer — Cleaning &amp; Transformation</w:t>
      </w:r>
    </w:p>
    <w:p w:rsidR="001F3D15" w:rsidRDefault="00D40581" w14:paraId="63EDA0BE" w14:textId="77777777">
      <w:pPr>
        <w:tabs>
          <w:tab w:val="right" w:leader="dot" w:pos="9026"/>
        </w:tabs>
        <w:spacing w:after="100"/>
      </w:pPr>
      <w:r>
        <w:t>3.3   Gold Layer — Star Schema Build</w:t>
      </w:r>
    </w:p>
    <w:p w:rsidR="001F3D15" w:rsidRDefault="00D40581" w14:paraId="7AD1CD10" w14:textId="77777777">
      <w:pPr>
        <w:tabs>
          <w:tab w:val="right" w:leader="dot" w:pos="9026"/>
        </w:tabs>
        <w:spacing w:after="100"/>
      </w:pPr>
      <w:r>
        <w:t>3.4   Gold Layer Data Dictionary</w:t>
      </w:r>
    </w:p>
    <w:p w:rsidR="001F3D15" w:rsidRDefault="00D40581" w14:paraId="04C8CDDA" w14:textId="77777777">
      <w:pPr>
        <w:tabs>
          <w:tab w:val="right" w:leader="dot" w:pos="9026"/>
        </w:tabs>
        <w:spacing w:after="100"/>
      </w:pPr>
      <w:r>
        <w:t>3.5   Data Quality Summary</w:t>
      </w:r>
    </w:p>
    <w:p w:rsidR="001F3D15" w:rsidRDefault="00D40581" w14:paraId="2B877E4A" w14:textId="77777777">
      <w:pPr>
        <w:tabs>
          <w:tab w:val="right" w:leader="dot" w:pos="9026"/>
        </w:tabs>
        <w:spacing w:after="100"/>
      </w:pPr>
      <w:r>
        <w:rPr>
          <w:b/>
          <w:bCs/>
        </w:rPr>
        <w:t>4   Dashboard &amp; Visualization</w:t>
      </w:r>
    </w:p>
    <w:p w:rsidR="001F3D15" w:rsidRDefault="00D40581" w14:paraId="72B00016" w14:textId="77777777">
      <w:pPr>
        <w:tabs>
          <w:tab w:val="right" w:leader="dot" w:pos="9026"/>
        </w:tabs>
        <w:spacing w:after="100"/>
      </w:pPr>
      <w:r>
        <w:t>4.1   Design System</w:t>
      </w:r>
    </w:p>
    <w:p w:rsidR="001F3D15" w:rsidRDefault="00D40581" w14:paraId="72FB8C59" w14:textId="77777777">
      <w:pPr>
        <w:tabs>
          <w:tab w:val="right" w:leader="dot" w:pos="9026"/>
        </w:tabs>
        <w:spacing w:after="100"/>
      </w:pPr>
      <w:r>
        <w:t>4.2   Dashboard Wireframes</w:t>
      </w:r>
    </w:p>
    <w:p w:rsidR="001F3D15" w:rsidRDefault="00D40581" w14:paraId="727928DE" w14:textId="77777777">
      <w:pPr>
        <w:tabs>
          <w:tab w:val="right" w:leader="dot" w:pos="9026"/>
        </w:tabs>
        <w:spacing w:after="100"/>
      </w:pPr>
      <w:r>
        <w:t>4.3   Custom Visuals</w:t>
      </w:r>
    </w:p>
    <w:p w:rsidR="001F3D15" w:rsidRDefault="00D40581" w14:paraId="6B4708BD" w14:textId="77777777">
      <w:pPr>
        <w:tabs>
          <w:tab w:val="right" w:leader="dot" w:pos="9026"/>
        </w:tabs>
        <w:spacing w:after="100"/>
      </w:pPr>
      <w:r>
        <w:t>4.4   AQI Page</w:t>
      </w:r>
    </w:p>
    <w:p w:rsidR="001F3D15" w:rsidRDefault="00D40581" w14:paraId="3FC75656" w14:textId="77777777">
      <w:pPr>
        <w:tabs>
          <w:tab w:val="right" w:leader="dot" w:pos="9026"/>
        </w:tabs>
        <w:spacing w:after="100"/>
      </w:pPr>
      <w:r>
        <w:t>4.5   Categories Page</w:t>
      </w:r>
    </w:p>
    <w:p w:rsidR="001F3D15" w:rsidRDefault="00D40581" w14:paraId="2B035B9B" w14:textId="77777777">
      <w:pPr>
        <w:tabs>
          <w:tab w:val="right" w:leader="dot" w:pos="9026"/>
        </w:tabs>
        <w:spacing w:after="100"/>
      </w:pPr>
      <w:r>
        <w:t>4.6   Time Page</w:t>
      </w:r>
    </w:p>
    <w:p w:rsidR="001F3D15" w:rsidRDefault="00D40581" w14:paraId="73E27D6A" w14:textId="77777777">
      <w:pPr>
        <w:tabs>
          <w:tab w:val="right" w:leader="dot" w:pos="9026"/>
        </w:tabs>
        <w:spacing w:after="100"/>
      </w:pPr>
      <w:r>
        <w:t>4.7   Temperature Page</w:t>
      </w:r>
    </w:p>
    <w:p w:rsidR="001F3D15" w:rsidRDefault="00D40581" w14:paraId="179E6631" w14:textId="77777777">
      <w:pPr>
        <w:tabs>
          <w:tab w:val="right" w:leader="dot" w:pos="9026"/>
        </w:tabs>
        <w:spacing w:after="100"/>
      </w:pPr>
      <w:r>
        <w:t>4.8   Humidity Page</w:t>
      </w:r>
    </w:p>
    <w:p w:rsidR="001F3D15" w:rsidRDefault="00D40581" w14:paraId="4406CA88" w14:textId="77777777">
      <w:pPr>
        <w:tabs>
          <w:tab w:val="right" w:leader="dot" w:pos="9026"/>
        </w:tabs>
        <w:spacing w:after="100"/>
      </w:pPr>
      <w:r>
        <w:t>4.9   Wind, Dew &amp; UVI Page</w:t>
      </w:r>
    </w:p>
    <w:p w:rsidR="001F3D15" w:rsidRDefault="00D40581" w14:paraId="1960F453" w14:textId="77777777">
      <w:pPr>
        <w:tabs>
          <w:tab w:val="right" w:leader="dot" w:pos="9026"/>
        </w:tabs>
        <w:spacing w:after="100"/>
      </w:pPr>
      <w:r>
        <w:t>4.10   Filtering &amp; Interactivity</w:t>
      </w:r>
    </w:p>
    <w:p w:rsidR="001F3D15" w:rsidRDefault="00D40581" w14:paraId="168FE683" w14:textId="77777777">
      <w:pPr>
        <w:tabs>
          <w:tab w:val="right" w:leader="dot" w:pos="9026"/>
        </w:tabs>
        <w:spacing w:after="100"/>
      </w:pPr>
      <w:r>
        <w:rPr>
          <w:b/>
          <w:bCs/>
        </w:rPr>
        <w:t>5   Testing &amp; Validation</w:t>
      </w:r>
    </w:p>
    <w:p w:rsidR="001F3D15" w:rsidRDefault="00D40581" w14:paraId="54498BD0" w14:textId="77777777">
      <w:pPr>
        <w:tabs>
          <w:tab w:val="right" w:leader="dot" w:pos="9026"/>
        </w:tabs>
        <w:spacing w:after="100"/>
      </w:pPr>
      <w:r>
        <w:rPr>
          <w:b/>
          <w:bCs/>
        </w:rPr>
        <w:t>6   Challenges Faced</w:t>
      </w:r>
    </w:p>
    <w:p w:rsidR="001F3D15" w:rsidRDefault="00D40581" w14:paraId="2C28EA88" w14:textId="77777777">
      <w:pPr>
        <w:tabs>
          <w:tab w:val="right" w:leader="dot" w:pos="9026"/>
        </w:tabs>
        <w:spacing w:after="100"/>
      </w:pPr>
      <w:r>
        <w:rPr>
          <w:b/>
          <w:bCs/>
        </w:rPr>
        <w:t>7   Limitations &amp; Future Improvements</w:t>
      </w:r>
    </w:p>
    <w:p w:rsidR="001F3D15" w:rsidRDefault="00D40581" w14:paraId="4CDE464D" w14:textId="77777777">
      <w:pPr>
        <w:tabs>
          <w:tab w:val="right" w:leader="dot" w:pos="9026"/>
        </w:tabs>
        <w:spacing w:after="100"/>
      </w:pPr>
      <w:r>
        <w:rPr>
          <w:b/>
          <w:bCs/>
        </w:rPr>
        <w:t>8   Conclusion</w:t>
      </w:r>
    </w:p>
    <w:p w:rsidR="001F3D15" w:rsidRDefault="00D40581" w14:paraId="1A0C4247" w14:textId="77777777">
      <w:pPr>
        <w:tabs>
          <w:tab w:val="right" w:leader="dot" w:pos="9026"/>
        </w:tabs>
        <w:spacing w:after="100"/>
      </w:pPr>
      <w:r>
        <w:rPr>
          <w:b/>
          <w:bCs/>
        </w:rPr>
        <w:t>9   References</w:t>
      </w:r>
    </w:p>
    <w:p w:rsidR="001F3D15" w:rsidRDefault="00D40581" w14:paraId="2664F4B3" w14:textId="77777777">
      <w:pPr>
        <w:pageBreakBefore/>
        <w:spacing w:after="200"/>
      </w:pPr>
      <w:r>
        <w:rPr>
          <w:b/>
          <w:bCs/>
          <w:sz w:val="32"/>
          <w:szCs w:val="32"/>
        </w:rPr>
        <w:t>Executive Summary</w:t>
      </w:r>
    </w:p>
    <w:p w:rsidR="001F3D15" w:rsidRDefault="00D40581" w14:paraId="6CFB9C47" w14:textId="77777777">
      <w:pPr>
        <w:spacing w:after="160" w:line="276" w:lineRule="auto"/>
      </w:pPr>
      <w:r>
        <w:t>Global Air Quality is an end-to-end data analytics project that transforms raw, quarter-scale air-quality and weather observations into a governed, decision-ready Power BI dashboard. The project was developed under the S4 cohort and follows industry-standard data engineering practice throughout: a three-layer Medallion Architecture (Bronze, Silver, Gold), a dimensional star schema, and a design-first Power BI dashboard branded as "AeroScan."</w:t>
      </w:r>
    </w:p>
    <w:p w:rsidR="001F3D15" w:rsidRDefault="00D40581" w14:paraId="74C948B1" w14:textId="77777777">
      <w:pPr>
        <w:spacing w:after="160" w:line="276" w:lineRule="auto"/>
      </w:pPr>
      <w:r>
        <w:t>The underlying dataset, sourced from the World Air Quality Index (WAQI) project's Q4 2023 archive, covers 238 cities across 46 countries over a 92-day observation window (1 October – 31 December 2023), producing 21,238 fact-level daily records after cleaning. The pipeline computes a composite Air Quality Index (AQI) from four normalized pollutant sub-indices (PM2.5, PM10, NO2, and SO2/O3), classifies each reading into Safe / Healthy, Polluted / Unhealthy, or Hazardous bands, and enriches every record with t</w:t>
      </w:r>
      <w:r>
        <w:t>ime-intelligence attributes (weekday flag, month, season).</w:t>
      </w:r>
    </w:p>
    <w:p w:rsidR="001F3D15" w:rsidRDefault="00D40581" w14:paraId="2A4F0A04" w14:textId="77777777">
      <w:pPr>
        <w:spacing w:after="160" w:line="276" w:lineRule="auto"/>
      </w:pPr>
      <w:r>
        <w:t>The resulting analysis shows that air quality is heavily concentrated by geography: a small number of cities — led by Dhaka, Bangladesh — account for a disproportionate share of Polluted and Hazardous readings, while the majority of monitored cities (roughly 61% of all valid readings globally) remain within the Safe / Healthy band throughout the quarter. A modest but measurable relationship also emerges between AQI and weather conditions, with temperature showing a positive correlation to AQI and humidity s</w:t>
      </w:r>
      <w:r>
        <w:t>howing a negative correlation, findings that are explored in depth in Chapter 4.</w:t>
      </w:r>
    </w:p>
    <w:p w:rsidR="001F3D15" w:rsidRDefault="00D40581" w14:paraId="1614D76D" w14:textId="77777777">
      <w:pPr>
        <w:spacing w:after="160" w:line="276" w:lineRule="auto"/>
      </w:pPr>
      <w:r w:rsidR="00D40581">
        <w:rPr/>
        <w:t>This document is organized to walk the reader through the full solution: the project's motivation and scope, the technical architecture and tools, the three-layer data engineering pipeline with full transformation logic, the final dashboard experience across six analytical pages, and a closing discussion of testing, limitations, and future work.</w:t>
      </w:r>
    </w:p>
    <w:p w:rsidR="34EB7B5C" w:rsidP="62D547A2" w:rsidRDefault="34EB7B5C" w14:paraId="4472955E" w14:textId="43026733">
      <w:pPr>
        <w:pStyle w:val="Normal"/>
        <w:spacing w:after="160" w:line="276" w:lineRule="auto"/>
      </w:pPr>
      <w:r w:rsidR="34EB7B5C">
        <w:drawing>
          <wp:inline wp14:editId="7A9462A9" wp14:anchorId="2454EB7F">
            <wp:extent cx="6400800" cy="4000500"/>
            <wp:effectExtent l="0" t="0" r="0" b="0"/>
            <wp:docPr id="2023701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701010" name="Picture 2023701010"/>
                    <pic:cNvPicPr/>
                  </pic:nvPicPr>
                  <pic:blipFill>
                    <a:blip xmlns:r="http://schemas.openxmlformats.org/officeDocument/2006/relationships" r:embed="rId1774691707">
                      <a:extLst>
                        <a:ext uri="{28A0092B-C50C-407E-A947-70E740481C1C}">
                          <a14:useLocalDpi xmlns:a14="http://schemas.microsoft.com/office/drawing/2010/main"/>
                        </a:ext>
                      </a:extLst>
                    </a:blip>
                    <a:stretch>
                      <a:fillRect/>
                    </a:stretch>
                  </pic:blipFill>
                  <pic:spPr>
                    <a:xfrm>
                      <a:off x="0" y="0"/>
                      <a:ext cx="6400800" cy="4000500"/>
                    </a:xfrm>
                    <a:prstGeom prst="rect">
                      <a:avLst/>
                    </a:prstGeom>
                  </pic:spPr>
                </pic:pic>
              </a:graphicData>
            </a:graphic>
          </wp:inline>
        </w:drawing>
      </w:r>
    </w:p>
    <w:p w:rsidR="001F3D15" w:rsidRDefault="00D40581" w14:paraId="11BBBE36" w14:textId="77777777">
      <w:pPr>
        <w:pageBreakBefore/>
        <w:spacing w:before="2000" w:after="100"/>
      </w:pPr>
      <w:r>
        <w:rPr>
          <w:b/>
          <w:bCs/>
          <w:color w:val="1C8C9C"/>
          <w:sz w:val="22"/>
          <w:szCs w:val="22"/>
        </w:rPr>
        <w:t>CHAPTER 1</w:t>
      </w:r>
    </w:p>
    <w:p w:rsidR="001F3D15" w:rsidRDefault="00D40581" w14:paraId="0BC9FAE4" w14:textId="77777777">
      <w:pPr>
        <w:spacing w:after="3000"/>
      </w:pPr>
      <w:r>
        <w:rPr>
          <w:b/>
          <w:bCs/>
          <w:sz w:val="48"/>
          <w:szCs w:val="48"/>
        </w:rPr>
        <w:t>Project Overview</w:t>
      </w:r>
    </w:p>
    <w:p w:rsidR="001F3D15" w:rsidRDefault="00D40581" w14:paraId="245B4B85" w14:textId="77777777">
      <w:pPr>
        <w:pStyle w:val="Heading1"/>
        <w:spacing w:before="320" w:after="80"/>
      </w:pPr>
      <w:r>
        <w:rPr>
          <w:b/>
          <w:bCs/>
          <w:color w:val="14202B"/>
        </w:rPr>
        <w:t>1. Project Overview</w:t>
      </w:r>
    </w:p>
    <w:p w:rsidR="001F3D15" w:rsidRDefault="00D40581" w14:paraId="556BF3A2" w14:textId="77777777">
      <w:pPr>
        <w:spacing w:after="160" w:line="276" w:lineRule="auto"/>
      </w:pPr>
      <w:r>
        <w:t>Air pollution is one of the most pressing environmental and public-health challenges of the modern era, affecting billions of people across urban and rural regions alike. The World Health Organization has repeatedly identified ambient air pollution as a leading environmental risk factor for cardiovascular and respiratory disease. As monitoring networks expand and open datasets become more widely available, there is a growing opportunity to apply structured data engineering and analytics practices to transfo</w:t>
      </w:r>
      <w:r>
        <w:t>rm raw sensor readings into actionable insight for researchers, policymakers, and the public.</w:t>
      </w:r>
    </w:p>
    <w:p w:rsidR="001F3D15" w:rsidRDefault="00D40581" w14:paraId="3C362DBC" w14:textId="77777777">
      <w:pPr>
        <w:spacing w:after="160" w:line="276" w:lineRule="auto"/>
      </w:pPr>
      <w:r>
        <w:t>The Global Air Quality project is a graduation project developed under the S4 cohort. It builds a complete, end-to-end analytics pipeline — from raw data ingestion through a three-layer Medallion Architecture (Bronze, Silver, and Gold) to a fully interactive, multi-page Power BI dashboard — that surfaces how air quality varies across countries, cities, seasons, and weather conditions worldwide.</w:t>
      </w:r>
    </w:p>
    <w:p w:rsidR="001F3D15" w:rsidRDefault="00D40581" w14:paraId="4397D628" w14:textId="77777777">
      <w:pPr>
        <w:pStyle w:val="Heading2"/>
        <w:spacing w:before="220" w:after="60"/>
      </w:pPr>
      <w:r>
        <w:rPr>
          <w:b/>
          <w:bCs/>
          <w:color w:val="1C8C9C"/>
        </w:rPr>
        <w:t>1.1 Introduction</w:t>
      </w:r>
    </w:p>
    <w:p w:rsidR="001F3D15" w:rsidRDefault="00D40581" w14:paraId="78B748BD" w14:textId="77777777">
      <w:pPr>
        <w:spacing w:after="160" w:line="276" w:lineRule="auto"/>
      </w:pPr>
      <w:r>
        <w:t>The project ingests a global air-quality and weather observation dataset sourced from the World Air Quality Index (WAQI) project, covering the fourth quarter of 2023 (October–December). The raw readings are cleaned, structured, and modeled into a star schema, then surfaced through a six-page Power BI dashboard that allows users to explore Air Quality Index (AQI) behavior alongside temperature, humidity, dew point, wind gust, and UV index across 238 cities in 46 countries.</w:t>
      </w:r>
    </w:p>
    <w:p w:rsidR="001F3D15" w:rsidRDefault="00D40581" w14:paraId="0B72DF5F" w14:textId="77777777">
      <w:pPr>
        <w:spacing w:after="160" w:line="276" w:lineRule="auto"/>
      </w:pPr>
      <w:r>
        <w:t>Project objectives span three complementary domains:</w:t>
      </w:r>
    </w:p>
    <w:p w:rsidR="001F3D15" w:rsidRDefault="00D40581" w14:paraId="76EEACDC" w14:textId="77777777">
      <w:pPr>
        <w:pStyle w:val="ListParagraph"/>
        <w:numPr>
          <w:ilvl w:val="0"/>
          <w:numId w:val="1"/>
        </w:numPr>
        <w:spacing w:after="90"/>
      </w:pPr>
      <w:r>
        <w:t>Data Engineering: Ingest and structure raw WAQI observations using a Bronze/Silver/Gold Medallion pipeline, producing a clean, query-ready star schema.</w:t>
      </w:r>
    </w:p>
    <w:p w:rsidR="001F3D15" w:rsidRDefault="00D40581" w14:paraId="2229D1B6" w14:textId="77777777">
      <w:pPr>
        <w:pStyle w:val="ListParagraph"/>
        <w:numPr>
          <w:ilvl w:val="0"/>
          <w:numId w:val="1"/>
        </w:numPr>
        <w:spacing w:after="90"/>
      </w:pPr>
      <w:r>
        <w:t>Dimensional Modeling: Design a star schema in the Gold layer consisting of a central fact table (weather and AQI measures) surrounded by Location and Date dimension tables.</w:t>
      </w:r>
    </w:p>
    <w:p w:rsidR="001F3D15" w:rsidRDefault="00D40581" w14:paraId="4E9A149B" w14:textId="77777777">
      <w:pPr>
        <w:pStyle w:val="ListParagraph"/>
        <w:numPr>
          <w:ilvl w:val="0"/>
          <w:numId w:val="1"/>
        </w:numPr>
        <w:spacing w:after="90"/>
      </w:pPr>
      <w:r>
        <w:t>Dashboard Development: Build a multi-page interactive Power BI dashboard — designed first in Figma — covering AQI overview, category distribution, temporal trends, temperature, humidity, and combined wind/dew/UVI analysis.</w:t>
      </w:r>
    </w:p>
    <w:p w:rsidR="001F3D15" w:rsidRDefault="00D40581" w14:paraId="7974FC0D" w14:textId="77777777">
      <w:pPr>
        <w:pStyle w:val="Heading2"/>
        <w:spacing w:before="220" w:after="60"/>
      </w:pPr>
      <w:r>
        <w:rPr>
          <w:b/>
          <w:bCs/>
          <w:color w:val="1C8C9C"/>
        </w:rPr>
        <w:t>1.2 Problem Statement</w:t>
      </w:r>
    </w:p>
    <w:p w:rsidR="001F3D15" w:rsidRDefault="00D40581" w14:paraId="58192FEE" w14:textId="77777777">
      <w:pPr>
        <w:spacing w:after="160" w:line="276" w:lineRule="auto"/>
      </w:pPr>
      <w:r>
        <w:t>Raw air-quality monitoring feeds, including the WAQI archive used in this project, are published as long-format, per-species observation logs: every pollutant and weather reading for a given city and date appears as its own row, with inconsistent casing, mixed units, occasional duplicate submissions, and a meaningful share of missing or physically implausible values (for example, negative pollutant concentrations, or a recorded minimum reading that exceeds the recorded maximum). In this raw form, the data c</w:t>
      </w:r>
      <w:r>
        <w:t>annot be directly queried, visualized, or compared across cities and time periods without introducing errors or misleading conclusions.</w:t>
      </w:r>
    </w:p>
    <w:p w:rsidR="001F3D15" w:rsidRDefault="00D40581" w14:paraId="13B54ADB" w14:textId="77777777">
      <w:pPr>
        <w:spacing w:after="160" w:line="276" w:lineRule="auto"/>
      </w:pPr>
      <w:r>
        <w:t>Without a disciplined transformation pipeline, any downstream analysis risks three concrete failure modes: (1) double-counting from unresolved duplicate rows, (2) distorted averages caused by unvalidated outliers and impossible readings, and (3) an inability to compare pollution levels on a common scale, since raw pollutant concentrations are not directly comparable across species or regulatory frameworks.</w:t>
      </w:r>
    </w:p>
    <w:p w:rsidR="001F3D15" w:rsidRDefault="00D40581" w14:paraId="4CC86BC1" w14:textId="77777777">
      <w:pPr>
        <w:pStyle w:val="Heading2"/>
        <w:spacing w:before="220" w:after="60"/>
      </w:pPr>
      <w:r>
        <w:rPr>
          <w:b/>
          <w:bCs/>
          <w:color w:val="1C8C9C"/>
        </w:rPr>
        <w:t>1.3 Proposed Solution</w:t>
      </w:r>
    </w:p>
    <w:p w:rsidR="001F3D15" w:rsidRDefault="00D40581" w14:paraId="1E98EC03" w14:textId="77777777">
      <w:pPr>
        <w:spacing w:after="160" w:line="276" w:lineRule="auto"/>
      </w:pPr>
      <w:r>
        <w:t>The project addresses these problems with a three-stage Medallion pipeline that separates concerns cleanly: the Bronze layer preserves an untouched, auditable copy of the source data; the Silver layer performs all cleaning, validation, and feature engineering — including calculating a single composite AQI value normalized across four pollutant sub-indices; and the Gold layer reshapes the cleaned data into a star schema purpose-built for fast, reliable querying in Power BI.</w:t>
      </w:r>
    </w:p>
    <w:p w:rsidR="001F3D15" w:rsidRDefault="00D40581" w14:paraId="7D089FFA" w14:textId="77777777">
      <w:pPr>
        <w:spacing w:after="160" w:line="276" w:lineRule="auto"/>
      </w:pPr>
      <w:r>
        <w:t>This layered approach ensures that every transformation is traceable to its source, that data-quality rules are enforced once and centrally rather than repeatedly and inconsistently at the reporting layer, and that the final dashboard always reflects a governed, reproducible dataset rather than an ad-hoc spreadsheet extract.</w:t>
      </w:r>
    </w:p>
    <w:p w:rsidR="001F3D15" w:rsidRDefault="00D40581" w14:paraId="19011C70" w14:textId="77777777">
      <w:pPr>
        <w:pStyle w:val="Heading2"/>
        <w:spacing w:before="220" w:after="60"/>
      </w:pPr>
      <w:r>
        <w:rPr>
          <w:b/>
          <w:bCs/>
          <w:color w:val="1C8C9C"/>
        </w:rPr>
        <w:t>1.4 Project Scope</w:t>
      </w:r>
    </w:p>
    <w:p w:rsidR="001F3D15" w:rsidRDefault="00D40581" w14:paraId="70E19B3C" w14:textId="77777777">
      <w:pPr>
        <w:spacing w:after="160" w:line="276" w:lineRule="auto"/>
      </w:pPr>
      <w:r>
        <w:t>The current scope of the Global Air Quality project covers:</w:t>
      </w:r>
    </w:p>
    <w:p w:rsidR="001F3D15" w:rsidRDefault="00D40581" w14:paraId="3C0DA1DE" w14:textId="77777777">
      <w:pPr>
        <w:pStyle w:val="ListParagraph"/>
        <w:numPr>
          <w:ilvl w:val="0"/>
          <w:numId w:val="1"/>
        </w:numPr>
        <w:spacing w:after="90"/>
      </w:pPr>
      <w:r>
        <w:t>Ingestion and processing of the WAQI Q4 2023 archive (October–December 2023) across 46 countries and 238 cities.</w:t>
      </w:r>
    </w:p>
    <w:p w:rsidR="001F3D15" w:rsidRDefault="00D40581" w14:paraId="14ABE4E8" w14:textId="77777777">
      <w:pPr>
        <w:pStyle w:val="ListParagraph"/>
        <w:numPr>
          <w:ilvl w:val="0"/>
          <w:numId w:val="1"/>
        </w:numPr>
        <w:spacing w:after="90"/>
      </w:pPr>
      <w:r>
        <w:t>A composite AQI calculation derived from PM2.5, PM10, NO2, and SO2/O3 pollutant readings, alongside six weather measures (temperature, pressure, humidity, dew point, precipitation, wind gust, UV index).</w:t>
      </w:r>
    </w:p>
    <w:p w:rsidR="001F3D15" w:rsidRDefault="00D40581" w14:paraId="1E9B6A96" w14:textId="77777777">
      <w:pPr>
        <w:pStyle w:val="ListParagraph"/>
        <w:numPr>
          <w:ilvl w:val="0"/>
          <w:numId w:val="1"/>
        </w:numPr>
        <w:spacing w:after="90"/>
      </w:pPr>
      <w:r>
        <w:t>A three-table Gold-layer star schema (one fact table, two dimension tables) optimized for Power BI.</w:t>
      </w:r>
    </w:p>
    <w:p w:rsidR="001F3D15" w:rsidRDefault="00D40581" w14:paraId="01263C57" w14:textId="77777777">
      <w:pPr>
        <w:pStyle w:val="ListParagraph"/>
        <w:numPr>
          <w:ilvl w:val="0"/>
          <w:numId w:val="1"/>
        </w:numPr>
        <w:spacing w:after="90"/>
      </w:pPr>
      <w:r>
        <w:t>A six-page interactive Power BI dashboard covering AQI ranking, category distribution, temporal trends, temperature, humidity, and combined wind/dew/UVI analysis, filterable by day, month, season, city, and country.</w:t>
      </w:r>
    </w:p>
    <w:p w:rsidR="001F3D15" w:rsidRDefault="00D40581" w14:paraId="2F45C680" w14:textId="77777777">
      <w:pPr>
        <w:spacing w:after="160" w:line="276" w:lineRule="auto"/>
      </w:pPr>
      <w:r>
        <w:t>Out of scope for the current release: real-time / streaming ingestion, pollutant-level breakdowns beyond the composite AQI, forecasting or predictive modeling, and coverage of seasons outside Autumn and Winter (see Chapter 7 — Limitations &amp; Future Improvements).</w:t>
      </w:r>
    </w:p>
    <w:p w:rsidR="001F3D15" w:rsidRDefault="00D40581" w14:paraId="562A074D" w14:textId="77777777">
      <w:pPr>
        <w:pStyle w:val="Heading2"/>
        <w:spacing w:before="220" w:after="60"/>
      </w:pPr>
      <w:r>
        <w:rPr>
          <w:b/>
          <w:bCs/>
          <w:color w:val="1C8C9C"/>
        </w:rPr>
        <w:t>1.5 Data Source</w:t>
      </w:r>
    </w:p>
    <w:p w:rsidR="001F3D15" w:rsidRDefault="00D40581" w14:paraId="4BA9B651" w14:textId="77777777">
      <w:pPr>
        <w:spacing w:after="160" w:line="276" w:lineRule="auto"/>
      </w:pPr>
      <w:r>
        <w:t>The dataset used in this project is sourced from the World Air Quality Index (WAQI) project's COVID-19 air quality data archive, covering daily observations for Q4 2023. WAQI aggregates observations from thousands of government and research monitoring stations worldwide into a unified, openly accessible feed, making it a widely used reference dataset for air-quality research.</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3200"/>
        <w:gridCol w:w="6150"/>
      </w:tblGrid>
      <w:tr w:rsidR="001F3D15" w14:paraId="79E58C54" w14:textId="77777777">
        <w:tblPrEx>
          <w:tblCellMar>
            <w:top w:w="0" w:type="dxa"/>
            <w:bottom w:w="0" w:type="dxa"/>
          </w:tblCellMar>
        </w:tblPrEx>
        <w:trPr>
          <w:tblHeader/>
        </w:trPr>
        <w:tc>
          <w:tcPr>
            <w:tcW w:w="3200" w:type="dxa"/>
            <w:shd w:val="clear" w:color="auto" w:fill="14202B"/>
            <w:tcMar>
              <w:top w:w="100" w:type="dxa"/>
              <w:left w:w="120" w:type="dxa"/>
              <w:bottom w:w="100" w:type="dxa"/>
              <w:right w:w="120" w:type="dxa"/>
            </w:tcMar>
            <w:vAlign w:val="center"/>
          </w:tcPr>
          <w:p w:rsidR="001F3D15" w:rsidRDefault="00D40581" w14:paraId="05A005AD" w14:textId="77777777">
            <w:r>
              <w:rPr>
                <w:b/>
                <w:bCs/>
                <w:color w:val="FFFFFF"/>
                <w:sz w:val="19"/>
                <w:szCs w:val="19"/>
              </w:rPr>
              <w:t>Attribute</w:t>
            </w:r>
          </w:p>
        </w:tc>
        <w:tc>
          <w:tcPr>
            <w:tcW w:w="6150" w:type="dxa"/>
            <w:shd w:val="clear" w:color="auto" w:fill="14202B"/>
            <w:tcMar>
              <w:top w:w="100" w:type="dxa"/>
              <w:left w:w="120" w:type="dxa"/>
              <w:bottom w:w="100" w:type="dxa"/>
              <w:right w:w="120" w:type="dxa"/>
            </w:tcMar>
            <w:vAlign w:val="center"/>
          </w:tcPr>
          <w:p w:rsidR="001F3D15" w:rsidRDefault="00D40581" w14:paraId="3C39D6EF" w14:textId="77777777">
            <w:r>
              <w:rPr>
                <w:b/>
                <w:bCs/>
                <w:color w:val="FFFFFF"/>
                <w:sz w:val="19"/>
                <w:szCs w:val="19"/>
              </w:rPr>
              <w:t>Detail</w:t>
            </w:r>
          </w:p>
        </w:tc>
      </w:tr>
      <w:tr w:rsidR="001F3D15" w14:paraId="7C40568F"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19763A96" w14:textId="77777777">
            <w:r>
              <w:rPr>
                <w:sz w:val="19"/>
                <w:szCs w:val="19"/>
              </w:rPr>
              <w:t>Dataset Name</w:t>
            </w:r>
          </w:p>
        </w:tc>
        <w:tc>
          <w:tcPr>
            <w:tcW w:w="6150" w:type="dxa"/>
            <w:tcMar>
              <w:top w:w="100" w:type="dxa"/>
              <w:left w:w="120" w:type="dxa"/>
              <w:bottom w:w="100" w:type="dxa"/>
              <w:right w:w="120" w:type="dxa"/>
            </w:tcMar>
            <w:vAlign w:val="center"/>
          </w:tcPr>
          <w:p w:rsidR="001F3D15" w:rsidRDefault="00D40581" w14:paraId="48D7460C" w14:textId="77777777">
            <w:r>
              <w:rPr>
                <w:sz w:val="19"/>
                <w:szCs w:val="19"/>
              </w:rPr>
              <w:t>WAQI COVID-19 Air Quality Data (2023 Q4)</w:t>
            </w:r>
          </w:p>
        </w:tc>
      </w:tr>
      <w:tr w:rsidR="001F3D15" w14:paraId="2DEC4C45"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67D63D4F" w14:textId="77777777">
            <w:r>
              <w:rPr>
                <w:sz w:val="19"/>
                <w:szCs w:val="19"/>
              </w:rPr>
              <w:t>Source</w:t>
            </w:r>
          </w:p>
        </w:tc>
        <w:tc>
          <w:tcPr>
            <w:tcW w:w="6150" w:type="dxa"/>
            <w:shd w:val="clear" w:color="auto" w:fill="F6F9FA"/>
            <w:tcMar>
              <w:top w:w="100" w:type="dxa"/>
              <w:left w:w="120" w:type="dxa"/>
              <w:bottom w:w="100" w:type="dxa"/>
              <w:right w:w="120" w:type="dxa"/>
            </w:tcMar>
            <w:vAlign w:val="center"/>
          </w:tcPr>
          <w:p w:rsidR="001F3D15" w:rsidRDefault="00D40581" w14:paraId="676EA6F2" w14:textId="77777777">
            <w:r>
              <w:rPr>
                <w:sz w:val="19"/>
                <w:szCs w:val="19"/>
              </w:rPr>
              <w:t>World Air Quality Index (WAQI) Project</w:t>
            </w:r>
          </w:p>
        </w:tc>
      </w:tr>
      <w:tr w:rsidR="001F3D15" w14:paraId="5F96EBB2"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58F5B396" w14:textId="77777777">
            <w:r>
              <w:rPr>
                <w:sz w:val="19"/>
                <w:szCs w:val="19"/>
              </w:rPr>
              <w:t>Coverage Period</w:t>
            </w:r>
          </w:p>
        </w:tc>
        <w:tc>
          <w:tcPr>
            <w:tcW w:w="6150" w:type="dxa"/>
            <w:tcMar>
              <w:top w:w="100" w:type="dxa"/>
              <w:left w:w="120" w:type="dxa"/>
              <w:bottom w:w="100" w:type="dxa"/>
              <w:right w:w="120" w:type="dxa"/>
            </w:tcMar>
            <w:vAlign w:val="center"/>
          </w:tcPr>
          <w:p w:rsidR="001F3D15" w:rsidRDefault="00D40581" w14:paraId="5D779F93" w14:textId="77777777">
            <w:r>
              <w:rPr>
                <w:sz w:val="19"/>
                <w:szCs w:val="19"/>
              </w:rPr>
              <w:t>1 October 2023 – 31 December 2023 (92 days)</w:t>
            </w:r>
          </w:p>
        </w:tc>
      </w:tr>
      <w:tr w:rsidR="001F3D15" w14:paraId="26B2C9E5"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76401933" w14:textId="77777777">
            <w:r>
              <w:rPr>
                <w:sz w:val="19"/>
                <w:szCs w:val="19"/>
              </w:rPr>
              <w:t>Countries Covered</w:t>
            </w:r>
          </w:p>
        </w:tc>
        <w:tc>
          <w:tcPr>
            <w:tcW w:w="6150" w:type="dxa"/>
            <w:shd w:val="clear" w:color="auto" w:fill="F6F9FA"/>
            <w:tcMar>
              <w:top w:w="100" w:type="dxa"/>
              <w:left w:w="120" w:type="dxa"/>
              <w:bottom w:w="100" w:type="dxa"/>
              <w:right w:w="120" w:type="dxa"/>
            </w:tcMar>
            <w:vAlign w:val="center"/>
          </w:tcPr>
          <w:p w:rsidR="001F3D15" w:rsidRDefault="00D40581" w14:paraId="00CA47E3" w14:textId="77777777">
            <w:r>
              <w:rPr>
                <w:sz w:val="19"/>
                <w:szCs w:val="19"/>
              </w:rPr>
              <w:t>46</w:t>
            </w:r>
          </w:p>
        </w:tc>
      </w:tr>
      <w:tr w:rsidR="001F3D15" w14:paraId="712A242B"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25036523" w14:textId="77777777">
            <w:r>
              <w:rPr>
                <w:sz w:val="19"/>
                <w:szCs w:val="19"/>
              </w:rPr>
              <w:t>Cities Covered</w:t>
            </w:r>
          </w:p>
        </w:tc>
        <w:tc>
          <w:tcPr>
            <w:tcW w:w="6150" w:type="dxa"/>
            <w:tcMar>
              <w:top w:w="100" w:type="dxa"/>
              <w:left w:w="120" w:type="dxa"/>
              <w:bottom w:w="100" w:type="dxa"/>
              <w:right w:w="120" w:type="dxa"/>
            </w:tcMar>
            <w:vAlign w:val="center"/>
          </w:tcPr>
          <w:p w:rsidR="001F3D15" w:rsidRDefault="00D40581" w14:paraId="49E2D0CF" w14:textId="77777777">
            <w:r>
              <w:rPr>
                <w:sz w:val="19"/>
                <w:szCs w:val="19"/>
              </w:rPr>
              <w:t>238</w:t>
            </w:r>
          </w:p>
        </w:tc>
      </w:tr>
      <w:tr w:rsidR="001F3D15" w14:paraId="7C75E8D9"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5B42381B" w14:textId="77777777">
            <w:r>
              <w:rPr>
                <w:sz w:val="19"/>
                <w:szCs w:val="19"/>
              </w:rPr>
              <w:t>Raw Format</w:t>
            </w:r>
          </w:p>
        </w:tc>
        <w:tc>
          <w:tcPr>
            <w:tcW w:w="6150" w:type="dxa"/>
            <w:shd w:val="clear" w:color="auto" w:fill="F6F9FA"/>
            <w:tcMar>
              <w:top w:w="100" w:type="dxa"/>
              <w:left w:w="120" w:type="dxa"/>
              <w:bottom w:w="100" w:type="dxa"/>
              <w:right w:w="120" w:type="dxa"/>
            </w:tcMar>
            <w:vAlign w:val="center"/>
          </w:tcPr>
          <w:p w:rsidR="001F3D15" w:rsidRDefault="00D40581" w14:paraId="6F5930D5" w14:textId="77777777">
            <w:r>
              <w:rPr>
                <w:sz w:val="19"/>
                <w:szCs w:val="19"/>
              </w:rPr>
              <w:t>Long-format CSV: one row per city, date, and observed species (pollutant or weather metric)</w:t>
            </w:r>
          </w:p>
        </w:tc>
      </w:tr>
      <w:tr w:rsidR="001F3D15" w14:paraId="09A64A8C"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208A0368" w14:textId="77777777">
            <w:r>
              <w:rPr>
                <w:sz w:val="19"/>
                <w:szCs w:val="19"/>
              </w:rPr>
              <w:t>Fact-Level Records (post-cleaning)</w:t>
            </w:r>
          </w:p>
        </w:tc>
        <w:tc>
          <w:tcPr>
            <w:tcW w:w="6150" w:type="dxa"/>
            <w:tcMar>
              <w:top w:w="100" w:type="dxa"/>
              <w:left w:w="120" w:type="dxa"/>
              <w:bottom w:w="100" w:type="dxa"/>
              <w:right w:w="120" w:type="dxa"/>
            </w:tcMar>
            <w:vAlign w:val="center"/>
          </w:tcPr>
          <w:p w:rsidR="001F3D15" w:rsidRDefault="00D40581" w14:paraId="2E1DD266" w14:textId="77777777">
            <w:r>
              <w:rPr>
                <w:sz w:val="19"/>
                <w:szCs w:val="19"/>
              </w:rPr>
              <w:t>21,238 daily city-level observations</w:t>
            </w:r>
          </w:p>
        </w:tc>
      </w:tr>
      <w:tr w:rsidR="001F3D15" w14:paraId="4465A7C6"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64EE25E0" w14:textId="77777777">
            <w:r>
              <w:rPr>
                <w:sz w:val="19"/>
                <w:szCs w:val="19"/>
              </w:rPr>
              <w:t>File Format</w:t>
            </w:r>
          </w:p>
        </w:tc>
        <w:tc>
          <w:tcPr>
            <w:tcW w:w="6150" w:type="dxa"/>
            <w:shd w:val="clear" w:color="auto" w:fill="F6F9FA"/>
            <w:tcMar>
              <w:top w:w="100" w:type="dxa"/>
              <w:left w:w="120" w:type="dxa"/>
              <w:bottom w:w="100" w:type="dxa"/>
              <w:right w:w="120" w:type="dxa"/>
            </w:tcMar>
            <w:vAlign w:val="center"/>
          </w:tcPr>
          <w:p w:rsidR="001F3D15" w:rsidRDefault="00D40581" w14:paraId="3092E006" w14:textId="77777777">
            <w:r>
              <w:rPr>
                <w:sz w:val="19"/>
                <w:szCs w:val="19"/>
              </w:rPr>
              <w:t>CSV, processed through the pipeline into a star schema</w:t>
            </w:r>
          </w:p>
        </w:tc>
      </w:tr>
    </w:tbl>
    <w:p w:rsidR="001F3D15" w:rsidRDefault="001F3D15" w14:paraId="02EB378F" w14:textId="77777777">
      <w:pPr>
        <w:spacing w:after="160" w:line="276" w:lineRule="auto"/>
      </w:pPr>
    </w:p>
    <w:p w:rsidR="001F3D15" w:rsidRDefault="00D40581" w14:paraId="433C716B" w14:textId="77777777">
      <w:pPr>
        <w:spacing w:after="160" w:line="276" w:lineRule="auto"/>
      </w:pPr>
      <w:r>
        <w:t>In its raw form, each record represents a single measured species (e.g., pm25, temperature, humidity) for one city on one date, with summary statistics (min, max, median, variance, count) rather than a single reading — reflecting WAQI's own aggregation of multiple readings per day per station. The Silver layer pivots this long-format structure into a wide, analysis-ready table (see Section 3.2), after which each row represents one city on one date with all relevant species as columns:</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600"/>
        <w:gridCol w:w="6750"/>
      </w:tblGrid>
      <w:tr w:rsidR="001F3D15" w14:paraId="4DC666D8" w14:textId="77777777">
        <w:tblPrEx>
          <w:tblCellMar>
            <w:top w:w="0" w:type="dxa"/>
            <w:bottom w:w="0" w:type="dxa"/>
          </w:tblCellMar>
        </w:tblPrEx>
        <w:trPr>
          <w:tblHeader/>
        </w:trPr>
        <w:tc>
          <w:tcPr>
            <w:tcW w:w="2600" w:type="dxa"/>
            <w:shd w:val="clear" w:color="auto" w:fill="14202B"/>
            <w:tcMar>
              <w:top w:w="100" w:type="dxa"/>
              <w:left w:w="120" w:type="dxa"/>
              <w:bottom w:w="100" w:type="dxa"/>
              <w:right w:w="120" w:type="dxa"/>
            </w:tcMar>
            <w:vAlign w:val="center"/>
          </w:tcPr>
          <w:p w:rsidR="001F3D15" w:rsidRDefault="00D40581" w14:paraId="3D034C60" w14:textId="77777777">
            <w:r>
              <w:rPr>
                <w:b/>
                <w:bCs/>
                <w:color w:val="FFFFFF"/>
                <w:sz w:val="19"/>
                <w:szCs w:val="19"/>
              </w:rPr>
              <w:t>Column</w:t>
            </w:r>
          </w:p>
        </w:tc>
        <w:tc>
          <w:tcPr>
            <w:tcW w:w="6750" w:type="dxa"/>
            <w:shd w:val="clear" w:color="auto" w:fill="14202B"/>
            <w:tcMar>
              <w:top w:w="100" w:type="dxa"/>
              <w:left w:w="120" w:type="dxa"/>
              <w:bottom w:w="100" w:type="dxa"/>
              <w:right w:w="120" w:type="dxa"/>
            </w:tcMar>
            <w:vAlign w:val="center"/>
          </w:tcPr>
          <w:p w:rsidR="001F3D15" w:rsidRDefault="00D40581" w14:paraId="31FF54C8" w14:textId="77777777">
            <w:r>
              <w:rPr>
                <w:b/>
                <w:bCs/>
                <w:color w:val="FFFFFF"/>
                <w:sz w:val="19"/>
                <w:szCs w:val="19"/>
              </w:rPr>
              <w:t>Description</w:t>
            </w:r>
          </w:p>
        </w:tc>
      </w:tr>
      <w:tr w:rsidR="001F3D15" w14:paraId="537F84FA"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64EF8FFA" w14:textId="77777777">
            <w:r>
              <w:rPr>
                <w:sz w:val="19"/>
                <w:szCs w:val="19"/>
              </w:rPr>
              <w:t>country / city</w:t>
            </w:r>
          </w:p>
        </w:tc>
        <w:tc>
          <w:tcPr>
            <w:tcW w:w="6750" w:type="dxa"/>
            <w:tcMar>
              <w:top w:w="100" w:type="dxa"/>
              <w:left w:w="120" w:type="dxa"/>
              <w:bottom w:w="100" w:type="dxa"/>
              <w:right w:w="120" w:type="dxa"/>
            </w:tcMar>
            <w:vAlign w:val="center"/>
          </w:tcPr>
          <w:p w:rsidR="001F3D15" w:rsidRDefault="00D40581" w14:paraId="679E3010" w14:textId="77777777">
            <w:r>
              <w:rPr>
                <w:sz w:val="19"/>
                <w:szCs w:val="19"/>
              </w:rPr>
              <w:t>Location identifiers, later normalized into the Location dimension</w:t>
            </w:r>
          </w:p>
        </w:tc>
      </w:tr>
      <w:tr w:rsidR="001F3D15" w14:paraId="5BA3C67E"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3C73EB66" w14:textId="77777777">
            <w:r>
              <w:rPr>
                <w:sz w:val="19"/>
                <w:szCs w:val="19"/>
              </w:rPr>
              <w:t>date</w:t>
            </w:r>
          </w:p>
        </w:tc>
        <w:tc>
          <w:tcPr>
            <w:tcW w:w="6750" w:type="dxa"/>
            <w:shd w:val="clear" w:color="auto" w:fill="F6F9FA"/>
            <w:tcMar>
              <w:top w:w="100" w:type="dxa"/>
              <w:left w:w="120" w:type="dxa"/>
              <w:bottom w:w="100" w:type="dxa"/>
              <w:right w:w="120" w:type="dxa"/>
            </w:tcMar>
            <w:vAlign w:val="center"/>
          </w:tcPr>
          <w:p w:rsidR="001F3D15" w:rsidRDefault="00D40581" w14:paraId="46CC8AC3" w14:textId="77777777">
            <w:r>
              <w:rPr>
                <w:sz w:val="19"/>
                <w:szCs w:val="19"/>
              </w:rPr>
              <w:t>Observation date, normalized into the Date dimension</w:t>
            </w:r>
          </w:p>
        </w:tc>
      </w:tr>
      <w:tr w:rsidR="001F3D15" w14:paraId="3745272A"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43F49883" w14:textId="77777777">
            <w:r>
              <w:rPr>
                <w:sz w:val="19"/>
                <w:szCs w:val="19"/>
              </w:rPr>
              <w:t>temperature</w:t>
            </w:r>
          </w:p>
        </w:tc>
        <w:tc>
          <w:tcPr>
            <w:tcW w:w="6750" w:type="dxa"/>
            <w:tcMar>
              <w:top w:w="100" w:type="dxa"/>
              <w:left w:w="120" w:type="dxa"/>
              <w:bottom w:w="100" w:type="dxa"/>
              <w:right w:w="120" w:type="dxa"/>
            </w:tcMar>
            <w:vAlign w:val="center"/>
          </w:tcPr>
          <w:p w:rsidR="001F3D15" w:rsidRDefault="00D40581" w14:paraId="085B055F" w14:textId="77777777">
            <w:r>
              <w:rPr>
                <w:sz w:val="19"/>
                <w:szCs w:val="19"/>
              </w:rPr>
              <w:t>Daily average temperature (°C)</w:t>
            </w:r>
          </w:p>
        </w:tc>
      </w:tr>
      <w:tr w:rsidR="001F3D15" w14:paraId="2852CAEC"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66DB72C1" w14:textId="77777777">
            <w:r>
              <w:rPr>
                <w:sz w:val="19"/>
                <w:szCs w:val="19"/>
              </w:rPr>
              <w:t>pressure</w:t>
            </w:r>
          </w:p>
        </w:tc>
        <w:tc>
          <w:tcPr>
            <w:tcW w:w="6750" w:type="dxa"/>
            <w:shd w:val="clear" w:color="auto" w:fill="F6F9FA"/>
            <w:tcMar>
              <w:top w:w="100" w:type="dxa"/>
              <w:left w:w="120" w:type="dxa"/>
              <w:bottom w:w="100" w:type="dxa"/>
              <w:right w:w="120" w:type="dxa"/>
            </w:tcMar>
            <w:vAlign w:val="center"/>
          </w:tcPr>
          <w:p w:rsidR="001F3D15" w:rsidRDefault="00D40581" w14:paraId="61CAE4B5" w14:textId="77777777">
            <w:r>
              <w:rPr>
                <w:sz w:val="19"/>
                <w:szCs w:val="19"/>
              </w:rPr>
              <w:t>Atmospheric pressure (hPa)</w:t>
            </w:r>
          </w:p>
        </w:tc>
      </w:tr>
      <w:tr w:rsidR="001F3D15" w14:paraId="42E12D52"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1BF7F814" w14:textId="77777777">
            <w:r>
              <w:rPr>
                <w:sz w:val="19"/>
                <w:szCs w:val="19"/>
              </w:rPr>
              <w:t>humidity</w:t>
            </w:r>
          </w:p>
        </w:tc>
        <w:tc>
          <w:tcPr>
            <w:tcW w:w="6750" w:type="dxa"/>
            <w:tcMar>
              <w:top w:w="100" w:type="dxa"/>
              <w:left w:w="120" w:type="dxa"/>
              <w:bottom w:w="100" w:type="dxa"/>
              <w:right w:w="120" w:type="dxa"/>
            </w:tcMar>
            <w:vAlign w:val="center"/>
          </w:tcPr>
          <w:p w:rsidR="001F3D15" w:rsidRDefault="00D40581" w14:paraId="450947A8" w14:textId="77777777">
            <w:r>
              <w:rPr>
                <w:sz w:val="19"/>
                <w:szCs w:val="19"/>
              </w:rPr>
              <w:t>Relative humidity (%)</w:t>
            </w:r>
          </w:p>
        </w:tc>
      </w:tr>
      <w:tr w:rsidR="001F3D15" w14:paraId="5374222E"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759B1BE1" w14:textId="77777777">
            <w:r>
              <w:rPr>
                <w:sz w:val="19"/>
                <w:szCs w:val="19"/>
              </w:rPr>
              <w:t>dew</w:t>
            </w:r>
          </w:p>
        </w:tc>
        <w:tc>
          <w:tcPr>
            <w:tcW w:w="6750" w:type="dxa"/>
            <w:shd w:val="clear" w:color="auto" w:fill="F6F9FA"/>
            <w:tcMar>
              <w:top w:w="100" w:type="dxa"/>
              <w:left w:w="120" w:type="dxa"/>
              <w:bottom w:w="100" w:type="dxa"/>
              <w:right w:w="120" w:type="dxa"/>
            </w:tcMar>
            <w:vAlign w:val="center"/>
          </w:tcPr>
          <w:p w:rsidR="001F3D15" w:rsidRDefault="00D40581" w14:paraId="208D1884" w14:textId="77777777">
            <w:r>
              <w:rPr>
                <w:sz w:val="19"/>
                <w:szCs w:val="19"/>
              </w:rPr>
              <w:t>Dew point (°C)</w:t>
            </w:r>
          </w:p>
        </w:tc>
      </w:tr>
      <w:tr w:rsidR="001F3D15" w14:paraId="67934F5B"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7FFEAE6C" w14:textId="77777777">
            <w:r>
              <w:rPr>
                <w:sz w:val="19"/>
                <w:szCs w:val="19"/>
              </w:rPr>
              <w:t>precipitation</w:t>
            </w:r>
          </w:p>
        </w:tc>
        <w:tc>
          <w:tcPr>
            <w:tcW w:w="6750" w:type="dxa"/>
            <w:tcMar>
              <w:top w:w="100" w:type="dxa"/>
              <w:left w:w="120" w:type="dxa"/>
              <w:bottom w:w="100" w:type="dxa"/>
              <w:right w:w="120" w:type="dxa"/>
            </w:tcMar>
            <w:vAlign w:val="center"/>
          </w:tcPr>
          <w:p w:rsidR="001F3D15" w:rsidRDefault="00D40581" w14:paraId="718031E3" w14:textId="77777777">
            <w:r>
              <w:rPr>
                <w:sz w:val="19"/>
                <w:szCs w:val="19"/>
              </w:rPr>
              <w:t>Daily precipitation</w:t>
            </w:r>
          </w:p>
        </w:tc>
      </w:tr>
      <w:tr w:rsidR="001F3D15" w14:paraId="7D282CE8"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0AB23EA7" w14:textId="77777777">
            <w:r>
              <w:rPr>
                <w:sz w:val="19"/>
                <w:szCs w:val="19"/>
              </w:rPr>
              <w:t>wind gust</w:t>
            </w:r>
          </w:p>
        </w:tc>
        <w:tc>
          <w:tcPr>
            <w:tcW w:w="6750" w:type="dxa"/>
            <w:shd w:val="clear" w:color="auto" w:fill="F6F9FA"/>
            <w:tcMar>
              <w:top w:w="100" w:type="dxa"/>
              <w:left w:w="120" w:type="dxa"/>
              <w:bottom w:w="100" w:type="dxa"/>
              <w:right w:w="120" w:type="dxa"/>
            </w:tcMar>
            <w:vAlign w:val="center"/>
          </w:tcPr>
          <w:p w:rsidR="001F3D15" w:rsidRDefault="00D40581" w14:paraId="11D8D10B" w14:textId="77777777">
            <w:r>
              <w:rPr>
                <w:sz w:val="19"/>
                <w:szCs w:val="19"/>
              </w:rPr>
              <w:t>Wind gust speed</w:t>
            </w:r>
          </w:p>
        </w:tc>
      </w:tr>
      <w:tr w:rsidR="001F3D15" w14:paraId="466DB21B"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3F825662" w14:textId="77777777">
            <w:r>
              <w:rPr>
                <w:sz w:val="19"/>
                <w:szCs w:val="19"/>
              </w:rPr>
              <w:t>uvi</w:t>
            </w:r>
          </w:p>
        </w:tc>
        <w:tc>
          <w:tcPr>
            <w:tcW w:w="6750" w:type="dxa"/>
            <w:tcMar>
              <w:top w:w="100" w:type="dxa"/>
              <w:left w:w="120" w:type="dxa"/>
              <w:bottom w:w="100" w:type="dxa"/>
              <w:right w:w="120" w:type="dxa"/>
            </w:tcMar>
            <w:vAlign w:val="center"/>
          </w:tcPr>
          <w:p w:rsidR="001F3D15" w:rsidRDefault="00D40581" w14:paraId="503AE2AD" w14:textId="77777777">
            <w:r>
              <w:rPr>
                <w:sz w:val="19"/>
                <w:szCs w:val="19"/>
              </w:rPr>
              <w:t>UV Index</w:t>
            </w:r>
          </w:p>
        </w:tc>
      </w:tr>
      <w:tr w:rsidR="001F3D15" w14:paraId="35DB3527"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35FCF28F" w14:textId="77777777">
            <w:r>
              <w:rPr>
                <w:sz w:val="19"/>
                <w:szCs w:val="19"/>
              </w:rPr>
              <w:t>AQI</w:t>
            </w:r>
          </w:p>
        </w:tc>
        <w:tc>
          <w:tcPr>
            <w:tcW w:w="6750" w:type="dxa"/>
            <w:shd w:val="clear" w:color="auto" w:fill="F6F9FA"/>
            <w:tcMar>
              <w:top w:w="100" w:type="dxa"/>
              <w:left w:w="120" w:type="dxa"/>
              <w:bottom w:w="100" w:type="dxa"/>
              <w:right w:w="120" w:type="dxa"/>
            </w:tcMar>
            <w:vAlign w:val="center"/>
          </w:tcPr>
          <w:p w:rsidR="001F3D15" w:rsidRDefault="00D40581" w14:paraId="748E9746" w14:textId="77777777">
            <w:r>
              <w:rPr>
                <w:sz w:val="19"/>
                <w:szCs w:val="19"/>
              </w:rPr>
              <w:t>Computed Air Quality Index value</w:t>
            </w:r>
          </w:p>
        </w:tc>
      </w:tr>
      <w:tr w:rsidR="001F3D15" w14:paraId="6FD38D1B"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784ABA00" w14:textId="77777777">
            <w:r>
              <w:rPr>
                <w:sz w:val="19"/>
                <w:szCs w:val="19"/>
              </w:rPr>
              <w:t>AQI_label</w:t>
            </w:r>
          </w:p>
        </w:tc>
        <w:tc>
          <w:tcPr>
            <w:tcW w:w="6750" w:type="dxa"/>
            <w:tcMar>
              <w:top w:w="100" w:type="dxa"/>
              <w:left w:w="120" w:type="dxa"/>
              <w:bottom w:w="100" w:type="dxa"/>
              <w:right w:w="120" w:type="dxa"/>
            </w:tcMar>
            <w:vAlign w:val="center"/>
          </w:tcPr>
          <w:p w:rsidR="001F3D15" w:rsidRDefault="00D40581" w14:paraId="73B8B2BF" w14:textId="77777777">
            <w:r>
              <w:rPr>
                <w:sz w:val="19"/>
                <w:szCs w:val="19"/>
              </w:rPr>
              <w:t>Categorical label: Safe / Healthy, Polluted / Unhealthy, Hazardous, or Unknown</w:t>
            </w:r>
          </w:p>
        </w:tc>
      </w:tr>
      <w:tr w:rsidR="001F3D15" w14:paraId="03DABFD5"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53675F2E" w14:textId="77777777">
            <w:r>
              <w:rPr>
                <w:sz w:val="19"/>
                <w:szCs w:val="19"/>
              </w:rPr>
              <w:t>AQI_sort_order</w:t>
            </w:r>
          </w:p>
        </w:tc>
        <w:tc>
          <w:tcPr>
            <w:tcW w:w="6750" w:type="dxa"/>
            <w:shd w:val="clear" w:color="auto" w:fill="F6F9FA"/>
            <w:tcMar>
              <w:top w:w="100" w:type="dxa"/>
              <w:left w:w="120" w:type="dxa"/>
              <w:bottom w:w="100" w:type="dxa"/>
              <w:right w:w="120" w:type="dxa"/>
            </w:tcMar>
            <w:vAlign w:val="center"/>
          </w:tcPr>
          <w:p w:rsidR="001F3D15" w:rsidRDefault="00D40581" w14:paraId="5C537E8C" w14:textId="77777777">
            <w:r>
              <w:rPr>
                <w:sz w:val="19"/>
                <w:szCs w:val="19"/>
              </w:rPr>
              <w:t>Numeric ordering key for the AQI category</w:t>
            </w:r>
          </w:p>
        </w:tc>
      </w:tr>
    </w:tbl>
    <w:p w:rsidR="001F3D15" w:rsidRDefault="00D40581" w14:paraId="5F293DF2" w14:textId="77777777">
      <w:pPr>
        <w:pStyle w:val="Heading2"/>
        <w:spacing w:before="220" w:after="60"/>
      </w:pPr>
      <w:r>
        <w:rPr>
          <w:b/>
          <w:bCs/>
          <w:color w:val="1C8C9C"/>
        </w:rPr>
        <w:t>1.6 Key Performance Indicators</w:t>
      </w:r>
    </w:p>
    <w:p w:rsidR="001F3D15" w:rsidRDefault="00D40581" w14:paraId="5B00642C" w14:textId="77777777">
      <w:pPr>
        <w:spacing w:after="160" w:line="276" w:lineRule="auto"/>
      </w:pPr>
      <w:r>
        <w:t>The Power BI dashboard surfaces the following headline KPIs, computed directly from the Gold-layer fact table and cross-checked against the underlying data:</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3000"/>
        <w:gridCol w:w="3500"/>
        <w:gridCol w:w="2850"/>
      </w:tblGrid>
      <w:tr w:rsidR="001F3D15" w14:paraId="24E67AAF" w14:textId="77777777">
        <w:tblPrEx>
          <w:tblCellMar>
            <w:top w:w="0" w:type="dxa"/>
            <w:bottom w:w="0" w:type="dxa"/>
          </w:tblCellMar>
        </w:tblPrEx>
        <w:trPr>
          <w:tblHeader/>
        </w:trPr>
        <w:tc>
          <w:tcPr>
            <w:tcW w:w="3000" w:type="dxa"/>
            <w:shd w:val="clear" w:color="auto" w:fill="14202B"/>
            <w:tcMar>
              <w:top w:w="100" w:type="dxa"/>
              <w:left w:w="120" w:type="dxa"/>
              <w:bottom w:w="100" w:type="dxa"/>
              <w:right w:w="120" w:type="dxa"/>
            </w:tcMar>
            <w:vAlign w:val="center"/>
          </w:tcPr>
          <w:p w:rsidR="001F3D15" w:rsidRDefault="00D40581" w14:paraId="3A1B8916" w14:textId="77777777">
            <w:r>
              <w:rPr>
                <w:b/>
                <w:bCs/>
                <w:color w:val="FFFFFF"/>
                <w:sz w:val="19"/>
                <w:szCs w:val="19"/>
              </w:rPr>
              <w:t>KPI</w:t>
            </w:r>
          </w:p>
        </w:tc>
        <w:tc>
          <w:tcPr>
            <w:tcW w:w="3500" w:type="dxa"/>
            <w:shd w:val="clear" w:color="auto" w:fill="14202B"/>
            <w:tcMar>
              <w:top w:w="100" w:type="dxa"/>
              <w:left w:w="120" w:type="dxa"/>
              <w:bottom w:w="100" w:type="dxa"/>
              <w:right w:w="120" w:type="dxa"/>
            </w:tcMar>
            <w:vAlign w:val="center"/>
          </w:tcPr>
          <w:p w:rsidR="001F3D15" w:rsidRDefault="00D40581" w14:paraId="6D3D45CB" w14:textId="77777777">
            <w:r>
              <w:rPr>
                <w:b/>
                <w:bCs/>
                <w:color w:val="FFFFFF"/>
                <w:sz w:val="19"/>
                <w:szCs w:val="19"/>
              </w:rPr>
              <w:t>Value</w:t>
            </w:r>
          </w:p>
        </w:tc>
        <w:tc>
          <w:tcPr>
            <w:tcW w:w="2850" w:type="dxa"/>
            <w:shd w:val="clear" w:color="auto" w:fill="14202B"/>
            <w:tcMar>
              <w:top w:w="100" w:type="dxa"/>
              <w:left w:w="120" w:type="dxa"/>
              <w:bottom w:w="100" w:type="dxa"/>
              <w:right w:w="120" w:type="dxa"/>
            </w:tcMar>
            <w:vAlign w:val="center"/>
          </w:tcPr>
          <w:p w:rsidR="001F3D15" w:rsidRDefault="00D40581" w14:paraId="3A20C8FC" w14:textId="77777777">
            <w:r>
              <w:rPr>
                <w:b/>
                <w:bCs/>
                <w:color w:val="FFFFFF"/>
                <w:sz w:val="19"/>
                <w:szCs w:val="19"/>
              </w:rPr>
              <w:t>Dashboard Page</w:t>
            </w:r>
          </w:p>
        </w:tc>
      </w:tr>
      <w:tr w:rsidR="001F3D15" w14:paraId="3F158614"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3F21890A" w14:textId="77777777">
            <w:r>
              <w:rPr>
                <w:sz w:val="19"/>
                <w:szCs w:val="19"/>
              </w:rPr>
              <w:t>Average AQI (by city)</w:t>
            </w:r>
          </w:p>
        </w:tc>
        <w:tc>
          <w:tcPr>
            <w:tcW w:w="3500" w:type="dxa"/>
            <w:tcMar>
              <w:top w:w="100" w:type="dxa"/>
              <w:left w:w="120" w:type="dxa"/>
              <w:bottom w:w="100" w:type="dxa"/>
              <w:right w:w="120" w:type="dxa"/>
            </w:tcMar>
            <w:vAlign w:val="center"/>
          </w:tcPr>
          <w:p w:rsidR="001F3D15" w:rsidRDefault="00D40581" w14:paraId="5C6F1AFB" w14:textId="77777777">
            <w:r>
              <w:rPr>
                <w:sz w:val="19"/>
                <w:szCs w:val="19"/>
              </w:rPr>
              <w:t>1.05</w:t>
            </w:r>
          </w:p>
        </w:tc>
        <w:tc>
          <w:tcPr>
            <w:tcW w:w="2850" w:type="dxa"/>
            <w:tcMar>
              <w:top w:w="100" w:type="dxa"/>
              <w:left w:w="120" w:type="dxa"/>
              <w:bottom w:w="100" w:type="dxa"/>
              <w:right w:w="120" w:type="dxa"/>
            </w:tcMar>
            <w:vAlign w:val="center"/>
          </w:tcPr>
          <w:p w:rsidR="001F3D15" w:rsidRDefault="00D40581" w14:paraId="5F2EAB24" w14:textId="77777777">
            <w:r>
              <w:rPr>
                <w:sz w:val="19"/>
                <w:szCs w:val="19"/>
              </w:rPr>
              <w:t>AQI</w:t>
            </w:r>
          </w:p>
        </w:tc>
      </w:tr>
      <w:tr w:rsidR="001F3D15" w14:paraId="3E5AF935"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79CB5903" w14:textId="77777777">
            <w:r>
              <w:rPr>
                <w:sz w:val="19"/>
                <w:szCs w:val="19"/>
              </w:rPr>
              <w:t>Maximum AQI</w:t>
            </w:r>
          </w:p>
        </w:tc>
        <w:tc>
          <w:tcPr>
            <w:tcW w:w="3500" w:type="dxa"/>
            <w:shd w:val="clear" w:color="auto" w:fill="F6F9FA"/>
            <w:tcMar>
              <w:top w:w="100" w:type="dxa"/>
              <w:left w:w="120" w:type="dxa"/>
              <w:bottom w:w="100" w:type="dxa"/>
              <w:right w:w="120" w:type="dxa"/>
            </w:tcMar>
            <w:vAlign w:val="center"/>
          </w:tcPr>
          <w:p w:rsidR="001F3D15" w:rsidRDefault="00D40581" w14:paraId="7641F7BB" w14:textId="77777777">
            <w:r>
              <w:rPr>
                <w:sz w:val="19"/>
                <w:szCs w:val="19"/>
              </w:rPr>
              <w:t>20.87</w:t>
            </w:r>
          </w:p>
        </w:tc>
        <w:tc>
          <w:tcPr>
            <w:tcW w:w="2850" w:type="dxa"/>
            <w:shd w:val="clear" w:color="auto" w:fill="F6F9FA"/>
            <w:tcMar>
              <w:top w:w="100" w:type="dxa"/>
              <w:left w:w="120" w:type="dxa"/>
              <w:bottom w:w="100" w:type="dxa"/>
              <w:right w:w="120" w:type="dxa"/>
            </w:tcMar>
            <w:vAlign w:val="center"/>
          </w:tcPr>
          <w:p w:rsidR="001F3D15" w:rsidRDefault="00D40581" w14:paraId="3AB642C5" w14:textId="77777777">
            <w:r>
              <w:rPr>
                <w:sz w:val="19"/>
                <w:szCs w:val="19"/>
              </w:rPr>
              <w:t>AQI</w:t>
            </w:r>
          </w:p>
        </w:tc>
      </w:tr>
      <w:tr w:rsidR="001F3D15" w14:paraId="0A69B6AF"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4B5C5954" w14:textId="77777777">
            <w:r>
              <w:rPr>
                <w:sz w:val="19"/>
                <w:szCs w:val="19"/>
              </w:rPr>
              <w:t>Minimum AQI</w:t>
            </w:r>
          </w:p>
        </w:tc>
        <w:tc>
          <w:tcPr>
            <w:tcW w:w="3500" w:type="dxa"/>
            <w:tcMar>
              <w:top w:w="100" w:type="dxa"/>
              <w:left w:w="120" w:type="dxa"/>
              <w:bottom w:w="100" w:type="dxa"/>
              <w:right w:w="120" w:type="dxa"/>
            </w:tcMar>
            <w:vAlign w:val="center"/>
          </w:tcPr>
          <w:p w:rsidR="001F3D15" w:rsidRDefault="00D40581" w14:paraId="4E679C30" w14:textId="77777777">
            <w:r>
              <w:rPr>
                <w:sz w:val="19"/>
                <w:szCs w:val="19"/>
              </w:rPr>
              <w:t>0.00</w:t>
            </w:r>
          </w:p>
        </w:tc>
        <w:tc>
          <w:tcPr>
            <w:tcW w:w="2850" w:type="dxa"/>
            <w:tcMar>
              <w:top w:w="100" w:type="dxa"/>
              <w:left w:w="120" w:type="dxa"/>
              <w:bottom w:w="100" w:type="dxa"/>
              <w:right w:w="120" w:type="dxa"/>
            </w:tcMar>
            <w:vAlign w:val="center"/>
          </w:tcPr>
          <w:p w:rsidR="001F3D15" w:rsidRDefault="00D40581" w14:paraId="0D7F221E" w14:textId="77777777">
            <w:r>
              <w:rPr>
                <w:sz w:val="19"/>
                <w:szCs w:val="19"/>
              </w:rPr>
              <w:t>AQI</w:t>
            </w:r>
          </w:p>
        </w:tc>
      </w:tr>
      <w:tr w:rsidR="001F3D15" w14:paraId="3221C9DB"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08E45C9B" w14:textId="77777777">
            <w:r>
              <w:rPr>
                <w:sz w:val="19"/>
                <w:szCs w:val="19"/>
              </w:rPr>
              <w:t>Most Polluted Country</w:t>
            </w:r>
          </w:p>
        </w:tc>
        <w:tc>
          <w:tcPr>
            <w:tcW w:w="3500" w:type="dxa"/>
            <w:shd w:val="clear" w:color="auto" w:fill="F6F9FA"/>
            <w:tcMar>
              <w:top w:w="100" w:type="dxa"/>
              <w:left w:w="120" w:type="dxa"/>
              <w:bottom w:w="100" w:type="dxa"/>
              <w:right w:w="120" w:type="dxa"/>
            </w:tcMar>
            <w:vAlign w:val="center"/>
          </w:tcPr>
          <w:p w:rsidR="001F3D15" w:rsidRDefault="00D40581" w14:paraId="17BE391F" w14:textId="77777777">
            <w:r>
              <w:rPr>
                <w:sz w:val="19"/>
                <w:szCs w:val="19"/>
              </w:rPr>
              <w:t>Bangladesh (BD)</w:t>
            </w:r>
          </w:p>
        </w:tc>
        <w:tc>
          <w:tcPr>
            <w:tcW w:w="2850" w:type="dxa"/>
            <w:shd w:val="clear" w:color="auto" w:fill="F6F9FA"/>
            <w:tcMar>
              <w:top w:w="100" w:type="dxa"/>
              <w:left w:w="120" w:type="dxa"/>
              <w:bottom w:w="100" w:type="dxa"/>
              <w:right w:w="120" w:type="dxa"/>
            </w:tcMar>
            <w:vAlign w:val="center"/>
          </w:tcPr>
          <w:p w:rsidR="001F3D15" w:rsidRDefault="00D40581" w14:paraId="7C15CF75" w14:textId="77777777">
            <w:r>
              <w:rPr>
                <w:sz w:val="19"/>
                <w:szCs w:val="19"/>
              </w:rPr>
              <w:t>AQI</w:t>
            </w:r>
          </w:p>
        </w:tc>
      </w:tr>
      <w:tr w:rsidR="001F3D15" w14:paraId="584875C4"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43AE116C" w14:textId="77777777">
            <w:r>
              <w:rPr>
                <w:sz w:val="19"/>
                <w:szCs w:val="19"/>
              </w:rPr>
              <w:t>Most Polluted City</w:t>
            </w:r>
          </w:p>
        </w:tc>
        <w:tc>
          <w:tcPr>
            <w:tcW w:w="3500" w:type="dxa"/>
            <w:tcMar>
              <w:top w:w="100" w:type="dxa"/>
              <w:left w:w="120" w:type="dxa"/>
              <w:bottom w:w="100" w:type="dxa"/>
              <w:right w:w="120" w:type="dxa"/>
            </w:tcMar>
            <w:vAlign w:val="center"/>
          </w:tcPr>
          <w:p w:rsidR="001F3D15" w:rsidRDefault="00D40581" w14:paraId="3F923B94" w14:textId="77777777">
            <w:r>
              <w:rPr>
                <w:sz w:val="19"/>
                <w:szCs w:val="19"/>
              </w:rPr>
              <w:t>Dhaka</w:t>
            </w:r>
          </w:p>
        </w:tc>
        <w:tc>
          <w:tcPr>
            <w:tcW w:w="2850" w:type="dxa"/>
            <w:tcMar>
              <w:top w:w="100" w:type="dxa"/>
              <w:left w:w="120" w:type="dxa"/>
              <w:bottom w:w="100" w:type="dxa"/>
              <w:right w:w="120" w:type="dxa"/>
            </w:tcMar>
            <w:vAlign w:val="center"/>
          </w:tcPr>
          <w:p w:rsidR="001F3D15" w:rsidRDefault="00D40581" w14:paraId="49450220" w14:textId="77777777">
            <w:r>
              <w:rPr>
                <w:sz w:val="19"/>
                <w:szCs w:val="19"/>
              </w:rPr>
              <w:t>AQI</w:t>
            </w:r>
          </w:p>
        </w:tc>
      </w:tr>
      <w:tr w:rsidR="001F3D15" w14:paraId="0E5FC731"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69DFE9FA" w14:textId="77777777">
            <w:r>
              <w:rPr>
                <w:sz w:val="19"/>
                <w:szCs w:val="19"/>
              </w:rPr>
              <w:t>Cleanest Country</w:t>
            </w:r>
          </w:p>
        </w:tc>
        <w:tc>
          <w:tcPr>
            <w:tcW w:w="3500" w:type="dxa"/>
            <w:shd w:val="clear" w:color="auto" w:fill="F6F9FA"/>
            <w:tcMar>
              <w:top w:w="100" w:type="dxa"/>
              <w:left w:w="120" w:type="dxa"/>
              <w:bottom w:w="100" w:type="dxa"/>
              <w:right w:w="120" w:type="dxa"/>
            </w:tcMar>
            <w:vAlign w:val="center"/>
          </w:tcPr>
          <w:p w:rsidR="001F3D15" w:rsidRDefault="00D40581" w14:paraId="71532433" w14:textId="77777777">
            <w:r>
              <w:rPr>
                <w:sz w:val="19"/>
                <w:szCs w:val="19"/>
              </w:rPr>
              <w:t>Malaysia (MY)</w:t>
            </w:r>
          </w:p>
        </w:tc>
        <w:tc>
          <w:tcPr>
            <w:tcW w:w="2850" w:type="dxa"/>
            <w:shd w:val="clear" w:color="auto" w:fill="F6F9FA"/>
            <w:tcMar>
              <w:top w:w="100" w:type="dxa"/>
              <w:left w:w="120" w:type="dxa"/>
              <w:bottom w:w="100" w:type="dxa"/>
              <w:right w:w="120" w:type="dxa"/>
            </w:tcMar>
            <w:vAlign w:val="center"/>
          </w:tcPr>
          <w:p w:rsidR="001F3D15" w:rsidRDefault="00D40581" w14:paraId="56209F16" w14:textId="77777777">
            <w:r>
              <w:rPr>
                <w:sz w:val="19"/>
                <w:szCs w:val="19"/>
              </w:rPr>
              <w:t>AQI</w:t>
            </w:r>
          </w:p>
        </w:tc>
      </w:tr>
      <w:tr w:rsidR="001F3D15" w14:paraId="31069D8B"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11071E19" w14:textId="77777777">
            <w:r>
              <w:rPr>
                <w:sz w:val="19"/>
                <w:szCs w:val="19"/>
              </w:rPr>
              <w:t>Cleanest City</w:t>
            </w:r>
          </w:p>
        </w:tc>
        <w:tc>
          <w:tcPr>
            <w:tcW w:w="3500" w:type="dxa"/>
            <w:tcMar>
              <w:top w:w="100" w:type="dxa"/>
              <w:left w:w="120" w:type="dxa"/>
              <w:bottom w:w="100" w:type="dxa"/>
              <w:right w:w="120" w:type="dxa"/>
            </w:tcMar>
            <w:vAlign w:val="center"/>
          </w:tcPr>
          <w:p w:rsidR="001F3D15" w:rsidRDefault="00D40581" w14:paraId="41329EF8" w14:textId="77777777">
            <w:r>
              <w:rPr>
                <w:sz w:val="19"/>
                <w:szCs w:val="19"/>
              </w:rPr>
              <w:t>Taiping</w:t>
            </w:r>
          </w:p>
        </w:tc>
        <w:tc>
          <w:tcPr>
            <w:tcW w:w="2850" w:type="dxa"/>
            <w:tcMar>
              <w:top w:w="100" w:type="dxa"/>
              <w:left w:w="120" w:type="dxa"/>
              <w:bottom w:w="100" w:type="dxa"/>
              <w:right w:w="120" w:type="dxa"/>
            </w:tcMar>
            <w:vAlign w:val="center"/>
          </w:tcPr>
          <w:p w:rsidR="001F3D15" w:rsidRDefault="00D40581" w14:paraId="676BE746" w14:textId="77777777">
            <w:r>
              <w:rPr>
                <w:sz w:val="19"/>
                <w:szCs w:val="19"/>
              </w:rPr>
              <w:t>AQI</w:t>
            </w:r>
          </w:p>
        </w:tc>
      </w:tr>
      <w:tr w:rsidR="001F3D15" w14:paraId="1520D2AE"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717718CA" w14:textId="77777777">
            <w:r>
              <w:rPr>
                <w:sz w:val="19"/>
                <w:szCs w:val="19"/>
              </w:rPr>
              <w:t>No. of Readings</w:t>
            </w:r>
          </w:p>
        </w:tc>
        <w:tc>
          <w:tcPr>
            <w:tcW w:w="3500" w:type="dxa"/>
            <w:shd w:val="clear" w:color="auto" w:fill="F6F9FA"/>
            <w:tcMar>
              <w:top w:w="100" w:type="dxa"/>
              <w:left w:w="120" w:type="dxa"/>
              <w:bottom w:w="100" w:type="dxa"/>
              <w:right w:w="120" w:type="dxa"/>
            </w:tcMar>
            <w:vAlign w:val="center"/>
          </w:tcPr>
          <w:p w:rsidR="001F3D15" w:rsidRDefault="00D40581" w14:paraId="0459D8A8" w14:textId="77777777">
            <w:r>
              <w:rPr>
                <w:sz w:val="19"/>
                <w:szCs w:val="19"/>
              </w:rPr>
              <w:t>≈ 20,000</w:t>
            </w:r>
          </w:p>
        </w:tc>
        <w:tc>
          <w:tcPr>
            <w:tcW w:w="2850" w:type="dxa"/>
            <w:shd w:val="clear" w:color="auto" w:fill="F6F9FA"/>
            <w:tcMar>
              <w:top w:w="100" w:type="dxa"/>
              <w:left w:w="120" w:type="dxa"/>
              <w:bottom w:w="100" w:type="dxa"/>
              <w:right w:w="120" w:type="dxa"/>
            </w:tcMar>
            <w:vAlign w:val="center"/>
          </w:tcPr>
          <w:p w:rsidR="001F3D15" w:rsidRDefault="00D40581" w14:paraId="04EC3271" w14:textId="77777777">
            <w:r>
              <w:rPr>
                <w:sz w:val="19"/>
                <w:szCs w:val="19"/>
              </w:rPr>
              <w:t>Categories</w:t>
            </w:r>
          </w:p>
        </w:tc>
      </w:tr>
      <w:tr w:rsidR="001F3D15" w14:paraId="609533B1"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2AC891E2" w14:textId="77777777">
            <w:r>
              <w:rPr>
                <w:sz w:val="19"/>
                <w:szCs w:val="19"/>
              </w:rPr>
              <w:t>Safe Readings</w:t>
            </w:r>
          </w:p>
        </w:tc>
        <w:tc>
          <w:tcPr>
            <w:tcW w:w="3500" w:type="dxa"/>
            <w:tcMar>
              <w:top w:w="100" w:type="dxa"/>
              <w:left w:w="120" w:type="dxa"/>
              <w:bottom w:w="100" w:type="dxa"/>
              <w:right w:w="120" w:type="dxa"/>
            </w:tcMar>
            <w:vAlign w:val="center"/>
          </w:tcPr>
          <w:p w:rsidR="001F3D15" w:rsidRDefault="00D40581" w14:paraId="13FB57C9" w14:textId="77777777">
            <w:r>
              <w:rPr>
                <w:sz w:val="19"/>
                <w:szCs w:val="19"/>
              </w:rPr>
              <w:t>≈ 13,000 (66.6%)</w:t>
            </w:r>
          </w:p>
        </w:tc>
        <w:tc>
          <w:tcPr>
            <w:tcW w:w="2850" w:type="dxa"/>
            <w:tcMar>
              <w:top w:w="100" w:type="dxa"/>
              <w:left w:w="120" w:type="dxa"/>
              <w:bottom w:w="100" w:type="dxa"/>
              <w:right w:w="120" w:type="dxa"/>
            </w:tcMar>
            <w:vAlign w:val="center"/>
          </w:tcPr>
          <w:p w:rsidR="001F3D15" w:rsidRDefault="00D40581" w14:paraId="46C49F70" w14:textId="77777777">
            <w:r>
              <w:rPr>
                <w:sz w:val="19"/>
                <w:szCs w:val="19"/>
              </w:rPr>
              <w:t>Categories</w:t>
            </w:r>
          </w:p>
        </w:tc>
      </w:tr>
      <w:tr w:rsidR="001F3D15" w14:paraId="2D4D030B"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1F12AB33" w14:textId="77777777">
            <w:r>
              <w:rPr>
                <w:sz w:val="19"/>
                <w:szCs w:val="19"/>
              </w:rPr>
              <w:t>Polluted Readings</w:t>
            </w:r>
          </w:p>
        </w:tc>
        <w:tc>
          <w:tcPr>
            <w:tcW w:w="3500" w:type="dxa"/>
            <w:shd w:val="clear" w:color="auto" w:fill="F6F9FA"/>
            <w:tcMar>
              <w:top w:w="100" w:type="dxa"/>
              <w:left w:w="120" w:type="dxa"/>
              <w:bottom w:w="100" w:type="dxa"/>
              <w:right w:w="120" w:type="dxa"/>
            </w:tcMar>
            <w:vAlign w:val="center"/>
          </w:tcPr>
          <w:p w:rsidR="001F3D15" w:rsidRDefault="00D40581" w14:paraId="0E7FAB3F" w14:textId="77777777">
            <w:r>
              <w:rPr>
                <w:sz w:val="19"/>
                <w:szCs w:val="19"/>
              </w:rPr>
              <w:t>≈ 4,000 (22.9%)</w:t>
            </w:r>
          </w:p>
        </w:tc>
        <w:tc>
          <w:tcPr>
            <w:tcW w:w="2850" w:type="dxa"/>
            <w:shd w:val="clear" w:color="auto" w:fill="F6F9FA"/>
            <w:tcMar>
              <w:top w:w="100" w:type="dxa"/>
              <w:left w:w="120" w:type="dxa"/>
              <w:bottom w:w="100" w:type="dxa"/>
              <w:right w:w="120" w:type="dxa"/>
            </w:tcMar>
            <w:vAlign w:val="center"/>
          </w:tcPr>
          <w:p w:rsidR="001F3D15" w:rsidRDefault="00D40581" w14:paraId="30D414EE" w14:textId="77777777">
            <w:r>
              <w:rPr>
                <w:sz w:val="19"/>
                <w:szCs w:val="19"/>
              </w:rPr>
              <w:t>Categories</w:t>
            </w:r>
          </w:p>
        </w:tc>
      </w:tr>
      <w:tr w:rsidR="001F3D15" w14:paraId="625EEE5B"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112B3A65" w14:textId="77777777">
            <w:r>
              <w:rPr>
                <w:sz w:val="19"/>
                <w:szCs w:val="19"/>
              </w:rPr>
              <w:t>Hazardous Readings</w:t>
            </w:r>
          </w:p>
        </w:tc>
        <w:tc>
          <w:tcPr>
            <w:tcW w:w="3500" w:type="dxa"/>
            <w:tcMar>
              <w:top w:w="100" w:type="dxa"/>
              <w:left w:w="120" w:type="dxa"/>
              <w:bottom w:w="100" w:type="dxa"/>
              <w:right w:w="120" w:type="dxa"/>
            </w:tcMar>
            <w:vAlign w:val="center"/>
          </w:tcPr>
          <w:p w:rsidR="001F3D15" w:rsidRDefault="00D40581" w14:paraId="14719F69" w14:textId="77777777">
            <w:r>
              <w:rPr>
                <w:sz w:val="19"/>
                <w:szCs w:val="19"/>
              </w:rPr>
              <w:t>≈ 2,000 (10.6%)</w:t>
            </w:r>
          </w:p>
        </w:tc>
        <w:tc>
          <w:tcPr>
            <w:tcW w:w="2850" w:type="dxa"/>
            <w:tcMar>
              <w:top w:w="100" w:type="dxa"/>
              <w:left w:w="120" w:type="dxa"/>
              <w:bottom w:w="100" w:type="dxa"/>
              <w:right w:w="120" w:type="dxa"/>
            </w:tcMar>
            <w:vAlign w:val="center"/>
          </w:tcPr>
          <w:p w:rsidR="001F3D15" w:rsidRDefault="00D40581" w14:paraId="7D199F16" w14:textId="77777777">
            <w:r>
              <w:rPr>
                <w:sz w:val="19"/>
                <w:szCs w:val="19"/>
              </w:rPr>
              <w:t>Categories</w:t>
            </w:r>
          </w:p>
        </w:tc>
      </w:tr>
      <w:tr w:rsidR="001F3D15" w14:paraId="2287F689"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24D635E5" w14:textId="77777777">
            <w:r>
              <w:rPr>
                <w:sz w:val="19"/>
                <w:szCs w:val="19"/>
              </w:rPr>
              <w:t>Weekday / Weekend Split</w:t>
            </w:r>
          </w:p>
        </w:tc>
        <w:tc>
          <w:tcPr>
            <w:tcW w:w="3500" w:type="dxa"/>
            <w:shd w:val="clear" w:color="auto" w:fill="F6F9FA"/>
            <w:tcMar>
              <w:top w:w="100" w:type="dxa"/>
              <w:left w:w="120" w:type="dxa"/>
              <w:bottom w:w="100" w:type="dxa"/>
              <w:right w:w="120" w:type="dxa"/>
            </w:tcMar>
            <w:vAlign w:val="center"/>
          </w:tcPr>
          <w:p w:rsidR="001F3D15" w:rsidRDefault="00D40581" w14:paraId="608BEAB6" w14:textId="77777777">
            <w:r>
              <w:rPr>
                <w:sz w:val="19"/>
                <w:szCs w:val="19"/>
              </w:rPr>
              <w:t>65 weekdays / 27 weekend days</w:t>
            </w:r>
          </w:p>
        </w:tc>
        <w:tc>
          <w:tcPr>
            <w:tcW w:w="2850" w:type="dxa"/>
            <w:shd w:val="clear" w:color="auto" w:fill="F6F9FA"/>
            <w:tcMar>
              <w:top w:w="100" w:type="dxa"/>
              <w:left w:w="120" w:type="dxa"/>
              <w:bottom w:w="100" w:type="dxa"/>
              <w:right w:w="120" w:type="dxa"/>
            </w:tcMar>
            <w:vAlign w:val="center"/>
          </w:tcPr>
          <w:p w:rsidR="001F3D15" w:rsidRDefault="00D40581" w14:paraId="4A146726" w14:textId="77777777">
            <w:r>
              <w:rPr>
                <w:sz w:val="19"/>
                <w:szCs w:val="19"/>
              </w:rPr>
              <w:t>Time</w:t>
            </w:r>
          </w:p>
        </w:tc>
      </w:tr>
      <w:tr w:rsidR="001F3D15" w14:paraId="5FAE793E"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5A3DC9D9" w14:textId="77777777">
            <w:r>
              <w:rPr>
                <w:sz w:val="19"/>
                <w:szCs w:val="19"/>
              </w:rPr>
              <w:t>Cleanest Day</w:t>
            </w:r>
          </w:p>
        </w:tc>
        <w:tc>
          <w:tcPr>
            <w:tcW w:w="3500" w:type="dxa"/>
            <w:tcMar>
              <w:top w:w="100" w:type="dxa"/>
              <w:left w:w="120" w:type="dxa"/>
              <w:bottom w:w="100" w:type="dxa"/>
              <w:right w:w="120" w:type="dxa"/>
            </w:tcMar>
            <w:vAlign w:val="center"/>
          </w:tcPr>
          <w:p w:rsidR="001F3D15" w:rsidRDefault="00D40581" w14:paraId="0C01BA87" w14:textId="77777777">
            <w:r>
              <w:rPr>
                <w:sz w:val="19"/>
                <w:szCs w:val="19"/>
              </w:rPr>
              <w:t>29 October 2023</w:t>
            </w:r>
          </w:p>
        </w:tc>
        <w:tc>
          <w:tcPr>
            <w:tcW w:w="2850" w:type="dxa"/>
            <w:tcMar>
              <w:top w:w="100" w:type="dxa"/>
              <w:left w:w="120" w:type="dxa"/>
              <w:bottom w:w="100" w:type="dxa"/>
              <w:right w:w="120" w:type="dxa"/>
            </w:tcMar>
            <w:vAlign w:val="center"/>
          </w:tcPr>
          <w:p w:rsidR="001F3D15" w:rsidRDefault="00D40581" w14:paraId="77B6B7CC" w14:textId="77777777">
            <w:r>
              <w:rPr>
                <w:sz w:val="19"/>
                <w:szCs w:val="19"/>
              </w:rPr>
              <w:t>Time</w:t>
            </w:r>
          </w:p>
        </w:tc>
      </w:tr>
      <w:tr w:rsidR="001F3D15" w14:paraId="6244D432"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0601D8AF" w14:textId="77777777">
            <w:r>
              <w:rPr>
                <w:sz w:val="19"/>
                <w:szCs w:val="19"/>
              </w:rPr>
              <w:t>Most Polluted Day</w:t>
            </w:r>
          </w:p>
        </w:tc>
        <w:tc>
          <w:tcPr>
            <w:tcW w:w="3500" w:type="dxa"/>
            <w:shd w:val="clear" w:color="auto" w:fill="F6F9FA"/>
            <w:tcMar>
              <w:top w:w="100" w:type="dxa"/>
              <w:left w:w="120" w:type="dxa"/>
              <w:bottom w:w="100" w:type="dxa"/>
              <w:right w:w="120" w:type="dxa"/>
            </w:tcMar>
            <w:vAlign w:val="center"/>
          </w:tcPr>
          <w:p w:rsidR="001F3D15" w:rsidRDefault="00D40581" w14:paraId="0C275991" w14:textId="77777777">
            <w:r>
              <w:rPr>
                <w:sz w:val="19"/>
                <w:szCs w:val="19"/>
              </w:rPr>
              <w:t>1 December 2023</w:t>
            </w:r>
          </w:p>
        </w:tc>
        <w:tc>
          <w:tcPr>
            <w:tcW w:w="2850" w:type="dxa"/>
            <w:shd w:val="clear" w:color="auto" w:fill="F6F9FA"/>
            <w:tcMar>
              <w:top w:w="100" w:type="dxa"/>
              <w:left w:w="120" w:type="dxa"/>
              <w:bottom w:w="100" w:type="dxa"/>
              <w:right w:w="120" w:type="dxa"/>
            </w:tcMar>
            <w:vAlign w:val="center"/>
          </w:tcPr>
          <w:p w:rsidR="001F3D15" w:rsidRDefault="00D40581" w14:paraId="5A77FFC3" w14:textId="77777777">
            <w:r>
              <w:rPr>
                <w:sz w:val="19"/>
                <w:szCs w:val="19"/>
              </w:rPr>
              <w:t>Time</w:t>
            </w:r>
          </w:p>
        </w:tc>
      </w:tr>
      <w:tr w:rsidR="001F3D15" w14:paraId="2805F179"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601106FE" w14:textId="77777777">
            <w:r>
              <w:rPr>
                <w:sz w:val="19"/>
                <w:szCs w:val="19"/>
              </w:rPr>
              <w:t>Average Temperature</w:t>
            </w:r>
          </w:p>
        </w:tc>
        <w:tc>
          <w:tcPr>
            <w:tcW w:w="3500" w:type="dxa"/>
            <w:tcMar>
              <w:top w:w="100" w:type="dxa"/>
              <w:left w:w="120" w:type="dxa"/>
              <w:bottom w:w="100" w:type="dxa"/>
              <w:right w:w="120" w:type="dxa"/>
            </w:tcMar>
            <w:vAlign w:val="center"/>
          </w:tcPr>
          <w:p w:rsidR="001F3D15" w:rsidRDefault="00D40581" w14:paraId="25BAFE13" w14:textId="77777777">
            <w:r>
              <w:rPr>
                <w:sz w:val="19"/>
                <w:szCs w:val="19"/>
              </w:rPr>
              <w:t>11.11 °C</w:t>
            </w:r>
          </w:p>
        </w:tc>
        <w:tc>
          <w:tcPr>
            <w:tcW w:w="2850" w:type="dxa"/>
            <w:tcMar>
              <w:top w:w="100" w:type="dxa"/>
              <w:left w:w="120" w:type="dxa"/>
              <w:bottom w:w="100" w:type="dxa"/>
              <w:right w:w="120" w:type="dxa"/>
            </w:tcMar>
            <w:vAlign w:val="center"/>
          </w:tcPr>
          <w:p w:rsidR="001F3D15" w:rsidRDefault="00D40581" w14:paraId="3E2B65B4" w14:textId="77777777">
            <w:r>
              <w:rPr>
                <w:sz w:val="19"/>
                <w:szCs w:val="19"/>
              </w:rPr>
              <w:t>Temperature</w:t>
            </w:r>
          </w:p>
        </w:tc>
      </w:tr>
      <w:tr w:rsidR="001F3D15" w14:paraId="7D73D98E"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5F98D809" w14:textId="77777777">
            <w:r>
              <w:rPr>
                <w:sz w:val="19"/>
                <w:szCs w:val="19"/>
              </w:rPr>
              <w:t>Temperature Range</w:t>
            </w:r>
          </w:p>
        </w:tc>
        <w:tc>
          <w:tcPr>
            <w:tcW w:w="3500" w:type="dxa"/>
            <w:shd w:val="clear" w:color="auto" w:fill="F6F9FA"/>
            <w:tcMar>
              <w:top w:w="100" w:type="dxa"/>
              <w:left w:w="120" w:type="dxa"/>
              <w:bottom w:w="100" w:type="dxa"/>
              <w:right w:w="120" w:type="dxa"/>
            </w:tcMar>
            <w:vAlign w:val="center"/>
          </w:tcPr>
          <w:p w:rsidR="001F3D15" w:rsidRDefault="00D40581" w14:paraId="12ECA4DC" w14:textId="77777777">
            <w:r>
              <w:rPr>
                <w:sz w:val="19"/>
                <w:szCs w:val="19"/>
              </w:rPr>
              <w:t>−</w:t>
            </w:r>
            <w:r>
              <w:rPr>
                <w:sz w:val="19"/>
                <w:szCs w:val="19"/>
              </w:rPr>
              <w:t>32.30 °C to 49.00 °C (range 81.30)</w:t>
            </w:r>
          </w:p>
        </w:tc>
        <w:tc>
          <w:tcPr>
            <w:tcW w:w="2850" w:type="dxa"/>
            <w:shd w:val="clear" w:color="auto" w:fill="F6F9FA"/>
            <w:tcMar>
              <w:top w:w="100" w:type="dxa"/>
              <w:left w:w="120" w:type="dxa"/>
              <w:bottom w:w="100" w:type="dxa"/>
              <w:right w:w="120" w:type="dxa"/>
            </w:tcMar>
            <w:vAlign w:val="center"/>
          </w:tcPr>
          <w:p w:rsidR="001F3D15" w:rsidRDefault="00D40581" w14:paraId="204F2D9E" w14:textId="77777777">
            <w:r>
              <w:rPr>
                <w:sz w:val="19"/>
                <w:szCs w:val="19"/>
              </w:rPr>
              <w:t>Temperature</w:t>
            </w:r>
          </w:p>
        </w:tc>
      </w:tr>
      <w:tr w:rsidR="001F3D15" w14:paraId="6F8423C5"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2071E078" w14:textId="77777777">
            <w:r>
              <w:rPr>
                <w:sz w:val="19"/>
                <w:szCs w:val="19"/>
              </w:rPr>
              <w:t>Hottest City</w:t>
            </w:r>
          </w:p>
        </w:tc>
        <w:tc>
          <w:tcPr>
            <w:tcW w:w="3500" w:type="dxa"/>
            <w:tcMar>
              <w:top w:w="100" w:type="dxa"/>
              <w:left w:w="120" w:type="dxa"/>
              <w:bottom w:w="100" w:type="dxa"/>
              <w:right w:w="120" w:type="dxa"/>
            </w:tcMar>
            <w:vAlign w:val="center"/>
          </w:tcPr>
          <w:p w:rsidR="001F3D15" w:rsidRDefault="00D40581" w14:paraId="4CD2F7D2" w14:textId="77777777">
            <w:r>
              <w:rPr>
                <w:sz w:val="19"/>
                <w:szCs w:val="19"/>
              </w:rPr>
              <w:t>Jakarta</w:t>
            </w:r>
          </w:p>
        </w:tc>
        <w:tc>
          <w:tcPr>
            <w:tcW w:w="2850" w:type="dxa"/>
            <w:tcMar>
              <w:top w:w="100" w:type="dxa"/>
              <w:left w:w="120" w:type="dxa"/>
              <w:bottom w:w="100" w:type="dxa"/>
              <w:right w:w="120" w:type="dxa"/>
            </w:tcMar>
            <w:vAlign w:val="center"/>
          </w:tcPr>
          <w:p w:rsidR="001F3D15" w:rsidRDefault="00D40581" w14:paraId="5F69C434" w14:textId="77777777">
            <w:r>
              <w:rPr>
                <w:sz w:val="19"/>
                <w:szCs w:val="19"/>
              </w:rPr>
              <w:t>Temperature</w:t>
            </w:r>
          </w:p>
        </w:tc>
      </w:tr>
      <w:tr w:rsidR="001F3D15" w14:paraId="13C3D623"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7B6B6226" w14:textId="77777777">
            <w:r>
              <w:rPr>
                <w:sz w:val="19"/>
                <w:szCs w:val="19"/>
              </w:rPr>
              <w:t>Coldest City</w:t>
            </w:r>
          </w:p>
        </w:tc>
        <w:tc>
          <w:tcPr>
            <w:tcW w:w="3500" w:type="dxa"/>
            <w:shd w:val="clear" w:color="auto" w:fill="F6F9FA"/>
            <w:tcMar>
              <w:top w:w="100" w:type="dxa"/>
              <w:left w:w="120" w:type="dxa"/>
              <w:bottom w:w="100" w:type="dxa"/>
              <w:right w:w="120" w:type="dxa"/>
            </w:tcMar>
            <w:vAlign w:val="center"/>
          </w:tcPr>
          <w:p w:rsidR="001F3D15" w:rsidRDefault="00D40581" w14:paraId="5DF14630" w14:textId="77777777">
            <w:r>
              <w:rPr>
                <w:sz w:val="19"/>
                <w:szCs w:val="19"/>
              </w:rPr>
              <w:t>Krasnoyarsk</w:t>
            </w:r>
          </w:p>
        </w:tc>
        <w:tc>
          <w:tcPr>
            <w:tcW w:w="2850" w:type="dxa"/>
            <w:shd w:val="clear" w:color="auto" w:fill="F6F9FA"/>
            <w:tcMar>
              <w:top w:w="100" w:type="dxa"/>
              <w:left w:w="120" w:type="dxa"/>
              <w:bottom w:w="100" w:type="dxa"/>
              <w:right w:w="120" w:type="dxa"/>
            </w:tcMar>
            <w:vAlign w:val="center"/>
          </w:tcPr>
          <w:p w:rsidR="001F3D15" w:rsidRDefault="00D40581" w14:paraId="3AE3F958" w14:textId="77777777">
            <w:r>
              <w:rPr>
                <w:sz w:val="19"/>
                <w:szCs w:val="19"/>
              </w:rPr>
              <w:t>Temperature</w:t>
            </w:r>
          </w:p>
        </w:tc>
      </w:tr>
      <w:tr w:rsidR="001F3D15" w14:paraId="662B2F0B"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5215C3AC" w14:textId="77777777">
            <w:r>
              <w:rPr>
                <w:sz w:val="19"/>
                <w:szCs w:val="19"/>
              </w:rPr>
              <w:t>Average Humidity</w:t>
            </w:r>
          </w:p>
        </w:tc>
        <w:tc>
          <w:tcPr>
            <w:tcW w:w="3500" w:type="dxa"/>
            <w:tcMar>
              <w:top w:w="100" w:type="dxa"/>
              <w:left w:w="120" w:type="dxa"/>
              <w:bottom w:w="100" w:type="dxa"/>
              <w:right w:w="120" w:type="dxa"/>
            </w:tcMar>
            <w:vAlign w:val="center"/>
          </w:tcPr>
          <w:p w:rsidR="001F3D15" w:rsidRDefault="00D40581" w14:paraId="286C7FF7" w14:textId="77777777">
            <w:r>
              <w:rPr>
                <w:sz w:val="19"/>
                <w:szCs w:val="19"/>
              </w:rPr>
              <w:t>76.34%</w:t>
            </w:r>
          </w:p>
        </w:tc>
        <w:tc>
          <w:tcPr>
            <w:tcW w:w="2850" w:type="dxa"/>
            <w:tcMar>
              <w:top w:w="100" w:type="dxa"/>
              <w:left w:w="120" w:type="dxa"/>
              <w:bottom w:w="100" w:type="dxa"/>
              <w:right w:w="120" w:type="dxa"/>
            </w:tcMar>
            <w:vAlign w:val="center"/>
          </w:tcPr>
          <w:p w:rsidR="001F3D15" w:rsidRDefault="00D40581" w14:paraId="21FD0A5D" w14:textId="77777777">
            <w:r>
              <w:rPr>
                <w:sz w:val="19"/>
                <w:szCs w:val="19"/>
              </w:rPr>
              <w:t>Humidity</w:t>
            </w:r>
          </w:p>
        </w:tc>
      </w:tr>
      <w:tr w:rsidR="001F3D15" w14:paraId="506A6977"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3ED030D2" w14:textId="77777777">
            <w:r>
              <w:rPr>
                <w:sz w:val="19"/>
                <w:szCs w:val="19"/>
              </w:rPr>
              <w:t>Most / Least Humid City</w:t>
            </w:r>
          </w:p>
        </w:tc>
        <w:tc>
          <w:tcPr>
            <w:tcW w:w="3500" w:type="dxa"/>
            <w:shd w:val="clear" w:color="auto" w:fill="F6F9FA"/>
            <w:tcMar>
              <w:top w:w="100" w:type="dxa"/>
              <w:left w:w="120" w:type="dxa"/>
              <w:bottom w:w="100" w:type="dxa"/>
              <w:right w:w="120" w:type="dxa"/>
            </w:tcMar>
            <w:vAlign w:val="center"/>
          </w:tcPr>
          <w:p w:rsidR="001F3D15" w:rsidRDefault="00D40581" w14:paraId="5A366FA7" w14:textId="77777777">
            <w:r>
              <w:rPr>
                <w:sz w:val="19"/>
                <w:szCs w:val="19"/>
              </w:rPr>
              <w:t>Helsinki / Taiping</w:t>
            </w:r>
          </w:p>
        </w:tc>
        <w:tc>
          <w:tcPr>
            <w:tcW w:w="2850" w:type="dxa"/>
            <w:shd w:val="clear" w:color="auto" w:fill="F6F9FA"/>
            <w:tcMar>
              <w:top w:w="100" w:type="dxa"/>
              <w:left w:w="120" w:type="dxa"/>
              <w:bottom w:w="100" w:type="dxa"/>
              <w:right w:w="120" w:type="dxa"/>
            </w:tcMar>
            <w:vAlign w:val="center"/>
          </w:tcPr>
          <w:p w:rsidR="001F3D15" w:rsidRDefault="00D40581" w14:paraId="267D6135" w14:textId="77777777">
            <w:r>
              <w:rPr>
                <w:sz w:val="19"/>
                <w:szCs w:val="19"/>
              </w:rPr>
              <w:t>Humidity</w:t>
            </w:r>
          </w:p>
        </w:tc>
      </w:tr>
      <w:tr w:rsidR="001F3D15" w14:paraId="06B9E72F"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40813AAD" w14:textId="77777777">
            <w:r>
              <w:rPr>
                <w:sz w:val="19"/>
                <w:szCs w:val="19"/>
              </w:rPr>
              <w:t>Average UVI</w:t>
            </w:r>
          </w:p>
        </w:tc>
        <w:tc>
          <w:tcPr>
            <w:tcW w:w="3500" w:type="dxa"/>
            <w:tcMar>
              <w:top w:w="100" w:type="dxa"/>
              <w:left w:w="120" w:type="dxa"/>
              <w:bottom w:w="100" w:type="dxa"/>
              <w:right w:w="120" w:type="dxa"/>
            </w:tcMar>
            <w:vAlign w:val="center"/>
          </w:tcPr>
          <w:p w:rsidR="001F3D15" w:rsidRDefault="00D40581" w14:paraId="24701008" w14:textId="77777777">
            <w:r>
              <w:rPr>
                <w:sz w:val="19"/>
                <w:szCs w:val="19"/>
              </w:rPr>
              <w:t>4.26</w:t>
            </w:r>
          </w:p>
        </w:tc>
        <w:tc>
          <w:tcPr>
            <w:tcW w:w="2850" w:type="dxa"/>
            <w:tcMar>
              <w:top w:w="100" w:type="dxa"/>
              <w:left w:w="120" w:type="dxa"/>
              <w:bottom w:w="100" w:type="dxa"/>
              <w:right w:w="120" w:type="dxa"/>
            </w:tcMar>
            <w:vAlign w:val="center"/>
          </w:tcPr>
          <w:p w:rsidR="001F3D15" w:rsidRDefault="00D40581" w14:paraId="41C0D4CB" w14:textId="77777777">
            <w:r>
              <w:rPr>
                <w:sz w:val="19"/>
                <w:szCs w:val="19"/>
              </w:rPr>
              <w:t>Wind, Dew, UVI</w:t>
            </w:r>
          </w:p>
        </w:tc>
      </w:tr>
      <w:tr w:rsidR="001F3D15" w14:paraId="51309E88" w14:textId="77777777">
        <w:tblPrEx>
          <w:tblCellMar>
            <w:top w:w="0" w:type="dxa"/>
            <w:bottom w:w="0" w:type="dxa"/>
          </w:tblCellMar>
        </w:tblPrEx>
        <w:tc>
          <w:tcPr>
            <w:tcW w:w="3000" w:type="dxa"/>
            <w:shd w:val="clear" w:color="auto" w:fill="F6F9FA"/>
            <w:tcMar>
              <w:top w:w="100" w:type="dxa"/>
              <w:left w:w="120" w:type="dxa"/>
              <w:bottom w:w="100" w:type="dxa"/>
              <w:right w:w="120" w:type="dxa"/>
            </w:tcMar>
            <w:vAlign w:val="center"/>
          </w:tcPr>
          <w:p w:rsidR="001F3D15" w:rsidRDefault="00D40581" w14:paraId="52B6404B" w14:textId="77777777">
            <w:r>
              <w:rPr>
                <w:sz w:val="19"/>
                <w:szCs w:val="19"/>
              </w:rPr>
              <w:t>Average Dew Point</w:t>
            </w:r>
          </w:p>
        </w:tc>
        <w:tc>
          <w:tcPr>
            <w:tcW w:w="3500" w:type="dxa"/>
            <w:shd w:val="clear" w:color="auto" w:fill="F6F9FA"/>
            <w:tcMar>
              <w:top w:w="100" w:type="dxa"/>
              <w:left w:w="120" w:type="dxa"/>
              <w:bottom w:w="100" w:type="dxa"/>
              <w:right w:w="120" w:type="dxa"/>
            </w:tcMar>
            <w:vAlign w:val="center"/>
          </w:tcPr>
          <w:p w:rsidR="001F3D15" w:rsidRDefault="00D40581" w14:paraId="2326EA4D" w14:textId="77777777">
            <w:r>
              <w:rPr>
                <w:sz w:val="19"/>
                <w:szCs w:val="19"/>
              </w:rPr>
              <w:t>7.71</w:t>
            </w:r>
          </w:p>
        </w:tc>
        <w:tc>
          <w:tcPr>
            <w:tcW w:w="2850" w:type="dxa"/>
            <w:shd w:val="clear" w:color="auto" w:fill="F6F9FA"/>
            <w:tcMar>
              <w:top w:w="100" w:type="dxa"/>
              <w:left w:w="120" w:type="dxa"/>
              <w:bottom w:w="100" w:type="dxa"/>
              <w:right w:w="120" w:type="dxa"/>
            </w:tcMar>
            <w:vAlign w:val="center"/>
          </w:tcPr>
          <w:p w:rsidR="001F3D15" w:rsidRDefault="00D40581" w14:paraId="70FEF94C" w14:textId="77777777">
            <w:r>
              <w:rPr>
                <w:sz w:val="19"/>
                <w:szCs w:val="19"/>
              </w:rPr>
              <w:t>Wind, Dew, UVI</w:t>
            </w:r>
          </w:p>
        </w:tc>
      </w:tr>
      <w:tr w:rsidR="001F3D15" w14:paraId="77927E28" w14:textId="77777777">
        <w:tblPrEx>
          <w:tblCellMar>
            <w:top w:w="0" w:type="dxa"/>
            <w:bottom w:w="0" w:type="dxa"/>
          </w:tblCellMar>
        </w:tblPrEx>
        <w:tc>
          <w:tcPr>
            <w:tcW w:w="3000" w:type="dxa"/>
            <w:tcMar>
              <w:top w:w="100" w:type="dxa"/>
              <w:left w:w="120" w:type="dxa"/>
              <w:bottom w:w="100" w:type="dxa"/>
              <w:right w:w="120" w:type="dxa"/>
            </w:tcMar>
            <w:vAlign w:val="center"/>
          </w:tcPr>
          <w:p w:rsidR="001F3D15" w:rsidRDefault="00D40581" w14:paraId="279A9355" w14:textId="77777777">
            <w:r>
              <w:rPr>
                <w:sz w:val="19"/>
                <w:szCs w:val="19"/>
              </w:rPr>
              <w:t>Average Wind Gust</w:t>
            </w:r>
          </w:p>
        </w:tc>
        <w:tc>
          <w:tcPr>
            <w:tcW w:w="3500" w:type="dxa"/>
            <w:tcMar>
              <w:top w:w="100" w:type="dxa"/>
              <w:left w:w="120" w:type="dxa"/>
              <w:bottom w:w="100" w:type="dxa"/>
              <w:right w:w="120" w:type="dxa"/>
            </w:tcMar>
            <w:vAlign w:val="center"/>
          </w:tcPr>
          <w:p w:rsidR="001F3D15" w:rsidRDefault="00D40581" w14:paraId="5A348F84" w14:textId="77777777">
            <w:r>
              <w:rPr>
                <w:sz w:val="19"/>
                <w:szCs w:val="19"/>
              </w:rPr>
              <w:t>9.38</w:t>
            </w:r>
          </w:p>
        </w:tc>
        <w:tc>
          <w:tcPr>
            <w:tcW w:w="2850" w:type="dxa"/>
            <w:tcMar>
              <w:top w:w="100" w:type="dxa"/>
              <w:left w:w="120" w:type="dxa"/>
              <w:bottom w:w="100" w:type="dxa"/>
              <w:right w:w="120" w:type="dxa"/>
            </w:tcMar>
            <w:vAlign w:val="center"/>
          </w:tcPr>
          <w:p w:rsidR="001F3D15" w:rsidRDefault="00D40581" w14:paraId="4811AA24" w14:textId="77777777">
            <w:r>
              <w:rPr>
                <w:sz w:val="19"/>
                <w:szCs w:val="19"/>
              </w:rPr>
              <w:t>Wind, Dew, UVI</w:t>
            </w:r>
          </w:p>
        </w:tc>
      </w:tr>
    </w:tbl>
    <w:p w:rsidR="001F3D15" w:rsidRDefault="00D40581" w14:paraId="35AA1428" w14:textId="77777777">
      <w:pPr>
        <w:pStyle w:val="Heading3"/>
        <w:spacing w:before="140" w:after="40"/>
      </w:pPr>
      <w:r>
        <w:rPr>
          <w:b/>
          <w:bCs/>
          <w:color w:val="14202B"/>
          <w:sz w:val="22"/>
          <w:szCs w:val="22"/>
        </w:rPr>
        <w:t>1.6.1 Pollution Ranking — Top and Bottom Countries</w:t>
      </w:r>
    </w:p>
    <w:p w:rsidR="001F3D15" w:rsidRDefault="00D40581" w14:paraId="34B3AD7A" w14:textId="77777777">
      <w:pPr>
        <w:spacing w:after="160" w:line="276" w:lineRule="auto"/>
      </w:pPr>
      <w:r>
        <w:t>Ranking every country by its average AQI across the full Q4 2023 window shows pollution heavily concentrated in a small set of countries, with the ten most polluted countries averaging well above the global mean of 1.05, and the cleanest countries averaging well below it:</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900"/>
        <w:gridCol w:w="3050"/>
        <w:gridCol w:w="1400"/>
        <w:gridCol w:w="3050"/>
        <w:gridCol w:w="950"/>
      </w:tblGrid>
      <w:tr w:rsidR="001F3D15" w14:paraId="53E5BF03" w14:textId="77777777">
        <w:tblPrEx>
          <w:tblCellMar>
            <w:top w:w="0" w:type="dxa"/>
            <w:bottom w:w="0" w:type="dxa"/>
          </w:tblCellMar>
        </w:tblPrEx>
        <w:trPr>
          <w:tblHeader/>
        </w:trPr>
        <w:tc>
          <w:tcPr>
            <w:tcW w:w="900" w:type="dxa"/>
            <w:shd w:val="clear" w:color="auto" w:fill="14202B"/>
            <w:tcMar>
              <w:top w:w="100" w:type="dxa"/>
              <w:left w:w="120" w:type="dxa"/>
              <w:bottom w:w="100" w:type="dxa"/>
              <w:right w:w="120" w:type="dxa"/>
            </w:tcMar>
            <w:vAlign w:val="center"/>
          </w:tcPr>
          <w:p w:rsidR="001F3D15" w:rsidRDefault="00D40581" w14:paraId="0AF847C3" w14:textId="77777777">
            <w:r>
              <w:rPr>
                <w:b/>
                <w:bCs/>
                <w:color w:val="FFFFFF"/>
                <w:sz w:val="19"/>
                <w:szCs w:val="19"/>
              </w:rPr>
              <w:t>Rank</w:t>
            </w:r>
          </w:p>
        </w:tc>
        <w:tc>
          <w:tcPr>
            <w:tcW w:w="3050" w:type="dxa"/>
            <w:shd w:val="clear" w:color="auto" w:fill="14202B"/>
            <w:tcMar>
              <w:top w:w="100" w:type="dxa"/>
              <w:left w:w="120" w:type="dxa"/>
              <w:bottom w:w="100" w:type="dxa"/>
              <w:right w:w="120" w:type="dxa"/>
            </w:tcMar>
            <w:vAlign w:val="center"/>
          </w:tcPr>
          <w:p w:rsidR="001F3D15" w:rsidRDefault="00D40581" w14:paraId="0DE8AA3C" w14:textId="77777777">
            <w:r>
              <w:rPr>
                <w:b/>
                <w:bCs/>
                <w:color w:val="FFFFFF"/>
                <w:sz w:val="19"/>
                <w:szCs w:val="19"/>
              </w:rPr>
              <w:t>Most Polluted Countries</w:t>
            </w:r>
          </w:p>
        </w:tc>
        <w:tc>
          <w:tcPr>
            <w:tcW w:w="1400" w:type="dxa"/>
            <w:shd w:val="clear" w:color="auto" w:fill="14202B"/>
            <w:tcMar>
              <w:top w:w="100" w:type="dxa"/>
              <w:left w:w="120" w:type="dxa"/>
              <w:bottom w:w="100" w:type="dxa"/>
              <w:right w:w="120" w:type="dxa"/>
            </w:tcMar>
            <w:vAlign w:val="center"/>
          </w:tcPr>
          <w:p w:rsidR="001F3D15" w:rsidRDefault="00D40581" w14:paraId="2C943954" w14:textId="77777777">
            <w:r>
              <w:rPr>
                <w:b/>
                <w:bCs/>
                <w:color w:val="FFFFFF"/>
                <w:sz w:val="19"/>
                <w:szCs w:val="19"/>
              </w:rPr>
              <w:t>Avg. AQI</w:t>
            </w:r>
          </w:p>
        </w:tc>
        <w:tc>
          <w:tcPr>
            <w:tcW w:w="3050" w:type="dxa"/>
            <w:shd w:val="clear" w:color="auto" w:fill="14202B"/>
            <w:tcMar>
              <w:top w:w="100" w:type="dxa"/>
              <w:left w:w="120" w:type="dxa"/>
              <w:bottom w:w="100" w:type="dxa"/>
              <w:right w:w="120" w:type="dxa"/>
            </w:tcMar>
            <w:vAlign w:val="center"/>
          </w:tcPr>
          <w:p w:rsidR="001F3D15" w:rsidRDefault="00D40581" w14:paraId="302BDE63" w14:textId="77777777">
            <w:r>
              <w:rPr>
                <w:b/>
                <w:bCs/>
                <w:color w:val="FFFFFF"/>
                <w:sz w:val="19"/>
                <w:szCs w:val="19"/>
              </w:rPr>
              <w:t>Cleanest Countries</w:t>
            </w:r>
          </w:p>
        </w:tc>
        <w:tc>
          <w:tcPr>
            <w:tcW w:w="950" w:type="dxa"/>
            <w:shd w:val="clear" w:color="auto" w:fill="14202B"/>
            <w:tcMar>
              <w:top w:w="100" w:type="dxa"/>
              <w:left w:w="120" w:type="dxa"/>
              <w:bottom w:w="100" w:type="dxa"/>
              <w:right w:w="120" w:type="dxa"/>
            </w:tcMar>
            <w:vAlign w:val="center"/>
          </w:tcPr>
          <w:p w:rsidR="001F3D15" w:rsidRDefault="00D40581" w14:paraId="17FACC51" w14:textId="77777777">
            <w:r>
              <w:rPr>
                <w:b/>
                <w:bCs/>
                <w:color w:val="FFFFFF"/>
                <w:sz w:val="19"/>
                <w:szCs w:val="19"/>
              </w:rPr>
              <w:t>Avg. AQI</w:t>
            </w:r>
          </w:p>
        </w:tc>
      </w:tr>
      <w:tr w:rsidR="001F3D15" w14:paraId="0B22B51D"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649841BE" w14:textId="77777777">
            <w:r>
              <w:rPr>
                <w:sz w:val="19"/>
                <w:szCs w:val="19"/>
              </w:rPr>
              <w:t>1</w:t>
            </w:r>
          </w:p>
        </w:tc>
        <w:tc>
          <w:tcPr>
            <w:tcW w:w="3050" w:type="dxa"/>
            <w:tcMar>
              <w:top w:w="100" w:type="dxa"/>
              <w:left w:w="120" w:type="dxa"/>
              <w:bottom w:w="100" w:type="dxa"/>
              <w:right w:w="120" w:type="dxa"/>
            </w:tcMar>
            <w:vAlign w:val="center"/>
          </w:tcPr>
          <w:p w:rsidR="001F3D15" w:rsidRDefault="00D40581" w14:paraId="6266D522" w14:textId="77777777">
            <w:r>
              <w:rPr>
                <w:sz w:val="19"/>
                <w:szCs w:val="19"/>
              </w:rPr>
              <w:t>Bangladesh (BD)</w:t>
            </w:r>
          </w:p>
        </w:tc>
        <w:tc>
          <w:tcPr>
            <w:tcW w:w="1400" w:type="dxa"/>
            <w:tcMar>
              <w:top w:w="100" w:type="dxa"/>
              <w:left w:w="120" w:type="dxa"/>
              <w:bottom w:w="100" w:type="dxa"/>
              <w:right w:w="120" w:type="dxa"/>
            </w:tcMar>
            <w:vAlign w:val="center"/>
          </w:tcPr>
          <w:p w:rsidR="001F3D15" w:rsidRDefault="00D40581" w14:paraId="59060C61" w14:textId="77777777">
            <w:r>
              <w:rPr>
                <w:sz w:val="19"/>
                <w:szCs w:val="19"/>
              </w:rPr>
              <w:t>12.36</w:t>
            </w:r>
          </w:p>
        </w:tc>
        <w:tc>
          <w:tcPr>
            <w:tcW w:w="3050" w:type="dxa"/>
            <w:tcMar>
              <w:top w:w="100" w:type="dxa"/>
              <w:left w:w="120" w:type="dxa"/>
              <w:bottom w:w="100" w:type="dxa"/>
              <w:right w:w="120" w:type="dxa"/>
            </w:tcMar>
            <w:vAlign w:val="center"/>
          </w:tcPr>
          <w:p w:rsidR="001F3D15" w:rsidRDefault="00D40581" w14:paraId="574E859D" w14:textId="77777777">
            <w:r>
              <w:rPr>
                <w:sz w:val="19"/>
                <w:szCs w:val="19"/>
              </w:rPr>
              <w:t>Switzerland (CH)</w:t>
            </w:r>
          </w:p>
        </w:tc>
        <w:tc>
          <w:tcPr>
            <w:tcW w:w="950" w:type="dxa"/>
            <w:tcMar>
              <w:top w:w="100" w:type="dxa"/>
              <w:left w:w="120" w:type="dxa"/>
              <w:bottom w:w="100" w:type="dxa"/>
              <w:right w:w="120" w:type="dxa"/>
            </w:tcMar>
            <w:vAlign w:val="center"/>
          </w:tcPr>
          <w:p w:rsidR="001F3D15" w:rsidRDefault="00D40581" w14:paraId="21071EF0" w14:textId="77777777">
            <w:r>
              <w:rPr>
                <w:sz w:val="19"/>
                <w:szCs w:val="19"/>
              </w:rPr>
              <w:t>0.16</w:t>
            </w:r>
          </w:p>
        </w:tc>
      </w:tr>
      <w:tr w:rsidR="001F3D15" w14:paraId="459375AC"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18F999B5" w14:textId="77777777">
            <w:r>
              <w:rPr>
                <w:sz w:val="19"/>
                <w:szCs w:val="19"/>
              </w:rPr>
              <w:t>2</w:t>
            </w:r>
          </w:p>
        </w:tc>
        <w:tc>
          <w:tcPr>
            <w:tcW w:w="3050" w:type="dxa"/>
            <w:shd w:val="clear" w:color="auto" w:fill="F6F9FA"/>
            <w:tcMar>
              <w:top w:w="100" w:type="dxa"/>
              <w:left w:w="120" w:type="dxa"/>
              <w:bottom w:w="100" w:type="dxa"/>
              <w:right w:w="120" w:type="dxa"/>
            </w:tcMar>
            <w:vAlign w:val="center"/>
          </w:tcPr>
          <w:p w:rsidR="001F3D15" w:rsidRDefault="00D40581" w14:paraId="6A0748E3" w14:textId="77777777">
            <w:r>
              <w:rPr>
                <w:sz w:val="19"/>
                <w:szCs w:val="19"/>
              </w:rPr>
              <w:t>Mali (ML)</w:t>
            </w:r>
          </w:p>
        </w:tc>
        <w:tc>
          <w:tcPr>
            <w:tcW w:w="1400" w:type="dxa"/>
            <w:shd w:val="clear" w:color="auto" w:fill="F6F9FA"/>
            <w:tcMar>
              <w:top w:w="100" w:type="dxa"/>
              <w:left w:w="120" w:type="dxa"/>
              <w:bottom w:w="100" w:type="dxa"/>
              <w:right w:w="120" w:type="dxa"/>
            </w:tcMar>
            <w:vAlign w:val="center"/>
          </w:tcPr>
          <w:p w:rsidR="001F3D15" w:rsidRDefault="00D40581" w14:paraId="3D71C9F5" w14:textId="77777777">
            <w:r>
              <w:rPr>
                <w:sz w:val="19"/>
                <w:szCs w:val="19"/>
              </w:rPr>
              <w:t>7.34</w:t>
            </w:r>
          </w:p>
        </w:tc>
        <w:tc>
          <w:tcPr>
            <w:tcW w:w="3050" w:type="dxa"/>
            <w:shd w:val="clear" w:color="auto" w:fill="F6F9FA"/>
            <w:tcMar>
              <w:top w:w="100" w:type="dxa"/>
              <w:left w:w="120" w:type="dxa"/>
              <w:bottom w:w="100" w:type="dxa"/>
              <w:right w:w="120" w:type="dxa"/>
            </w:tcMar>
            <w:vAlign w:val="center"/>
          </w:tcPr>
          <w:p w:rsidR="001F3D15" w:rsidRDefault="00D40581" w14:paraId="1CB487BC" w14:textId="77777777">
            <w:r>
              <w:rPr>
                <w:sz w:val="19"/>
                <w:szCs w:val="19"/>
              </w:rPr>
              <w:t>Bulgaria (BG)</w:t>
            </w:r>
          </w:p>
        </w:tc>
        <w:tc>
          <w:tcPr>
            <w:tcW w:w="950" w:type="dxa"/>
            <w:shd w:val="clear" w:color="auto" w:fill="F6F9FA"/>
            <w:tcMar>
              <w:top w:w="100" w:type="dxa"/>
              <w:left w:w="120" w:type="dxa"/>
              <w:bottom w:w="100" w:type="dxa"/>
              <w:right w:w="120" w:type="dxa"/>
            </w:tcMar>
            <w:vAlign w:val="center"/>
          </w:tcPr>
          <w:p w:rsidR="001F3D15" w:rsidRDefault="00D40581" w14:paraId="699CBE8C" w14:textId="77777777">
            <w:r>
              <w:rPr>
                <w:sz w:val="19"/>
                <w:szCs w:val="19"/>
              </w:rPr>
              <w:t>0.27</w:t>
            </w:r>
          </w:p>
        </w:tc>
      </w:tr>
      <w:tr w:rsidR="001F3D15" w14:paraId="5312A7F1"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5FCD5EC4" w14:textId="77777777">
            <w:r>
              <w:rPr>
                <w:sz w:val="19"/>
                <w:szCs w:val="19"/>
              </w:rPr>
              <w:t>3</w:t>
            </w:r>
          </w:p>
        </w:tc>
        <w:tc>
          <w:tcPr>
            <w:tcW w:w="3050" w:type="dxa"/>
            <w:tcMar>
              <w:top w:w="100" w:type="dxa"/>
              <w:left w:w="120" w:type="dxa"/>
              <w:bottom w:w="100" w:type="dxa"/>
              <w:right w:w="120" w:type="dxa"/>
            </w:tcMar>
            <w:vAlign w:val="center"/>
          </w:tcPr>
          <w:p w:rsidR="001F3D15" w:rsidRDefault="00D40581" w14:paraId="07BA693C" w14:textId="77777777">
            <w:r>
              <w:rPr>
                <w:sz w:val="19"/>
                <w:szCs w:val="19"/>
              </w:rPr>
              <w:t>Bahrain (BH)</w:t>
            </w:r>
          </w:p>
        </w:tc>
        <w:tc>
          <w:tcPr>
            <w:tcW w:w="1400" w:type="dxa"/>
            <w:tcMar>
              <w:top w:w="100" w:type="dxa"/>
              <w:left w:w="120" w:type="dxa"/>
              <w:bottom w:w="100" w:type="dxa"/>
              <w:right w:w="120" w:type="dxa"/>
            </w:tcMar>
            <w:vAlign w:val="center"/>
          </w:tcPr>
          <w:p w:rsidR="001F3D15" w:rsidRDefault="00D40581" w14:paraId="422B2959" w14:textId="77777777">
            <w:r>
              <w:rPr>
                <w:sz w:val="19"/>
                <w:szCs w:val="19"/>
              </w:rPr>
              <w:t>6.64</w:t>
            </w:r>
          </w:p>
        </w:tc>
        <w:tc>
          <w:tcPr>
            <w:tcW w:w="3050" w:type="dxa"/>
            <w:tcMar>
              <w:top w:w="100" w:type="dxa"/>
              <w:left w:w="120" w:type="dxa"/>
              <w:bottom w:w="100" w:type="dxa"/>
              <w:right w:w="120" w:type="dxa"/>
            </w:tcMar>
            <w:vAlign w:val="center"/>
          </w:tcPr>
          <w:p w:rsidR="001F3D15" w:rsidRDefault="00D40581" w14:paraId="68BB1208" w14:textId="77777777">
            <w:r>
              <w:rPr>
                <w:sz w:val="19"/>
                <w:szCs w:val="19"/>
              </w:rPr>
              <w:t>Romania (RO)</w:t>
            </w:r>
          </w:p>
        </w:tc>
        <w:tc>
          <w:tcPr>
            <w:tcW w:w="950" w:type="dxa"/>
            <w:tcMar>
              <w:top w:w="100" w:type="dxa"/>
              <w:left w:w="120" w:type="dxa"/>
              <w:bottom w:w="100" w:type="dxa"/>
              <w:right w:w="120" w:type="dxa"/>
            </w:tcMar>
            <w:vAlign w:val="center"/>
          </w:tcPr>
          <w:p w:rsidR="001F3D15" w:rsidRDefault="00D40581" w14:paraId="01F7CC12" w14:textId="77777777">
            <w:r>
              <w:rPr>
                <w:sz w:val="19"/>
                <w:szCs w:val="19"/>
              </w:rPr>
              <w:t>0.27</w:t>
            </w:r>
          </w:p>
        </w:tc>
      </w:tr>
      <w:tr w:rsidR="001F3D15" w14:paraId="09952F7F"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2598DEE6" w14:textId="77777777">
            <w:r>
              <w:rPr>
                <w:sz w:val="19"/>
                <w:szCs w:val="19"/>
              </w:rPr>
              <w:t>4</w:t>
            </w:r>
          </w:p>
        </w:tc>
        <w:tc>
          <w:tcPr>
            <w:tcW w:w="3050" w:type="dxa"/>
            <w:shd w:val="clear" w:color="auto" w:fill="F6F9FA"/>
            <w:tcMar>
              <w:top w:w="100" w:type="dxa"/>
              <w:left w:w="120" w:type="dxa"/>
              <w:bottom w:w="100" w:type="dxa"/>
              <w:right w:w="120" w:type="dxa"/>
            </w:tcMar>
            <w:vAlign w:val="center"/>
          </w:tcPr>
          <w:p w:rsidR="001F3D15" w:rsidRDefault="00D40581" w14:paraId="155D2F2D" w14:textId="77777777">
            <w:r>
              <w:rPr>
                <w:sz w:val="19"/>
                <w:szCs w:val="19"/>
              </w:rPr>
              <w:t>Turkmenistan (TM)</w:t>
            </w:r>
          </w:p>
        </w:tc>
        <w:tc>
          <w:tcPr>
            <w:tcW w:w="1400" w:type="dxa"/>
            <w:shd w:val="clear" w:color="auto" w:fill="F6F9FA"/>
            <w:tcMar>
              <w:top w:w="100" w:type="dxa"/>
              <w:left w:w="120" w:type="dxa"/>
              <w:bottom w:w="100" w:type="dxa"/>
              <w:right w:w="120" w:type="dxa"/>
            </w:tcMar>
            <w:vAlign w:val="center"/>
          </w:tcPr>
          <w:p w:rsidR="001F3D15" w:rsidRDefault="00D40581" w14:paraId="031757DB" w14:textId="77777777">
            <w:r>
              <w:rPr>
                <w:sz w:val="19"/>
                <w:szCs w:val="19"/>
              </w:rPr>
              <w:t>6.21</w:t>
            </w:r>
          </w:p>
        </w:tc>
        <w:tc>
          <w:tcPr>
            <w:tcW w:w="3050" w:type="dxa"/>
            <w:shd w:val="clear" w:color="auto" w:fill="F6F9FA"/>
            <w:tcMar>
              <w:top w:w="100" w:type="dxa"/>
              <w:left w:w="120" w:type="dxa"/>
              <w:bottom w:w="100" w:type="dxa"/>
              <w:right w:w="120" w:type="dxa"/>
            </w:tcMar>
            <w:vAlign w:val="center"/>
          </w:tcPr>
          <w:p w:rsidR="001F3D15" w:rsidRDefault="00D40581" w14:paraId="17881AC9" w14:textId="77777777">
            <w:r>
              <w:rPr>
                <w:sz w:val="19"/>
                <w:szCs w:val="19"/>
              </w:rPr>
              <w:t>Jordan (JO)</w:t>
            </w:r>
          </w:p>
        </w:tc>
        <w:tc>
          <w:tcPr>
            <w:tcW w:w="950" w:type="dxa"/>
            <w:shd w:val="clear" w:color="auto" w:fill="F6F9FA"/>
            <w:tcMar>
              <w:top w:w="100" w:type="dxa"/>
              <w:left w:w="120" w:type="dxa"/>
              <w:bottom w:w="100" w:type="dxa"/>
              <w:right w:w="120" w:type="dxa"/>
            </w:tcMar>
            <w:vAlign w:val="center"/>
          </w:tcPr>
          <w:p w:rsidR="001F3D15" w:rsidRDefault="00D40581" w14:paraId="2A585808" w14:textId="77777777">
            <w:r>
              <w:rPr>
                <w:sz w:val="19"/>
                <w:szCs w:val="19"/>
              </w:rPr>
              <w:t>0.34</w:t>
            </w:r>
          </w:p>
        </w:tc>
      </w:tr>
      <w:tr w:rsidR="001F3D15" w14:paraId="71707E3E"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78941E47" w14:textId="77777777">
            <w:r>
              <w:rPr>
                <w:sz w:val="19"/>
                <w:szCs w:val="19"/>
              </w:rPr>
              <w:t>5</w:t>
            </w:r>
          </w:p>
        </w:tc>
        <w:tc>
          <w:tcPr>
            <w:tcW w:w="3050" w:type="dxa"/>
            <w:tcMar>
              <w:top w:w="100" w:type="dxa"/>
              <w:left w:w="120" w:type="dxa"/>
              <w:bottom w:w="100" w:type="dxa"/>
              <w:right w:w="120" w:type="dxa"/>
            </w:tcMar>
            <w:vAlign w:val="center"/>
          </w:tcPr>
          <w:p w:rsidR="001F3D15" w:rsidRDefault="00D40581" w14:paraId="1AFB26F2" w14:textId="77777777">
            <w:r>
              <w:rPr>
                <w:sz w:val="19"/>
                <w:szCs w:val="19"/>
              </w:rPr>
              <w:t>Indonesia (ID)</w:t>
            </w:r>
          </w:p>
        </w:tc>
        <w:tc>
          <w:tcPr>
            <w:tcW w:w="1400" w:type="dxa"/>
            <w:tcMar>
              <w:top w:w="100" w:type="dxa"/>
              <w:left w:w="120" w:type="dxa"/>
              <w:bottom w:w="100" w:type="dxa"/>
              <w:right w:w="120" w:type="dxa"/>
            </w:tcMar>
            <w:vAlign w:val="center"/>
          </w:tcPr>
          <w:p w:rsidR="001F3D15" w:rsidRDefault="00D40581" w14:paraId="7D8129D9" w14:textId="77777777">
            <w:r>
              <w:rPr>
                <w:sz w:val="19"/>
                <w:szCs w:val="19"/>
              </w:rPr>
              <w:t>4.75</w:t>
            </w:r>
          </w:p>
        </w:tc>
        <w:tc>
          <w:tcPr>
            <w:tcW w:w="3050" w:type="dxa"/>
            <w:tcMar>
              <w:top w:w="100" w:type="dxa"/>
              <w:left w:w="120" w:type="dxa"/>
              <w:bottom w:w="100" w:type="dxa"/>
              <w:right w:w="120" w:type="dxa"/>
            </w:tcMar>
            <w:vAlign w:val="center"/>
          </w:tcPr>
          <w:p w:rsidR="001F3D15" w:rsidRDefault="00D40581" w14:paraId="794E7616" w14:textId="77777777">
            <w:r>
              <w:rPr>
                <w:sz w:val="19"/>
                <w:szCs w:val="19"/>
              </w:rPr>
              <w:t>Finland (FI)</w:t>
            </w:r>
          </w:p>
        </w:tc>
        <w:tc>
          <w:tcPr>
            <w:tcW w:w="950" w:type="dxa"/>
            <w:tcMar>
              <w:top w:w="100" w:type="dxa"/>
              <w:left w:w="120" w:type="dxa"/>
              <w:bottom w:w="100" w:type="dxa"/>
              <w:right w:w="120" w:type="dxa"/>
            </w:tcMar>
            <w:vAlign w:val="center"/>
          </w:tcPr>
          <w:p w:rsidR="001F3D15" w:rsidRDefault="00D40581" w14:paraId="5DB67DC8" w14:textId="77777777">
            <w:r>
              <w:rPr>
                <w:sz w:val="19"/>
                <w:szCs w:val="19"/>
              </w:rPr>
              <w:t>0.35</w:t>
            </w:r>
          </w:p>
        </w:tc>
      </w:tr>
      <w:tr w:rsidR="001F3D15" w14:paraId="1C34842F"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29B4EA11" w14:textId="77777777">
            <w:r>
              <w:rPr>
                <w:sz w:val="19"/>
                <w:szCs w:val="19"/>
              </w:rPr>
              <w:t>6</w:t>
            </w:r>
          </w:p>
        </w:tc>
        <w:tc>
          <w:tcPr>
            <w:tcW w:w="3050" w:type="dxa"/>
            <w:shd w:val="clear" w:color="auto" w:fill="F6F9FA"/>
            <w:tcMar>
              <w:top w:w="100" w:type="dxa"/>
              <w:left w:w="120" w:type="dxa"/>
              <w:bottom w:w="100" w:type="dxa"/>
              <w:right w:w="120" w:type="dxa"/>
            </w:tcMar>
            <w:vAlign w:val="center"/>
          </w:tcPr>
          <w:p w:rsidR="001F3D15" w:rsidRDefault="00D40581" w14:paraId="5C8868CD" w14:textId="77777777">
            <w:r>
              <w:rPr>
                <w:sz w:val="19"/>
                <w:szCs w:val="19"/>
              </w:rPr>
              <w:t>Laos (LA)</w:t>
            </w:r>
          </w:p>
        </w:tc>
        <w:tc>
          <w:tcPr>
            <w:tcW w:w="1400" w:type="dxa"/>
            <w:shd w:val="clear" w:color="auto" w:fill="F6F9FA"/>
            <w:tcMar>
              <w:top w:w="100" w:type="dxa"/>
              <w:left w:w="120" w:type="dxa"/>
              <w:bottom w:w="100" w:type="dxa"/>
              <w:right w:w="120" w:type="dxa"/>
            </w:tcMar>
            <w:vAlign w:val="center"/>
          </w:tcPr>
          <w:p w:rsidR="001F3D15" w:rsidRDefault="00D40581" w14:paraId="275AE878" w14:textId="77777777">
            <w:r>
              <w:rPr>
                <w:sz w:val="19"/>
                <w:szCs w:val="19"/>
              </w:rPr>
              <w:t>4.69</w:t>
            </w:r>
          </w:p>
        </w:tc>
        <w:tc>
          <w:tcPr>
            <w:tcW w:w="3050" w:type="dxa"/>
            <w:shd w:val="clear" w:color="auto" w:fill="F6F9FA"/>
            <w:tcMar>
              <w:top w:w="100" w:type="dxa"/>
              <w:left w:w="120" w:type="dxa"/>
              <w:bottom w:w="100" w:type="dxa"/>
              <w:right w:w="120" w:type="dxa"/>
            </w:tcMar>
            <w:vAlign w:val="center"/>
          </w:tcPr>
          <w:p w:rsidR="001F3D15" w:rsidRDefault="00D40581" w14:paraId="57B93D2A" w14:textId="77777777">
            <w:r>
              <w:rPr>
                <w:sz w:val="19"/>
                <w:szCs w:val="19"/>
              </w:rPr>
              <w:t>Philippines (PH)</w:t>
            </w:r>
          </w:p>
        </w:tc>
        <w:tc>
          <w:tcPr>
            <w:tcW w:w="950" w:type="dxa"/>
            <w:shd w:val="clear" w:color="auto" w:fill="F6F9FA"/>
            <w:tcMar>
              <w:top w:w="100" w:type="dxa"/>
              <w:left w:w="120" w:type="dxa"/>
              <w:bottom w:w="100" w:type="dxa"/>
              <w:right w:w="120" w:type="dxa"/>
            </w:tcMar>
            <w:vAlign w:val="center"/>
          </w:tcPr>
          <w:p w:rsidR="001F3D15" w:rsidRDefault="00D40581" w14:paraId="492EE397" w14:textId="77777777">
            <w:r>
              <w:rPr>
                <w:sz w:val="19"/>
                <w:szCs w:val="19"/>
              </w:rPr>
              <w:t>0.35</w:t>
            </w:r>
          </w:p>
        </w:tc>
      </w:tr>
      <w:tr w:rsidR="001F3D15" w14:paraId="042F09B0"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75697EEC" w14:textId="77777777">
            <w:r>
              <w:rPr>
                <w:sz w:val="19"/>
                <w:szCs w:val="19"/>
              </w:rPr>
              <w:t>7</w:t>
            </w:r>
          </w:p>
        </w:tc>
        <w:tc>
          <w:tcPr>
            <w:tcW w:w="3050" w:type="dxa"/>
            <w:tcMar>
              <w:top w:w="100" w:type="dxa"/>
              <w:left w:w="120" w:type="dxa"/>
              <w:bottom w:w="100" w:type="dxa"/>
              <w:right w:w="120" w:type="dxa"/>
            </w:tcMar>
            <w:vAlign w:val="center"/>
          </w:tcPr>
          <w:p w:rsidR="001F3D15" w:rsidRDefault="00D40581" w14:paraId="70A3FA05" w14:textId="77777777">
            <w:r>
              <w:rPr>
                <w:sz w:val="19"/>
                <w:szCs w:val="19"/>
              </w:rPr>
              <w:t>Sri Lanka (LK)</w:t>
            </w:r>
          </w:p>
        </w:tc>
        <w:tc>
          <w:tcPr>
            <w:tcW w:w="1400" w:type="dxa"/>
            <w:tcMar>
              <w:top w:w="100" w:type="dxa"/>
              <w:left w:w="120" w:type="dxa"/>
              <w:bottom w:w="100" w:type="dxa"/>
              <w:right w:w="120" w:type="dxa"/>
            </w:tcMar>
            <w:vAlign w:val="center"/>
          </w:tcPr>
          <w:p w:rsidR="001F3D15" w:rsidRDefault="00D40581" w14:paraId="678E754B" w14:textId="77777777">
            <w:r>
              <w:rPr>
                <w:sz w:val="19"/>
                <w:szCs w:val="19"/>
              </w:rPr>
              <w:t>4.11</w:t>
            </w:r>
          </w:p>
        </w:tc>
        <w:tc>
          <w:tcPr>
            <w:tcW w:w="3050" w:type="dxa"/>
            <w:tcMar>
              <w:top w:w="100" w:type="dxa"/>
              <w:left w:w="120" w:type="dxa"/>
              <w:bottom w:w="100" w:type="dxa"/>
              <w:right w:w="120" w:type="dxa"/>
            </w:tcMar>
            <w:vAlign w:val="center"/>
          </w:tcPr>
          <w:p w:rsidR="001F3D15" w:rsidRDefault="00D40581" w14:paraId="15CD725D" w14:textId="77777777">
            <w:r>
              <w:rPr>
                <w:sz w:val="19"/>
                <w:szCs w:val="19"/>
              </w:rPr>
              <w:t>Russia (RU)</w:t>
            </w:r>
          </w:p>
        </w:tc>
        <w:tc>
          <w:tcPr>
            <w:tcW w:w="950" w:type="dxa"/>
            <w:tcMar>
              <w:top w:w="100" w:type="dxa"/>
              <w:left w:w="120" w:type="dxa"/>
              <w:bottom w:w="100" w:type="dxa"/>
              <w:right w:w="120" w:type="dxa"/>
            </w:tcMar>
            <w:vAlign w:val="center"/>
          </w:tcPr>
          <w:p w:rsidR="001F3D15" w:rsidRDefault="00D40581" w14:paraId="1ABFED2A" w14:textId="77777777">
            <w:r>
              <w:rPr>
                <w:sz w:val="19"/>
                <w:szCs w:val="19"/>
              </w:rPr>
              <w:t>0.38</w:t>
            </w:r>
          </w:p>
        </w:tc>
      </w:tr>
      <w:tr w:rsidR="001F3D15" w14:paraId="5B87F5EC"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44B0A208" w14:textId="77777777">
            <w:r>
              <w:rPr>
                <w:sz w:val="19"/>
                <w:szCs w:val="19"/>
              </w:rPr>
              <w:t>8</w:t>
            </w:r>
          </w:p>
        </w:tc>
        <w:tc>
          <w:tcPr>
            <w:tcW w:w="3050" w:type="dxa"/>
            <w:shd w:val="clear" w:color="auto" w:fill="F6F9FA"/>
            <w:tcMar>
              <w:top w:w="100" w:type="dxa"/>
              <w:left w:w="120" w:type="dxa"/>
              <w:bottom w:w="100" w:type="dxa"/>
              <w:right w:w="120" w:type="dxa"/>
            </w:tcMar>
            <w:vAlign w:val="center"/>
          </w:tcPr>
          <w:p w:rsidR="001F3D15" w:rsidRDefault="00D40581" w14:paraId="220C4659" w14:textId="77777777">
            <w:r>
              <w:rPr>
                <w:sz w:val="19"/>
                <w:szCs w:val="19"/>
              </w:rPr>
              <w:t>Côte d'Ivoire (CI)</w:t>
            </w:r>
          </w:p>
        </w:tc>
        <w:tc>
          <w:tcPr>
            <w:tcW w:w="1400" w:type="dxa"/>
            <w:shd w:val="clear" w:color="auto" w:fill="F6F9FA"/>
            <w:tcMar>
              <w:top w:w="100" w:type="dxa"/>
              <w:left w:w="120" w:type="dxa"/>
              <w:bottom w:w="100" w:type="dxa"/>
              <w:right w:w="120" w:type="dxa"/>
            </w:tcMar>
            <w:vAlign w:val="center"/>
          </w:tcPr>
          <w:p w:rsidR="001F3D15" w:rsidRDefault="00D40581" w14:paraId="54859ED2" w14:textId="77777777">
            <w:r>
              <w:rPr>
                <w:sz w:val="19"/>
                <w:szCs w:val="19"/>
              </w:rPr>
              <w:t>4.05</w:t>
            </w:r>
          </w:p>
        </w:tc>
        <w:tc>
          <w:tcPr>
            <w:tcW w:w="3050" w:type="dxa"/>
            <w:shd w:val="clear" w:color="auto" w:fill="F6F9FA"/>
            <w:tcMar>
              <w:top w:w="100" w:type="dxa"/>
              <w:left w:w="120" w:type="dxa"/>
              <w:bottom w:w="100" w:type="dxa"/>
              <w:right w:w="120" w:type="dxa"/>
            </w:tcMar>
            <w:vAlign w:val="center"/>
          </w:tcPr>
          <w:p w:rsidR="001F3D15" w:rsidRDefault="00D40581" w14:paraId="4E7F0CE7" w14:textId="77777777">
            <w:r>
              <w:rPr>
                <w:sz w:val="19"/>
                <w:szCs w:val="19"/>
              </w:rPr>
              <w:t>Denmark (DK)</w:t>
            </w:r>
          </w:p>
        </w:tc>
        <w:tc>
          <w:tcPr>
            <w:tcW w:w="950" w:type="dxa"/>
            <w:shd w:val="clear" w:color="auto" w:fill="F6F9FA"/>
            <w:tcMar>
              <w:top w:w="100" w:type="dxa"/>
              <w:left w:w="120" w:type="dxa"/>
              <w:bottom w:w="100" w:type="dxa"/>
              <w:right w:w="120" w:type="dxa"/>
            </w:tcMar>
            <w:vAlign w:val="center"/>
          </w:tcPr>
          <w:p w:rsidR="001F3D15" w:rsidRDefault="00D40581" w14:paraId="1599C53A" w14:textId="77777777">
            <w:r>
              <w:rPr>
                <w:sz w:val="19"/>
                <w:szCs w:val="19"/>
              </w:rPr>
              <w:t>0.39</w:t>
            </w:r>
          </w:p>
        </w:tc>
      </w:tr>
      <w:tr w:rsidR="001F3D15" w14:paraId="2070A626" w14:textId="77777777">
        <w:tblPrEx>
          <w:tblCellMar>
            <w:top w:w="0" w:type="dxa"/>
            <w:bottom w:w="0" w:type="dxa"/>
          </w:tblCellMar>
        </w:tblPrEx>
        <w:tc>
          <w:tcPr>
            <w:tcW w:w="900" w:type="dxa"/>
            <w:tcMar>
              <w:top w:w="100" w:type="dxa"/>
              <w:left w:w="120" w:type="dxa"/>
              <w:bottom w:w="100" w:type="dxa"/>
              <w:right w:w="120" w:type="dxa"/>
            </w:tcMar>
            <w:vAlign w:val="center"/>
          </w:tcPr>
          <w:p w:rsidR="001F3D15" w:rsidRDefault="00D40581" w14:paraId="2B2B7304" w14:textId="77777777">
            <w:r>
              <w:rPr>
                <w:sz w:val="19"/>
                <w:szCs w:val="19"/>
              </w:rPr>
              <w:t>9</w:t>
            </w:r>
          </w:p>
        </w:tc>
        <w:tc>
          <w:tcPr>
            <w:tcW w:w="3050" w:type="dxa"/>
            <w:tcMar>
              <w:top w:w="100" w:type="dxa"/>
              <w:left w:w="120" w:type="dxa"/>
              <w:bottom w:w="100" w:type="dxa"/>
              <w:right w:w="120" w:type="dxa"/>
            </w:tcMar>
            <w:vAlign w:val="center"/>
          </w:tcPr>
          <w:p w:rsidR="001F3D15" w:rsidRDefault="00D40581" w14:paraId="44A5D37D" w14:textId="77777777">
            <w:r>
              <w:rPr>
                <w:sz w:val="19"/>
                <w:szCs w:val="19"/>
              </w:rPr>
              <w:t>El Salvador (SV)</w:t>
            </w:r>
          </w:p>
        </w:tc>
        <w:tc>
          <w:tcPr>
            <w:tcW w:w="1400" w:type="dxa"/>
            <w:tcMar>
              <w:top w:w="100" w:type="dxa"/>
              <w:left w:w="120" w:type="dxa"/>
              <w:bottom w:w="100" w:type="dxa"/>
              <w:right w:w="120" w:type="dxa"/>
            </w:tcMar>
            <w:vAlign w:val="center"/>
          </w:tcPr>
          <w:p w:rsidR="001F3D15" w:rsidRDefault="00D40581" w14:paraId="240AAC93" w14:textId="77777777">
            <w:r>
              <w:rPr>
                <w:sz w:val="19"/>
                <w:szCs w:val="19"/>
              </w:rPr>
              <w:t>3.32</w:t>
            </w:r>
          </w:p>
        </w:tc>
        <w:tc>
          <w:tcPr>
            <w:tcW w:w="3050" w:type="dxa"/>
            <w:tcMar>
              <w:top w:w="100" w:type="dxa"/>
              <w:left w:w="120" w:type="dxa"/>
              <w:bottom w:w="100" w:type="dxa"/>
              <w:right w:w="120" w:type="dxa"/>
            </w:tcMar>
            <w:vAlign w:val="center"/>
          </w:tcPr>
          <w:p w:rsidR="001F3D15" w:rsidRDefault="00D40581" w14:paraId="0F716A2C" w14:textId="77777777">
            <w:r>
              <w:rPr>
                <w:sz w:val="19"/>
                <w:szCs w:val="19"/>
              </w:rPr>
              <w:t>Sweden (SE)</w:t>
            </w:r>
          </w:p>
        </w:tc>
        <w:tc>
          <w:tcPr>
            <w:tcW w:w="950" w:type="dxa"/>
            <w:tcMar>
              <w:top w:w="100" w:type="dxa"/>
              <w:left w:w="120" w:type="dxa"/>
              <w:bottom w:w="100" w:type="dxa"/>
              <w:right w:w="120" w:type="dxa"/>
            </w:tcMar>
            <w:vAlign w:val="center"/>
          </w:tcPr>
          <w:p w:rsidR="001F3D15" w:rsidRDefault="00D40581" w14:paraId="67EBBEBA" w14:textId="77777777">
            <w:r>
              <w:rPr>
                <w:sz w:val="19"/>
                <w:szCs w:val="19"/>
              </w:rPr>
              <w:t>0.44</w:t>
            </w:r>
          </w:p>
        </w:tc>
      </w:tr>
      <w:tr w:rsidR="001F3D15" w14:paraId="055009FF" w14:textId="77777777">
        <w:tblPrEx>
          <w:tblCellMar>
            <w:top w:w="0" w:type="dxa"/>
            <w:bottom w:w="0" w:type="dxa"/>
          </w:tblCellMar>
        </w:tblPrEx>
        <w:tc>
          <w:tcPr>
            <w:tcW w:w="900" w:type="dxa"/>
            <w:shd w:val="clear" w:color="auto" w:fill="F6F9FA"/>
            <w:tcMar>
              <w:top w:w="100" w:type="dxa"/>
              <w:left w:w="120" w:type="dxa"/>
              <w:bottom w:w="100" w:type="dxa"/>
              <w:right w:w="120" w:type="dxa"/>
            </w:tcMar>
            <w:vAlign w:val="center"/>
          </w:tcPr>
          <w:p w:rsidR="001F3D15" w:rsidRDefault="00D40581" w14:paraId="5D369756" w14:textId="77777777">
            <w:r>
              <w:rPr>
                <w:sz w:val="19"/>
                <w:szCs w:val="19"/>
              </w:rPr>
              <w:t>10</w:t>
            </w:r>
          </w:p>
        </w:tc>
        <w:tc>
          <w:tcPr>
            <w:tcW w:w="3050" w:type="dxa"/>
            <w:shd w:val="clear" w:color="auto" w:fill="F6F9FA"/>
            <w:tcMar>
              <w:top w:w="100" w:type="dxa"/>
              <w:left w:w="120" w:type="dxa"/>
              <w:bottom w:w="100" w:type="dxa"/>
              <w:right w:w="120" w:type="dxa"/>
            </w:tcMar>
            <w:vAlign w:val="center"/>
          </w:tcPr>
          <w:p w:rsidR="001F3D15" w:rsidRDefault="00D40581" w14:paraId="0B067BF6" w14:textId="77777777">
            <w:r>
              <w:rPr>
                <w:sz w:val="19"/>
                <w:szCs w:val="19"/>
              </w:rPr>
              <w:t>Kosovo (XK)</w:t>
            </w:r>
          </w:p>
        </w:tc>
        <w:tc>
          <w:tcPr>
            <w:tcW w:w="1400" w:type="dxa"/>
            <w:shd w:val="clear" w:color="auto" w:fill="F6F9FA"/>
            <w:tcMar>
              <w:top w:w="100" w:type="dxa"/>
              <w:left w:w="120" w:type="dxa"/>
              <w:bottom w:w="100" w:type="dxa"/>
              <w:right w:w="120" w:type="dxa"/>
            </w:tcMar>
            <w:vAlign w:val="center"/>
          </w:tcPr>
          <w:p w:rsidR="001F3D15" w:rsidRDefault="00D40581" w14:paraId="3E0B4087" w14:textId="77777777">
            <w:r>
              <w:rPr>
                <w:sz w:val="19"/>
                <w:szCs w:val="19"/>
              </w:rPr>
              <w:t>2.89</w:t>
            </w:r>
          </w:p>
        </w:tc>
        <w:tc>
          <w:tcPr>
            <w:tcW w:w="3050" w:type="dxa"/>
            <w:shd w:val="clear" w:color="auto" w:fill="F6F9FA"/>
            <w:tcMar>
              <w:top w:w="100" w:type="dxa"/>
              <w:left w:w="120" w:type="dxa"/>
              <w:bottom w:w="100" w:type="dxa"/>
              <w:right w:w="120" w:type="dxa"/>
            </w:tcMar>
            <w:vAlign w:val="center"/>
          </w:tcPr>
          <w:p w:rsidR="001F3D15" w:rsidRDefault="00D40581" w14:paraId="6B4F9202" w14:textId="77777777">
            <w:r>
              <w:rPr>
                <w:sz w:val="19"/>
                <w:szCs w:val="19"/>
              </w:rPr>
              <w:t>Malaysia (MY)</w:t>
            </w:r>
          </w:p>
        </w:tc>
        <w:tc>
          <w:tcPr>
            <w:tcW w:w="950" w:type="dxa"/>
            <w:shd w:val="clear" w:color="auto" w:fill="F6F9FA"/>
            <w:tcMar>
              <w:top w:w="100" w:type="dxa"/>
              <w:left w:w="120" w:type="dxa"/>
              <w:bottom w:w="100" w:type="dxa"/>
              <w:right w:w="120" w:type="dxa"/>
            </w:tcMar>
            <w:vAlign w:val="center"/>
          </w:tcPr>
          <w:p w:rsidR="001F3D15" w:rsidRDefault="00D40581" w14:paraId="65DB8B64" w14:textId="77777777">
            <w:r>
              <w:rPr>
                <w:sz w:val="19"/>
                <w:szCs w:val="19"/>
              </w:rPr>
              <w:t>≈ 0.00 *</w:t>
            </w:r>
          </w:p>
        </w:tc>
      </w:tr>
    </w:tbl>
    <w:p w:rsidR="001F3D15" w:rsidRDefault="00D40581" w14:paraId="628B354C" w14:textId="77777777">
      <w:pPr>
        <w:spacing w:before="100" w:after="300"/>
        <w:jc w:val="center"/>
      </w:pPr>
      <w:r>
        <w:rPr>
          <w:i/>
          <w:iCs/>
          <w:color w:val="4D6373"/>
          <w:sz w:val="18"/>
          <w:szCs w:val="18"/>
        </w:rPr>
        <w:t>* Malaysia is reported as the dashboard's cleanest country based on its Taiping station; national coverage for Malaysia in the dataset is limited, so this figure should be read alongside the broader cleanest-country list rather than in isolation.</w:t>
      </w:r>
    </w:p>
    <w:p w:rsidR="001F3D15" w:rsidRDefault="00D40581" w14:paraId="7FB2E5DA" w14:textId="77777777">
      <w:pPr>
        <w:spacing w:after="160" w:line="276" w:lineRule="auto"/>
      </w:pPr>
      <w:r>
        <w:t>Dhaka, Bangladesh is both the most polluted city and the anchor of the most polluted country, with an average AQI of 12.36 — more than eleven times the global average — placing it firmly in the Hazardous band for a substantial share of the quarter.</w:t>
      </w:r>
    </w:p>
    <w:p w:rsidR="001F3D15" w:rsidRDefault="00D40581" w14:paraId="19F9A994" w14:textId="77777777">
      <w:pPr>
        <w:pStyle w:val="Heading3"/>
        <w:spacing w:before="140" w:after="40"/>
      </w:pPr>
      <w:r>
        <w:rPr>
          <w:b/>
          <w:bCs/>
          <w:color w:val="14202B"/>
          <w:sz w:val="22"/>
          <w:szCs w:val="22"/>
        </w:rPr>
        <w:t>1.6.2 Relationship Between AQI and Weather Conditions</w:t>
      </w:r>
    </w:p>
    <w:p w:rsidR="001F3D15" w:rsidRDefault="00D40581" w14:paraId="53C41785" w14:textId="77777777">
      <w:pPr>
        <w:spacing w:after="160" w:line="276" w:lineRule="auto"/>
      </w:pPr>
      <w:r>
        <w:t>A correlation analysis between AQI and the six weather measures in the fact table reveals a moderate positive relationship with temperature and a moderate negative relationship with humidity, with the remaining weather factors showing weak or negligible linear association:</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600"/>
        <w:gridCol w:w="2600"/>
        <w:gridCol w:w="4150"/>
      </w:tblGrid>
      <w:tr w:rsidR="001F3D15" w14:paraId="05F98D85" w14:textId="77777777">
        <w:tblPrEx>
          <w:tblCellMar>
            <w:top w:w="0" w:type="dxa"/>
            <w:bottom w:w="0" w:type="dxa"/>
          </w:tblCellMar>
        </w:tblPrEx>
        <w:trPr>
          <w:tblHeader/>
        </w:trPr>
        <w:tc>
          <w:tcPr>
            <w:tcW w:w="2600" w:type="dxa"/>
            <w:shd w:val="clear" w:color="auto" w:fill="14202B"/>
            <w:tcMar>
              <w:top w:w="100" w:type="dxa"/>
              <w:left w:w="120" w:type="dxa"/>
              <w:bottom w:w="100" w:type="dxa"/>
              <w:right w:w="120" w:type="dxa"/>
            </w:tcMar>
            <w:vAlign w:val="center"/>
          </w:tcPr>
          <w:p w:rsidR="001F3D15" w:rsidRDefault="00D40581" w14:paraId="2588EDAC" w14:textId="77777777">
            <w:r>
              <w:rPr>
                <w:b/>
                <w:bCs/>
                <w:color w:val="FFFFFF"/>
                <w:sz w:val="19"/>
                <w:szCs w:val="19"/>
              </w:rPr>
              <w:t>Weather Factor</w:t>
            </w:r>
          </w:p>
        </w:tc>
        <w:tc>
          <w:tcPr>
            <w:tcW w:w="2600" w:type="dxa"/>
            <w:shd w:val="clear" w:color="auto" w:fill="14202B"/>
            <w:tcMar>
              <w:top w:w="100" w:type="dxa"/>
              <w:left w:w="120" w:type="dxa"/>
              <w:bottom w:w="100" w:type="dxa"/>
              <w:right w:w="120" w:type="dxa"/>
            </w:tcMar>
            <w:vAlign w:val="center"/>
          </w:tcPr>
          <w:p w:rsidR="001F3D15" w:rsidRDefault="00D40581" w14:paraId="57B731A1" w14:textId="77777777">
            <w:r>
              <w:rPr>
                <w:b/>
                <w:bCs/>
                <w:color w:val="FFFFFF"/>
                <w:sz w:val="19"/>
                <w:szCs w:val="19"/>
              </w:rPr>
              <w:t>Correlation with AQI</w:t>
            </w:r>
          </w:p>
        </w:tc>
        <w:tc>
          <w:tcPr>
            <w:tcW w:w="4150" w:type="dxa"/>
            <w:shd w:val="clear" w:color="auto" w:fill="14202B"/>
            <w:tcMar>
              <w:top w:w="100" w:type="dxa"/>
              <w:left w:w="120" w:type="dxa"/>
              <w:bottom w:w="100" w:type="dxa"/>
              <w:right w:w="120" w:type="dxa"/>
            </w:tcMar>
            <w:vAlign w:val="center"/>
          </w:tcPr>
          <w:p w:rsidR="001F3D15" w:rsidRDefault="00D40581" w14:paraId="4F2BBB04" w14:textId="77777777">
            <w:r>
              <w:rPr>
                <w:b/>
                <w:bCs/>
                <w:color w:val="FFFFFF"/>
                <w:sz w:val="19"/>
                <w:szCs w:val="19"/>
              </w:rPr>
              <w:t>Interpretation</w:t>
            </w:r>
          </w:p>
        </w:tc>
      </w:tr>
      <w:tr w:rsidR="001F3D15" w14:paraId="6AA6043B"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720746C5" w14:textId="77777777">
            <w:r>
              <w:rPr>
                <w:sz w:val="19"/>
                <w:szCs w:val="19"/>
              </w:rPr>
              <w:t>Temperature</w:t>
            </w:r>
          </w:p>
        </w:tc>
        <w:tc>
          <w:tcPr>
            <w:tcW w:w="2600" w:type="dxa"/>
            <w:tcMar>
              <w:top w:w="100" w:type="dxa"/>
              <w:left w:w="120" w:type="dxa"/>
              <w:bottom w:w="100" w:type="dxa"/>
              <w:right w:w="120" w:type="dxa"/>
            </w:tcMar>
            <w:vAlign w:val="center"/>
          </w:tcPr>
          <w:p w:rsidR="001F3D15" w:rsidRDefault="00D40581" w14:paraId="24DAE8B5" w14:textId="77777777">
            <w:r>
              <w:rPr>
                <w:sz w:val="19"/>
                <w:szCs w:val="19"/>
              </w:rPr>
              <w:t>+0.26</w:t>
            </w:r>
          </w:p>
        </w:tc>
        <w:tc>
          <w:tcPr>
            <w:tcW w:w="4150" w:type="dxa"/>
            <w:tcMar>
              <w:top w:w="100" w:type="dxa"/>
              <w:left w:w="120" w:type="dxa"/>
              <w:bottom w:w="100" w:type="dxa"/>
              <w:right w:w="120" w:type="dxa"/>
            </w:tcMar>
            <w:vAlign w:val="center"/>
          </w:tcPr>
          <w:p w:rsidR="001F3D15" w:rsidRDefault="00D40581" w14:paraId="3855B3AC" w14:textId="77777777">
            <w:r>
              <w:rPr>
                <w:sz w:val="19"/>
                <w:szCs w:val="19"/>
              </w:rPr>
              <w:t>Warmer days tend to coincide with modestly higher AQI</w:t>
            </w:r>
          </w:p>
        </w:tc>
      </w:tr>
      <w:tr w:rsidR="001F3D15" w14:paraId="34DB1A66"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66988FC8" w14:textId="77777777">
            <w:r>
              <w:rPr>
                <w:sz w:val="19"/>
                <w:szCs w:val="19"/>
              </w:rPr>
              <w:t>Dew Point</w:t>
            </w:r>
          </w:p>
        </w:tc>
        <w:tc>
          <w:tcPr>
            <w:tcW w:w="2600" w:type="dxa"/>
            <w:shd w:val="clear" w:color="auto" w:fill="F6F9FA"/>
            <w:tcMar>
              <w:top w:w="100" w:type="dxa"/>
              <w:left w:w="120" w:type="dxa"/>
              <w:bottom w:w="100" w:type="dxa"/>
              <w:right w:w="120" w:type="dxa"/>
            </w:tcMar>
            <w:vAlign w:val="center"/>
          </w:tcPr>
          <w:p w:rsidR="001F3D15" w:rsidRDefault="00D40581" w14:paraId="07B20BA7" w14:textId="77777777">
            <w:r>
              <w:rPr>
                <w:sz w:val="19"/>
                <w:szCs w:val="19"/>
              </w:rPr>
              <w:t>+0.12</w:t>
            </w:r>
          </w:p>
        </w:tc>
        <w:tc>
          <w:tcPr>
            <w:tcW w:w="4150" w:type="dxa"/>
            <w:shd w:val="clear" w:color="auto" w:fill="F6F9FA"/>
            <w:tcMar>
              <w:top w:w="100" w:type="dxa"/>
              <w:left w:w="120" w:type="dxa"/>
              <w:bottom w:w="100" w:type="dxa"/>
              <w:right w:w="120" w:type="dxa"/>
            </w:tcMar>
            <w:vAlign w:val="center"/>
          </w:tcPr>
          <w:p w:rsidR="001F3D15" w:rsidRDefault="00D40581" w14:paraId="788E4393" w14:textId="77777777">
            <w:r>
              <w:rPr>
                <w:sz w:val="19"/>
                <w:szCs w:val="19"/>
              </w:rPr>
              <w:t>Weak positive association</w:t>
            </w:r>
          </w:p>
        </w:tc>
      </w:tr>
      <w:tr w:rsidR="001F3D15" w14:paraId="4A4E65F5"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208E7166" w14:textId="77777777">
            <w:r>
              <w:rPr>
                <w:sz w:val="19"/>
                <w:szCs w:val="19"/>
              </w:rPr>
              <w:t>UV Index</w:t>
            </w:r>
          </w:p>
        </w:tc>
        <w:tc>
          <w:tcPr>
            <w:tcW w:w="2600" w:type="dxa"/>
            <w:tcMar>
              <w:top w:w="100" w:type="dxa"/>
              <w:left w:w="120" w:type="dxa"/>
              <w:bottom w:w="100" w:type="dxa"/>
              <w:right w:w="120" w:type="dxa"/>
            </w:tcMar>
            <w:vAlign w:val="center"/>
          </w:tcPr>
          <w:p w:rsidR="001F3D15" w:rsidRDefault="00D40581" w14:paraId="78D8867A" w14:textId="77777777">
            <w:r>
              <w:rPr>
                <w:sz w:val="19"/>
                <w:szCs w:val="19"/>
              </w:rPr>
              <w:t>+0.10</w:t>
            </w:r>
          </w:p>
        </w:tc>
        <w:tc>
          <w:tcPr>
            <w:tcW w:w="4150" w:type="dxa"/>
            <w:tcMar>
              <w:top w:w="100" w:type="dxa"/>
              <w:left w:w="120" w:type="dxa"/>
              <w:bottom w:w="100" w:type="dxa"/>
              <w:right w:w="120" w:type="dxa"/>
            </w:tcMar>
            <w:vAlign w:val="center"/>
          </w:tcPr>
          <w:p w:rsidR="001F3D15" w:rsidRDefault="00D40581" w14:paraId="0BB92526" w14:textId="77777777">
            <w:r>
              <w:rPr>
                <w:sz w:val="19"/>
                <w:szCs w:val="19"/>
              </w:rPr>
              <w:t>Weak positive association</w:t>
            </w:r>
          </w:p>
        </w:tc>
      </w:tr>
      <w:tr w:rsidR="001F3D15" w14:paraId="5C25ADAA"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7AA8B13E" w14:textId="77777777">
            <w:r>
              <w:rPr>
                <w:sz w:val="19"/>
                <w:szCs w:val="19"/>
              </w:rPr>
              <w:t>Pressure</w:t>
            </w:r>
          </w:p>
        </w:tc>
        <w:tc>
          <w:tcPr>
            <w:tcW w:w="2600" w:type="dxa"/>
            <w:shd w:val="clear" w:color="auto" w:fill="F6F9FA"/>
            <w:tcMar>
              <w:top w:w="100" w:type="dxa"/>
              <w:left w:w="120" w:type="dxa"/>
              <w:bottom w:w="100" w:type="dxa"/>
              <w:right w:w="120" w:type="dxa"/>
            </w:tcMar>
            <w:vAlign w:val="center"/>
          </w:tcPr>
          <w:p w:rsidR="001F3D15" w:rsidRDefault="00D40581" w14:paraId="3B6EE40D" w14:textId="77777777">
            <w:r>
              <w:rPr>
                <w:sz w:val="19"/>
                <w:szCs w:val="19"/>
              </w:rPr>
              <w:t>+0.05</w:t>
            </w:r>
          </w:p>
        </w:tc>
        <w:tc>
          <w:tcPr>
            <w:tcW w:w="4150" w:type="dxa"/>
            <w:shd w:val="clear" w:color="auto" w:fill="F6F9FA"/>
            <w:tcMar>
              <w:top w:w="100" w:type="dxa"/>
              <w:left w:w="120" w:type="dxa"/>
              <w:bottom w:w="100" w:type="dxa"/>
              <w:right w:w="120" w:type="dxa"/>
            </w:tcMar>
            <w:vAlign w:val="center"/>
          </w:tcPr>
          <w:p w:rsidR="001F3D15" w:rsidRDefault="00D40581" w14:paraId="5A3C1753" w14:textId="77777777">
            <w:r>
              <w:rPr>
                <w:sz w:val="19"/>
                <w:szCs w:val="19"/>
              </w:rPr>
              <w:t>Negligible association</w:t>
            </w:r>
          </w:p>
        </w:tc>
      </w:tr>
      <w:tr w:rsidR="001F3D15" w14:paraId="6F032BAD"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67DD106E" w14:textId="77777777">
            <w:r>
              <w:rPr>
                <w:sz w:val="19"/>
                <w:szCs w:val="19"/>
              </w:rPr>
              <w:t>Wind Gust</w:t>
            </w:r>
          </w:p>
        </w:tc>
        <w:tc>
          <w:tcPr>
            <w:tcW w:w="2600" w:type="dxa"/>
            <w:tcMar>
              <w:top w:w="100" w:type="dxa"/>
              <w:left w:w="120" w:type="dxa"/>
              <w:bottom w:w="100" w:type="dxa"/>
              <w:right w:w="120" w:type="dxa"/>
            </w:tcMar>
            <w:vAlign w:val="center"/>
          </w:tcPr>
          <w:p w:rsidR="001F3D15" w:rsidRDefault="00D40581" w14:paraId="5E24578E" w14:textId="77777777">
            <w:r>
              <w:rPr>
                <w:sz w:val="19"/>
                <w:szCs w:val="19"/>
              </w:rPr>
              <w:t>+0.04</w:t>
            </w:r>
          </w:p>
        </w:tc>
        <w:tc>
          <w:tcPr>
            <w:tcW w:w="4150" w:type="dxa"/>
            <w:tcMar>
              <w:top w:w="100" w:type="dxa"/>
              <w:left w:w="120" w:type="dxa"/>
              <w:bottom w:w="100" w:type="dxa"/>
              <w:right w:w="120" w:type="dxa"/>
            </w:tcMar>
            <w:vAlign w:val="center"/>
          </w:tcPr>
          <w:p w:rsidR="001F3D15" w:rsidRDefault="00D40581" w14:paraId="01DC8D11" w14:textId="77777777">
            <w:r>
              <w:rPr>
                <w:sz w:val="19"/>
                <w:szCs w:val="19"/>
              </w:rPr>
              <w:t>Negligible association</w:t>
            </w:r>
          </w:p>
        </w:tc>
      </w:tr>
      <w:tr w:rsidR="001F3D15" w14:paraId="579035BC"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09FC77FE" w14:textId="77777777">
            <w:r>
              <w:rPr>
                <w:sz w:val="19"/>
                <w:szCs w:val="19"/>
              </w:rPr>
              <w:t>Humidity</w:t>
            </w:r>
          </w:p>
        </w:tc>
        <w:tc>
          <w:tcPr>
            <w:tcW w:w="2600" w:type="dxa"/>
            <w:shd w:val="clear" w:color="auto" w:fill="F6F9FA"/>
            <w:tcMar>
              <w:top w:w="100" w:type="dxa"/>
              <w:left w:w="120" w:type="dxa"/>
              <w:bottom w:w="100" w:type="dxa"/>
              <w:right w:w="120" w:type="dxa"/>
            </w:tcMar>
            <w:vAlign w:val="center"/>
          </w:tcPr>
          <w:p w:rsidR="001F3D15" w:rsidRDefault="00D40581" w14:paraId="44342CDD" w14:textId="77777777">
            <w:r>
              <w:rPr>
                <w:sz w:val="19"/>
                <w:szCs w:val="19"/>
              </w:rPr>
              <w:t>−</w:t>
            </w:r>
            <w:r>
              <w:rPr>
                <w:sz w:val="19"/>
                <w:szCs w:val="19"/>
              </w:rPr>
              <w:t>0.20</w:t>
            </w:r>
          </w:p>
        </w:tc>
        <w:tc>
          <w:tcPr>
            <w:tcW w:w="4150" w:type="dxa"/>
            <w:shd w:val="clear" w:color="auto" w:fill="F6F9FA"/>
            <w:tcMar>
              <w:top w:w="100" w:type="dxa"/>
              <w:left w:w="120" w:type="dxa"/>
              <w:bottom w:w="100" w:type="dxa"/>
              <w:right w:w="120" w:type="dxa"/>
            </w:tcMar>
            <w:vAlign w:val="center"/>
          </w:tcPr>
          <w:p w:rsidR="001F3D15" w:rsidRDefault="00D40581" w14:paraId="1A3AC4D8" w14:textId="77777777">
            <w:r>
              <w:rPr>
                <w:sz w:val="19"/>
                <w:szCs w:val="19"/>
              </w:rPr>
              <w:t>Higher humidity tends to coincide with modestly lower AQI</w:t>
            </w:r>
          </w:p>
        </w:tc>
      </w:tr>
    </w:tbl>
    <w:p w:rsidR="001F3D15" w:rsidRDefault="00D40581" w14:paraId="49C68159" w14:textId="77777777">
      <w:pPr>
        <w:spacing w:after="160" w:line="276" w:lineRule="auto"/>
      </w:pPr>
      <w:r>
        <w:t>These correlations are consistent with established air-quality science: higher humidity can promote particulate settling and wet deposition, which tends to reduce measured particulate pollution, while warmer, drier conditions are more commonly associated with photochemical pollution formation. None of the observed correlations are strong enough to imply a dominant single driver of AQI in this dataset — geography and local emission sources remain the primary differentiator, as shown in Section 1.6.1.</w:t>
      </w:r>
    </w:p>
    <w:p w:rsidR="001F3D15" w:rsidRDefault="00D40581" w14:paraId="3D891408" w14:textId="77777777">
      <w:pPr>
        <w:pStyle w:val="Heading2"/>
        <w:spacing w:before="220" w:after="60"/>
      </w:pPr>
      <w:r>
        <w:rPr>
          <w:b/>
          <w:bCs/>
          <w:color w:val="1C8C9C"/>
        </w:rPr>
        <w:t>1.7 Main Dashboard Pages</w:t>
      </w:r>
    </w:p>
    <w:p w:rsidR="001F3D15" w:rsidRDefault="00D40581" w14:paraId="1046B77D" w14:textId="77777777">
      <w:pPr>
        <w:spacing w:after="160" w:line="276" w:lineRule="auto"/>
      </w:pPr>
      <w:r>
        <w:t>The dashboard is structured as a filterable, single-canvas experience with a persistent left-hand navigation panel of five common slicers (Day, Month, Season, City, Country) and a topic switcher (AQI, Categories, Time, Temperature, Humidity, Wind/Dew/UVI):</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200"/>
        <w:gridCol w:w="3550"/>
        <w:gridCol w:w="3600"/>
      </w:tblGrid>
      <w:tr w:rsidR="001F3D15" w14:paraId="5760E01E" w14:textId="77777777">
        <w:tblPrEx>
          <w:tblCellMar>
            <w:top w:w="0" w:type="dxa"/>
            <w:bottom w:w="0" w:type="dxa"/>
          </w:tblCellMar>
        </w:tblPrEx>
        <w:trPr>
          <w:tblHeader/>
        </w:trPr>
        <w:tc>
          <w:tcPr>
            <w:tcW w:w="2200" w:type="dxa"/>
            <w:shd w:val="clear" w:color="auto" w:fill="14202B"/>
            <w:tcMar>
              <w:top w:w="100" w:type="dxa"/>
              <w:left w:w="120" w:type="dxa"/>
              <w:bottom w:w="100" w:type="dxa"/>
              <w:right w:w="120" w:type="dxa"/>
            </w:tcMar>
            <w:vAlign w:val="center"/>
          </w:tcPr>
          <w:p w:rsidR="001F3D15" w:rsidRDefault="00D40581" w14:paraId="6D74EAC0" w14:textId="77777777">
            <w:r>
              <w:rPr>
                <w:b/>
                <w:bCs/>
                <w:color w:val="FFFFFF"/>
                <w:sz w:val="19"/>
                <w:szCs w:val="19"/>
              </w:rPr>
              <w:t>Page</w:t>
            </w:r>
          </w:p>
        </w:tc>
        <w:tc>
          <w:tcPr>
            <w:tcW w:w="3550" w:type="dxa"/>
            <w:shd w:val="clear" w:color="auto" w:fill="14202B"/>
            <w:tcMar>
              <w:top w:w="100" w:type="dxa"/>
              <w:left w:w="120" w:type="dxa"/>
              <w:bottom w:w="100" w:type="dxa"/>
              <w:right w:w="120" w:type="dxa"/>
            </w:tcMar>
            <w:vAlign w:val="center"/>
          </w:tcPr>
          <w:p w:rsidR="001F3D15" w:rsidRDefault="00D40581" w14:paraId="6C4994D0" w14:textId="77777777">
            <w:r>
              <w:rPr>
                <w:b/>
                <w:bCs/>
                <w:color w:val="FFFFFF"/>
                <w:sz w:val="19"/>
                <w:szCs w:val="19"/>
              </w:rPr>
              <w:t>Focus Area</w:t>
            </w:r>
          </w:p>
        </w:tc>
        <w:tc>
          <w:tcPr>
            <w:tcW w:w="3600" w:type="dxa"/>
            <w:shd w:val="clear" w:color="auto" w:fill="14202B"/>
            <w:tcMar>
              <w:top w:w="100" w:type="dxa"/>
              <w:left w:w="120" w:type="dxa"/>
              <w:bottom w:w="100" w:type="dxa"/>
              <w:right w:w="120" w:type="dxa"/>
            </w:tcMar>
            <w:vAlign w:val="center"/>
          </w:tcPr>
          <w:p w:rsidR="001F3D15" w:rsidRDefault="00D40581" w14:paraId="6AD6C266" w14:textId="77777777">
            <w:r>
              <w:rPr>
                <w:b/>
                <w:bCs/>
                <w:color w:val="FFFFFF"/>
                <w:sz w:val="19"/>
                <w:szCs w:val="19"/>
              </w:rPr>
              <w:t>Key Visuals</w:t>
            </w:r>
          </w:p>
        </w:tc>
      </w:tr>
      <w:tr w:rsidR="001F3D15" w14:paraId="0BFB0594"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5371FAD1" w14:textId="77777777">
            <w:r>
              <w:rPr>
                <w:sz w:val="19"/>
                <w:szCs w:val="19"/>
              </w:rPr>
              <w:t>AQI</w:t>
            </w:r>
          </w:p>
        </w:tc>
        <w:tc>
          <w:tcPr>
            <w:tcW w:w="3550" w:type="dxa"/>
            <w:tcMar>
              <w:top w:w="100" w:type="dxa"/>
              <w:left w:w="120" w:type="dxa"/>
              <w:bottom w:w="100" w:type="dxa"/>
              <w:right w:w="120" w:type="dxa"/>
            </w:tcMar>
            <w:vAlign w:val="center"/>
          </w:tcPr>
          <w:p w:rsidR="001F3D15" w:rsidRDefault="00D40581" w14:paraId="1542F620" w14:textId="77777777">
            <w:r>
              <w:rPr>
                <w:sz w:val="19"/>
                <w:szCs w:val="19"/>
              </w:rPr>
              <w:t>Pollution ranking by city and country</w:t>
            </w:r>
          </w:p>
        </w:tc>
        <w:tc>
          <w:tcPr>
            <w:tcW w:w="3600" w:type="dxa"/>
            <w:tcMar>
              <w:top w:w="100" w:type="dxa"/>
              <w:left w:w="120" w:type="dxa"/>
              <w:bottom w:w="100" w:type="dxa"/>
              <w:right w:w="120" w:type="dxa"/>
            </w:tcMar>
            <w:vAlign w:val="center"/>
          </w:tcPr>
          <w:p w:rsidR="001F3D15" w:rsidRDefault="00D40581" w14:paraId="2B11DEEE" w14:textId="77777777">
            <w:r>
              <w:rPr>
                <w:sz w:val="19"/>
                <w:szCs w:val="19"/>
              </w:rPr>
              <w:t>KPI cards, bar chart, pie chart, treemap, ranked bar chart</w:t>
            </w:r>
          </w:p>
        </w:tc>
      </w:tr>
      <w:tr w:rsidR="001F3D15" w14:paraId="7ABE0DD7"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7D9B79F7" w14:textId="77777777">
            <w:r>
              <w:rPr>
                <w:sz w:val="19"/>
                <w:szCs w:val="19"/>
              </w:rPr>
              <w:t>Categories</w:t>
            </w:r>
          </w:p>
        </w:tc>
        <w:tc>
          <w:tcPr>
            <w:tcW w:w="3550" w:type="dxa"/>
            <w:shd w:val="clear" w:color="auto" w:fill="F6F9FA"/>
            <w:tcMar>
              <w:top w:w="100" w:type="dxa"/>
              <w:left w:w="120" w:type="dxa"/>
              <w:bottom w:w="100" w:type="dxa"/>
              <w:right w:w="120" w:type="dxa"/>
            </w:tcMar>
            <w:vAlign w:val="center"/>
          </w:tcPr>
          <w:p w:rsidR="001F3D15" w:rsidRDefault="00D40581" w14:paraId="11F6285A" w14:textId="77777777">
            <w:r>
              <w:rPr>
                <w:sz w:val="19"/>
                <w:szCs w:val="19"/>
              </w:rPr>
              <w:t>AQI category distribution (Safe / Polluted / Hazardous)</w:t>
            </w:r>
          </w:p>
        </w:tc>
        <w:tc>
          <w:tcPr>
            <w:tcW w:w="3600" w:type="dxa"/>
            <w:shd w:val="clear" w:color="auto" w:fill="F6F9FA"/>
            <w:tcMar>
              <w:top w:w="100" w:type="dxa"/>
              <w:left w:w="120" w:type="dxa"/>
              <w:bottom w:w="100" w:type="dxa"/>
              <w:right w:w="120" w:type="dxa"/>
            </w:tcMar>
            <w:vAlign w:val="center"/>
          </w:tcPr>
          <w:p w:rsidR="001F3D15" w:rsidRDefault="00D40581" w14:paraId="484EBF59" w14:textId="77777777">
            <w:r>
              <w:rPr>
                <w:sz w:val="19"/>
                <w:szCs w:val="19"/>
              </w:rPr>
              <w:t>KPI cards, donut chart, stacked area chart, stacked bar charts</w:t>
            </w:r>
          </w:p>
        </w:tc>
      </w:tr>
      <w:tr w:rsidR="001F3D15" w14:paraId="202686A3"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307F8153" w14:textId="77777777">
            <w:r>
              <w:rPr>
                <w:sz w:val="19"/>
                <w:szCs w:val="19"/>
              </w:rPr>
              <w:t>Time</w:t>
            </w:r>
          </w:p>
        </w:tc>
        <w:tc>
          <w:tcPr>
            <w:tcW w:w="3550" w:type="dxa"/>
            <w:tcMar>
              <w:top w:w="100" w:type="dxa"/>
              <w:left w:w="120" w:type="dxa"/>
              <w:bottom w:w="100" w:type="dxa"/>
              <w:right w:w="120" w:type="dxa"/>
            </w:tcMar>
            <w:vAlign w:val="center"/>
          </w:tcPr>
          <w:p w:rsidR="001F3D15" w:rsidRDefault="00D40581" w14:paraId="552385F1" w14:textId="77777777">
            <w:r>
              <w:rPr>
                <w:sz w:val="19"/>
                <w:szCs w:val="19"/>
              </w:rPr>
              <w:t>Temporal patterns across days, months, seasons</w:t>
            </w:r>
          </w:p>
        </w:tc>
        <w:tc>
          <w:tcPr>
            <w:tcW w:w="3600" w:type="dxa"/>
            <w:tcMar>
              <w:top w:w="100" w:type="dxa"/>
              <w:left w:w="120" w:type="dxa"/>
              <w:bottom w:w="100" w:type="dxa"/>
              <w:right w:w="120" w:type="dxa"/>
            </w:tcMar>
            <w:vAlign w:val="center"/>
          </w:tcPr>
          <w:p w:rsidR="001F3D15" w:rsidRDefault="00D40581" w14:paraId="71140E11" w14:textId="77777777">
            <w:r>
              <w:rPr>
                <w:sz w:val="19"/>
                <w:szCs w:val="19"/>
              </w:rPr>
              <w:t>KPI cards, line chart, bar charts by day-type / month / season</w:t>
            </w:r>
          </w:p>
        </w:tc>
      </w:tr>
      <w:tr w:rsidR="001F3D15" w14:paraId="5F4C62D2"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6B807C9B" w14:textId="77777777">
            <w:r>
              <w:rPr>
                <w:sz w:val="19"/>
                <w:szCs w:val="19"/>
              </w:rPr>
              <w:t>Temperature</w:t>
            </w:r>
          </w:p>
        </w:tc>
        <w:tc>
          <w:tcPr>
            <w:tcW w:w="3550" w:type="dxa"/>
            <w:shd w:val="clear" w:color="auto" w:fill="F6F9FA"/>
            <w:tcMar>
              <w:top w:w="100" w:type="dxa"/>
              <w:left w:w="120" w:type="dxa"/>
              <w:bottom w:w="100" w:type="dxa"/>
              <w:right w:w="120" w:type="dxa"/>
            </w:tcMar>
            <w:vAlign w:val="center"/>
          </w:tcPr>
          <w:p w:rsidR="001F3D15" w:rsidRDefault="00D40581" w14:paraId="3ED813D6" w14:textId="77777777">
            <w:r>
              <w:rPr>
                <w:sz w:val="19"/>
                <w:szCs w:val="19"/>
              </w:rPr>
              <w:t>Temperature extremes and geographic distribution</w:t>
            </w:r>
          </w:p>
        </w:tc>
        <w:tc>
          <w:tcPr>
            <w:tcW w:w="3600" w:type="dxa"/>
            <w:shd w:val="clear" w:color="auto" w:fill="F6F9FA"/>
            <w:tcMar>
              <w:top w:w="100" w:type="dxa"/>
              <w:left w:w="120" w:type="dxa"/>
              <w:bottom w:w="100" w:type="dxa"/>
              <w:right w:w="120" w:type="dxa"/>
            </w:tcMar>
            <w:vAlign w:val="center"/>
          </w:tcPr>
          <w:p w:rsidR="001F3D15" w:rsidRDefault="00D40581" w14:paraId="3489ED31" w14:textId="77777777">
            <w:r>
              <w:rPr>
                <w:sz w:val="19"/>
                <w:szCs w:val="19"/>
              </w:rPr>
              <w:t>KPI cards, line chart, scatter plot, ranked bar charts</w:t>
            </w:r>
          </w:p>
        </w:tc>
      </w:tr>
      <w:tr w:rsidR="001F3D15" w14:paraId="3AFBDB57"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2975931F" w14:textId="77777777">
            <w:r>
              <w:rPr>
                <w:sz w:val="19"/>
                <w:szCs w:val="19"/>
              </w:rPr>
              <w:t>Humidity</w:t>
            </w:r>
          </w:p>
        </w:tc>
        <w:tc>
          <w:tcPr>
            <w:tcW w:w="3550" w:type="dxa"/>
            <w:tcMar>
              <w:top w:w="100" w:type="dxa"/>
              <w:left w:w="120" w:type="dxa"/>
              <w:bottom w:w="100" w:type="dxa"/>
              <w:right w:w="120" w:type="dxa"/>
            </w:tcMar>
            <w:vAlign w:val="center"/>
          </w:tcPr>
          <w:p w:rsidR="001F3D15" w:rsidRDefault="00D40581" w14:paraId="056A54CF" w14:textId="77777777">
            <w:r>
              <w:rPr>
                <w:sz w:val="19"/>
                <w:szCs w:val="19"/>
              </w:rPr>
              <w:t>Humidity extremes and its relationship with AQI</w:t>
            </w:r>
          </w:p>
        </w:tc>
        <w:tc>
          <w:tcPr>
            <w:tcW w:w="3600" w:type="dxa"/>
            <w:tcMar>
              <w:top w:w="100" w:type="dxa"/>
              <w:left w:w="120" w:type="dxa"/>
              <w:bottom w:w="100" w:type="dxa"/>
              <w:right w:w="120" w:type="dxa"/>
            </w:tcMar>
            <w:vAlign w:val="center"/>
          </w:tcPr>
          <w:p w:rsidR="001F3D15" w:rsidRDefault="00D40581" w14:paraId="1871E2C3" w14:textId="77777777">
            <w:r>
              <w:rPr>
                <w:sz w:val="19"/>
                <w:szCs w:val="19"/>
              </w:rPr>
              <w:t>KPI cards, line chart, scatter plot, ranked bar chart</w:t>
            </w:r>
          </w:p>
        </w:tc>
      </w:tr>
      <w:tr w:rsidR="001F3D15" w14:paraId="2DD31FBE"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007215D1" w14:textId="77777777">
            <w:r>
              <w:rPr>
                <w:sz w:val="19"/>
                <w:szCs w:val="19"/>
              </w:rPr>
              <w:t>Wind, Dew, UVI</w:t>
            </w:r>
          </w:p>
        </w:tc>
        <w:tc>
          <w:tcPr>
            <w:tcW w:w="3550" w:type="dxa"/>
            <w:shd w:val="clear" w:color="auto" w:fill="F6F9FA"/>
            <w:tcMar>
              <w:top w:w="100" w:type="dxa"/>
              <w:left w:w="120" w:type="dxa"/>
              <w:bottom w:w="100" w:type="dxa"/>
              <w:right w:w="120" w:type="dxa"/>
            </w:tcMar>
            <w:vAlign w:val="center"/>
          </w:tcPr>
          <w:p w:rsidR="001F3D15" w:rsidRDefault="00D40581" w14:paraId="2376E820" w14:textId="77777777">
            <w:r>
              <w:rPr>
                <w:sz w:val="19"/>
                <w:szCs w:val="19"/>
              </w:rPr>
              <w:t>Combined weather-factor analysis</w:t>
            </w:r>
          </w:p>
        </w:tc>
        <w:tc>
          <w:tcPr>
            <w:tcW w:w="3600" w:type="dxa"/>
            <w:shd w:val="clear" w:color="auto" w:fill="F6F9FA"/>
            <w:tcMar>
              <w:top w:w="100" w:type="dxa"/>
              <w:left w:w="120" w:type="dxa"/>
              <w:bottom w:w="100" w:type="dxa"/>
              <w:right w:w="120" w:type="dxa"/>
            </w:tcMar>
            <w:vAlign w:val="center"/>
          </w:tcPr>
          <w:p w:rsidR="001F3D15" w:rsidRDefault="00D40581" w14:paraId="3683EBD6" w14:textId="77777777">
            <w:r>
              <w:rPr>
                <w:sz w:val="19"/>
                <w:szCs w:val="19"/>
              </w:rPr>
              <w:t>KPI cards, three scatter plots, grouped bar and line charts</w:t>
            </w:r>
          </w:p>
        </w:tc>
      </w:tr>
    </w:tbl>
    <w:p w:rsidR="001F3D15" w:rsidRDefault="00D40581" w14:paraId="25B6DE9B" w14:textId="77777777">
      <w:pPr>
        <w:pStyle w:val="Heading2"/>
        <w:spacing w:before="220" w:after="60"/>
      </w:pPr>
      <w:r>
        <w:rPr>
          <w:b/>
          <w:bCs/>
          <w:color w:val="1C8C9C"/>
        </w:rPr>
        <w:t>1.8 SMART Questions &amp; Findings</w:t>
      </w:r>
    </w:p>
    <w:p w:rsidR="001F3D15" w:rsidRDefault="00D40581" w14:paraId="5A21E139" w14:textId="77777777">
      <w:pPr>
        <w:spacing w:after="160" w:line="276" w:lineRule="auto"/>
      </w:pPr>
      <w:r>
        <w:t>The analysis is guided by SMART (Specific, Measurable, Achievable, Relevant, Time-bound) research questions derived from the dataset structure and the project's analytical objectives. Each question is answered directly by the dashboard and summarized below:</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500"/>
        <w:gridCol w:w="4100"/>
        <w:gridCol w:w="4750"/>
      </w:tblGrid>
      <w:tr w:rsidR="001F3D15" w14:paraId="7596E835" w14:textId="77777777">
        <w:tblPrEx>
          <w:tblCellMar>
            <w:top w:w="0" w:type="dxa"/>
            <w:bottom w:w="0" w:type="dxa"/>
          </w:tblCellMar>
        </w:tblPrEx>
        <w:trPr>
          <w:tblHeader/>
        </w:trPr>
        <w:tc>
          <w:tcPr>
            <w:tcW w:w="500" w:type="dxa"/>
            <w:shd w:val="clear" w:color="auto" w:fill="14202B"/>
            <w:tcMar>
              <w:top w:w="100" w:type="dxa"/>
              <w:left w:w="120" w:type="dxa"/>
              <w:bottom w:w="100" w:type="dxa"/>
              <w:right w:w="120" w:type="dxa"/>
            </w:tcMar>
            <w:vAlign w:val="center"/>
          </w:tcPr>
          <w:p w:rsidR="001F3D15" w:rsidRDefault="00D40581" w14:paraId="5AFC7B24" w14:textId="77777777">
            <w:r>
              <w:rPr>
                <w:b/>
                <w:bCs/>
                <w:color w:val="FFFFFF"/>
                <w:sz w:val="19"/>
                <w:szCs w:val="19"/>
              </w:rPr>
              <w:t>#</w:t>
            </w:r>
          </w:p>
        </w:tc>
        <w:tc>
          <w:tcPr>
            <w:tcW w:w="4100" w:type="dxa"/>
            <w:shd w:val="clear" w:color="auto" w:fill="14202B"/>
            <w:tcMar>
              <w:top w:w="100" w:type="dxa"/>
              <w:left w:w="120" w:type="dxa"/>
              <w:bottom w:w="100" w:type="dxa"/>
              <w:right w:w="120" w:type="dxa"/>
            </w:tcMar>
            <w:vAlign w:val="center"/>
          </w:tcPr>
          <w:p w:rsidR="001F3D15" w:rsidRDefault="00D40581" w14:paraId="43772A8C" w14:textId="77777777">
            <w:r>
              <w:rPr>
                <w:b/>
                <w:bCs/>
                <w:color w:val="FFFFFF"/>
                <w:sz w:val="19"/>
                <w:szCs w:val="19"/>
              </w:rPr>
              <w:t>SMART Question</w:t>
            </w:r>
          </w:p>
        </w:tc>
        <w:tc>
          <w:tcPr>
            <w:tcW w:w="4750" w:type="dxa"/>
            <w:shd w:val="clear" w:color="auto" w:fill="14202B"/>
            <w:tcMar>
              <w:top w:w="100" w:type="dxa"/>
              <w:left w:w="120" w:type="dxa"/>
              <w:bottom w:w="100" w:type="dxa"/>
              <w:right w:w="120" w:type="dxa"/>
            </w:tcMar>
            <w:vAlign w:val="center"/>
          </w:tcPr>
          <w:p w:rsidR="001F3D15" w:rsidRDefault="00D40581" w14:paraId="78F74C83" w14:textId="77777777">
            <w:r>
              <w:rPr>
                <w:b/>
                <w:bCs/>
                <w:color w:val="FFFFFF"/>
                <w:sz w:val="19"/>
                <w:szCs w:val="19"/>
              </w:rPr>
              <w:t>Finding</w:t>
            </w:r>
          </w:p>
        </w:tc>
      </w:tr>
      <w:tr w:rsidR="001F3D15" w14:paraId="3C2EDCD3" w14:textId="77777777">
        <w:tblPrEx>
          <w:tblCellMar>
            <w:top w:w="0" w:type="dxa"/>
            <w:bottom w:w="0" w:type="dxa"/>
          </w:tblCellMar>
        </w:tblPrEx>
        <w:tc>
          <w:tcPr>
            <w:tcW w:w="500" w:type="dxa"/>
            <w:tcMar>
              <w:top w:w="100" w:type="dxa"/>
              <w:left w:w="120" w:type="dxa"/>
              <w:bottom w:w="100" w:type="dxa"/>
              <w:right w:w="120" w:type="dxa"/>
            </w:tcMar>
            <w:vAlign w:val="center"/>
          </w:tcPr>
          <w:p w:rsidR="001F3D15" w:rsidRDefault="00D40581" w14:paraId="56B20A0C" w14:textId="77777777">
            <w:r>
              <w:rPr>
                <w:sz w:val="19"/>
                <w:szCs w:val="19"/>
              </w:rPr>
              <w:t>1</w:t>
            </w:r>
          </w:p>
        </w:tc>
        <w:tc>
          <w:tcPr>
            <w:tcW w:w="4100" w:type="dxa"/>
            <w:tcMar>
              <w:top w:w="100" w:type="dxa"/>
              <w:left w:w="120" w:type="dxa"/>
              <w:bottom w:w="100" w:type="dxa"/>
              <w:right w:w="120" w:type="dxa"/>
            </w:tcMar>
            <w:vAlign w:val="center"/>
          </w:tcPr>
          <w:p w:rsidR="001F3D15" w:rsidRDefault="00D40581" w14:paraId="2090FC93" w14:textId="77777777">
            <w:r>
              <w:rPr>
                <w:sz w:val="19"/>
                <w:szCs w:val="19"/>
              </w:rPr>
              <w:t>Which countries and cities recorded the highest average AQI during Q4 2023?</w:t>
            </w:r>
          </w:p>
        </w:tc>
        <w:tc>
          <w:tcPr>
            <w:tcW w:w="4750" w:type="dxa"/>
            <w:tcMar>
              <w:top w:w="100" w:type="dxa"/>
              <w:left w:w="120" w:type="dxa"/>
              <w:bottom w:w="100" w:type="dxa"/>
              <w:right w:w="120" w:type="dxa"/>
            </w:tcMar>
            <w:vAlign w:val="center"/>
          </w:tcPr>
          <w:p w:rsidR="001F3D15" w:rsidRDefault="00D40581" w14:paraId="67D6319C" w14:textId="77777777">
            <w:r>
              <w:rPr>
                <w:sz w:val="19"/>
                <w:szCs w:val="19"/>
              </w:rPr>
              <w:t>Bangladesh / Dhaka led all countries and cities with an average AQI of 12.36 — over 11x the global average</w:t>
            </w:r>
          </w:p>
        </w:tc>
      </w:tr>
      <w:tr w:rsidR="001F3D15" w14:paraId="2DB869AE" w14:textId="77777777">
        <w:tblPrEx>
          <w:tblCellMar>
            <w:top w:w="0" w:type="dxa"/>
            <w:bottom w:w="0" w:type="dxa"/>
          </w:tblCellMar>
        </w:tblPrEx>
        <w:tc>
          <w:tcPr>
            <w:tcW w:w="500" w:type="dxa"/>
            <w:shd w:val="clear" w:color="auto" w:fill="F6F9FA"/>
            <w:tcMar>
              <w:top w:w="100" w:type="dxa"/>
              <w:left w:w="120" w:type="dxa"/>
              <w:bottom w:w="100" w:type="dxa"/>
              <w:right w:w="120" w:type="dxa"/>
            </w:tcMar>
            <w:vAlign w:val="center"/>
          </w:tcPr>
          <w:p w:rsidR="001F3D15" w:rsidRDefault="00D40581" w14:paraId="7144751B" w14:textId="77777777">
            <w:r>
              <w:rPr>
                <w:sz w:val="19"/>
                <w:szCs w:val="19"/>
              </w:rPr>
              <w:t>2</w:t>
            </w:r>
          </w:p>
        </w:tc>
        <w:tc>
          <w:tcPr>
            <w:tcW w:w="4100" w:type="dxa"/>
            <w:shd w:val="clear" w:color="auto" w:fill="F6F9FA"/>
            <w:tcMar>
              <w:top w:w="100" w:type="dxa"/>
              <w:left w:w="120" w:type="dxa"/>
              <w:bottom w:w="100" w:type="dxa"/>
              <w:right w:w="120" w:type="dxa"/>
            </w:tcMar>
            <w:vAlign w:val="center"/>
          </w:tcPr>
          <w:p w:rsidR="001F3D15" w:rsidRDefault="00D40581" w14:paraId="1F972516" w14:textId="77777777">
            <w:r>
              <w:rPr>
                <w:sz w:val="19"/>
                <w:szCs w:val="19"/>
              </w:rPr>
              <w:t>What proportion of daily readings fell into Safe, Polluted, and Hazardous categories?</w:t>
            </w:r>
          </w:p>
        </w:tc>
        <w:tc>
          <w:tcPr>
            <w:tcW w:w="4750" w:type="dxa"/>
            <w:shd w:val="clear" w:color="auto" w:fill="F6F9FA"/>
            <w:tcMar>
              <w:top w:w="100" w:type="dxa"/>
              <w:left w:w="120" w:type="dxa"/>
              <w:bottom w:w="100" w:type="dxa"/>
              <w:right w:w="120" w:type="dxa"/>
            </w:tcMar>
            <w:vAlign w:val="center"/>
          </w:tcPr>
          <w:p w:rsidR="001F3D15" w:rsidRDefault="00D40581" w14:paraId="631319F2" w14:textId="77777777">
            <w:r>
              <w:rPr>
                <w:sz w:val="19"/>
                <w:szCs w:val="19"/>
              </w:rPr>
              <w:t>61.2% Safe / Healthy, 21.0% Polluted / Unhealthy, 9.7% Hazardous, 8.1% Unknown (unclassifiable)</w:t>
            </w:r>
          </w:p>
        </w:tc>
      </w:tr>
      <w:tr w:rsidR="001F3D15" w14:paraId="10B83B47" w14:textId="77777777">
        <w:tblPrEx>
          <w:tblCellMar>
            <w:top w:w="0" w:type="dxa"/>
            <w:bottom w:w="0" w:type="dxa"/>
          </w:tblCellMar>
        </w:tblPrEx>
        <w:tc>
          <w:tcPr>
            <w:tcW w:w="500" w:type="dxa"/>
            <w:tcMar>
              <w:top w:w="100" w:type="dxa"/>
              <w:left w:w="120" w:type="dxa"/>
              <w:bottom w:w="100" w:type="dxa"/>
              <w:right w:w="120" w:type="dxa"/>
            </w:tcMar>
            <w:vAlign w:val="center"/>
          </w:tcPr>
          <w:p w:rsidR="001F3D15" w:rsidRDefault="00D40581" w14:paraId="0B778152" w14:textId="77777777">
            <w:r>
              <w:rPr>
                <w:sz w:val="19"/>
                <w:szCs w:val="19"/>
              </w:rPr>
              <w:t>3</w:t>
            </w:r>
          </w:p>
        </w:tc>
        <w:tc>
          <w:tcPr>
            <w:tcW w:w="4100" w:type="dxa"/>
            <w:tcMar>
              <w:top w:w="100" w:type="dxa"/>
              <w:left w:w="120" w:type="dxa"/>
              <w:bottom w:w="100" w:type="dxa"/>
              <w:right w:w="120" w:type="dxa"/>
            </w:tcMar>
            <w:vAlign w:val="center"/>
          </w:tcPr>
          <w:p w:rsidR="001F3D15" w:rsidRDefault="00D40581" w14:paraId="3C2A7AA6" w14:textId="77777777">
            <w:r>
              <w:rPr>
                <w:sz w:val="19"/>
                <w:szCs w:val="19"/>
              </w:rPr>
              <w:t>Does air quality differ measurably between weekdays and weekends, or across seasons?</w:t>
            </w:r>
          </w:p>
        </w:tc>
        <w:tc>
          <w:tcPr>
            <w:tcW w:w="4750" w:type="dxa"/>
            <w:tcMar>
              <w:top w:w="100" w:type="dxa"/>
              <w:left w:w="120" w:type="dxa"/>
              <w:bottom w:w="100" w:type="dxa"/>
              <w:right w:w="120" w:type="dxa"/>
            </w:tcMar>
            <w:vAlign w:val="center"/>
          </w:tcPr>
          <w:p w:rsidR="001F3D15" w:rsidRDefault="00D40581" w14:paraId="3A215BFB" w14:textId="77777777">
            <w:r>
              <w:rPr>
                <w:sz w:val="19"/>
                <w:szCs w:val="19"/>
              </w:rPr>
              <w:t>Weekday AQI (1.07) is marginally higher than weekend AQI (1.02); Winter AQI (1.17) is clearly higher than Autumn AQI (0.99)</w:t>
            </w:r>
          </w:p>
        </w:tc>
      </w:tr>
      <w:tr w:rsidR="001F3D15" w14:paraId="4B7AC76D" w14:textId="77777777">
        <w:tblPrEx>
          <w:tblCellMar>
            <w:top w:w="0" w:type="dxa"/>
            <w:bottom w:w="0" w:type="dxa"/>
          </w:tblCellMar>
        </w:tblPrEx>
        <w:tc>
          <w:tcPr>
            <w:tcW w:w="500" w:type="dxa"/>
            <w:shd w:val="clear" w:color="auto" w:fill="F6F9FA"/>
            <w:tcMar>
              <w:top w:w="100" w:type="dxa"/>
              <w:left w:w="120" w:type="dxa"/>
              <w:bottom w:w="100" w:type="dxa"/>
              <w:right w:w="120" w:type="dxa"/>
            </w:tcMar>
            <w:vAlign w:val="center"/>
          </w:tcPr>
          <w:p w:rsidR="001F3D15" w:rsidRDefault="00D40581" w14:paraId="279935FF" w14:textId="77777777">
            <w:r>
              <w:rPr>
                <w:sz w:val="19"/>
                <w:szCs w:val="19"/>
              </w:rPr>
              <w:t>4</w:t>
            </w:r>
          </w:p>
        </w:tc>
        <w:tc>
          <w:tcPr>
            <w:tcW w:w="4100" w:type="dxa"/>
            <w:shd w:val="clear" w:color="auto" w:fill="F6F9FA"/>
            <w:tcMar>
              <w:top w:w="100" w:type="dxa"/>
              <w:left w:w="120" w:type="dxa"/>
              <w:bottom w:w="100" w:type="dxa"/>
              <w:right w:w="120" w:type="dxa"/>
            </w:tcMar>
            <w:vAlign w:val="center"/>
          </w:tcPr>
          <w:p w:rsidR="001F3D15" w:rsidRDefault="00D40581" w14:paraId="06D922DA" w14:textId="77777777">
            <w:r>
              <w:rPr>
                <w:sz w:val="19"/>
                <w:szCs w:val="19"/>
              </w:rPr>
              <w:t>Is there an observable relationship between temperature, humidity, and AQI?</w:t>
            </w:r>
          </w:p>
        </w:tc>
        <w:tc>
          <w:tcPr>
            <w:tcW w:w="4750" w:type="dxa"/>
            <w:shd w:val="clear" w:color="auto" w:fill="F6F9FA"/>
            <w:tcMar>
              <w:top w:w="100" w:type="dxa"/>
              <w:left w:w="120" w:type="dxa"/>
              <w:bottom w:w="100" w:type="dxa"/>
              <w:right w:w="120" w:type="dxa"/>
            </w:tcMar>
            <w:vAlign w:val="center"/>
          </w:tcPr>
          <w:p w:rsidR="001F3D15" w:rsidRDefault="00D40581" w14:paraId="6B0A7F49" w14:textId="77777777">
            <w:r>
              <w:rPr>
                <w:sz w:val="19"/>
                <w:szCs w:val="19"/>
              </w:rPr>
              <w:t>Temperature correlates positively with AQI (+0.26); humidity correlates negatively (−0.20) — both moderate, not dominant, effects</w:t>
            </w:r>
          </w:p>
        </w:tc>
      </w:tr>
      <w:tr w:rsidR="001F3D15" w14:paraId="0E0ED699" w14:textId="77777777">
        <w:tblPrEx>
          <w:tblCellMar>
            <w:top w:w="0" w:type="dxa"/>
            <w:bottom w:w="0" w:type="dxa"/>
          </w:tblCellMar>
        </w:tblPrEx>
        <w:tc>
          <w:tcPr>
            <w:tcW w:w="500" w:type="dxa"/>
            <w:tcMar>
              <w:top w:w="100" w:type="dxa"/>
              <w:left w:w="120" w:type="dxa"/>
              <w:bottom w:w="100" w:type="dxa"/>
              <w:right w:w="120" w:type="dxa"/>
            </w:tcMar>
            <w:vAlign w:val="center"/>
          </w:tcPr>
          <w:p w:rsidR="001F3D15" w:rsidRDefault="00D40581" w14:paraId="44240AAE" w14:textId="77777777">
            <w:r>
              <w:rPr>
                <w:sz w:val="19"/>
                <w:szCs w:val="19"/>
              </w:rPr>
              <w:t>5</w:t>
            </w:r>
          </w:p>
        </w:tc>
        <w:tc>
          <w:tcPr>
            <w:tcW w:w="4100" w:type="dxa"/>
            <w:tcMar>
              <w:top w:w="100" w:type="dxa"/>
              <w:left w:w="120" w:type="dxa"/>
              <w:bottom w:w="100" w:type="dxa"/>
              <w:right w:w="120" w:type="dxa"/>
            </w:tcMar>
            <w:vAlign w:val="center"/>
          </w:tcPr>
          <w:p w:rsidR="001F3D15" w:rsidRDefault="00D40581" w14:paraId="0FC640C2" w14:textId="77777777">
            <w:r>
              <w:rPr>
                <w:sz w:val="19"/>
                <w:szCs w:val="19"/>
              </w:rPr>
              <w:t>Which cities experience the most extreme temperature, humidity, and UV conditions?</w:t>
            </w:r>
          </w:p>
        </w:tc>
        <w:tc>
          <w:tcPr>
            <w:tcW w:w="4750" w:type="dxa"/>
            <w:tcMar>
              <w:top w:w="100" w:type="dxa"/>
              <w:left w:w="120" w:type="dxa"/>
              <w:bottom w:w="100" w:type="dxa"/>
              <w:right w:w="120" w:type="dxa"/>
            </w:tcMar>
            <w:vAlign w:val="center"/>
          </w:tcPr>
          <w:p w:rsidR="001F3D15" w:rsidRDefault="00D40581" w14:paraId="57F1E069" w14:textId="77777777">
            <w:r>
              <w:rPr>
                <w:sz w:val="19"/>
                <w:szCs w:val="19"/>
              </w:rPr>
              <w:t>Jakarta is hottest (avg.) and Krasnoyarsk coldest; Helsinki is most humid and Taiping least humid; average UVI across all cities is 4.26</w:t>
            </w:r>
          </w:p>
        </w:tc>
      </w:tr>
    </w:tbl>
    <w:p w:rsidR="001F3D15" w:rsidRDefault="00D40581" w14:paraId="74E4E0C9" w14:textId="77777777">
      <w:pPr>
        <w:pageBreakBefore/>
        <w:spacing w:before="2000" w:after="100"/>
      </w:pPr>
      <w:r>
        <w:rPr>
          <w:b/>
          <w:bCs/>
          <w:color w:val="1C8C9C"/>
          <w:sz w:val="22"/>
          <w:szCs w:val="22"/>
        </w:rPr>
        <w:t>CHAPTER 2</w:t>
      </w:r>
    </w:p>
    <w:p w:rsidR="001F3D15" w:rsidRDefault="00D40581" w14:paraId="6FDCF78A" w14:textId="77777777">
      <w:pPr>
        <w:spacing w:after="3000"/>
      </w:pPr>
      <w:r>
        <w:rPr>
          <w:b/>
          <w:bCs/>
          <w:sz w:val="48"/>
          <w:szCs w:val="48"/>
        </w:rPr>
        <w:t>Technical Architecture</w:t>
      </w:r>
    </w:p>
    <w:p w:rsidR="001F3D15" w:rsidRDefault="00D40581" w14:paraId="285F2D61" w14:textId="77777777">
      <w:pPr>
        <w:pStyle w:val="Heading1"/>
        <w:spacing w:before="320" w:after="80"/>
      </w:pPr>
      <w:r>
        <w:rPr>
          <w:b/>
          <w:bCs/>
          <w:color w:val="14202B"/>
        </w:rPr>
        <w:t>2. Technical Architecture</w:t>
      </w:r>
    </w:p>
    <w:p w:rsidR="001F3D15" w:rsidRDefault="00D40581" w14:paraId="76DC0507" w14:textId="77777777">
      <w:pPr>
        <w:spacing w:after="160" w:line="276" w:lineRule="auto"/>
      </w:pPr>
      <w:r>
        <w:t>This chapter documents the tools, architectural pattern, and data model that form the technical backbone of the project. The pipeline follows a three-layer Medallion Architecture (Bronze → Silver → Gold) and outputs a star-schema dimensional model consumed directly by Power BI. This chapter also documents the functional and non-functional requirements that shaped the pipeline's design.</w:t>
      </w:r>
    </w:p>
    <w:p w:rsidR="001F3D15" w:rsidRDefault="00D40581" w14:paraId="40035F89" w14:textId="77777777">
      <w:pPr>
        <w:pStyle w:val="Heading2"/>
        <w:spacing w:before="220" w:after="60"/>
      </w:pPr>
      <w:r>
        <w:rPr>
          <w:b/>
          <w:bCs/>
          <w:color w:val="1C8C9C"/>
        </w:rPr>
        <w:t>2.1 Tools Used</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3200"/>
        <w:gridCol w:w="6150"/>
      </w:tblGrid>
      <w:tr w:rsidR="001F3D15" w14:paraId="57912B37" w14:textId="77777777">
        <w:tblPrEx>
          <w:tblCellMar>
            <w:top w:w="0" w:type="dxa"/>
            <w:bottom w:w="0" w:type="dxa"/>
          </w:tblCellMar>
        </w:tblPrEx>
        <w:trPr>
          <w:tblHeader/>
        </w:trPr>
        <w:tc>
          <w:tcPr>
            <w:tcW w:w="3200" w:type="dxa"/>
            <w:shd w:val="clear" w:color="auto" w:fill="14202B"/>
            <w:tcMar>
              <w:top w:w="100" w:type="dxa"/>
              <w:left w:w="120" w:type="dxa"/>
              <w:bottom w:w="100" w:type="dxa"/>
              <w:right w:w="120" w:type="dxa"/>
            </w:tcMar>
            <w:vAlign w:val="center"/>
          </w:tcPr>
          <w:p w:rsidR="001F3D15" w:rsidRDefault="00D40581" w14:paraId="389EC8D5" w14:textId="77777777">
            <w:r>
              <w:rPr>
                <w:b/>
                <w:bCs/>
                <w:color w:val="FFFFFF"/>
                <w:sz w:val="19"/>
                <w:szCs w:val="19"/>
              </w:rPr>
              <w:t>Tool / Platform</w:t>
            </w:r>
          </w:p>
        </w:tc>
        <w:tc>
          <w:tcPr>
            <w:tcW w:w="6150" w:type="dxa"/>
            <w:shd w:val="clear" w:color="auto" w:fill="14202B"/>
            <w:tcMar>
              <w:top w:w="100" w:type="dxa"/>
              <w:left w:w="120" w:type="dxa"/>
              <w:bottom w:w="100" w:type="dxa"/>
              <w:right w:w="120" w:type="dxa"/>
            </w:tcMar>
            <w:vAlign w:val="center"/>
          </w:tcPr>
          <w:p w:rsidR="001F3D15" w:rsidRDefault="00D40581" w14:paraId="7DCE9DE1" w14:textId="77777777">
            <w:r>
              <w:rPr>
                <w:b/>
                <w:bCs/>
                <w:color w:val="FFFFFF"/>
                <w:sz w:val="19"/>
                <w:szCs w:val="19"/>
              </w:rPr>
              <w:t>Role in Project</w:t>
            </w:r>
          </w:p>
        </w:tc>
      </w:tr>
      <w:tr w:rsidR="001F3D15" w14:paraId="2009EC1E"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393CDC92" w14:textId="77777777">
            <w:r>
              <w:rPr>
                <w:sz w:val="19"/>
                <w:szCs w:val="19"/>
              </w:rPr>
              <w:t>Python (pandas, NumPy)</w:t>
            </w:r>
          </w:p>
        </w:tc>
        <w:tc>
          <w:tcPr>
            <w:tcW w:w="6150" w:type="dxa"/>
            <w:tcMar>
              <w:top w:w="100" w:type="dxa"/>
              <w:left w:w="120" w:type="dxa"/>
              <w:bottom w:w="100" w:type="dxa"/>
              <w:right w:w="120" w:type="dxa"/>
            </w:tcMar>
            <w:vAlign w:val="center"/>
          </w:tcPr>
          <w:p w:rsidR="001F3D15" w:rsidRDefault="00D40581" w14:paraId="60DFEDED" w14:textId="77777777">
            <w:r>
              <w:rPr>
                <w:sz w:val="19"/>
                <w:szCs w:val="19"/>
              </w:rPr>
              <w:t>Core data engineering language used to build the Bronze, Silver, and Gold pipeline notebooks</w:t>
            </w:r>
          </w:p>
        </w:tc>
      </w:tr>
      <w:tr w:rsidR="001F3D15" w14:paraId="48876FEE"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74C59718" w14:textId="77777777">
            <w:r>
              <w:rPr>
                <w:sz w:val="19"/>
                <w:szCs w:val="19"/>
              </w:rPr>
              <w:t>Google Colab</w:t>
            </w:r>
          </w:p>
        </w:tc>
        <w:tc>
          <w:tcPr>
            <w:tcW w:w="6150" w:type="dxa"/>
            <w:shd w:val="clear" w:color="auto" w:fill="F6F9FA"/>
            <w:tcMar>
              <w:top w:w="100" w:type="dxa"/>
              <w:left w:w="120" w:type="dxa"/>
              <w:bottom w:w="100" w:type="dxa"/>
              <w:right w:w="120" w:type="dxa"/>
            </w:tcMar>
            <w:vAlign w:val="center"/>
          </w:tcPr>
          <w:p w:rsidR="001F3D15" w:rsidRDefault="00D40581" w14:paraId="16AC8442" w14:textId="77777777">
            <w:r>
              <w:rPr>
                <w:sz w:val="19"/>
                <w:szCs w:val="19"/>
              </w:rPr>
              <w:t>Notebook execution environment for all three pipeline stages</w:t>
            </w:r>
          </w:p>
        </w:tc>
      </w:tr>
      <w:tr w:rsidR="001F3D15" w14:paraId="025ED1B3"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37DFA14D" w14:textId="77777777">
            <w:r>
              <w:rPr>
                <w:sz w:val="19"/>
                <w:szCs w:val="19"/>
              </w:rPr>
              <w:t>Power BI</w:t>
            </w:r>
          </w:p>
        </w:tc>
        <w:tc>
          <w:tcPr>
            <w:tcW w:w="6150" w:type="dxa"/>
            <w:tcMar>
              <w:top w:w="100" w:type="dxa"/>
              <w:left w:w="120" w:type="dxa"/>
              <w:bottom w:w="100" w:type="dxa"/>
              <w:right w:w="120" w:type="dxa"/>
            </w:tcMar>
            <w:vAlign w:val="center"/>
          </w:tcPr>
          <w:p w:rsidR="001F3D15" w:rsidRDefault="00D40581" w14:paraId="69F5BB3F" w14:textId="77777777">
            <w:r>
              <w:rPr>
                <w:sz w:val="19"/>
                <w:szCs w:val="19"/>
              </w:rPr>
              <w:t>Business intelligence platform used to build the six-page interactive dashboard</w:t>
            </w:r>
          </w:p>
        </w:tc>
      </w:tr>
      <w:tr w:rsidR="001F3D15" w14:paraId="14E4701D"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349812CF" w14:textId="77777777">
            <w:r>
              <w:rPr>
                <w:sz w:val="19"/>
                <w:szCs w:val="19"/>
              </w:rPr>
              <w:t>Figma</w:t>
            </w:r>
          </w:p>
        </w:tc>
        <w:tc>
          <w:tcPr>
            <w:tcW w:w="6150" w:type="dxa"/>
            <w:shd w:val="clear" w:color="auto" w:fill="F6F9FA"/>
            <w:tcMar>
              <w:top w:w="100" w:type="dxa"/>
              <w:left w:w="120" w:type="dxa"/>
              <w:bottom w:w="100" w:type="dxa"/>
              <w:right w:w="120" w:type="dxa"/>
            </w:tcMar>
            <w:vAlign w:val="center"/>
          </w:tcPr>
          <w:p w:rsidR="001F3D15" w:rsidRDefault="00D40581" w14:paraId="74C99727" w14:textId="77777777">
            <w:r>
              <w:rPr>
                <w:sz w:val="19"/>
                <w:szCs w:val="19"/>
              </w:rPr>
              <w:t>UI/UX design and dashboard wireframing tool used to plan the dashboard's layout and visual identity before implementation in Power BI</w:t>
            </w:r>
          </w:p>
        </w:tc>
      </w:tr>
      <w:tr w:rsidR="001F3D15" w14:paraId="37936A16"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40FC4F44" w14:textId="77777777">
            <w:r>
              <w:rPr>
                <w:sz w:val="19"/>
                <w:szCs w:val="19"/>
              </w:rPr>
              <w:t>Power BI Custom Visuals</w:t>
            </w:r>
          </w:p>
        </w:tc>
        <w:tc>
          <w:tcPr>
            <w:tcW w:w="6150" w:type="dxa"/>
            <w:tcMar>
              <w:top w:w="100" w:type="dxa"/>
              <w:left w:w="120" w:type="dxa"/>
              <w:bottom w:w="100" w:type="dxa"/>
              <w:right w:w="120" w:type="dxa"/>
            </w:tcMar>
            <w:vAlign w:val="center"/>
          </w:tcPr>
          <w:p w:rsidR="001F3D15" w:rsidRDefault="00D40581" w14:paraId="7F7186C7" w14:textId="77777777">
            <w:r>
              <w:rPr>
                <w:sz w:val="19"/>
                <w:szCs w:val="19"/>
              </w:rPr>
              <w:t>Additional visuals imported into the report, including Table Heatmap and Inforiver Super Filter</w:t>
            </w:r>
          </w:p>
        </w:tc>
      </w:tr>
    </w:tbl>
    <w:p w:rsidR="001F3D15" w:rsidRDefault="00D40581" w14:paraId="492E43E2" w14:textId="77777777">
      <w:pPr>
        <w:spacing w:after="160" w:line="276" w:lineRule="auto"/>
      </w:pPr>
      <w:r>
        <w:t>Python and pandas were used to implement the Bronze, Silver, and Gold layer transformations as standalone, well-logged scripts. Each stage prints a structured execution summary (row counts, column counts, and validation checks) to make the pipeline auditable at every step. Power BI serves as the presentation layer, connecting to the Gold-layer CSV outputs to build the KPI cards, charts, and cross-filtering slicers described in Chapter 4.</w:t>
      </w:r>
    </w:p>
    <w:p w:rsidR="001F3D15" w:rsidRDefault="00D40581" w14:paraId="7B78537B" w14:textId="77777777">
      <w:pPr>
        <w:pStyle w:val="Heading2"/>
        <w:spacing w:before="220" w:after="60"/>
      </w:pPr>
      <w:r>
        <w:rPr>
          <w:b/>
          <w:bCs/>
          <w:color w:val="1C8C9C"/>
        </w:rPr>
        <w:t>2.2 Medallion Architecture</w:t>
      </w:r>
    </w:p>
    <w:p w:rsidR="001F3D15" w:rsidRDefault="00D40581" w14:paraId="68A5FBB2" w14:textId="77777777">
      <w:pPr>
        <w:spacing w:after="160" w:line="276" w:lineRule="auto"/>
      </w:pPr>
      <w:r>
        <w:t>Data flows through three logical layers. The Bronze layer preserves the raw ingested data with added ingestion metadata; the Silver layer cleans, validates, reshapes, and enriches the data with calculated AQI and time features; the Gold layer restructures the cleaned data into a star schema optimized for Power BI performance.</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1800"/>
        <w:gridCol w:w="2800"/>
        <w:gridCol w:w="4750"/>
      </w:tblGrid>
      <w:tr w:rsidR="001F3D15" w14:paraId="54AA693D" w14:textId="77777777">
        <w:tblPrEx>
          <w:tblCellMar>
            <w:top w:w="0" w:type="dxa"/>
            <w:bottom w:w="0" w:type="dxa"/>
          </w:tblCellMar>
        </w:tblPrEx>
        <w:trPr>
          <w:tblHeader/>
        </w:trPr>
        <w:tc>
          <w:tcPr>
            <w:tcW w:w="1800" w:type="dxa"/>
            <w:shd w:val="clear" w:color="auto" w:fill="14202B"/>
            <w:tcMar>
              <w:top w:w="100" w:type="dxa"/>
              <w:left w:w="120" w:type="dxa"/>
              <w:bottom w:w="100" w:type="dxa"/>
              <w:right w:w="120" w:type="dxa"/>
            </w:tcMar>
            <w:vAlign w:val="center"/>
          </w:tcPr>
          <w:p w:rsidR="001F3D15" w:rsidRDefault="00D40581" w14:paraId="19EA582F" w14:textId="77777777">
            <w:r>
              <w:rPr>
                <w:b/>
                <w:bCs/>
                <w:color w:val="FFFFFF"/>
                <w:sz w:val="19"/>
                <w:szCs w:val="19"/>
              </w:rPr>
              <w:t>Layer</w:t>
            </w:r>
          </w:p>
        </w:tc>
        <w:tc>
          <w:tcPr>
            <w:tcW w:w="2800" w:type="dxa"/>
            <w:shd w:val="clear" w:color="auto" w:fill="14202B"/>
            <w:tcMar>
              <w:top w:w="100" w:type="dxa"/>
              <w:left w:w="120" w:type="dxa"/>
              <w:bottom w:w="100" w:type="dxa"/>
              <w:right w:w="120" w:type="dxa"/>
            </w:tcMar>
            <w:vAlign w:val="center"/>
          </w:tcPr>
          <w:p w:rsidR="001F3D15" w:rsidRDefault="00D40581" w14:paraId="39EC13BE" w14:textId="77777777">
            <w:r>
              <w:rPr>
                <w:b/>
                <w:bCs/>
                <w:color w:val="FFFFFF"/>
                <w:sz w:val="19"/>
                <w:szCs w:val="19"/>
              </w:rPr>
              <w:t>Purpose</w:t>
            </w:r>
          </w:p>
        </w:tc>
        <w:tc>
          <w:tcPr>
            <w:tcW w:w="4750" w:type="dxa"/>
            <w:shd w:val="clear" w:color="auto" w:fill="14202B"/>
            <w:tcMar>
              <w:top w:w="100" w:type="dxa"/>
              <w:left w:w="120" w:type="dxa"/>
              <w:bottom w:w="100" w:type="dxa"/>
              <w:right w:w="120" w:type="dxa"/>
            </w:tcMar>
            <w:vAlign w:val="center"/>
          </w:tcPr>
          <w:p w:rsidR="001F3D15" w:rsidRDefault="00D40581" w14:paraId="79D0954E" w14:textId="77777777">
            <w:r>
              <w:rPr>
                <w:b/>
                <w:bCs/>
                <w:color w:val="FFFFFF"/>
                <w:sz w:val="19"/>
                <w:szCs w:val="19"/>
              </w:rPr>
              <w:t>Key Operations</w:t>
            </w:r>
          </w:p>
        </w:tc>
      </w:tr>
      <w:tr w:rsidR="001F3D15" w14:paraId="082FBB3E" w14:textId="77777777">
        <w:tblPrEx>
          <w:tblCellMar>
            <w:top w:w="0" w:type="dxa"/>
            <w:bottom w:w="0" w:type="dxa"/>
          </w:tblCellMar>
        </w:tblPrEx>
        <w:tc>
          <w:tcPr>
            <w:tcW w:w="1800" w:type="dxa"/>
            <w:tcMar>
              <w:top w:w="100" w:type="dxa"/>
              <w:left w:w="120" w:type="dxa"/>
              <w:bottom w:w="100" w:type="dxa"/>
              <w:right w:w="120" w:type="dxa"/>
            </w:tcMar>
            <w:vAlign w:val="center"/>
          </w:tcPr>
          <w:p w:rsidR="001F3D15" w:rsidRDefault="00D40581" w14:paraId="1E3140C5" w14:textId="77777777">
            <w:r>
              <w:rPr>
                <w:sz w:val="19"/>
                <w:szCs w:val="19"/>
              </w:rPr>
              <w:t>Bronze</w:t>
            </w:r>
          </w:p>
        </w:tc>
        <w:tc>
          <w:tcPr>
            <w:tcW w:w="2800" w:type="dxa"/>
            <w:tcMar>
              <w:top w:w="100" w:type="dxa"/>
              <w:left w:w="120" w:type="dxa"/>
              <w:bottom w:w="100" w:type="dxa"/>
              <w:right w:w="120" w:type="dxa"/>
            </w:tcMar>
            <w:vAlign w:val="center"/>
          </w:tcPr>
          <w:p w:rsidR="001F3D15" w:rsidRDefault="00D40581" w14:paraId="69BF4F23" w14:textId="77777777">
            <w:r>
              <w:rPr>
                <w:sz w:val="19"/>
                <w:szCs w:val="19"/>
              </w:rPr>
              <w:t>Raw ingestion</w:t>
            </w:r>
          </w:p>
        </w:tc>
        <w:tc>
          <w:tcPr>
            <w:tcW w:w="4750" w:type="dxa"/>
            <w:tcMar>
              <w:top w:w="100" w:type="dxa"/>
              <w:left w:w="120" w:type="dxa"/>
              <w:bottom w:w="100" w:type="dxa"/>
              <w:right w:w="120" w:type="dxa"/>
            </w:tcMar>
            <w:vAlign w:val="center"/>
          </w:tcPr>
          <w:p w:rsidR="001F3D15" w:rsidRDefault="00D40581" w14:paraId="7EE48555" w14:textId="77777777">
            <w:r>
              <w:rPr>
                <w:sz w:val="19"/>
                <w:szCs w:val="19"/>
              </w:rPr>
              <w:t>Load raw CSV, validate structure, tag each record with an ingestion timestamp and source-file name, persist unmodified</w:t>
            </w:r>
          </w:p>
        </w:tc>
      </w:tr>
      <w:tr w:rsidR="001F3D15" w14:paraId="34FF77BD" w14:textId="77777777">
        <w:tblPrEx>
          <w:tblCellMar>
            <w:top w:w="0" w:type="dxa"/>
            <w:bottom w:w="0" w:type="dxa"/>
          </w:tblCellMar>
        </w:tblPrEx>
        <w:tc>
          <w:tcPr>
            <w:tcW w:w="1800" w:type="dxa"/>
            <w:shd w:val="clear" w:color="auto" w:fill="F6F9FA"/>
            <w:tcMar>
              <w:top w:w="100" w:type="dxa"/>
              <w:left w:w="120" w:type="dxa"/>
              <w:bottom w:w="100" w:type="dxa"/>
              <w:right w:w="120" w:type="dxa"/>
            </w:tcMar>
            <w:vAlign w:val="center"/>
          </w:tcPr>
          <w:p w:rsidR="001F3D15" w:rsidRDefault="00D40581" w14:paraId="6ACD4FEF" w14:textId="77777777">
            <w:r>
              <w:rPr>
                <w:sz w:val="19"/>
                <w:szCs w:val="19"/>
              </w:rPr>
              <w:t>Silver</w:t>
            </w:r>
          </w:p>
        </w:tc>
        <w:tc>
          <w:tcPr>
            <w:tcW w:w="2800" w:type="dxa"/>
            <w:shd w:val="clear" w:color="auto" w:fill="F6F9FA"/>
            <w:tcMar>
              <w:top w:w="100" w:type="dxa"/>
              <w:left w:w="120" w:type="dxa"/>
              <w:bottom w:w="100" w:type="dxa"/>
              <w:right w:w="120" w:type="dxa"/>
            </w:tcMar>
            <w:vAlign w:val="center"/>
          </w:tcPr>
          <w:p w:rsidR="001F3D15" w:rsidRDefault="00D40581" w14:paraId="74B45716" w14:textId="77777777">
            <w:r>
              <w:rPr>
                <w:sz w:val="19"/>
                <w:szCs w:val="19"/>
              </w:rPr>
              <w:t>Cleaning, validation &amp; feature engineering</w:t>
            </w:r>
          </w:p>
        </w:tc>
        <w:tc>
          <w:tcPr>
            <w:tcW w:w="4750" w:type="dxa"/>
            <w:shd w:val="clear" w:color="auto" w:fill="F6F9FA"/>
            <w:tcMar>
              <w:top w:w="100" w:type="dxa"/>
              <w:left w:w="120" w:type="dxa"/>
              <w:bottom w:w="100" w:type="dxa"/>
              <w:right w:w="120" w:type="dxa"/>
            </w:tcMar>
            <w:vAlign w:val="center"/>
          </w:tcPr>
          <w:p w:rsidR="001F3D15" w:rsidRDefault="00D40581" w14:paraId="79540385" w14:textId="77777777">
            <w:r>
              <w:rPr>
                <w:sz w:val="19"/>
                <w:szCs w:val="19"/>
              </w:rPr>
              <w:t>Standardize column names and categorical values, enforce data types, parse dates, remove duplicates and invalid records, pivot pollutant/weather species into columns, calculate AQI, AQI_label, season, and weekday flags</w:t>
            </w:r>
          </w:p>
        </w:tc>
      </w:tr>
      <w:tr w:rsidR="001F3D15" w14:paraId="29617648" w14:textId="77777777">
        <w:tblPrEx>
          <w:tblCellMar>
            <w:top w:w="0" w:type="dxa"/>
            <w:bottom w:w="0" w:type="dxa"/>
          </w:tblCellMar>
        </w:tblPrEx>
        <w:tc>
          <w:tcPr>
            <w:tcW w:w="1800" w:type="dxa"/>
            <w:tcMar>
              <w:top w:w="100" w:type="dxa"/>
              <w:left w:w="120" w:type="dxa"/>
              <w:bottom w:w="100" w:type="dxa"/>
              <w:right w:w="120" w:type="dxa"/>
            </w:tcMar>
            <w:vAlign w:val="center"/>
          </w:tcPr>
          <w:p w:rsidR="001F3D15" w:rsidRDefault="00D40581" w14:paraId="6BAAE4B1" w14:textId="77777777">
            <w:r>
              <w:rPr>
                <w:sz w:val="19"/>
                <w:szCs w:val="19"/>
              </w:rPr>
              <w:t>Gold</w:t>
            </w:r>
          </w:p>
        </w:tc>
        <w:tc>
          <w:tcPr>
            <w:tcW w:w="2800" w:type="dxa"/>
            <w:tcMar>
              <w:top w:w="100" w:type="dxa"/>
              <w:left w:w="120" w:type="dxa"/>
              <w:bottom w:w="100" w:type="dxa"/>
              <w:right w:w="120" w:type="dxa"/>
            </w:tcMar>
            <w:vAlign w:val="center"/>
          </w:tcPr>
          <w:p w:rsidR="001F3D15" w:rsidRDefault="00D40581" w14:paraId="5E2A9215" w14:textId="77777777">
            <w:r>
              <w:rPr>
                <w:sz w:val="19"/>
                <w:szCs w:val="19"/>
              </w:rPr>
              <w:t>Star schema &amp; analytics-ready model</w:t>
            </w:r>
          </w:p>
        </w:tc>
        <w:tc>
          <w:tcPr>
            <w:tcW w:w="4750" w:type="dxa"/>
            <w:tcMar>
              <w:top w:w="100" w:type="dxa"/>
              <w:left w:w="120" w:type="dxa"/>
              <w:bottom w:w="100" w:type="dxa"/>
              <w:right w:w="120" w:type="dxa"/>
            </w:tcMar>
            <w:vAlign w:val="center"/>
          </w:tcPr>
          <w:p w:rsidR="001F3D15" w:rsidRDefault="00D40581" w14:paraId="616F7630" w14:textId="77777777">
            <w:r>
              <w:rPr>
                <w:sz w:val="19"/>
                <w:szCs w:val="19"/>
              </w:rPr>
              <w:t>Extract unique locations and dates into dimension tables, join surrogate keys onto the fact table, export dim_location, dim_date, and fact_airquality_weather</w:t>
            </w:r>
          </w:p>
        </w:tc>
      </w:tr>
    </w:tbl>
    <w:p w:rsidR="001F3D15" w:rsidRDefault="00D40581" w14:paraId="0782745E" w14:textId="77777777">
      <w:pPr>
        <w:pStyle w:val="Heading2"/>
        <w:spacing w:before="220" w:after="60"/>
      </w:pPr>
      <w:r>
        <w:rPr>
          <w:b/>
          <w:bCs/>
          <w:color w:val="1C8C9C"/>
        </w:rPr>
        <w:t>2.3 End-to-End Pipeline Flow</w:t>
      </w:r>
    </w:p>
    <w:p w:rsidR="001F3D15" w:rsidRDefault="00D40581" w14:paraId="639356CF" w14:textId="77777777">
      <w:pPr>
        <w:spacing w:after="160" w:line="276" w:lineRule="auto"/>
      </w:pPr>
      <w:r>
        <w:t>The diagram below summarizes the full journey of a single record, from the raw WAQI CSV source through Bronze, Silver, and Gold processing, into the Power BI presentation layer:</w:t>
      </w:r>
    </w:p>
    <w:p w:rsidR="001F3D15" w:rsidRDefault="00D40581" w14:paraId="6A05A809" w14:textId="77777777">
      <w:pPr>
        <w:spacing w:before="150"/>
        <w:jc w:val="center"/>
      </w:pPr>
      <w:r>
        <w:rPr>
          <w:noProof/>
        </w:rPr>
        <w:drawing>
          <wp:inline distT="0" distB="0" distL="0" distR="0" wp14:anchorId="11F64485" wp14:editId="07777777">
            <wp:extent cx="5588000" cy="2112010"/>
            <wp:effectExtent l="0" t="0" r="0" b="0"/>
            <wp:docPr id="759043412" name="Picture 75904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8000" cy="2112010"/>
                    </a:xfrm>
                    <a:prstGeom prst="rect">
                      <a:avLst/>
                    </a:prstGeom>
                  </pic:spPr>
                </pic:pic>
              </a:graphicData>
            </a:graphic>
          </wp:inline>
        </w:drawing>
      </w:r>
    </w:p>
    <w:p w:rsidR="001F3D15" w:rsidRDefault="00D40581" w14:paraId="14563221" w14:textId="77777777">
      <w:pPr>
        <w:spacing w:before="100" w:after="300"/>
        <w:jc w:val="center"/>
      </w:pPr>
      <w:r>
        <w:rPr>
          <w:i/>
          <w:iCs/>
          <w:color w:val="4D6373"/>
          <w:sz w:val="18"/>
          <w:szCs w:val="18"/>
        </w:rPr>
        <w:t>Figure 2.1 — End-to-end Medallion pipeline: Raw Source → Bronze → Silver → Gold → Power BI</w:t>
      </w:r>
    </w:p>
    <w:p w:rsidR="001F3D15" w:rsidRDefault="00D40581" w14:paraId="0D9EF461" w14:textId="77777777">
      <w:pPr>
        <w:pStyle w:val="Heading2"/>
        <w:spacing w:before="220" w:after="60"/>
      </w:pPr>
      <w:r>
        <w:rPr>
          <w:b/>
          <w:bCs/>
          <w:color w:val="1C8C9C"/>
        </w:rPr>
        <w:t>2.4 Data Model (Star Schema)</w:t>
      </w:r>
    </w:p>
    <w:p w:rsidR="001F3D15" w:rsidRDefault="00D40581" w14:paraId="0B2FFE93" w14:textId="77777777">
      <w:pPr>
        <w:spacing w:after="160" w:line="276" w:lineRule="auto"/>
      </w:pPr>
      <w:r>
        <w:t>The Gold layer implements a star schema consisting of one central fact table surrounded by two dimension tables, connected via surrogate keys.</w:t>
      </w:r>
    </w:p>
    <w:p w:rsidR="001F3D15" w:rsidRDefault="00D40581" w14:paraId="5A39BBE3" w14:textId="77777777">
      <w:pPr>
        <w:spacing w:before="150"/>
        <w:jc w:val="center"/>
      </w:pPr>
      <w:r>
        <w:rPr>
          <w:noProof/>
        </w:rPr>
        <w:drawing>
          <wp:inline distT="0" distB="0" distL="0" distR="0" wp14:anchorId="30A33C84" wp14:editId="07777777">
            <wp:extent cx="5207000" cy="3008630"/>
            <wp:effectExtent l="0" t="0" r="0" b="0"/>
            <wp:docPr id="788728734" name="Picture 78872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07000" cy="3008630"/>
                    </a:xfrm>
                    <a:prstGeom prst="rect">
                      <a:avLst/>
                    </a:prstGeom>
                  </pic:spPr>
                </pic:pic>
              </a:graphicData>
            </a:graphic>
          </wp:inline>
        </w:drawing>
      </w:r>
    </w:p>
    <w:p w:rsidR="001F3D15" w:rsidRDefault="00D40581" w14:paraId="5006B465" w14:textId="77777777">
      <w:pPr>
        <w:spacing w:before="100" w:after="300"/>
        <w:jc w:val="center"/>
      </w:pPr>
      <w:r>
        <w:rPr>
          <w:i/>
          <w:iCs/>
          <w:color w:val="4D6373"/>
          <w:sz w:val="18"/>
          <w:szCs w:val="18"/>
        </w:rPr>
        <w:t>Figure 2.2 — Gold layer star schema: fact_airquality_weather linked to dim_location and dim_date</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3200"/>
        <w:gridCol w:w="1300"/>
        <w:gridCol w:w="2200"/>
        <w:gridCol w:w="2650"/>
      </w:tblGrid>
      <w:tr w:rsidR="001F3D15" w14:paraId="44E82420" w14:textId="77777777">
        <w:tblPrEx>
          <w:tblCellMar>
            <w:top w:w="0" w:type="dxa"/>
            <w:bottom w:w="0" w:type="dxa"/>
          </w:tblCellMar>
        </w:tblPrEx>
        <w:trPr>
          <w:tblHeader/>
        </w:trPr>
        <w:tc>
          <w:tcPr>
            <w:tcW w:w="3200" w:type="dxa"/>
            <w:shd w:val="clear" w:color="auto" w:fill="14202B"/>
            <w:tcMar>
              <w:top w:w="100" w:type="dxa"/>
              <w:left w:w="120" w:type="dxa"/>
              <w:bottom w:w="100" w:type="dxa"/>
              <w:right w:w="120" w:type="dxa"/>
            </w:tcMar>
            <w:vAlign w:val="center"/>
          </w:tcPr>
          <w:p w:rsidR="001F3D15" w:rsidRDefault="00D40581" w14:paraId="0809F5DA" w14:textId="77777777">
            <w:r>
              <w:rPr>
                <w:b/>
                <w:bCs/>
                <w:color w:val="FFFFFF"/>
                <w:sz w:val="19"/>
                <w:szCs w:val="19"/>
              </w:rPr>
              <w:t>Table</w:t>
            </w:r>
          </w:p>
        </w:tc>
        <w:tc>
          <w:tcPr>
            <w:tcW w:w="1300" w:type="dxa"/>
            <w:shd w:val="clear" w:color="auto" w:fill="14202B"/>
            <w:tcMar>
              <w:top w:w="100" w:type="dxa"/>
              <w:left w:w="120" w:type="dxa"/>
              <w:bottom w:w="100" w:type="dxa"/>
              <w:right w:w="120" w:type="dxa"/>
            </w:tcMar>
            <w:vAlign w:val="center"/>
          </w:tcPr>
          <w:p w:rsidR="001F3D15" w:rsidRDefault="00D40581" w14:paraId="3AB3EEAD" w14:textId="77777777">
            <w:r>
              <w:rPr>
                <w:b/>
                <w:bCs/>
                <w:color w:val="FFFFFF"/>
                <w:sz w:val="19"/>
                <w:szCs w:val="19"/>
              </w:rPr>
              <w:t>Type</w:t>
            </w:r>
          </w:p>
        </w:tc>
        <w:tc>
          <w:tcPr>
            <w:tcW w:w="2200" w:type="dxa"/>
            <w:shd w:val="clear" w:color="auto" w:fill="14202B"/>
            <w:tcMar>
              <w:top w:w="100" w:type="dxa"/>
              <w:left w:w="120" w:type="dxa"/>
              <w:bottom w:w="100" w:type="dxa"/>
              <w:right w:w="120" w:type="dxa"/>
            </w:tcMar>
            <w:vAlign w:val="center"/>
          </w:tcPr>
          <w:p w:rsidR="001F3D15" w:rsidRDefault="00D40581" w14:paraId="7857E48B" w14:textId="77777777">
            <w:r>
              <w:rPr>
                <w:b/>
                <w:bCs/>
                <w:color w:val="FFFFFF"/>
                <w:sz w:val="19"/>
                <w:szCs w:val="19"/>
              </w:rPr>
              <w:t>Key Columns</w:t>
            </w:r>
          </w:p>
        </w:tc>
        <w:tc>
          <w:tcPr>
            <w:tcW w:w="2650" w:type="dxa"/>
            <w:shd w:val="clear" w:color="auto" w:fill="14202B"/>
            <w:tcMar>
              <w:top w:w="100" w:type="dxa"/>
              <w:left w:w="120" w:type="dxa"/>
              <w:bottom w:w="100" w:type="dxa"/>
              <w:right w:w="120" w:type="dxa"/>
            </w:tcMar>
            <w:vAlign w:val="center"/>
          </w:tcPr>
          <w:p w:rsidR="001F3D15" w:rsidRDefault="00D40581" w14:paraId="02F99ED9" w14:textId="77777777">
            <w:r>
              <w:rPr>
                <w:b/>
                <w:bCs/>
                <w:color w:val="FFFFFF"/>
                <w:sz w:val="19"/>
                <w:szCs w:val="19"/>
              </w:rPr>
              <w:t>Description</w:t>
            </w:r>
          </w:p>
        </w:tc>
      </w:tr>
      <w:tr w:rsidR="001F3D15" w14:paraId="7F6DC5C3"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39661040" w14:textId="77777777">
            <w:r>
              <w:rPr>
                <w:sz w:val="19"/>
                <w:szCs w:val="19"/>
              </w:rPr>
              <w:t>fact_airquality_weather</w:t>
            </w:r>
          </w:p>
        </w:tc>
        <w:tc>
          <w:tcPr>
            <w:tcW w:w="1300" w:type="dxa"/>
            <w:tcMar>
              <w:top w:w="100" w:type="dxa"/>
              <w:left w:w="120" w:type="dxa"/>
              <w:bottom w:w="100" w:type="dxa"/>
              <w:right w:w="120" w:type="dxa"/>
            </w:tcMar>
            <w:vAlign w:val="center"/>
          </w:tcPr>
          <w:p w:rsidR="001F3D15" w:rsidRDefault="00D40581" w14:paraId="07BD7476" w14:textId="77777777">
            <w:r>
              <w:rPr>
                <w:sz w:val="19"/>
                <w:szCs w:val="19"/>
              </w:rPr>
              <w:t>Fact</w:t>
            </w:r>
          </w:p>
        </w:tc>
        <w:tc>
          <w:tcPr>
            <w:tcW w:w="2200" w:type="dxa"/>
            <w:tcMar>
              <w:top w:w="100" w:type="dxa"/>
              <w:left w:w="120" w:type="dxa"/>
              <w:bottom w:w="100" w:type="dxa"/>
              <w:right w:w="120" w:type="dxa"/>
            </w:tcMar>
            <w:vAlign w:val="center"/>
          </w:tcPr>
          <w:p w:rsidR="001F3D15" w:rsidRDefault="00D40581" w14:paraId="0FDAEA79" w14:textId="77777777">
            <w:r>
              <w:rPr>
                <w:sz w:val="19"/>
                <w:szCs w:val="19"/>
              </w:rPr>
              <w:t>fact_key, date, location_key</w:t>
            </w:r>
          </w:p>
        </w:tc>
        <w:tc>
          <w:tcPr>
            <w:tcW w:w="2650" w:type="dxa"/>
            <w:tcMar>
              <w:top w:w="100" w:type="dxa"/>
              <w:left w:w="120" w:type="dxa"/>
              <w:bottom w:w="100" w:type="dxa"/>
              <w:right w:w="120" w:type="dxa"/>
            </w:tcMar>
            <w:vAlign w:val="center"/>
          </w:tcPr>
          <w:p w:rsidR="001F3D15" w:rsidRDefault="00D40581" w14:paraId="15AEE4A2" w14:textId="77777777">
            <w:r>
              <w:rPr>
                <w:sz w:val="19"/>
                <w:szCs w:val="19"/>
              </w:rPr>
              <w:t>Daily weather measures (temperature, pressure, humidity, dew, precipitation, wind gust, uvi) and AQI value/label for each city</w:t>
            </w:r>
          </w:p>
        </w:tc>
      </w:tr>
      <w:tr w:rsidR="001F3D15" w14:paraId="630D8D27" w14:textId="77777777">
        <w:tblPrEx>
          <w:tblCellMar>
            <w:top w:w="0" w:type="dxa"/>
            <w:bottom w:w="0" w:type="dxa"/>
          </w:tblCellMar>
        </w:tblPrEx>
        <w:tc>
          <w:tcPr>
            <w:tcW w:w="3200" w:type="dxa"/>
            <w:shd w:val="clear" w:color="auto" w:fill="F6F9FA"/>
            <w:tcMar>
              <w:top w:w="100" w:type="dxa"/>
              <w:left w:w="120" w:type="dxa"/>
              <w:bottom w:w="100" w:type="dxa"/>
              <w:right w:w="120" w:type="dxa"/>
            </w:tcMar>
            <w:vAlign w:val="center"/>
          </w:tcPr>
          <w:p w:rsidR="001F3D15" w:rsidRDefault="00D40581" w14:paraId="3D06F617" w14:textId="77777777">
            <w:r>
              <w:rPr>
                <w:sz w:val="19"/>
                <w:szCs w:val="19"/>
              </w:rPr>
              <w:t>dim_location</w:t>
            </w:r>
          </w:p>
        </w:tc>
        <w:tc>
          <w:tcPr>
            <w:tcW w:w="1300" w:type="dxa"/>
            <w:shd w:val="clear" w:color="auto" w:fill="F6F9FA"/>
            <w:tcMar>
              <w:top w:w="100" w:type="dxa"/>
              <w:left w:w="120" w:type="dxa"/>
              <w:bottom w:w="100" w:type="dxa"/>
              <w:right w:w="120" w:type="dxa"/>
            </w:tcMar>
            <w:vAlign w:val="center"/>
          </w:tcPr>
          <w:p w:rsidR="001F3D15" w:rsidRDefault="00D40581" w14:paraId="780B4345" w14:textId="77777777">
            <w:r>
              <w:rPr>
                <w:sz w:val="19"/>
                <w:szCs w:val="19"/>
              </w:rPr>
              <w:t>Dimension</w:t>
            </w:r>
          </w:p>
        </w:tc>
        <w:tc>
          <w:tcPr>
            <w:tcW w:w="2200" w:type="dxa"/>
            <w:shd w:val="clear" w:color="auto" w:fill="F6F9FA"/>
            <w:tcMar>
              <w:top w:w="100" w:type="dxa"/>
              <w:left w:w="120" w:type="dxa"/>
              <w:bottom w:w="100" w:type="dxa"/>
              <w:right w:w="120" w:type="dxa"/>
            </w:tcMar>
            <w:vAlign w:val="center"/>
          </w:tcPr>
          <w:p w:rsidR="001F3D15" w:rsidRDefault="00D40581" w14:paraId="038707AB" w14:textId="77777777">
            <w:r>
              <w:rPr>
                <w:sz w:val="19"/>
                <w:szCs w:val="19"/>
              </w:rPr>
              <w:t>location_key, country, city</w:t>
            </w:r>
          </w:p>
        </w:tc>
        <w:tc>
          <w:tcPr>
            <w:tcW w:w="2650" w:type="dxa"/>
            <w:shd w:val="clear" w:color="auto" w:fill="F6F9FA"/>
            <w:tcMar>
              <w:top w:w="100" w:type="dxa"/>
              <w:left w:w="120" w:type="dxa"/>
              <w:bottom w:w="100" w:type="dxa"/>
              <w:right w:w="120" w:type="dxa"/>
            </w:tcMar>
            <w:vAlign w:val="center"/>
          </w:tcPr>
          <w:p w:rsidR="001F3D15" w:rsidRDefault="00D40581" w14:paraId="511CB8E4" w14:textId="77777777">
            <w:r>
              <w:rPr>
                <w:sz w:val="19"/>
                <w:szCs w:val="19"/>
              </w:rPr>
              <w:t>238 unique cities across 46 countries</w:t>
            </w:r>
          </w:p>
        </w:tc>
      </w:tr>
      <w:tr w:rsidR="001F3D15" w14:paraId="16353B4A" w14:textId="77777777">
        <w:tblPrEx>
          <w:tblCellMar>
            <w:top w:w="0" w:type="dxa"/>
            <w:bottom w:w="0" w:type="dxa"/>
          </w:tblCellMar>
        </w:tblPrEx>
        <w:tc>
          <w:tcPr>
            <w:tcW w:w="3200" w:type="dxa"/>
            <w:tcMar>
              <w:top w:w="100" w:type="dxa"/>
              <w:left w:w="120" w:type="dxa"/>
              <w:bottom w:w="100" w:type="dxa"/>
              <w:right w:w="120" w:type="dxa"/>
            </w:tcMar>
            <w:vAlign w:val="center"/>
          </w:tcPr>
          <w:p w:rsidR="001F3D15" w:rsidRDefault="00D40581" w14:paraId="61893F48" w14:textId="77777777">
            <w:r>
              <w:rPr>
                <w:sz w:val="19"/>
                <w:szCs w:val="19"/>
              </w:rPr>
              <w:t>dim_date</w:t>
            </w:r>
          </w:p>
        </w:tc>
        <w:tc>
          <w:tcPr>
            <w:tcW w:w="1300" w:type="dxa"/>
            <w:tcMar>
              <w:top w:w="100" w:type="dxa"/>
              <w:left w:w="120" w:type="dxa"/>
              <w:bottom w:w="100" w:type="dxa"/>
              <w:right w:w="120" w:type="dxa"/>
            </w:tcMar>
            <w:vAlign w:val="center"/>
          </w:tcPr>
          <w:p w:rsidR="001F3D15" w:rsidRDefault="00D40581" w14:paraId="0B1C5060" w14:textId="77777777">
            <w:r>
              <w:rPr>
                <w:sz w:val="19"/>
                <w:szCs w:val="19"/>
              </w:rPr>
              <w:t>Dimension</w:t>
            </w:r>
          </w:p>
        </w:tc>
        <w:tc>
          <w:tcPr>
            <w:tcW w:w="2200" w:type="dxa"/>
            <w:tcMar>
              <w:top w:w="100" w:type="dxa"/>
              <w:left w:w="120" w:type="dxa"/>
              <w:bottom w:w="100" w:type="dxa"/>
              <w:right w:w="120" w:type="dxa"/>
            </w:tcMar>
            <w:vAlign w:val="center"/>
          </w:tcPr>
          <w:p w:rsidR="001F3D15" w:rsidRDefault="00D40581" w14:paraId="32606C3D" w14:textId="77777777">
            <w:r>
              <w:rPr>
                <w:sz w:val="19"/>
                <w:szCs w:val="19"/>
              </w:rPr>
              <w:t>date, year, month, month_name, day, is_weekday, season</w:t>
            </w:r>
          </w:p>
        </w:tc>
        <w:tc>
          <w:tcPr>
            <w:tcW w:w="2650" w:type="dxa"/>
            <w:tcMar>
              <w:top w:w="100" w:type="dxa"/>
              <w:left w:w="120" w:type="dxa"/>
              <w:bottom w:w="100" w:type="dxa"/>
              <w:right w:w="120" w:type="dxa"/>
            </w:tcMar>
            <w:vAlign w:val="center"/>
          </w:tcPr>
          <w:p w:rsidR="001F3D15" w:rsidRDefault="00D40581" w14:paraId="1F2D8DD1" w14:textId="77777777">
            <w:r>
              <w:rPr>
                <w:sz w:val="19"/>
                <w:szCs w:val="19"/>
              </w:rPr>
              <w:t>92 unique calendar dates spanning October–December 2023, with derived weekday and season flags</w:t>
            </w:r>
          </w:p>
        </w:tc>
      </w:tr>
    </w:tbl>
    <w:p w:rsidR="001F3D15" w:rsidRDefault="00D40581" w14:paraId="59ABCB4E" w14:textId="77777777">
      <w:pPr>
        <w:spacing w:after="160" w:line="276" w:lineRule="auto"/>
      </w:pPr>
      <w:r>
        <w:t>The star-schema pattern was chosen deliberately over a normalized (3NF) design: with only two dimensions and a single fact grain, a star schema minimizes the number of joins Power BI must resolve per visual, keeps DAX measures simple, and matches Power BI's own VertiPaq storage engine, which is optimized for wide fact tables with small, low-cardinality dimension lookups.</w:t>
      </w:r>
    </w:p>
    <w:p w:rsidR="001F3D15" w:rsidRDefault="00D40581" w14:paraId="511C6110" w14:textId="77777777">
      <w:pPr>
        <w:pStyle w:val="Heading2"/>
        <w:spacing w:before="220" w:after="60"/>
      </w:pPr>
      <w:r>
        <w:rPr>
          <w:b/>
          <w:bCs/>
          <w:color w:val="1C8C9C"/>
        </w:rPr>
        <w:t>2.5 Functional Requirements</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1100"/>
        <w:gridCol w:w="8250"/>
      </w:tblGrid>
      <w:tr w:rsidR="001F3D15" w14:paraId="5D9E4D0F" w14:textId="77777777">
        <w:tblPrEx>
          <w:tblCellMar>
            <w:top w:w="0" w:type="dxa"/>
            <w:bottom w:w="0" w:type="dxa"/>
          </w:tblCellMar>
        </w:tblPrEx>
        <w:trPr>
          <w:tblHeader/>
        </w:trPr>
        <w:tc>
          <w:tcPr>
            <w:tcW w:w="1100" w:type="dxa"/>
            <w:shd w:val="clear" w:color="auto" w:fill="14202B"/>
            <w:tcMar>
              <w:top w:w="100" w:type="dxa"/>
              <w:left w:w="120" w:type="dxa"/>
              <w:bottom w:w="100" w:type="dxa"/>
              <w:right w:w="120" w:type="dxa"/>
            </w:tcMar>
            <w:vAlign w:val="center"/>
          </w:tcPr>
          <w:p w:rsidR="001F3D15" w:rsidRDefault="00D40581" w14:paraId="0A970367" w14:textId="77777777">
            <w:r>
              <w:rPr>
                <w:b/>
                <w:bCs/>
                <w:color w:val="FFFFFF"/>
                <w:sz w:val="19"/>
                <w:szCs w:val="19"/>
              </w:rPr>
              <w:t>ID</w:t>
            </w:r>
          </w:p>
        </w:tc>
        <w:tc>
          <w:tcPr>
            <w:tcW w:w="8250" w:type="dxa"/>
            <w:shd w:val="clear" w:color="auto" w:fill="14202B"/>
            <w:tcMar>
              <w:top w:w="100" w:type="dxa"/>
              <w:left w:w="120" w:type="dxa"/>
              <w:bottom w:w="100" w:type="dxa"/>
              <w:right w:w="120" w:type="dxa"/>
            </w:tcMar>
            <w:vAlign w:val="center"/>
          </w:tcPr>
          <w:p w:rsidR="001F3D15" w:rsidRDefault="00D40581" w14:paraId="7627B49D" w14:textId="77777777">
            <w:r>
              <w:rPr>
                <w:b/>
                <w:bCs/>
                <w:color w:val="FFFFFF"/>
                <w:sz w:val="19"/>
                <w:szCs w:val="19"/>
              </w:rPr>
              <w:t>Requirement</w:t>
            </w:r>
          </w:p>
        </w:tc>
      </w:tr>
      <w:tr w:rsidR="001F3D15" w14:paraId="1C4B5B64"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1F3CF3FE" w14:textId="77777777">
            <w:r>
              <w:rPr>
                <w:sz w:val="19"/>
                <w:szCs w:val="19"/>
              </w:rPr>
              <w:t>FR-1</w:t>
            </w:r>
          </w:p>
        </w:tc>
        <w:tc>
          <w:tcPr>
            <w:tcW w:w="8250" w:type="dxa"/>
            <w:tcMar>
              <w:top w:w="100" w:type="dxa"/>
              <w:left w:w="120" w:type="dxa"/>
              <w:bottom w:w="100" w:type="dxa"/>
              <w:right w:w="120" w:type="dxa"/>
            </w:tcMar>
            <w:vAlign w:val="center"/>
          </w:tcPr>
          <w:p w:rsidR="001F3D15" w:rsidRDefault="00D40581" w14:paraId="464DB077" w14:textId="77777777">
            <w:r>
              <w:rPr>
                <w:sz w:val="19"/>
                <w:szCs w:val="19"/>
              </w:rPr>
              <w:t>The system shall ingest the raw WAQI CSV source without modification and persist it as an auditable Bronze snapshot.</w:t>
            </w:r>
          </w:p>
        </w:tc>
      </w:tr>
      <w:tr w:rsidR="001F3D15" w14:paraId="262ED0A8"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30F53487" w14:textId="77777777">
            <w:r>
              <w:rPr>
                <w:sz w:val="19"/>
                <w:szCs w:val="19"/>
              </w:rPr>
              <w:t>FR-2</w:t>
            </w:r>
          </w:p>
        </w:tc>
        <w:tc>
          <w:tcPr>
            <w:tcW w:w="8250" w:type="dxa"/>
            <w:shd w:val="clear" w:color="auto" w:fill="F6F9FA"/>
            <w:tcMar>
              <w:top w:w="100" w:type="dxa"/>
              <w:left w:w="120" w:type="dxa"/>
              <w:bottom w:w="100" w:type="dxa"/>
              <w:right w:w="120" w:type="dxa"/>
            </w:tcMar>
            <w:vAlign w:val="center"/>
          </w:tcPr>
          <w:p w:rsidR="001F3D15" w:rsidRDefault="00D40581" w14:paraId="195AD522" w14:textId="77777777">
            <w:r>
              <w:rPr>
                <w:sz w:val="19"/>
                <w:szCs w:val="19"/>
              </w:rPr>
              <w:t>The system shall clean, validate, and reshape the Bronze data into a single wide-format table with one row per city per date.</w:t>
            </w:r>
          </w:p>
        </w:tc>
      </w:tr>
      <w:tr w:rsidR="001F3D15" w14:paraId="296A36A3"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275458BE" w14:textId="77777777">
            <w:r>
              <w:rPr>
                <w:sz w:val="19"/>
                <w:szCs w:val="19"/>
              </w:rPr>
              <w:t>FR-3</w:t>
            </w:r>
          </w:p>
        </w:tc>
        <w:tc>
          <w:tcPr>
            <w:tcW w:w="8250" w:type="dxa"/>
            <w:tcMar>
              <w:top w:w="100" w:type="dxa"/>
              <w:left w:w="120" w:type="dxa"/>
              <w:bottom w:w="100" w:type="dxa"/>
              <w:right w:w="120" w:type="dxa"/>
            </w:tcMar>
            <w:vAlign w:val="center"/>
          </w:tcPr>
          <w:p w:rsidR="001F3D15" w:rsidRDefault="00D40581" w14:paraId="672ADFD4" w14:textId="77777777">
            <w:r>
              <w:rPr>
                <w:sz w:val="19"/>
                <w:szCs w:val="19"/>
              </w:rPr>
              <w:t>The system shall calculate a composite AQI value and classify it into Safe / Healthy, Polluted / Unhealthy, or Hazardous bands.</w:t>
            </w:r>
          </w:p>
        </w:tc>
      </w:tr>
      <w:tr w:rsidR="001F3D15" w14:paraId="66237EA5"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4E92D3FC" w14:textId="77777777">
            <w:r>
              <w:rPr>
                <w:sz w:val="19"/>
                <w:szCs w:val="19"/>
              </w:rPr>
              <w:t>FR-4</w:t>
            </w:r>
          </w:p>
        </w:tc>
        <w:tc>
          <w:tcPr>
            <w:tcW w:w="8250" w:type="dxa"/>
            <w:shd w:val="clear" w:color="auto" w:fill="F6F9FA"/>
            <w:tcMar>
              <w:top w:w="100" w:type="dxa"/>
              <w:left w:w="120" w:type="dxa"/>
              <w:bottom w:w="100" w:type="dxa"/>
              <w:right w:w="120" w:type="dxa"/>
            </w:tcMar>
            <w:vAlign w:val="center"/>
          </w:tcPr>
          <w:p w:rsidR="001F3D15" w:rsidRDefault="00D40581" w14:paraId="7491DFEC" w14:textId="77777777">
            <w:r>
              <w:rPr>
                <w:sz w:val="19"/>
                <w:szCs w:val="19"/>
              </w:rPr>
              <w:t>The system shall derive time-intelligence attributes (weekday flag, month name, season) for every record.</w:t>
            </w:r>
          </w:p>
        </w:tc>
      </w:tr>
      <w:tr w:rsidR="001F3D15" w14:paraId="1F0E1C1B"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5C8887A9" w14:textId="77777777">
            <w:r>
              <w:rPr>
                <w:sz w:val="19"/>
                <w:szCs w:val="19"/>
              </w:rPr>
              <w:t>FR-5</w:t>
            </w:r>
          </w:p>
        </w:tc>
        <w:tc>
          <w:tcPr>
            <w:tcW w:w="8250" w:type="dxa"/>
            <w:tcMar>
              <w:top w:w="100" w:type="dxa"/>
              <w:left w:w="120" w:type="dxa"/>
              <w:bottom w:w="100" w:type="dxa"/>
              <w:right w:w="120" w:type="dxa"/>
            </w:tcMar>
            <w:vAlign w:val="center"/>
          </w:tcPr>
          <w:p w:rsidR="001F3D15" w:rsidRDefault="00D40581" w14:paraId="19296EEE" w14:textId="77777777">
            <w:r>
              <w:rPr>
                <w:sz w:val="19"/>
                <w:szCs w:val="19"/>
              </w:rPr>
              <w:t>The system shall build a Gold-layer star schema consisting of a fact table and Location/Date dimension tables.</w:t>
            </w:r>
          </w:p>
        </w:tc>
      </w:tr>
      <w:tr w:rsidR="001F3D15" w14:paraId="56FE5619"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4C9ACACD" w14:textId="77777777">
            <w:r>
              <w:rPr>
                <w:sz w:val="19"/>
                <w:szCs w:val="19"/>
              </w:rPr>
              <w:t>FR-6</w:t>
            </w:r>
          </w:p>
        </w:tc>
        <w:tc>
          <w:tcPr>
            <w:tcW w:w="8250" w:type="dxa"/>
            <w:shd w:val="clear" w:color="auto" w:fill="F6F9FA"/>
            <w:tcMar>
              <w:top w:w="100" w:type="dxa"/>
              <w:left w:w="120" w:type="dxa"/>
              <w:bottom w:w="100" w:type="dxa"/>
              <w:right w:w="120" w:type="dxa"/>
            </w:tcMar>
            <w:vAlign w:val="center"/>
          </w:tcPr>
          <w:p w:rsidR="001F3D15" w:rsidRDefault="00D40581" w14:paraId="666285C9" w14:textId="77777777">
            <w:r>
              <w:rPr>
                <w:sz w:val="19"/>
                <w:szCs w:val="19"/>
              </w:rPr>
              <w:t>The dashboard shall allow users to filter all visuals by Day, Month, Season, City, and Country.</w:t>
            </w:r>
          </w:p>
        </w:tc>
      </w:tr>
      <w:tr w:rsidR="001F3D15" w14:paraId="6BEC96CE"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60696951" w14:textId="77777777">
            <w:r>
              <w:rPr>
                <w:sz w:val="19"/>
                <w:szCs w:val="19"/>
              </w:rPr>
              <w:t>FR-7</w:t>
            </w:r>
          </w:p>
        </w:tc>
        <w:tc>
          <w:tcPr>
            <w:tcW w:w="8250" w:type="dxa"/>
            <w:tcMar>
              <w:top w:w="100" w:type="dxa"/>
              <w:left w:w="120" w:type="dxa"/>
              <w:bottom w:w="100" w:type="dxa"/>
              <w:right w:w="120" w:type="dxa"/>
            </w:tcMar>
            <w:vAlign w:val="center"/>
          </w:tcPr>
          <w:p w:rsidR="001F3D15" w:rsidRDefault="00D40581" w14:paraId="34315B81" w14:textId="77777777">
            <w:r>
              <w:rPr>
                <w:sz w:val="19"/>
                <w:szCs w:val="19"/>
              </w:rPr>
              <w:t>The dashboard shall present KPI cards, ranked bar charts, category breakdowns, time trends, and scatter analyses across six thematic pages.</w:t>
            </w:r>
          </w:p>
        </w:tc>
      </w:tr>
    </w:tbl>
    <w:p w:rsidR="001F3D15" w:rsidRDefault="00D40581" w14:paraId="20FB3AA2" w14:textId="77777777">
      <w:pPr>
        <w:pStyle w:val="Heading2"/>
        <w:spacing w:before="220" w:after="60"/>
      </w:pPr>
      <w:r>
        <w:rPr>
          <w:b/>
          <w:bCs/>
          <w:color w:val="1C8C9C"/>
        </w:rPr>
        <w:t>2.6 Non-Functional Requirements</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1100"/>
        <w:gridCol w:w="8250"/>
      </w:tblGrid>
      <w:tr w:rsidR="001F3D15" w14:paraId="4B4C3E03" w14:textId="77777777">
        <w:tblPrEx>
          <w:tblCellMar>
            <w:top w:w="0" w:type="dxa"/>
            <w:bottom w:w="0" w:type="dxa"/>
          </w:tblCellMar>
        </w:tblPrEx>
        <w:trPr>
          <w:tblHeader/>
        </w:trPr>
        <w:tc>
          <w:tcPr>
            <w:tcW w:w="1100" w:type="dxa"/>
            <w:shd w:val="clear" w:color="auto" w:fill="14202B"/>
            <w:tcMar>
              <w:top w:w="100" w:type="dxa"/>
              <w:left w:w="120" w:type="dxa"/>
              <w:bottom w:w="100" w:type="dxa"/>
              <w:right w:w="120" w:type="dxa"/>
            </w:tcMar>
            <w:vAlign w:val="center"/>
          </w:tcPr>
          <w:p w:rsidR="001F3D15" w:rsidRDefault="00D40581" w14:paraId="5F31422F" w14:textId="77777777">
            <w:r>
              <w:rPr>
                <w:b/>
                <w:bCs/>
                <w:color w:val="FFFFFF"/>
                <w:sz w:val="19"/>
                <w:szCs w:val="19"/>
              </w:rPr>
              <w:t>ID</w:t>
            </w:r>
          </w:p>
        </w:tc>
        <w:tc>
          <w:tcPr>
            <w:tcW w:w="8250" w:type="dxa"/>
            <w:shd w:val="clear" w:color="auto" w:fill="14202B"/>
            <w:tcMar>
              <w:top w:w="100" w:type="dxa"/>
              <w:left w:w="120" w:type="dxa"/>
              <w:bottom w:w="100" w:type="dxa"/>
              <w:right w:w="120" w:type="dxa"/>
            </w:tcMar>
            <w:vAlign w:val="center"/>
          </w:tcPr>
          <w:p w:rsidR="001F3D15" w:rsidRDefault="00D40581" w14:paraId="6C09C453" w14:textId="77777777">
            <w:r>
              <w:rPr>
                <w:b/>
                <w:bCs/>
                <w:color w:val="FFFFFF"/>
                <w:sz w:val="19"/>
                <w:szCs w:val="19"/>
              </w:rPr>
              <w:t>Requirement</w:t>
            </w:r>
          </w:p>
        </w:tc>
      </w:tr>
      <w:tr w:rsidR="001F3D15" w14:paraId="70B23C9B"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155F28C6" w14:textId="77777777">
            <w:r>
              <w:rPr>
                <w:sz w:val="19"/>
                <w:szCs w:val="19"/>
              </w:rPr>
              <w:t>NFR-1</w:t>
            </w:r>
          </w:p>
        </w:tc>
        <w:tc>
          <w:tcPr>
            <w:tcW w:w="8250" w:type="dxa"/>
            <w:tcMar>
              <w:top w:w="100" w:type="dxa"/>
              <w:left w:w="120" w:type="dxa"/>
              <w:bottom w:w="100" w:type="dxa"/>
              <w:right w:w="120" w:type="dxa"/>
            </w:tcMar>
            <w:vAlign w:val="center"/>
          </w:tcPr>
          <w:p w:rsidR="001F3D15" w:rsidRDefault="00D40581" w14:paraId="081E4FAB" w14:textId="77777777">
            <w:r>
              <w:rPr>
                <w:sz w:val="19"/>
                <w:szCs w:val="19"/>
              </w:rPr>
              <w:t>Auditability — every pipeline stage shall log row counts, column counts, and validation outcomes to allow the process to be independently verified.</w:t>
            </w:r>
          </w:p>
        </w:tc>
      </w:tr>
      <w:tr w:rsidR="001F3D15" w14:paraId="4B86608D"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10A98708" w14:textId="77777777">
            <w:r>
              <w:rPr>
                <w:sz w:val="19"/>
                <w:szCs w:val="19"/>
              </w:rPr>
              <w:t>NFR-2</w:t>
            </w:r>
          </w:p>
        </w:tc>
        <w:tc>
          <w:tcPr>
            <w:tcW w:w="8250" w:type="dxa"/>
            <w:shd w:val="clear" w:color="auto" w:fill="F6F9FA"/>
            <w:tcMar>
              <w:top w:w="100" w:type="dxa"/>
              <w:left w:w="120" w:type="dxa"/>
              <w:bottom w:w="100" w:type="dxa"/>
              <w:right w:w="120" w:type="dxa"/>
            </w:tcMar>
            <w:vAlign w:val="center"/>
          </w:tcPr>
          <w:p w:rsidR="001F3D15" w:rsidRDefault="00D40581" w14:paraId="328992EA" w14:textId="77777777">
            <w:r>
              <w:rPr>
                <w:sz w:val="19"/>
                <w:szCs w:val="19"/>
              </w:rPr>
              <w:t>Reproducibility — the pipeline shall be re-runnable end-to-end from the raw CSV to the Gold-layer star schema with deterministic output.</w:t>
            </w:r>
          </w:p>
        </w:tc>
      </w:tr>
      <w:tr w:rsidR="001F3D15" w14:paraId="5AF121DC"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125DFF8A" w14:textId="77777777">
            <w:r>
              <w:rPr>
                <w:sz w:val="19"/>
                <w:szCs w:val="19"/>
              </w:rPr>
              <w:t>NFR-3</w:t>
            </w:r>
          </w:p>
        </w:tc>
        <w:tc>
          <w:tcPr>
            <w:tcW w:w="8250" w:type="dxa"/>
            <w:tcMar>
              <w:top w:w="100" w:type="dxa"/>
              <w:left w:w="120" w:type="dxa"/>
              <w:bottom w:w="100" w:type="dxa"/>
              <w:right w:w="120" w:type="dxa"/>
            </w:tcMar>
            <w:vAlign w:val="center"/>
          </w:tcPr>
          <w:p w:rsidR="001F3D15" w:rsidRDefault="00D40581" w14:paraId="4F70DAB8" w14:textId="77777777">
            <w:r>
              <w:rPr>
                <w:sz w:val="19"/>
                <w:szCs w:val="19"/>
              </w:rPr>
              <w:t>Data Quality — invalid or physically impossible records (e.g., min &gt; max, negative pollutant readings) shall be detected and removed before reaching the Gold layer.</w:t>
            </w:r>
          </w:p>
        </w:tc>
      </w:tr>
      <w:tr w:rsidR="001F3D15" w14:paraId="19BD614C"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05347D75" w14:textId="77777777">
            <w:r>
              <w:rPr>
                <w:sz w:val="19"/>
                <w:szCs w:val="19"/>
              </w:rPr>
              <w:t>NFR-4</w:t>
            </w:r>
          </w:p>
        </w:tc>
        <w:tc>
          <w:tcPr>
            <w:tcW w:w="8250" w:type="dxa"/>
            <w:shd w:val="clear" w:color="auto" w:fill="F6F9FA"/>
            <w:tcMar>
              <w:top w:w="100" w:type="dxa"/>
              <w:left w:w="120" w:type="dxa"/>
              <w:bottom w:w="100" w:type="dxa"/>
              <w:right w:w="120" w:type="dxa"/>
            </w:tcMar>
            <w:vAlign w:val="center"/>
          </w:tcPr>
          <w:p w:rsidR="001F3D15" w:rsidRDefault="00D40581" w14:paraId="619DC202" w14:textId="77777777">
            <w:r>
              <w:rPr>
                <w:sz w:val="19"/>
                <w:szCs w:val="19"/>
              </w:rPr>
              <w:t>Performance — the Gold-layer schema shall be structured (star schema, surrogate keys) to keep Power BI report interactions responsive at the current data volume (~21K fact rows).</w:t>
            </w:r>
          </w:p>
        </w:tc>
      </w:tr>
      <w:tr w:rsidR="001F3D15" w14:paraId="2B00CD44" w14:textId="77777777">
        <w:tblPrEx>
          <w:tblCellMar>
            <w:top w:w="0" w:type="dxa"/>
            <w:bottom w:w="0" w:type="dxa"/>
          </w:tblCellMar>
        </w:tblPrEx>
        <w:tc>
          <w:tcPr>
            <w:tcW w:w="1100" w:type="dxa"/>
            <w:tcMar>
              <w:top w:w="100" w:type="dxa"/>
              <w:left w:w="120" w:type="dxa"/>
              <w:bottom w:w="100" w:type="dxa"/>
              <w:right w:w="120" w:type="dxa"/>
            </w:tcMar>
            <w:vAlign w:val="center"/>
          </w:tcPr>
          <w:p w:rsidR="001F3D15" w:rsidRDefault="00D40581" w14:paraId="6C500B99" w14:textId="77777777">
            <w:r>
              <w:rPr>
                <w:sz w:val="19"/>
                <w:szCs w:val="19"/>
              </w:rPr>
              <w:t>NFR-5</w:t>
            </w:r>
          </w:p>
        </w:tc>
        <w:tc>
          <w:tcPr>
            <w:tcW w:w="8250" w:type="dxa"/>
            <w:tcMar>
              <w:top w:w="100" w:type="dxa"/>
              <w:left w:w="120" w:type="dxa"/>
              <w:bottom w:w="100" w:type="dxa"/>
              <w:right w:w="120" w:type="dxa"/>
            </w:tcMar>
            <w:vAlign w:val="center"/>
          </w:tcPr>
          <w:p w:rsidR="001F3D15" w:rsidRDefault="00D40581" w14:paraId="74182A11" w14:textId="77777777">
            <w:r>
              <w:rPr>
                <w:sz w:val="19"/>
                <w:szCs w:val="19"/>
              </w:rPr>
              <w:t>Usability — the dashboard shall follow a single, consistent design system (color, typography, spacing) across all pages, defined up front in Figma.</w:t>
            </w:r>
          </w:p>
        </w:tc>
      </w:tr>
      <w:tr w:rsidR="001F3D15" w14:paraId="06E57F8C" w14:textId="77777777">
        <w:tblPrEx>
          <w:tblCellMar>
            <w:top w:w="0" w:type="dxa"/>
            <w:bottom w:w="0" w:type="dxa"/>
          </w:tblCellMar>
        </w:tblPrEx>
        <w:tc>
          <w:tcPr>
            <w:tcW w:w="1100" w:type="dxa"/>
            <w:shd w:val="clear" w:color="auto" w:fill="F6F9FA"/>
            <w:tcMar>
              <w:top w:w="100" w:type="dxa"/>
              <w:left w:w="120" w:type="dxa"/>
              <w:bottom w:w="100" w:type="dxa"/>
              <w:right w:w="120" w:type="dxa"/>
            </w:tcMar>
            <w:vAlign w:val="center"/>
          </w:tcPr>
          <w:p w:rsidR="001F3D15" w:rsidRDefault="00D40581" w14:paraId="34821439" w14:textId="77777777">
            <w:r>
              <w:rPr>
                <w:sz w:val="19"/>
                <w:szCs w:val="19"/>
              </w:rPr>
              <w:t>NFR-6</w:t>
            </w:r>
          </w:p>
        </w:tc>
        <w:tc>
          <w:tcPr>
            <w:tcW w:w="8250" w:type="dxa"/>
            <w:shd w:val="clear" w:color="auto" w:fill="F6F9FA"/>
            <w:tcMar>
              <w:top w:w="100" w:type="dxa"/>
              <w:left w:w="120" w:type="dxa"/>
              <w:bottom w:w="100" w:type="dxa"/>
              <w:right w:w="120" w:type="dxa"/>
            </w:tcMar>
            <w:vAlign w:val="center"/>
          </w:tcPr>
          <w:p w:rsidR="001F3D15" w:rsidRDefault="00D40581" w14:paraId="0B94894A" w14:textId="77777777">
            <w:r>
              <w:rPr>
                <w:sz w:val="19"/>
                <w:szCs w:val="19"/>
              </w:rPr>
              <w:t>Maintainability — each Medallion layer shall be implemented as an independent, single-responsibility script to simplify future changes.</w:t>
            </w:r>
          </w:p>
        </w:tc>
      </w:tr>
    </w:tbl>
    <w:p w:rsidR="001F3D15" w:rsidRDefault="00D40581" w14:paraId="22E3F38C" w14:textId="77777777">
      <w:pPr>
        <w:pageBreakBefore/>
        <w:spacing w:before="2000" w:after="100"/>
      </w:pPr>
      <w:r>
        <w:rPr>
          <w:b/>
          <w:bCs/>
          <w:color w:val="1C8C9C"/>
          <w:sz w:val="22"/>
          <w:szCs w:val="22"/>
        </w:rPr>
        <w:t>CHAPTER 3</w:t>
      </w:r>
    </w:p>
    <w:p w:rsidR="001F3D15" w:rsidRDefault="00D40581" w14:paraId="49ABF257" w14:textId="77777777">
      <w:pPr>
        <w:spacing w:after="3000"/>
      </w:pPr>
      <w:r>
        <w:rPr>
          <w:b/>
          <w:bCs/>
          <w:sz w:val="48"/>
          <w:szCs w:val="48"/>
        </w:rPr>
        <w:t>Data Engineering</w:t>
      </w:r>
    </w:p>
    <w:p w:rsidR="001F3D15" w:rsidRDefault="00D40581" w14:paraId="14971353" w14:textId="77777777">
      <w:pPr>
        <w:pStyle w:val="Heading1"/>
        <w:spacing w:before="320" w:after="80"/>
      </w:pPr>
      <w:r>
        <w:rPr>
          <w:b/>
          <w:bCs/>
          <w:color w:val="14202B"/>
        </w:rPr>
        <w:t>3. Data Engineering</w:t>
      </w:r>
    </w:p>
    <w:p w:rsidR="001F3D15" w:rsidRDefault="00D40581" w14:paraId="57AA0D45" w14:textId="77777777">
      <w:pPr>
        <w:spacing w:after="160" w:line="276" w:lineRule="auto"/>
      </w:pPr>
      <w:r>
        <w:t>This chapter documents the data preparation and transformation pipeline implemented in Python across the Bronze and Gold Medallion layers.</w:t>
      </w:r>
    </w:p>
    <w:p w:rsidR="001F3D15" w:rsidRDefault="00D40581" w14:paraId="745B02D9" w14:textId="77777777">
      <w:pPr>
        <w:pStyle w:val="Heading2"/>
        <w:spacing w:before="220" w:after="60"/>
      </w:pPr>
      <w:r>
        <w:rPr>
          <w:b/>
          <w:bCs/>
          <w:color w:val="1C8C9C"/>
        </w:rPr>
        <w:t>3.1 Bronze Layer — Raw Ingestion</w:t>
      </w:r>
    </w:p>
    <w:p w:rsidR="001F3D15" w:rsidRDefault="00D40581" w14:paraId="3655F2B6" w14:textId="77777777">
      <w:pPr>
        <w:spacing w:after="160" w:line="276" w:lineRule="auto"/>
      </w:pPr>
      <w:r>
        <w:t>The Bronze layer ingests the raw WAQI CSV file, loads every column as a string to avoid premature type-coercion errors, and appends ingestion metadata before persisting an unmodified archive copy.</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7A55C9CC"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7BB851ED" w14:textId="77777777">
            <w:pPr>
              <w:spacing w:after="40"/>
            </w:pPr>
            <w:r>
              <w:rPr>
                <w:rFonts w:ascii="Consolas" w:hAnsi="Consolas" w:eastAsia="Consolas" w:cs="Consolas"/>
                <w:color w:val="D8F0F2"/>
                <w:sz w:val="17"/>
                <w:szCs w:val="17"/>
              </w:rPr>
              <w:t>def load_raw_data(filepath: str) -&gt; pd.DataFrame:</w:t>
            </w:r>
          </w:p>
          <w:p w:rsidR="001F3D15" w:rsidRDefault="00D40581" w14:paraId="6AFF9E96" w14:textId="77777777">
            <w:pPr>
              <w:spacing w:after="40"/>
            </w:pPr>
            <w:r>
              <w:rPr>
                <w:rFonts w:ascii="Consolas" w:hAnsi="Consolas" w:eastAsia="Consolas" w:cs="Consolas"/>
                <w:color w:val="D8F0F2"/>
                <w:sz w:val="17"/>
                <w:szCs w:val="17"/>
              </w:rPr>
              <w:t xml:space="preserve">    df = pd.read_csv(filepath, dtype=str, keep_default_na=False, encoding="utf-8")</w:t>
            </w:r>
          </w:p>
          <w:p w:rsidR="001F3D15" w:rsidRDefault="00D40581" w14:paraId="4E619947" w14:textId="77777777">
            <w:pPr>
              <w:spacing w:after="40"/>
            </w:pPr>
            <w:r>
              <w:rPr>
                <w:rFonts w:ascii="Consolas" w:hAnsi="Consolas" w:eastAsia="Consolas" w:cs="Consolas"/>
                <w:color w:val="D8F0F2"/>
                <w:sz w:val="17"/>
                <w:szCs w:val="17"/>
              </w:rPr>
              <w:t xml:space="preserve">    return df</w:t>
            </w:r>
          </w:p>
          <w:p w:rsidR="001F3D15" w:rsidRDefault="00D40581" w14:paraId="29D6B04F" w14:textId="77777777">
            <w:pPr>
              <w:spacing w:after="40"/>
            </w:pPr>
            <w:r>
              <w:rPr>
                <w:rFonts w:ascii="Consolas" w:hAnsi="Consolas" w:eastAsia="Consolas" w:cs="Consolas"/>
                <w:color w:val="D8F0F2"/>
                <w:sz w:val="17"/>
                <w:szCs w:val="17"/>
              </w:rPr>
              <w:t xml:space="preserve"> </w:t>
            </w:r>
          </w:p>
          <w:p w:rsidR="001F3D15" w:rsidRDefault="00D40581" w14:paraId="2FBD2F7C" w14:textId="77777777">
            <w:pPr>
              <w:spacing w:after="40"/>
            </w:pPr>
            <w:r>
              <w:rPr>
                <w:rFonts w:ascii="Consolas" w:hAnsi="Consolas" w:eastAsia="Consolas" w:cs="Consolas"/>
                <w:color w:val="D8F0F2"/>
                <w:sz w:val="17"/>
                <w:szCs w:val="17"/>
              </w:rPr>
              <w:t>def add_metadata_columns(df, source_file_name):</w:t>
            </w:r>
          </w:p>
          <w:p w:rsidR="001F3D15" w:rsidRDefault="00D40581" w14:paraId="35246EDF" w14:textId="77777777">
            <w:pPr>
              <w:spacing w:after="40"/>
            </w:pPr>
            <w:r>
              <w:rPr>
                <w:rFonts w:ascii="Consolas" w:hAnsi="Consolas" w:eastAsia="Consolas" w:cs="Consolas"/>
                <w:color w:val="D8F0F2"/>
                <w:sz w:val="17"/>
                <w:szCs w:val="17"/>
              </w:rPr>
              <w:t xml:space="preserve">    df["ingestion_date"] = datetime.utcnow().strftime("%Y-%m-%d %H:%M:%S UTC")</w:t>
            </w:r>
          </w:p>
          <w:p w:rsidR="001F3D15" w:rsidRDefault="00D40581" w14:paraId="7B66EF17" w14:textId="77777777">
            <w:pPr>
              <w:spacing w:after="40"/>
            </w:pPr>
            <w:r>
              <w:rPr>
                <w:rFonts w:ascii="Consolas" w:hAnsi="Consolas" w:eastAsia="Consolas" w:cs="Consolas"/>
                <w:color w:val="D8F0F2"/>
                <w:sz w:val="17"/>
                <w:szCs w:val="17"/>
              </w:rPr>
              <w:t xml:space="preserve">    df["source_file"] = source_file_name</w:t>
            </w:r>
          </w:p>
          <w:p w:rsidR="001F3D15" w:rsidRDefault="00D40581" w14:paraId="47855F48" w14:textId="77777777">
            <w:pPr>
              <w:spacing w:after="40"/>
            </w:pPr>
            <w:r>
              <w:rPr>
                <w:rFonts w:ascii="Consolas" w:hAnsi="Consolas" w:eastAsia="Consolas" w:cs="Consolas"/>
                <w:color w:val="D8F0F2"/>
                <w:sz w:val="17"/>
                <w:szCs w:val="17"/>
              </w:rPr>
              <w:t xml:space="preserve">    return df</w:t>
            </w:r>
          </w:p>
        </w:tc>
      </w:tr>
    </w:tbl>
    <w:p w:rsidR="001F3D15" w:rsidRDefault="001F3D15" w14:paraId="41C8F396" w14:textId="77777777">
      <w:pPr>
        <w:spacing w:after="160" w:line="276" w:lineRule="auto"/>
      </w:pPr>
    </w:p>
    <w:p w:rsidR="001F3D15" w:rsidRDefault="00D40581" w14:paraId="51449FB8" w14:textId="77777777">
      <w:pPr>
        <w:spacing w:after="160" w:line="276" w:lineRule="auto"/>
      </w:pPr>
      <w:r>
        <w:t>The Bronze pipeline also prints an execution summary — total records, total columns, duplicate-row count, and empty-value count — after every run, giving the team a lightweight but effective audit trail without introducing any transformation logic at this stage.</w:t>
      </w:r>
    </w:p>
    <w:p w:rsidR="001F3D15" w:rsidRDefault="00D40581" w14:paraId="4650AA49" w14:textId="77777777">
      <w:pPr>
        <w:pStyle w:val="Heading2"/>
        <w:spacing w:before="220" w:after="60"/>
      </w:pPr>
      <w:r>
        <w:rPr>
          <w:b/>
          <w:bCs/>
          <w:color w:val="1C8C9C"/>
        </w:rPr>
        <w:t>3.2 Silver Layer — Cleaning &amp; Transformation</w:t>
      </w:r>
    </w:p>
    <w:p w:rsidR="001F3D15" w:rsidRDefault="00D40581" w14:paraId="2C2E64B4" w14:textId="77777777">
      <w:pPr>
        <w:spacing w:after="160" w:line="276" w:lineRule="auto"/>
      </w:pPr>
      <w:r>
        <w:t>The Silver layer is the most substantial stage of the pipeline. It takes the raw, string-typed Bronze output and applies a structured sequence of cleaning, validation, and feature-engineering steps to produce a single analytics-ready table, one row per city per day, with AQI and time-intelligence fields pre-calculated.</w:t>
      </w:r>
    </w:p>
    <w:p w:rsidR="001F3D15" w:rsidRDefault="00D40581" w14:paraId="6F81EBEB" w14:textId="77777777">
      <w:pPr>
        <w:pStyle w:val="Heading3"/>
        <w:spacing w:before="140" w:after="40"/>
      </w:pPr>
      <w:r>
        <w:rPr>
          <w:b/>
          <w:bCs/>
          <w:color w:val="14202B"/>
          <w:sz w:val="22"/>
          <w:szCs w:val="22"/>
        </w:rPr>
        <w:t>Column &amp; Value Standardization</w:t>
      </w:r>
    </w:p>
    <w:p w:rsidR="001F3D15" w:rsidRDefault="00D40581" w14:paraId="41BD96AC" w14:textId="77777777">
      <w:pPr>
        <w:spacing w:after="160" w:line="276" w:lineRule="auto"/>
      </w:pPr>
      <w:r>
        <w:t>Column names are converted to snake_case, string fields are stripped of leading/trailing whitespace, and key numeric fields (count, min, max, median, variance) are coerced to numeric types. Dates are parsed into ISO 8601 format, and categorical fields are standardized — country codes upper-cased, city names title-cased, and pollutant/weather species lower-cased, with wind-gust variants (wind-gust, wind_gust, windgust) unified into a single "wind gust" label.</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32DE7728"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2913F760" w14:textId="77777777">
            <w:pPr>
              <w:spacing w:after="40"/>
            </w:pPr>
            <w:r>
              <w:rPr>
                <w:rFonts w:ascii="Consolas" w:hAnsi="Consolas" w:eastAsia="Consolas" w:cs="Consolas"/>
                <w:color w:val="D8F0F2"/>
                <w:sz w:val="17"/>
                <w:szCs w:val="17"/>
              </w:rPr>
              <w:t>df.columns = (df.columns.str.strip().str.lower()</w:t>
            </w:r>
          </w:p>
          <w:p w:rsidR="001F3D15" w:rsidRDefault="00D40581" w14:paraId="109606A4" w14:textId="77777777">
            <w:pPr>
              <w:spacing w:after="40"/>
            </w:pPr>
            <w:r>
              <w:rPr>
                <w:rFonts w:ascii="Consolas" w:hAnsi="Consolas" w:eastAsia="Consolas" w:cs="Consolas"/>
                <w:color w:val="D8F0F2"/>
                <w:sz w:val="17"/>
                <w:szCs w:val="17"/>
              </w:rPr>
              <w:t xml:space="preserve">    .str.replace(r"[\s\-]+", "_", regex=True)</w:t>
            </w:r>
          </w:p>
          <w:p w:rsidR="001F3D15" w:rsidRDefault="00D40581" w14:paraId="6EEA0620" w14:textId="77777777">
            <w:pPr>
              <w:spacing w:after="40"/>
            </w:pPr>
            <w:r>
              <w:rPr>
                <w:rFonts w:ascii="Consolas" w:hAnsi="Consolas" w:eastAsia="Consolas" w:cs="Consolas"/>
                <w:color w:val="D8F0F2"/>
                <w:sz w:val="17"/>
                <w:szCs w:val="17"/>
              </w:rPr>
              <w:t xml:space="preserve">    .str.replace(r"[^\w]", "", regex=True))</w:t>
            </w:r>
          </w:p>
          <w:p w:rsidR="001F3D15" w:rsidRDefault="00D40581" w14:paraId="0A6959E7" w14:textId="77777777">
            <w:pPr>
              <w:spacing w:after="40"/>
            </w:pPr>
            <w:r>
              <w:rPr>
                <w:rFonts w:ascii="Consolas" w:hAnsi="Consolas" w:eastAsia="Consolas" w:cs="Consolas"/>
                <w:color w:val="D8F0F2"/>
                <w:sz w:val="17"/>
                <w:szCs w:val="17"/>
              </w:rPr>
              <w:t xml:space="preserve"> </w:t>
            </w:r>
          </w:p>
          <w:p w:rsidR="001F3D15" w:rsidRDefault="00D40581" w14:paraId="6EFEDE34" w14:textId="77777777">
            <w:pPr>
              <w:spacing w:after="40"/>
            </w:pPr>
            <w:r>
              <w:rPr>
                <w:rFonts w:ascii="Consolas" w:hAnsi="Consolas" w:eastAsia="Consolas" w:cs="Consolas"/>
                <w:color w:val="D8F0F2"/>
                <w:sz w:val="17"/>
                <w:szCs w:val="17"/>
              </w:rPr>
              <w:t>df["country"] = df["country"].str.upper()</w:t>
            </w:r>
          </w:p>
          <w:p w:rsidR="001F3D15" w:rsidRDefault="00D40581" w14:paraId="72FF1953" w14:textId="77777777">
            <w:pPr>
              <w:spacing w:after="40"/>
            </w:pPr>
            <w:r>
              <w:rPr>
                <w:rFonts w:ascii="Consolas" w:hAnsi="Consolas" w:eastAsia="Consolas" w:cs="Consolas"/>
                <w:color w:val="D8F0F2"/>
                <w:sz w:val="17"/>
                <w:szCs w:val="17"/>
              </w:rPr>
              <w:t>df["city"]    = df["city"].str.title()</w:t>
            </w:r>
          </w:p>
          <w:p w:rsidR="001F3D15" w:rsidRDefault="00D40581" w14:paraId="4EBA6CCB" w14:textId="77777777">
            <w:pPr>
              <w:spacing w:after="40"/>
            </w:pPr>
            <w:r>
              <w:rPr>
                <w:rFonts w:ascii="Consolas" w:hAnsi="Consolas" w:eastAsia="Consolas" w:cs="Consolas"/>
                <w:color w:val="D8F0F2"/>
                <w:sz w:val="17"/>
                <w:szCs w:val="17"/>
              </w:rPr>
              <w:t>df["specie"]  = df["specie"].str.lower().str.strip()</w:t>
            </w:r>
          </w:p>
        </w:tc>
      </w:tr>
    </w:tbl>
    <w:p w:rsidR="001F3D15" w:rsidRDefault="00D40581" w14:paraId="3B851729" w14:textId="77777777">
      <w:pPr>
        <w:pStyle w:val="Heading3"/>
        <w:spacing w:before="140" w:after="40"/>
      </w:pPr>
      <w:r>
        <w:rPr>
          <w:b/>
          <w:bCs/>
          <w:color w:val="14202B"/>
          <w:sz w:val="22"/>
          <w:szCs w:val="22"/>
        </w:rPr>
        <w:t>Missing Values &amp; Duplicates</w:t>
      </w:r>
    </w:p>
    <w:p w:rsidR="001F3D15" w:rsidRDefault="00D40581" w14:paraId="60D29A14" w14:textId="77777777">
      <w:pPr>
        <w:spacing w:after="160" w:line="276" w:lineRule="auto"/>
      </w:pPr>
      <w:r>
        <w:t>Exact duplicate rows are dropped. Records missing a date, country, city, or species are removed outright, since these fields form the grain of the dataset. Missing count values default to 1; missing min/max/median values are imputed first from the city-and-species group median, then from the global median as a fallback; missing variance defaults to 0.</w:t>
      </w:r>
    </w:p>
    <w:p w:rsidR="001F3D15" w:rsidRDefault="00D40581" w14:paraId="71976090" w14:textId="77777777">
      <w:pPr>
        <w:pStyle w:val="Heading3"/>
        <w:spacing w:before="140" w:after="40"/>
      </w:pPr>
      <w:r>
        <w:rPr>
          <w:b/>
          <w:bCs/>
          <w:color w:val="14202B"/>
          <w:sz w:val="22"/>
          <w:szCs w:val="22"/>
        </w:rPr>
        <w:t>Validation &amp; Invalid-Record Removal</w:t>
      </w:r>
    </w:p>
    <w:p w:rsidR="001F3D15" w:rsidRDefault="00D40581" w14:paraId="17BAB06A" w14:textId="77777777">
      <w:pPr>
        <w:spacing w:after="160" w:line="276" w:lineRule="auto"/>
      </w:pPr>
      <w:r>
        <w:t>A set of business-rule checks removes physically impossible or unreliable records before they can reach the Gold layer:</w:t>
      </w:r>
    </w:p>
    <w:p w:rsidR="001F3D15" w:rsidRDefault="00D40581" w14:paraId="5FB009ED" w14:textId="77777777">
      <w:pPr>
        <w:pStyle w:val="ListParagraph"/>
        <w:numPr>
          <w:ilvl w:val="0"/>
          <w:numId w:val="1"/>
        </w:numPr>
        <w:spacing w:after="90"/>
      </w:pPr>
      <w:r>
        <w:t>Rows where the minimum reading exceeds the maximum reading are discarded.</w:t>
      </w:r>
    </w:p>
    <w:p w:rsidR="001F3D15" w:rsidRDefault="00D40581" w14:paraId="32CB25B0" w14:textId="77777777">
      <w:pPr>
        <w:pStyle w:val="ListParagraph"/>
        <w:numPr>
          <w:ilvl w:val="0"/>
          <w:numId w:val="1"/>
        </w:numPr>
        <w:spacing w:after="90"/>
      </w:pPr>
      <w:r>
        <w:t>Negative readings are removed for species that cannot physically be negative (PM2.5, PM10, PM1, NO2, O3, SO2, CO, humidity, pressure, wind speed/gust, precipitation, UVI, AQI, MEP-AQI).</w:t>
      </w:r>
    </w:p>
    <w:p w:rsidR="001F3D15" w:rsidRDefault="00D40581" w14:paraId="5D4C60F1" w14:textId="77777777">
      <w:pPr>
        <w:pStyle w:val="ListParagraph"/>
        <w:numPr>
          <w:ilvl w:val="0"/>
          <w:numId w:val="1"/>
        </w:numPr>
        <w:spacing w:after="90"/>
      </w:pPr>
      <w:r>
        <w:t>Rows with a record count below 1, or a negative variance, are discarded.</w:t>
      </w:r>
    </w:p>
    <w:p w:rsidR="001F3D15" w:rsidRDefault="00D40581" w14:paraId="0805723B" w14:textId="77777777">
      <w:pPr>
        <w:pStyle w:val="ListParagraph"/>
        <w:numPr>
          <w:ilvl w:val="0"/>
          <w:numId w:val="1"/>
        </w:numPr>
        <w:spacing w:after="90"/>
      </w:pPr>
      <w:r>
        <w:t>Only observations falling within the Q4 2023 window (1 October – 31 December) are retained.</w:t>
      </w:r>
    </w:p>
    <w:p w:rsidR="001F3D15" w:rsidRDefault="00D40581" w14:paraId="331CD9AE" w14:textId="77777777">
      <w:pPr>
        <w:pStyle w:val="Heading3"/>
        <w:spacing w:before="140" w:after="40"/>
      </w:pPr>
      <w:r>
        <w:rPr>
          <w:b/>
          <w:bCs/>
          <w:color w:val="14202B"/>
          <w:sz w:val="22"/>
          <w:szCs w:val="22"/>
        </w:rPr>
        <w:t>Reshaping &amp; AQI Calculation</w:t>
      </w:r>
    </w:p>
    <w:p w:rsidR="001F3D15" w:rsidRDefault="00D40581" w14:paraId="0E8AEB71" w14:textId="77777777">
      <w:pPr>
        <w:spacing w:after="160" w:line="276" w:lineRule="auto"/>
      </w:pPr>
      <w:r>
        <w:t>The cleaned long-format data (one row per city/date/species) is pivoted into a wide format, with each pollutant and weather species becoming its own column. Weather fields are forward- and backward-filled within each city to close small gaps, and precipitation gaps are filled with zero.</w:t>
      </w:r>
    </w:p>
    <w:p w:rsidR="001F3D15" w:rsidRDefault="00D40581" w14:paraId="6208897A" w14:textId="77777777">
      <w:pPr>
        <w:spacing w:after="160" w:line="276" w:lineRule="auto"/>
      </w:pPr>
      <w:r>
        <w:t>The AQI is then calculated as the mean of four normalized pollutant sub-indices — PM2.5, PM10, NO2, and SO2/O3 — each divided by its respective reference threshold, and classified into a category:</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6DD59E73"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104806F1" w14:textId="77777777">
            <w:pPr>
              <w:spacing w:after="40"/>
            </w:pPr>
            <w:r>
              <w:rPr>
                <w:rFonts w:ascii="Consolas" w:hAnsi="Consolas" w:eastAsia="Consolas" w:cs="Consolas"/>
                <w:color w:val="D8F0F2"/>
                <w:sz w:val="17"/>
                <w:szCs w:val="17"/>
              </w:rPr>
              <w:t>df_wide['pm25_norm'] = df_wide['pm25'] / 15</w:t>
            </w:r>
          </w:p>
          <w:p w:rsidR="001F3D15" w:rsidRDefault="00D40581" w14:paraId="6A378DAF" w14:textId="77777777">
            <w:pPr>
              <w:spacing w:after="40"/>
            </w:pPr>
            <w:r>
              <w:rPr>
                <w:rFonts w:ascii="Consolas" w:hAnsi="Consolas" w:eastAsia="Consolas" w:cs="Consolas"/>
                <w:color w:val="D8F0F2"/>
                <w:sz w:val="17"/>
                <w:szCs w:val="17"/>
              </w:rPr>
              <w:t>df_wide['pm10_norm'] = df_wide['pm10'] / 45</w:t>
            </w:r>
          </w:p>
          <w:p w:rsidR="001F3D15" w:rsidRDefault="00D40581" w14:paraId="1D7649CE" w14:textId="77777777">
            <w:pPr>
              <w:spacing w:after="40"/>
            </w:pPr>
            <w:r>
              <w:rPr>
                <w:rFonts w:ascii="Consolas" w:hAnsi="Consolas" w:eastAsia="Consolas" w:cs="Consolas"/>
                <w:color w:val="D8F0F2"/>
                <w:sz w:val="17"/>
                <w:szCs w:val="17"/>
              </w:rPr>
              <w:t>df_wide['no2_norm']  = df_wide['no2']  / 25</w:t>
            </w:r>
          </w:p>
          <w:p w:rsidR="001F3D15" w:rsidRDefault="00D40581" w14:paraId="023DEE4C" w14:textId="77777777">
            <w:pPr>
              <w:spacing w:after="40"/>
            </w:pPr>
            <w:r>
              <w:rPr>
                <w:rFonts w:ascii="Consolas" w:hAnsi="Consolas" w:eastAsia="Consolas" w:cs="Consolas"/>
                <w:color w:val="D8F0F2"/>
                <w:sz w:val="17"/>
                <w:szCs w:val="17"/>
              </w:rPr>
              <w:t>df_wide['so2_norm']  = df_wide['so2']  / 40</w:t>
            </w:r>
          </w:p>
          <w:p w:rsidR="001F3D15" w:rsidRDefault="00D40581" w14:paraId="035F9700" w14:textId="77777777">
            <w:pPr>
              <w:spacing w:after="40"/>
            </w:pPr>
            <w:r>
              <w:rPr>
                <w:rFonts w:ascii="Consolas" w:hAnsi="Consolas" w:eastAsia="Consolas" w:cs="Consolas"/>
                <w:color w:val="D8F0F2"/>
                <w:sz w:val="17"/>
                <w:szCs w:val="17"/>
              </w:rPr>
              <w:t>df_wide['o3_norm']   = df_wide['o3']   / 100</w:t>
            </w:r>
          </w:p>
          <w:p w:rsidR="001F3D15" w:rsidRDefault="00D40581" w14:paraId="100C5B58" w14:textId="77777777">
            <w:pPr>
              <w:spacing w:after="40"/>
            </w:pPr>
            <w:r>
              <w:rPr>
                <w:rFonts w:ascii="Consolas" w:hAnsi="Consolas" w:eastAsia="Consolas" w:cs="Consolas"/>
                <w:color w:val="D8F0F2"/>
                <w:sz w:val="17"/>
                <w:szCs w:val="17"/>
              </w:rPr>
              <w:t xml:space="preserve"> </w:t>
            </w:r>
          </w:p>
          <w:p w:rsidR="001F3D15" w:rsidRDefault="00D40581" w14:paraId="08F1CD49" w14:textId="77777777">
            <w:pPr>
              <w:spacing w:after="40"/>
            </w:pPr>
            <w:r>
              <w:rPr>
                <w:rFonts w:ascii="Consolas" w:hAnsi="Consolas" w:eastAsia="Consolas" w:cs="Consolas"/>
                <w:color w:val="D8F0F2"/>
                <w:sz w:val="17"/>
                <w:szCs w:val="17"/>
              </w:rPr>
              <w:t>df_wide['AQI'] = df_wide[norm_columns].mean(axis=1)</w:t>
            </w:r>
          </w:p>
          <w:p w:rsidR="001F3D15" w:rsidRDefault="00D40581" w14:paraId="12F40E89" w14:textId="77777777">
            <w:pPr>
              <w:spacing w:after="40"/>
            </w:pPr>
            <w:r>
              <w:rPr>
                <w:rFonts w:ascii="Consolas" w:hAnsi="Consolas" w:eastAsia="Consolas" w:cs="Consolas"/>
                <w:color w:val="D8F0F2"/>
                <w:sz w:val="17"/>
                <w:szCs w:val="17"/>
              </w:rPr>
              <w:t xml:space="preserve"> </w:t>
            </w:r>
          </w:p>
          <w:p w:rsidR="001F3D15" w:rsidRDefault="00D40581" w14:paraId="5642036C" w14:textId="77777777">
            <w:pPr>
              <w:spacing w:after="40"/>
            </w:pPr>
            <w:r>
              <w:rPr>
                <w:rFonts w:ascii="Consolas" w:hAnsi="Consolas" w:eastAsia="Consolas" w:cs="Consolas"/>
                <w:color w:val="D8F0F2"/>
                <w:sz w:val="17"/>
                <w:szCs w:val="17"/>
              </w:rPr>
              <w:t>conditions = [df_wide['AQI'] &lt;= 1.0,</w:t>
            </w:r>
          </w:p>
          <w:p w:rsidR="001F3D15" w:rsidRDefault="00D40581" w14:paraId="52D66A09" w14:textId="77777777">
            <w:pPr>
              <w:spacing w:after="40"/>
            </w:pPr>
            <w:r>
              <w:rPr>
                <w:rFonts w:ascii="Consolas" w:hAnsi="Consolas" w:eastAsia="Consolas" w:cs="Consolas"/>
                <w:color w:val="D8F0F2"/>
                <w:sz w:val="17"/>
                <w:szCs w:val="17"/>
              </w:rPr>
              <w:t xml:space="preserve">              (df_wide['AQI'] &gt; 1.0) &amp; (df_wide['AQI'] &lt; 2.0),</w:t>
            </w:r>
          </w:p>
          <w:p w:rsidR="001F3D15" w:rsidRDefault="00D40581" w14:paraId="48F582F5" w14:textId="77777777">
            <w:pPr>
              <w:spacing w:after="40"/>
            </w:pPr>
            <w:r>
              <w:rPr>
                <w:rFonts w:ascii="Consolas" w:hAnsi="Consolas" w:eastAsia="Consolas" w:cs="Consolas"/>
                <w:color w:val="D8F0F2"/>
                <w:sz w:val="17"/>
                <w:szCs w:val="17"/>
              </w:rPr>
              <w:t xml:space="preserve">              df_wide['AQI'] &gt;= 2.0]</w:t>
            </w:r>
          </w:p>
          <w:p w:rsidR="001F3D15" w:rsidRDefault="00D40581" w14:paraId="52BCFFD7" w14:textId="77777777">
            <w:pPr>
              <w:spacing w:after="40"/>
            </w:pPr>
            <w:r>
              <w:rPr>
                <w:rFonts w:ascii="Consolas" w:hAnsi="Consolas" w:eastAsia="Consolas" w:cs="Consolas"/>
                <w:color w:val="D8F0F2"/>
                <w:sz w:val="17"/>
                <w:szCs w:val="17"/>
              </w:rPr>
              <w:t>choices = ['Safe / Healthy', 'Polluted / Unhealthy', 'Hazardous']</w:t>
            </w:r>
          </w:p>
          <w:p w:rsidR="001F3D15" w:rsidRDefault="00D40581" w14:paraId="5DFAFEDF" w14:textId="77777777">
            <w:pPr>
              <w:spacing w:after="40"/>
            </w:pPr>
            <w:r>
              <w:rPr>
                <w:rFonts w:ascii="Consolas" w:hAnsi="Consolas" w:eastAsia="Consolas" w:cs="Consolas"/>
                <w:color w:val="D8F0F2"/>
                <w:sz w:val="17"/>
                <w:szCs w:val="17"/>
              </w:rPr>
              <w:t>df_wide['AQI_label'] = np.select(conditions, choices, default='Unknown')</w:t>
            </w:r>
          </w:p>
        </w:tc>
      </w:tr>
    </w:tbl>
    <w:p w:rsidR="001F3D15" w:rsidRDefault="00D40581" w14:paraId="3EB5DE5B" w14:textId="77777777">
      <w:pPr>
        <w:spacing w:after="160" w:line="276" w:lineRule="auto"/>
      </w:pPr>
      <w:r>
        <w:t>Time-intelligence features are derived directly from the date column: is_weekday (0 for Saturday/Sunday, 1 otherwise), month_name, and a four-way season split (Winter: Dec–Feb, Spring: Mar–May, Summer: Jun–Aug, Autumn: Sep–Nov). Finally, a silver_processed_date timestamp and a data_quality_flag of "VALID" are attached before the table is written to silver_layer.csv.</w:t>
      </w:r>
    </w:p>
    <w:p w:rsidR="001F3D15" w:rsidRDefault="00D40581" w14:paraId="2BE5D5BB" w14:textId="77777777">
      <w:pPr>
        <w:pStyle w:val="Heading2"/>
        <w:spacing w:before="220" w:after="60"/>
      </w:pPr>
      <w:r>
        <w:rPr>
          <w:b/>
          <w:bCs/>
          <w:color w:val="1C8C9C"/>
        </w:rPr>
        <w:t>3.3 Gold Layer — Star Schema Build</w:t>
      </w:r>
    </w:p>
    <w:p w:rsidR="001F3D15" w:rsidRDefault="00D40581" w14:paraId="22C4FB85" w14:textId="77777777">
      <w:pPr>
        <w:spacing w:after="160" w:line="276" w:lineRule="auto"/>
      </w:pPr>
      <w:r>
        <w:t>The Gold layer reads the cleaned dataset and splits it into a Location dimension, a Date dimension, and a Fact table, joined via surrogate keys and exported as CSV files ready for direct Power BI consumption.</w:t>
      </w:r>
    </w:p>
    <w:p w:rsidR="001F3D15" w:rsidRDefault="00D40581" w14:paraId="574896D4" w14:textId="77777777">
      <w:pPr>
        <w:pStyle w:val="Heading3"/>
        <w:spacing w:before="140" w:after="40"/>
      </w:pPr>
      <w:r>
        <w:rPr>
          <w:b/>
          <w:bCs/>
          <w:color w:val="14202B"/>
          <w:sz w:val="22"/>
          <w:szCs w:val="22"/>
        </w:rPr>
        <w:t>Step 1 — Dim_Location</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237A4433"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4F2BFB11" w14:textId="77777777">
            <w:pPr>
              <w:spacing w:after="40"/>
            </w:pPr>
            <w:r>
              <w:rPr>
                <w:rFonts w:ascii="Consolas" w:hAnsi="Consolas" w:eastAsia="Consolas" w:cs="Consolas"/>
                <w:color w:val="D8F0F2"/>
                <w:sz w:val="17"/>
                <w:szCs w:val="17"/>
              </w:rPr>
              <w:t>dim_location = df[['country', 'city']].drop_duplicates().reset_index(drop=True)</w:t>
            </w:r>
          </w:p>
          <w:p w:rsidR="001F3D15" w:rsidRDefault="00D40581" w14:paraId="2037C004" w14:textId="77777777">
            <w:pPr>
              <w:spacing w:after="40"/>
            </w:pPr>
            <w:r>
              <w:rPr>
                <w:rFonts w:ascii="Consolas" w:hAnsi="Consolas" w:eastAsia="Consolas" w:cs="Consolas"/>
                <w:color w:val="D8F0F2"/>
                <w:sz w:val="17"/>
                <w:szCs w:val="17"/>
              </w:rPr>
              <w:t>dim_location['location_key'] = dim_location.index + 1   # Surrogate Key</w:t>
            </w:r>
          </w:p>
          <w:p w:rsidR="001F3D15" w:rsidRDefault="00D40581" w14:paraId="797F1C59" w14:textId="77777777">
            <w:pPr>
              <w:spacing w:after="40"/>
            </w:pPr>
            <w:r>
              <w:rPr>
                <w:rFonts w:ascii="Consolas" w:hAnsi="Consolas" w:eastAsia="Consolas" w:cs="Consolas"/>
                <w:color w:val="D8F0F2"/>
                <w:sz w:val="17"/>
                <w:szCs w:val="17"/>
              </w:rPr>
              <w:t>dim_location = dim_location[['location_key', 'country', 'city']]</w:t>
            </w:r>
          </w:p>
        </w:tc>
      </w:tr>
    </w:tbl>
    <w:p w:rsidR="001F3D15" w:rsidRDefault="00D40581" w14:paraId="3F1D18C0" w14:textId="77777777">
      <w:pPr>
        <w:pStyle w:val="Heading3"/>
        <w:spacing w:before="140" w:after="40"/>
      </w:pPr>
      <w:r>
        <w:rPr>
          <w:b/>
          <w:bCs/>
          <w:color w:val="14202B"/>
          <w:sz w:val="22"/>
          <w:szCs w:val="22"/>
        </w:rPr>
        <w:t>Step 2 — Dim_Date</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036712B1"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1C9A458B" w14:textId="77777777">
            <w:pPr>
              <w:spacing w:after="40"/>
            </w:pPr>
            <w:r>
              <w:rPr>
                <w:rFonts w:ascii="Consolas" w:hAnsi="Consolas" w:eastAsia="Consolas" w:cs="Consolas"/>
                <w:color w:val="D8F0F2"/>
                <w:sz w:val="17"/>
                <w:szCs w:val="17"/>
              </w:rPr>
              <w:t>date_cols = ['date', 'is_weekday', 'month_name', 'season']</w:t>
            </w:r>
          </w:p>
          <w:p w:rsidR="001F3D15" w:rsidRDefault="00D40581" w14:paraId="26286614" w14:textId="77777777">
            <w:pPr>
              <w:spacing w:after="40"/>
            </w:pPr>
            <w:r>
              <w:rPr>
                <w:rFonts w:ascii="Consolas" w:hAnsi="Consolas" w:eastAsia="Consolas" w:cs="Consolas"/>
                <w:color w:val="D8F0F2"/>
                <w:sz w:val="17"/>
                <w:szCs w:val="17"/>
              </w:rPr>
              <w:t>dim_date = df[date_cols].drop_duplicates().reset_index(drop=True)</w:t>
            </w:r>
          </w:p>
          <w:p w:rsidR="001F3D15" w:rsidRDefault="00D40581" w14:paraId="2B6647C4" w14:textId="77777777">
            <w:pPr>
              <w:spacing w:after="40"/>
            </w:pPr>
            <w:r>
              <w:rPr>
                <w:rFonts w:ascii="Consolas" w:hAnsi="Consolas" w:eastAsia="Consolas" w:cs="Consolas"/>
                <w:color w:val="D8F0F2"/>
                <w:sz w:val="17"/>
                <w:szCs w:val="17"/>
              </w:rPr>
              <w:t>dim_date['year'] = dim_date['date'].dt.year</w:t>
            </w:r>
          </w:p>
          <w:p w:rsidR="001F3D15" w:rsidRDefault="00D40581" w14:paraId="6CD7AC91" w14:textId="77777777">
            <w:pPr>
              <w:spacing w:after="40"/>
            </w:pPr>
            <w:r>
              <w:rPr>
                <w:rFonts w:ascii="Consolas" w:hAnsi="Consolas" w:eastAsia="Consolas" w:cs="Consolas"/>
                <w:color w:val="D8F0F2"/>
                <w:sz w:val="17"/>
                <w:szCs w:val="17"/>
              </w:rPr>
              <w:t>dim_date['month'] = dim_date['date'].dt.month</w:t>
            </w:r>
          </w:p>
          <w:p w:rsidR="001F3D15" w:rsidRDefault="00D40581" w14:paraId="0E2E67D9" w14:textId="77777777">
            <w:pPr>
              <w:spacing w:after="40"/>
            </w:pPr>
            <w:r>
              <w:rPr>
                <w:rFonts w:ascii="Consolas" w:hAnsi="Consolas" w:eastAsia="Consolas" w:cs="Consolas"/>
                <w:color w:val="D8F0F2"/>
                <w:sz w:val="17"/>
                <w:szCs w:val="17"/>
              </w:rPr>
              <w:t>dim_date['day'] = dim_date['date'].dt.day</w:t>
            </w:r>
          </w:p>
        </w:tc>
      </w:tr>
    </w:tbl>
    <w:p w:rsidR="001F3D15" w:rsidRDefault="00D40581" w14:paraId="6ADBE31C" w14:textId="77777777">
      <w:pPr>
        <w:pStyle w:val="Heading3"/>
        <w:spacing w:before="140" w:after="40"/>
      </w:pPr>
      <w:r>
        <w:rPr>
          <w:b/>
          <w:bCs/>
          <w:color w:val="14202B"/>
          <w:sz w:val="22"/>
          <w:szCs w:val="22"/>
        </w:rPr>
        <w:t>Step 3 — Fact_AirQuality_Weather</w:t>
      </w:r>
    </w:p>
    <w:tbl>
      <w:tblPr>
        <w:tblW w:w="5000" w:type="pct"/>
        <w:tblInd w:w="-3" w:type="dxa"/>
        <w:tblBorders>
          <w:top w:val="single" w:color="AEC0CA" w:sz="4" w:space="0"/>
          <w:left w:val="single" w:color="AEC0CA" w:sz="4" w:space="0"/>
          <w:bottom w:val="single" w:color="AEC0CA" w:sz="4" w:space="0"/>
          <w:right w:val="single" w:color="AEC0CA"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70"/>
      </w:tblGrid>
      <w:tr w:rsidR="001F3D15" w14:paraId="40EE07E1" w14:textId="77777777">
        <w:tblPrEx>
          <w:tblCellMar>
            <w:top w:w="0" w:type="dxa"/>
            <w:bottom w:w="0" w:type="dxa"/>
          </w:tblCellMar>
        </w:tblPrEx>
        <w:tc>
          <w:tcPr>
            <w:tcW w:w="0" w:type="auto"/>
            <w:shd w:val="clear" w:color="auto" w:fill="14202B"/>
            <w:tcMar>
              <w:top w:w="150" w:type="dxa"/>
              <w:left w:w="200" w:type="dxa"/>
              <w:bottom w:w="150" w:type="dxa"/>
              <w:right w:w="200" w:type="dxa"/>
            </w:tcMar>
          </w:tcPr>
          <w:p w:rsidR="001F3D15" w:rsidRDefault="00D40581" w14:paraId="5935D7B2" w14:textId="77777777">
            <w:pPr>
              <w:spacing w:after="40"/>
            </w:pPr>
            <w:r>
              <w:rPr>
                <w:rFonts w:ascii="Consolas" w:hAnsi="Consolas" w:eastAsia="Consolas" w:cs="Consolas"/>
                <w:color w:val="D8F0F2"/>
                <w:sz w:val="17"/>
                <w:szCs w:val="17"/>
              </w:rPr>
              <w:t>fact_df = pd.merge(df, dim_location, on=['country', 'city'], how='left')</w:t>
            </w:r>
          </w:p>
          <w:p w:rsidR="001F3D15" w:rsidRDefault="00D40581" w14:paraId="7716190F" w14:textId="77777777">
            <w:pPr>
              <w:spacing w:after="40"/>
            </w:pPr>
            <w:r>
              <w:rPr>
                <w:rFonts w:ascii="Consolas" w:hAnsi="Consolas" w:eastAsia="Consolas" w:cs="Consolas"/>
                <w:color w:val="D8F0F2"/>
                <w:sz w:val="17"/>
                <w:szCs w:val="17"/>
              </w:rPr>
              <w:t>weather_measures = ['temperature','pressure','humidity','dew','precipitation','wind gust','uvi']</w:t>
            </w:r>
          </w:p>
          <w:p w:rsidR="001F3D15" w:rsidRDefault="00D40581" w14:paraId="7C33D6B7" w14:textId="77777777">
            <w:pPr>
              <w:spacing w:after="40"/>
            </w:pPr>
            <w:r>
              <w:rPr>
                <w:rFonts w:ascii="Consolas" w:hAnsi="Consolas" w:eastAsia="Consolas" w:cs="Consolas"/>
                <w:color w:val="D8F0F2"/>
                <w:sz w:val="17"/>
                <w:szCs w:val="17"/>
              </w:rPr>
              <w:t>aqi_measures = ['AQI', 'AQI_label', 'AQI_sort_order']</w:t>
            </w:r>
          </w:p>
          <w:p w:rsidR="001F3D15" w:rsidRDefault="00D40581" w14:paraId="1C43F25B" w14:textId="77777777">
            <w:pPr>
              <w:spacing w:after="40"/>
            </w:pPr>
            <w:r>
              <w:rPr>
                <w:rFonts w:ascii="Consolas" w:hAnsi="Consolas" w:eastAsia="Consolas" w:cs="Consolas"/>
                <w:color w:val="D8F0F2"/>
                <w:sz w:val="17"/>
                <w:szCs w:val="17"/>
              </w:rPr>
              <w:t>fact_columns = ['date', 'location_key'] + weather_measures + aqi_measures</w:t>
            </w:r>
          </w:p>
          <w:p w:rsidR="001F3D15" w:rsidRDefault="00D40581" w14:paraId="134F2F90" w14:textId="77777777">
            <w:pPr>
              <w:spacing w:after="40"/>
            </w:pPr>
            <w:r>
              <w:rPr>
                <w:rFonts w:ascii="Consolas" w:hAnsi="Consolas" w:eastAsia="Consolas" w:cs="Consolas"/>
                <w:color w:val="D8F0F2"/>
                <w:sz w:val="17"/>
                <w:szCs w:val="17"/>
              </w:rPr>
              <w:t>fact_table = fact_df[fact_columns].copy()</w:t>
            </w:r>
          </w:p>
          <w:p w:rsidR="001F3D15" w:rsidRDefault="00D40581" w14:paraId="34FE1A21" w14:textId="77777777">
            <w:pPr>
              <w:spacing w:after="40"/>
            </w:pPr>
            <w:r>
              <w:rPr>
                <w:rFonts w:ascii="Consolas" w:hAnsi="Consolas" w:eastAsia="Consolas" w:cs="Consolas"/>
                <w:color w:val="D8F0F2"/>
                <w:sz w:val="17"/>
                <w:szCs w:val="17"/>
              </w:rPr>
              <w:t>fact_table.insert(0, 'fact_key', fact_table.index + 1)</w:t>
            </w:r>
          </w:p>
        </w:tc>
      </w:tr>
    </w:tbl>
    <w:p w:rsidR="001F3D15" w:rsidRDefault="001F3D15" w14:paraId="72A3D3EC" w14:textId="77777777">
      <w:pPr>
        <w:spacing w:after="160" w:line="276" w:lineRule="auto"/>
      </w:pPr>
    </w:p>
    <w:p w:rsidR="001F3D15" w:rsidRDefault="00D40581" w14:paraId="77F15C13" w14:textId="77777777">
      <w:pPr>
        <w:spacing w:after="160" w:line="276" w:lineRule="auto"/>
      </w:pPr>
      <w:r>
        <w:t>The resulting star schema comprises 238 unique locations, 92 unique dates, and 21,238 fact-level rows — one row per city, per day, for the full Q4 2023 observation window.</w:t>
      </w:r>
    </w:p>
    <w:p w:rsidR="001F3D15" w:rsidRDefault="00D40581" w14:paraId="13FA90C9" w14:textId="77777777">
      <w:pPr>
        <w:pStyle w:val="Heading2"/>
        <w:spacing w:before="220" w:after="60"/>
      </w:pPr>
      <w:r>
        <w:rPr>
          <w:b/>
          <w:bCs/>
          <w:color w:val="1C8C9C"/>
        </w:rPr>
        <w:t>3.4 Gold Layer Data Dictionary</w:t>
      </w:r>
    </w:p>
    <w:p w:rsidR="001F3D15" w:rsidRDefault="00D40581" w14:paraId="72E88ED9" w14:textId="77777777">
      <w:pPr>
        <w:spacing w:after="160" w:line="276" w:lineRule="auto"/>
      </w:pPr>
      <w:r>
        <w:t>The following data dictionary documents every column in the final fact_airquality_weather table, the table consumed directly by the Power BI dashboard.</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200"/>
        <w:gridCol w:w="1700"/>
        <w:gridCol w:w="5450"/>
      </w:tblGrid>
      <w:tr w:rsidR="001F3D15" w14:paraId="26DB3140" w14:textId="77777777">
        <w:tblPrEx>
          <w:tblCellMar>
            <w:top w:w="0" w:type="dxa"/>
            <w:bottom w:w="0" w:type="dxa"/>
          </w:tblCellMar>
        </w:tblPrEx>
        <w:trPr>
          <w:tblHeader/>
        </w:trPr>
        <w:tc>
          <w:tcPr>
            <w:tcW w:w="2200" w:type="dxa"/>
            <w:shd w:val="clear" w:color="auto" w:fill="14202B"/>
            <w:tcMar>
              <w:top w:w="100" w:type="dxa"/>
              <w:left w:w="120" w:type="dxa"/>
              <w:bottom w:w="100" w:type="dxa"/>
              <w:right w:w="120" w:type="dxa"/>
            </w:tcMar>
            <w:vAlign w:val="center"/>
          </w:tcPr>
          <w:p w:rsidR="001F3D15" w:rsidRDefault="00D40581" w14:paraId="31710A87" w14:textId="77777777">
            <w:r>
              <w:rPr>
                <w:b/>
                <w:bCs/>
                <w:color w:val="FFFFFF"/>
                <w:sz w:val="19"/>
                <w:szCs w:val="19"/>
              </w:rPr>
              <w:t>Column</w:t>
            </w:r>
          </w:p>
        </w:tc>
        <w:tc>
          <w:tcPr>
            <w:tcW w:w="1700" w:type="dxa"/>
            <w:shd w:val="clear" w:color="auto" w:fill="14202B"/>
            <w:tcMar>
              <w:top w:w="100" w:type="dxa"/>
              <w:left w:w="120" w:type="dxa"/>
              <w:bottom w:w="100" w:type="dxa"/>
              <w:right w:w="120" w:type="dxa"/>
            </w:tcMar>
            <w:vAlign w:val="center"/>
          </w:tcPr>
          <w:p w:rsidR="001F3D15" w:rsidRDefault="00D40581" w14:paraId="0EDC1A84" w14:textId="77777777">
            <w:r>
              <w:rPr>
                <w:b/>
                <w:bCs/>
                <w:color w:val="FFFFFF"/>
                <w:sz w:val="19"/>
                <w:szCs w:val="19"/>
              </w:rPr>
              <w:t>Type</w:t>
            </w:r>
          </w:p>
        </w:tc>
        <w:tc>
          <w:tcPr>
            <w:tcW w:w="5450" w:type="dxa"/>
            <w:shd w:val="clear" w:color="auto" w:fill="14202B"/>
            <w:tcMar>
              <w:top w:w="100" w:type="dxa"/>
              <w:left w:w="120" w:type="dxa"/>
              <w:bottom w:w="100" w:type="dxa"/>
              <w:right w:w="120" w:type="dxa"/>
            </w:tcMar>
            <w:vAlign w:val="center"/>
          </w:tcPr>
          <w:p w:rsidR="001F3D15" w:rsidRDefault="00D40581" w14:paraId="513D93E2" w14:textId="77777777">
            <w:r>
              <w:rPr>
                <w:b/>
                <w:bCs/>
                <w:color w:val="FFFFFF"/>
                <w:sz w:val="19"/>
                <w:szCs w:val="19"/>
              </w:rPr>
              <w:t>Description</w:t>
            </w:r>
          </w:p>
        </w:tc>
      </w:tr>
      <w:tr w:rsidR="001F3D15" w14:paraId="55440931"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1F2C0F4B" w14:textId="77777777">
            <w:r>
              <w:rPr>
                <w:sz w:val="19"/>
                <w:szCs w:val="19"/>
              </w:rPr>
              <w:t>fact_key</w:t>
            </w:r>
          </w:p>
        </w:tc>
        <w:tc>
          <w:tcPr>
            <w:tcW w:w="1700" w:type="dxa"/>
            <w:tcMar>
              <w:top w:w="100" w:type="dxa"/>
              <w:left w:w="120" w:type="dxa"/>
              <w:bottom w:w="100" w:type="dxa"/>
              <w:right w:w="120" w:type="dxa"/>
            </w:tcMar>
            <w:vAlign w:val="center"/>
          </w:tcPr>
          <w:p w:rsidR="001F3D15" w:rsidRDefault="00D40581" w14:paraId="0ABFE153" w14:textId="77777777">
            <w:r>
              <w:rPr>
                <w:sz w:val="19"/>
                <w:szCs w:val="19"/>
              </w:rPr>
              <w:t>Integer (PK)</w:t>
            </w:r>
          </w:p>
        </w:tc>
        <w:tc>
          <w:tcPr>
            <w:tcW w:w="5450" w:type="dxa"/>
            <w:tcMar>
              <w:top w:w="100" w:type="dxa"/>
              <w:left w:w="120" w:type="dxa"/>
              <w:bottom w:w="100" w:type="dxa"/>
              <w:right w:w="120" w:type="dxa"/>
            </w:tcMar>
            <w:vAlign w:val="center"/>
          </w:tcPr>
          <w:p w:rsidR="001F3D15" w:rsidRDefault="00D40581" w14:paraId="2CCCFBAF" w14:textId="77777777">
            <w:r>
              <w:rPr>
                <w:sz w:val="19"/>
                <w:szCs w:val="19"/>
              </w:rPr>
              <w:t>Surrogate key uniquely identifying each fact row</w:t>
            </w:r>
          </w:p>
        </w:tc>
      </w:tr>
      <w:tr w:rsidR="001F3D15" w14:paraId="6A648467"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086BE840" w14:textId="77777777">
            <w:r>
              <w:rPr>
                <w:sz w:val="19"/>
                <w:szCs w:val="19"/>
              </w:rPr>
              <w:t>date</w:t>
            </w:r>
          </w:p>
        </w:tc>
        <w:tc>
          <w:tcPr>
            <w:tcW w:w="1700" w:type="dxa"/>
            <w:shd w:val="clear" w:color="auto" w:fill="F6F9FA"/>
            <w:tcMar>
              <w:top w:w="100" w:type="dxa"/>
              <w:left w:w="120" w:type="dxa"/>
              <w:bottom w:w="100" w:type="dxa"/>
              <w:right w:w="120" w:type="dxa"/>
            </w:tcMar>
            <w:vAlign w:val="center"/>
          </w:tcPr>
          <w:p w:rsidR="001F3D15" w:rsidRDefault="00D40581" w14:paraId="35275FC3" w14:textId="77777777">
            <w:r>
              <w:rPr>
                <w:sz w:val="19"/>
                <w:szCs w:val="19"/>
              </w:rPr>
              <w:t>Date (FK)</w:t>
            </w:r>
          </w:p>
        </w:tc>
        <w:tc>
          <w:tcPr>
            <w:tcW w:w="5450" w:type="dxa"/>
            <w:shd w:val="clear" w:color="auto" w:fill="F6F9FA"/>
            <w:tcMar>
              <w:top w:w="100" w:type="dxa"/>
              <w:left w:w="120" w:type="dxa"/>
              <w:bottom w:w="100" w:type="dxa"/>
              <w:right w:w="120" w:type="dxa"/>
            </w:tcMar>
            <w:vAlign w:val="center"/>
          </w:tcPr>
          <w:p w:rsidR="001F3D15" w:rsidRDefault="00D40581" w14:paraId="0209528E" w14:textId="77777777">
            <w:r>
              <w:rPr>
                <w:sz w:val="19"/>
                <w:szCs w:val="19"/>
              </w:rPr>
              <w:t>Observation date; links to dim_date</w:t>
            </w:r>
          </w:p>
        </w:tc>
      </w:tr>
      <w:tr w:rsidR="001F3D15" w14:paraId="4C30F670"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6ECE9DC5" w14:textId="77777777">
            <w:r>
              <w:rPr>
                <w:sz w:val="19"/>
                <w:szCs w:val="19"/>
              </w:rPr>
              <w:t>location_key</w:t>
            </w:r>
          </w:p>
        </w:tc>
        <w:tc>
          <w:tcPr>
            <w:tcW w:w="1700" w:type="dxa"/>
            <w:tcMar>
              <w:top w:w="100" w:type="dxa"/>
              <w:left w:w="120" w:type="dxa"/>
              <w:bottom w:w="100" w:type="dxa"/>
              <w:right w:w="120" w:type="dxa"/>
            </w:tcMar>
            <w:vAlign w:val="center"/>
          </w:tcPr>
          <w:p w:rsidR="001F3D15" w:rsidRDefault="00D40581" w14:paraId="69744AE8" w14:textId="77777777">
            <w:r>
              <w:rPr>
                <w:sz w:val="19"/>
                <w:szCs w:val="19"/>
              </w:rPr>
              <w:t>Integer (FK)</w:t>
            </w:r>
          </w:p>
        </w:tc>
        <w:tc>
          <w:tcPr>
            <w:tcW w:w="5450" w:type="dxa"/>
            <w:tcMar>
              <w:top w:w="100" w:type="dxa"/>
              <w:left w:w="120" w:type="dxa"/>
              <w:bottom w:w="100" w:type="dxa"/>
              <w:right w:w="120" w:type="dxa"/>
            </w:tcMar>
            <w:vAlign w:val="center"/>
          </w:tcPr>
          <w:p w:rsidR="001F3D15" w:rsidRDefault="00D40581" w14:paraId="2BCA8DCD" w14:textId="77777777">
            <w:r>
              <w:rPr>
                <w:sz w:val="19"/>
                <w:szCs w:val="19"/>
              </w:rPr>
              <w:t>Surrogate key identifying the city; links to dim_location</w:t>
            </w:r>
          </w:p>
        </w:tc>
      </w:tr>
      <w:tr w:rsidR="001F3D15" w14:paraId="45E1705E"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4B9BECFF" w14:textId="77777777">
            <w:r>
              <w:rPr>
                <w:sz w:val="19"/>
                <w:szCs w:val="19"/>
              </w:rPr>
              <w:t>temperature</w:t>
            </w:r>
          </w:p>
        </w:tc>
        <w:tc>
          <w:tcPr>
            <w:tcW w:w="1700" w:type="dxa"/>
            <w:shd w:val="clear" w:color="auto" w:fill="F6F9FA"/>
            <w:tcMar>
              <w:top w:w="100" w:type="dxa"/>
              <w:left w:w="120" w:type="dxa"/>
              <w:bottom w:w="100" w:type="dxa"/>
              <w:right w:w="120" w:type="dxa"/>
            </w:tcMar>
            <w:vAlign w:val="center"/>
          </w:tcPr>
          <w:p w:rsidR="001F3D15" w:rsidRDefault="00D40581" w14:paraId="2DB6FBE5" w14:textId="77777777">
            <w:r>
              <w:rPr>
                <w:sz w:val="19"/>
                <w:szCs w:val="19"/>
              </w:rPr>
              <w:t>Decimal</w:t>
            </w:r>
          </w:p>
        </w:tc>
        <w:tc>
          <w:tcPr>
            <w:tcW w:w="5450" w:type="dxa"/>
            <w:shd w:val="clear" w:color="auto" w:fill="F6F9FA"/>
            <w:tcMar>
              <w:top w:w="100" w:type="dxa"/>
              <w:left w:w="120" w:type="dxa"/>
              <w:bottom w:w="100" w:type="dxa"/>
              <w:right w:w="120" w:type="dxa"/>
            </w:tcMar>
            <w:vAlign w:val="center"/>
          </w:tcPr>
          <w:p w:rsidR="001F3D15" w:rsidRDefault="00D40581" w14:paraId="5098E556" w14:textId="77777777">
            <w:r>
              <w:rPr>
                <w:sz w:val="19"/>
                <w:szCs w:val="19"/>
              </w:rPr>
              <w:t>Daily average temperature in °C</w:t>
            </w:r>
          </w:p>
        </w:tc>
      </w:tr>
      <w:tr w:rsidR="001F3D15" w14:paraId="3DABE547"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7FDC6FF2" w14:textId="77777777">
            <w:r>
              <w:rPr>
                <w:sz w:val="19"/>
                <w:szCs w:val="19"/>
              </w:rPr>
              <w:t>pressure</w:t>
            </w:r>
          </w:p>
        </w:tc>
        <w:tc>
          <w:tcPr>
            <w:tcW w:w="1700" w:type="dxa"/>
            <w:tcMar>
              <w:top w:w="100" w:type="dxa"/>
              <w:left w:w="120" w:type="dxa"/>
              <w:bottom w:w="100" w:type="dxa"/>
              <w:right w:w="120" w:type="dxa"/>
            </w:tcMar>
            <w:vAlign w:val="center"/>
          </w:tcPr>
          <w:p w:rsidR="001F3D15" w:rsidRDefault="00D40581" w14:paraId="3047847B" w14:textId="77777777">
            <w:r>
              <w:rPr>
                <w:sz w:val="19"/>
                <w:szCs w:val="19"/>
              </w:rPr>
              <w:t>Decimal</w:t>
            </w:r>
          </w:p>
        </w:tc>
        <w:tc>
          <w:tcPr>
            <w:tcW w:w="5450" w:type="dxa"/>
            <w:tcMar>
              <w:top w:w="100" w:type="dxa"/>
              <w:left w:w="120" w:type="dxa"/>
              <w:bottom w:w="100" w:type="dxa"/>
              <w:right w:w="120" w:type="dxa"/>
            </w:tcMar>
            <w:vAlign w:val="center"/>
          </w:tcPr>
          <w:p w:rsidR="001F3D15" w:rsidRDefault="00D40581" w14:paraId="3357BB5A" w14:textId="77777777">
            <w:r>
              <w:rPr>
                <w:sz w:val="19"/>
                <w:szCs w:val="19"/>
              </w:rPr>
              <w:t>Atmospheric pressure in hPa</w:t>
            </w:r>
          </w:p>
        </w:tc>
      </w:tr>
      <w:tr w:rsidR="001F3D15" w14:paraId="2F82D009"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2B71287D" w14:textId="77777777">
            <w:r>
              <w:rPr>
                <w:sz w:val="19"/>
                <w:szCs w:val="19"/>
              </w:rPr>
              <w:t>humidity</w:t>
            </w:r>
          </w:p>
        </w:tc>
        <w:tc>
          <w:tcPr>
            <w:tcW w:w="1700" w:type="dxa"/>
            <w:shd w:val="clear" w:color="auto" w:fill="F6F9FA"/>
            <w:tcMar>
              <w:top w:w="100" w:type="dxa"/>
              <w:left w:w="120" w:type="dxa"/>
              <w:bottom w:w="100" w:type="dxa"/>
              <w:right w:w="120" w:type="dxa"/>
            </w:tcMar>
            <w:vAlign w:val="center"/>
          </w:tcPr>
          <w:p w:rsidR="001F3D15" w:rsidRDefault="00D40581" w14:paraId="535855C7" w14:textId="77777777">
            <w:r>
              <w:rPr>
                <w:sz w:val="19"/>
                <w:szCs w:val="19"/>
              </w:rPr>
              <w:t>Decimal</w:t>
            </w:r>
          </w:p>
        </w:tc>
        <w:tc>
          <w:tcPr>
            <w:tcW w:w="5450" w:type="dxa"/>
            <w:shd w:val="clear" w:color="auto" w:fill="F6F9FA"/>
            <w:tcMar>
              <w:top w:w="100" w:type="dxa"/>
              <w:left w:w="120" w:type="dxa"/>
              <w:bottom w:w="100" w:type="dxa"/>
              <w:right w:w="120" w:type="dxa"/>
            </w:tcMar>
            <w:vAlign w:val="center"/>
          </w:tcPr>
          <w:p w:rsidR="001F3D15" w:rsidRDefault="00D40581" w14:paraId="61BA44CB" w14:textId="77777777">
            <w:r>
              <w:rPr>
                <w:sz w:val="19"/>
                <w:szCs w:val="19"/>
              </w:rPr>
              <w:t>Relative humidity, percent</w:t>
            </w:r>
          </w:p>
        </w:tc>
      </w:tr>
      <w:tr w:rsidR="001F3D15" w14:paraId="6BBE41E9"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3490F870" w14:textId="77777777">
            <w:r>
              <w:rPr>
                <w:sz w:val="19"/>
                <w:szCs w:val="19"/>
              </w:rPr>
              <w:t>dew</w:t>
            </w:r>
          </w:p>
        </w:tc>
        <w:tc>
          <w:tcPr>
            <w:tcW w:w="1700" w:type="dxa"/>
            <w:tcMar>
              <w:top w:w="100" w:type="dxa"/>
              <w:left w:w="120" w:type="dxa"/>
              <w:bottom w:w="100" w:type="dxa"/>
              <w:right w:w="120" w:type="dxa"/>
            </w:tcMar>
            <w:vAlign w:val="center"/>
          </w:tcPr>
          <w:p w:rsidR="001F3D15" w:rsidRDefault="00D40581" w14:paraId="53DB99A2" w14:textId="77777777">
            <w:r>
              <w:rPr>
                <w:sz w:val="19"/>
                <w:szCs w:val="19"/>
              </w:rPr>
              <w:t>Decimal</w:t>
            </w:r>
          </w:p>
        </w:tc>
        <w:tc>
          <w:tcPr>
            <w:tcW w:w="5450" w:type="dxa"/>
            <w:tcMar>
              <w:top w:w="100" w:type="dxa"/>
              <w:left w:w="120" w:type="dxa"/>
              <w:bottom w:w="100" w:type="dxa"/>
              <w:right w:w="120" w:type="dxa"/>
            </w:tcMar>
            <w:vAlign w:val="center"/>
          </w:tcPr>
          <w:p w:rsidR="001F3D15" w:rsidRDefault="00D40581" w14:paraId="75E26497" w14:textId="77777777">
            <w:r>
              <w:rPr>
                <w:sz w:val="19"/>
                <w:szCs w:val="19"/>
              </w:rPr>
              <w:t>Dew point in °C</w:t>
            </w:r>
          </w:p>
        </w:tc>
      </w:tr>
      <w:tr w:rsidR="001F3D15" w14:paraId="4B900EF3"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23BC3401" w14:textId="77777777">
            <w:r>
              <w:rPr>
                <w:sz w:val="19"/>
                <w:szCs w:val="19"/>
              </w:rPr>
              <w:t>precipitation</w:t>
            </w:r>
          </w:p>
        </w:tc>
        <w:tc>
          <w:tcPr>
            <w:tcW w:w="1700" w:type="dxa"/>
            <w:shd w:val="clear" w:color="auto" w:fill="F6F9FA"/>
            <w:tcMar>
              <w:top w:w="100" w:type="dxa"/>
              <w:left w:w="120" w:type="dxa"/>
              <w:bottom w:w="100" w:type="dxa"/>
              <w:right w:w="120" w:type="dxa"/>
            </w:tcMar>
            <w:vAlign w:val="center"/>
          </w:tcPr>
          <w:p w:rsidR="001F3D15" w:rsidRDefault="00D40581" w14:paraId="3D5505EE" w14:textId="77777777">
            <w:r>
              <w:rPr>
                <w:sz w:val="19"/>
                <w:szCs w:val="19"/>
              </w:rPr>
              <w:t>Decimal</w:t>
            </w:r>
          </w:p>
        </w:tc>
        <w:tc>
          <w:tcPr>
            <w:tcW w:w="5450" w:type="dxa"/>
            <w:shd w:val="clear" w:color="auto" w:fill="F6F9FA"/>
            <w:tcMar>
              <w:top w:w="100" w:type="dxa"/>
              <w:left w:w="120" w:type="dxa"/>
              <w:bottom w:w="100" w:type="dxa"/>
              <w:right w:w="120" w:type="dxa"/>
            </w:tcMar>
            <w:vAlign w:val="center"/>
          </w:tcPr>
          <w:p w:rsidR="001F3D15" w:rsidRDefault="00D40581" w14:paraId="49E37760" w14:textId="77777777">
            <w:r>
              <w:rPr>
                <w:sz w:val="19"/>
                <w:szCs w:val="19"/>
              </w:rPr>
              <w:t>Daily precipitation; missing values imputed to 0</w:t>
            </w:r>
          </w:p>
        </w:tc>
      </w:tr>
      <w:tr w:rsidR="001F3D15" w14:paraId="03948FFE"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46DE2366" w14:textId="77777777">
            <w:r>
              <w:rPr>
                <w:sz w:val="19"/>
                <w:szCs w:val="19"/>
              </w:rPr>
              <w:t>wind gust</w:t>
            </w:r>
          </w:p>
        </w:tc>
        <w:tc>
          <w:tcPr>
            <w:tcW w:w="1700" w:type="dxa"/>
            <w:tcMar>
              <w:top w:w="100" w:type="dxa"/>
              <w:left w:w="120" w:type="dxa"/>
              <w:bottom w:w="100" w:type="dxa"/>
              <w:right w:w="120" w:type="dxa"/>
            </w:tcMar>
            <w:vAlign w:val="center"/>
          </w:tcPr>
          <w:p w:rsidR="001F3D15" w:rsidRDefault="00D40581" w14:paraId="6B769AF0" w14:textId="77777777">
            <w:r>
              <w:rPr>
                <w:sz w:val="19"/>
                <w:szCs w:val="19"/>
              </w:rPr>
              <w:t>Decimal</w:t>
            </w:r>
          </w:p>
        </w:tc>
        <w:tc>
          <w:tcPr>
            <w:tcW w:w="5450" w:type="dxa"/>
            <w:tcMar>
              <w:top w:w="100" w:type="dxa"/>
              <w:left w:w="120" w:type="dxa"/>
              <w:bottom w:w="100" w:type="dxa"/>
              <w:right w:w="120" w:type="dxa"/>
            </w:tcMar>
            <w:vAlign w:val="center"/>
          </w:tcPr>
          <w:p w:rsidR="001F3D15" w:rsidRDefault="00D40581" w14:paraId="4AB02D17" w14:textId="77777777">
            <w:r>
              <w:rPr>
                <w:sz w:val="19"/>
                <w:szCs w:val="19"/>
              </w:rPr>
              <w:t>Wind gust speed</w:t>
            </w:r>
          </w:p>
        </w:tc>
      </w:tr>
      <w:tr w:rsidR="001F3D15" w14:paraId="63D458C1"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69CA3B84" w14:textId="77777777">
            <w:r>
              <w:rPr>
                <w:sz w:val="19"/>
                <w:szCs w:val="19"/>
              </w:rPr>
              <w:t>uvi</w:t>
            </w:r>
          </w:p>
        </w:tc>
        <w:tc>
          <w:tcPr>
            <w:tcW w:w="1700" w:type="dxa"/>
            <w:shd w:val="clear" w:color="auto" w:fill="F6F9FA"/>
            <w:tcMar>
              <w:top w:w="100" w:type="dxa"/>
              <w:left w:w="120" w:type="dxa"/>
              <w:bottom w:w="100" w:type="dxa"/>
              <w:right w:w="120" w:type="dxa"/>
            </w:tcMar>
            <w:vAlign w:val="center"/>
          </w:tcPr>
          <w:p w:rsidR="001F3D15" w:rsidRDefault="00D40581" w14:paraId="3E6D0F85" w14:textId="77777777">
            <w:r>
              <w:rPr>
                <w:sz w:val="19"/>
                <w:szCs w:val="19"/>
              </w:rPr>
              <w:t>Decimal</w:t>
            </w:r>
          </w:p>
        </w:tc>
        <w:tc>
          <w:tcPr>
            <w:tcW w:w="5450" w:type="dxa"/>
            <w:shd w:val="clear" w:color="auto" w:fill="F6F9FA"/>
            <w:tcMar>
              <w:top w:w="100" w:type="dxa"/>
              <w:left w:w="120" w:type="dxa"/>
              <w:bottom w:w="100" w:type="dxa"/>
              <w:right w:w="120" w:type="dxa"/>
            </w:tcMar>
            <w:vAlign w:val="center"/>
          </w:tcPr>
          <w:p w:rsidR="001F3D15" w:rsidRDefault="00D40581" w14:paraId="5BDEE260" w14:textId="77777777">
            <w:r>
              <w:rPr>
                <w:sz w:val="19"/>
                <w:szCs w:val="19"/>
              </w:rPr>
              <w:t>UV Index (nullable — see Section 3.5)</w:t>
            </w:r>
          </w:p>
        </w:tc>
      </w:tr>
      <w:tr w:rsidR="001F3D15" w14:paraId="1E155367"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2C054509" w14:textId="77777777">
            <w:r>
              <w:rPr>
                <w:sz w:val="19"/>
                <w:szCs w:val="19"/>
              </w:rPr>
              <w:t>AQI</w:t>
            </w:r>
          </w:p>
        </w:tc>
        <w:tc>
          <w:tcPr>
            <w:tcW w:w="1700" w:type="dxa"/>
            <w:tcMar>
              <w:top w:w="100" w:type="dxa"/>
              <w:left w:w="120" w:type="dxa"/>
              <w:bottom w:w="100" w:type="dxa"/>
              <w:right w:w="120" w:type="dxa"/>
            </w:tcMar>
            <w:vAlign w:val="center"/>
          </w:tcPr>
          <w:p w:rsidR="001F3D15" w:rsidRDefault="00D40581" w14:paraId="73FD9EFD" w14:textId="77777777">
            <w:r>
              <w:rPr>
                <w:sz w:val="19"/>
                <w:szCs w:val="19"/>
              </w:rPr>
              <w:t>Decimal</w:t>
            </w:r>
          </w:p>
        </w:tc>
        <w:tc>
          <w:tcPr>
            <w:tcW w:w="5450" w:type="dxa"/>
            <w:tcMar>
              <w:top w:w="100" w:type="dxa"/>
              <w:left w:w="120" w:type="dxa"/>
              <w:bottom w:w="100" w:type="dxa"/>
              <w:right w:w="120" w:type="dxa"/>
            </w:tcMar>
            <w:vAlign w:val="center"/>
          </w:tcPr>
          <w:p w:rsidR="001F3D15" w:rsidRDefault="00D40581" w14:paraId="6F5CE126" w14:textId="77777777">
            <w:r>
              <w:rPr>
                <w:sz w:val="19"/>
                <w:szCs w:val="19"/>
              </w:rPr>
              <w:t>Composite Air Quality Index, mean of four normalized pollutant sub-indices</w:t>
            </w:r>
          </w:p>
        </w:tc>
      </w:tr>
      <w:tr w:rsidR="001F3D15" w14:paraId="3833A42C" w14:textId="77777777">
        <w:tblPrEx>
          <w:tblCellMar>
            <w:top w:w="0" w:type="dxa"/>
            <w:bottom w:w="0" w:type="dxa"/>
          </w:tblCellMar>
        </w:tblPrEx>
        <w:tc>
          <w:tcPr>
            <w:tcW w:w="2200" w:type="dxa"/>
            <w:shd w:val="clear" w:color="auto" w:fill="F6F9FA"/>
            <w:tcMar>
              <w:top w:w="100" w:type="dxa"/>
              <w:left w:w="120" w:type="dxa"/>
              <w:bottom w:w="100" w:type="dxa"/>
              <w:right w:w="120" w:type="dxa"/>
            </w:tcMar>
            <w:vAlign w:val="center"/>
          </w:tcPr>
          <w:p w:rsidR="001F3D15" w:rsidRDefault="00D40581" w14:paraId="4066BF14" w14:textId="77777777">
            <w:r>
              <w:rPr>
                <w:sz w:val="19"/>
                <w:szCs w:val="19"/>
              </w:rPr>
              <w:t>AQI_label</w:t>
            </w:r>
          </w:p>
        </w:tc>
        <w:tc>
          <w:tcPr>
            <w:tcW w:w="1700" w:type="dxa"/>
            <w:shd w:val="clear" w:color="auto" w:fill="F6F9FA"/>
            <w:tcMar>
              <w:top w:w="100" w:type="dxa"/>
              <w:left w:w="120" w:type="dxa"/>
              <w:bottom w:w="100" w:type="dxa"/>
              <w:right w:w="120" w:type="dxa"/>
            </w:tcMar>
            <w:vAlign w:val="center"/>
          </w:tcPr>
          <w:p w:rsidR="001F3D15" w:rsidRDefault="00D40581" w14:paraId="2CD3C4AF" w14:textId="77777777">
            <w:r>
              <w:rPr>
                <w:sz w:val="19"/>
                <w:szCs w:val="19"/>
              </w:rPr>
              <w:t>Text</w:t>
            </w:r>
          </w:p>
        </w:tc>
        <w:tc>
          <w:tcPr>
            <w:tcW w:w="5450" w:type="dxa"/>
            <w:shd w:val="clear" w:color="auto" w:fill="F6F9FA"/>
            <w:tcMar>
              <w:top w:w="100" w:type="dxa"/>
              <w:left w:w="120" w:type="dxa"/>
              <w:bottom w:w="100" w:type="dxa"/>
              <w:right w:w="120" w:type="dxa"/>
            </w:tcMar>
            <w:vAlign w:val="center"/>
          </w:tcPr>
          <w:p w:rsidR="001F3D15" w:rsidRDefault="00D40581" w14:paraId="37292D39" w14:textId="77777777">
            <w:r>
              <w:rPr>
                <w:sz w:val="19"/>
                <w:szCs w:val="19"/>
              </w:rPr>
              <w:t>Safe / Healthy, Polluted / Unhealthy, Hazardous, or Unknown</w:t>
            </w:r>
          </w:p>
        </w:tc>
      </w:tr>
      <w:tr w:rsidR="001F3D15" w14:paraId="57983623" w14:textId="77777777">
        <w:tblPrEx>
          <w:tblCellMar>
            <w:top w:w="0" w:type="dxa"/>
            <w:bottom w:w="0" w:type="dxa"/>
          </w:tblCellMar>
        </w:tblPrEx>
        <w:tc>
          <w:tcPr>
            <w:tcW w:w="2200" w:type="dxa"/>
            <w:tcMar>
              <w:top w:w="100" w:type="dxa"/>
              <w:left w:w="120" w:type="dxa"/>
              <w:bottom w:w="100" w:type="dxa"/>
              <w:right w:w="120" w:type="dxa"/>
            </w:tcMar>
            <w:vAlign w:val="center"/>
          </w:tcPr>
          <w:p w:rsidR="001F3D15" w:rsidRDefault="00D40581" w14:paraId="508EB2E4" w14:textId="77777777">
            <w:r>
              <w:rPr>
                <w:sz w:val="19"/>
                <w:szCs w:val="19"/>
              </w:rPr>
              <w:t>AQI_sort_order</w:t>
            </w:r>
          </w:p>
        </w:tc>
        <w:tc>
          <w:tcPr>
            <w:tcW w:w="1700" w:type="dxa"/>
            <w:tcMar>
              <w:top w:w="100" w:type="dxa"/>
              <w:left w:w="120" w:type="dxa"/>
              <w:bottom w:w="100" w:type="dxa"/>
              <w:right w:w="120" w:type="dxa"/>
            </w:tcMar>
            <w:vAlign w:val="center"/>
          </w:tcPr>
          <w:p w:rsidR="001F3D15" w:rsidRDefault="00D40581" w14:paraId="44C280B4" w14:textId="77777777">
            <w:r>
              <w:rPr>
                <w:sz w:val="19"/>
                <w:szCs w:val="19"/>
              </w:rPr>
              <w:t>Integer</w:t>
            </w:r>
          </w:p>
        </w:tc>
        <w:tc>
          <w:tcPr>
            <w:tcW w:w="5450" w:type="dxa"/>
            <w:tcMar>
              <w:top w:w="100" w:type="dxa"/>
              <w:left w:w="120" w:type="dxa"/>
              <w:bottom w:w="100" w:type="dxa"/>
              <w:right w:w="120" w:type="dxa"/>
            </w:tcMar>
            <w:vAlign w:val="center"/>
          </w:tcPr>
          <w:p w:rsidR="001F3D15" w:rsidRDefault="00D40581" w14:paraId="0DA2503F" w14:textId="77777777">
            <w:r>
              <w:rPr>
                <w:sz w:val="19"/>
                <w:szCs w:val="19"/>
              </w:rPr>
              <w:t>1 = Safe, 2 = Polluted, 3 = Hazardous, 0 = Unknown</w:t>
            </w:r>
          </w:p>
        </w:tc>
      </w:tr>
    </w:tbl>
    <w:p w:rsidR="001F3D15" w:rsidRDefault="00D40581" w14:paraId="30220C3A" w14:textId="77777777">
      <w:pPr>
        <w:pStyle w:val="Heading2"/>
        <w:spacing w:before="220" w:after="60"/>
      </w:pPr>
      <w:r>
        <w:rPr>
          <w:b/>
          <w:bCs/>
          <w:color w:val="1C8C9C"/>
        </w:rPr>
        <w:t>3.5 Data Quality Summary</w:t>
      </w:r>
    </w:p>
    <w:p w:rsidR="001F3D15" w:rsidRDefault="00D40581" w14:paraId="1143B91A" w14:textId="77777777">
      <w:pPr>
        <w:spacing w:after="160" w:line="276" w:lineRule="auto"/>
      </w:pPr>
      <w:r>
        <w:t>The Silver layer's validation rules (Section 3.2) remove duplicate, incomplete, and physically impossible records before they reach the Gold layer. The table below summarizes the resulting data-quality profile of the final fact table:</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600"/>
        <w:gridCol w:w="2200"/>
        <w:gridCol w:w="4550"/>
      </w:tblGrid>
      <w:tr w:rsidR="001F3D15" w14:paraId="514566F3" w14:textId="77777777">
        <w:tblPrEx>
          <w:tblCellMar>
            <w:top w:w="0" w:type="dxa"/>
            <w:bottom w:w="0" w:type="dxa"/>
          </w:tblCellMar>
        </w:tblPrEx>
        <w:trPr>
          <w:tblHeader/>
        </w:trPr>
        <w:tc>
          <w:tcPr>
            <w:tcW w:w="2600" w:type="dxa"/>
            <w:shd w:val="clear" w:color="auto" w:fill="14202B"/>
            <w:tcMar>
              <w:top w:w="100" w:type="dxa"/>
              <w:left w:w="120" w:type="dxa"/>
              <w:bottom w:w="100" w:type="dxa"/>
              <w:right w:w="120" w:type="dxa"/>
            </w:tcMar>
            <w:vAlign w:val="center"/>
          </w:tcPr>
          <w:p w:rsidR="001F3D15" w:rsidRDefault="00D40581" w14:paraId="03DECD36" w14:textId="77777777">
            <w:r>
              <w:rPr>
                <w:b/>
                <w:bCs/>
                <w:color w:val="FFFFFF"/>
                <w:sz w:val="19"/>
                <w:szCs w:val="19"/>
              </w:rPr>
              <w:t>Metric</w:t>
            </w:r>
          </w:p>
        </w:tc>
        <w:tc>
          <w:tcPr>
            <w:tcW w:w="2200" w:type="dxa"/>
            <w:shd w:val="clear" w:color="auto" w:fill="14202B"/>
            <w:tcMar>
              <w:top w:w="100" w:type="dxa"/>
              <w:left w:w="120" w:type="dxa"/>
              <w:bottom w:w="100" w:type="dxa"/>
              <w:right w:w="120" w:type="dxa"/>
            </w:tcMar>
            <w:vAlign w:val="center"/>
          </w:tcPr>
          <w:p w:rsidR="001F3D15" w:rsidRDefault="00D40581" w14:paraId="1628354A" w14:textId="77777777">
            <w:r>
              <w:rPr>
                <w:b/>
                <w:bCs/>
                <w:color w:val="FFFFFF"/>
                <w:sz w:val="19"/>
                <w:szCs w:val="19"/>
              </w:rPr>
              <w:t>Value</w:t>
            </w:r>
          </w:p>
        </w:tc>
        <w:tc>
          <w:tcPr>
            <w:tcW w:w="4550" w:type="dxa"/>
            <w:shd w:val="clear" w:color="auto" w:fill="14202B"/>
            <w:tcMar>
              <w:top w:w="100" w:type="dxa"/>
              <w:left w:w="120" w:type="dxa"/>
              <w:bottom w:w="100" w:type="dxa"/>
              <w:right w:w="120" w:type="dxa"/>
            </w:tcMar>
            <w:vAlign w:val="center"/>
          </w:tcPr>
          <w:p w:rsidR="001F3D15" w:rsidRDefault="00D40581" w14:paraId="40FC690C" w14:textId="77777777">
            <w:r>
              <w:rPr>
                <w:b/>
                <w:bCs/>
                <w:color w:val="FFFFFF"/>
                <w:sz w:val="19"/>
                <w:szCs w:val="19"/>
              </w:rPr>
              <w:t>Note</w:t>
            </w:r>
          </w:p>
        </w:tc>
      </w:tr>
      <w:tr w:rsidR="001F3D15" w14:paraId="374758F6"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1F16E789" w14:textId="77777777">
            <w:r>
              <w:rPr>
                <w:sz w:val="19"/>
                <w:szCs w:val="19"/>
              </w:rPr>
              <w:t>Total fact rows</w:t>
            </w:r>
          </w:p>
        </w:tc>
        <w:tc>
          <w:tcPr>
            <w:tcW w:w="2200" w:type="dxa"/>
            <w:tcMar>
              <w:top w:w="100" w:type="dxa"/>
              <w:left w:w="120" w:type="dxa"/>
              <w:bottom w:w="100" w:type="dxa"/>
              <w:right w:w="120" w:type="dxa"/>
            </w:tcMar>
            <w:vAlign w:val="center"/>
          </w:tcPr>
          <w:p w:rsidR="001F3D15" w:rsidRDefault="00D40581" w14:paraId="7C37A3CF" w14:textId="77777777">
            <w:r>
              <w:rPr>
                <w:sz w:val="19"/>
                <w:szCs w:val="19"/>
              </w:rPr>
              <w:t>21,238</w:t>
            </w:r>
          </w:p>
        </w:tc>
        <w:tc>
          <w:tcPr>
            <w:tcW w:w="4550" w:type="dxa"/>
            <w:tcMar>
              <w:top w:w="100" w:type="dxa"/>
              <w:left w:w="120" w:type="dxa"/>
              <w:bottom w:w="100" w:type="dxa"/>
              <w:right w:w="120" w:type="dxa"/>
            </w:tcMar>
            <w:vAlign w:val="center"/>
          </w:tcPr>
          <w:p w:rsidR="001F3D15" w:rsidRDefault="00D40581" w14:paraId="54622C84" w14:textId="77777777">
            <w:r>
              <w:rPr>
                <w:sz w:val="19"/>
                <w:szCs w:val="19"/>
              </w:rPr>
              <w:t>One row per city per date, 238 cities × up to 92 dates</w:t>
            </w:r>
          </w:p>
        </w:tc>
      </w:tr>
      <w:tr w:rsidR="001F3D15" w14:paraId="46AE8972"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636857B9" w14:textId="77777777">
            <w:r>
              <w:rPr>
                <w:sz w:val="19"/>
                <w:szCs w:val="19"/>
              </w:rPr>
              <w:t>Rows with a valid AQI</w:t>
            </w:r>
          </w:p>
        </w:tc>
        <w:tc>
          <w:tcPr>
            <w:tcW w:w="2200" w:type="dxa"/>
            <w:shd w:val="clear" w:color="auto" w:fill="F6F9FA"/>
            <w:tcMar>
              <w:top w:w="100" w:type="dxa"/>
              <w:left w:w="120" w:type="dxa"/>
              <w:bottom w:w="100" w:type="dxa"/>
              <w:right w:w="120" w:type="dxa"/>
            </w:tcMar>
            <w:vAlign w:val="center"/>
          </w:tcPr>
          <w:p w:rsidR="001F3D15" w:rsidRDefault="00D40581" w14:paraId="2295380D" w14:textId="77777777">
            <w:r>
              <w:rPr>
                <w:sz w:val="19"/>
                <w:szCs w:val="19"/>
              </w:rPr>
              <w:t>19,518 (91.9%)</w:t>
            </w:r>
          </w:p>
        </w:tc>
        <w:tc>
          <w:tcPr>
            <w:tcW w:w="4550" w:type="dxa"/>
            <w:shd w:val="clear" w:color="auto" w:fill="F6F9FA"/>
            <w:tcMar>
              <w:top w:w="100" w:type="dxa"/>
              <w:left w:w="120" w:type="dxa"/>
              <w:bottom w:w="100" w:type="dxa"/>
              <w:right w:w="120" w:type="dxa"/>
            </w:tcMar>
            <w:vAlign w:val="center"/>
          </w:tcPr>
          <w:p w:rsidR="001F3D15" w:rsidRDefault="00D40581" w14:paraId="07E28441" w14:textId="77777777">
            <w:r>
              <w:rPr>
                <w:sz w:val="19"/>
                <w:szCs w:val="19"/>
              </w:rPr>
              <w:t>Remaining 1,720 rows (8.1%) lack sufficient pollutant species to compute AQI and are labeled "Unknown"</w:t>
            </w:r>
          </w:p>
        </w:tc>
      </w:tr>
      <w:tr w:rsidR="001F3D15" w14:paraId="3D72FD27"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3C5D6BA9" w14:textId="77777777">
            <w:r>
              <w:rPr>
                <w:sz w:val="19"/>
                <w:szCs w:val="19"/>
              </w:rPr>
              <w:t>Rows with a valid UVI</w:t>
            </w:r>
          </w:p>
        </w:tc>
        <w:tc>
          <w:tcPr>
            <w:tcW w:w="2200" w:type="dxa"/>
            <w:tcMar>
              <w:top w:w="100" w:type="dxa"/>
              <w:left w:w="120" w:type="dxa"/>
              <w:bottom w:w="100" w:type="dxa"/>
              <w:right w:w="120" w:type="dxa"/>
            </w:tcMar>
            <w:vAlign w:val="center"/>
          </w:tcPr>
          <w:p w:rsidR="001F3D15" w:rsidRDefault="00D40581" w14:paraId="124EA6FC" w14:textId="77777777">
            <w:r>
              <w:rPr>
                <w:sz w:val="19"/>
                <w:szCs w:val="19"/>
              </w:rPr>
              <w:t>20,131 (94.8%)</w:t>
            </w:r>
          </w:p>
        </w:tc>
        <w:tc>
          <w:tcPr>
            <w:tcW w:w="4550" w:type="dxa"/>
            <w:tcMar>
              <w:top w:w="100" w:type="dxa"/>
              <w:left w:w="120" w:type="dxa"/>
              <w:bottom w:w="100" w:type="dxa"/>
              <w:right w:w="120" w:type="dxa"/>
            </w:tcMar>
            <w:vAlign w:val="center"/>
          </w:tcPr>
          <w:p w:rsidR="001F3D15" w:rsidRDefault="00D40581" w14:paraId="30490DF3" w14:textId="77777777">
            <w:r>
              <w:rPr>
                <w:sz w:val="19"/>
                <w:szCs w:val="19"/>
              </w:rPr>
              <w:t>1,107 rows have no UVI reading for that city/date combination</w:t>
            </w:r>
          </w:p>
        </w:tc>
      </w:tr>
      <w:tr w:rsidR="001F3D15" w14:paraId="71657A3C"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6D837179" w14:textId="77777777">
            <w:r>
              <w:rPr>
                <w:sz w:val="19"/>
                <w:szCs w:val="19"/>
              </w:rPr>
              <w:t>Duplicate rows removed</w:t>
            </w:r>
          </w:p>
        </w:tc>
        <w:tc>
          <w:tcPr>
            <w:tcW w:w="2200" w:type="dxa"/>
            <w:shd w:val="clear" w:color="auto" w:fill="F6F9FA"/>
            <w:tcMar>
              <w:top w:w="100" w:type="dxa"/>
              <w:left w:w="120" w:type="dxa"/>
              <w:bottom w:w="100" w:type="dxa"/>
              <w:right w:w="120" w:type="dxa"/>
            </w:tcMar>
            <w:vAlign w:val="center"/>
          </w:tcPr>
          <w:p w:rsidR="001F3D15" w:rsidRDefault="00D40581" w14:paraId="62928878" w14:textId="77777777">
            <w:r>
              <w:rPr>
                <w:sz w:val="19"/>
                <w:szCs w:val="19"/>
              </w:rPr>
              <w:t>Handled in Silver</w:t>
            </w:r>
          </w:p>
        </w:tc>
        <w:tc>
          <w:tcPr>
            <w:tcW w:w="4550" w:type="dxa"/>
            <w:shd w:val="clear" w:color="auto" w:fill="F6F9FA"/>
            <w:tcMar>
              <w:top w:w="100" w:type="dxa"/>
              <w:left w:w="120" w:type="dxa"/>
              <w:bottom w:w="100" w:type="dxa"/>
              <w:right w:w="120" w:type="dxa"/>
            </w:tcMar>
            <w:vAlign w:val="center"/>
          </w:tcPr>
          <w:p w:rsidR="001F3D15" w:rsidRDefault="00D40581" w14:paraId="7E8438BC" w14:textId="77777777">
            <w:r>
              <w:rPr>
                <w:sz w:val="19"/>
                <w:szCs w:val="19"/>
              </w:rPr>
              <w:t>Exact duplicates dropped via drop_duplicates() prior to reshaping</w:t>
            </w:r>
          </w:p>
        </w:tc>
      </w:tr>
      <w:tr w:rsidR="001F3D15" w14:paraId="58C38042"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48E81021" w14:textId="77777777">
            <w:r>
              <w:rPr>
                <w:sz w:val="19"/>
                <w:szCs w:val="19"/>
              </w:rPr>
              <w:t>Invalid records removed</w:t>
            </w:r>
          </w:p>
        </w:tc>
        <w:tc>
          <w:tcPr>
            <w:tcW w:w="2200" w:type="dxa"/>
            <w:tcMar>
              <w:top w:w="100" w:type="dxa"/>
              <w:left w:w="120" w:type="dxa"/>
              <w:bottom w:w="100" w:type="dxa"/>
              <w:right w:w="120" w:type="dxa"/>
            </w:tcMar>
            <w:vAlign w:val="center"/>
          </w:tcPr>
          <w:p w:rsidR="001F3D15" w:rsidRDefault="00D40581" w14:paraId="44B8FE0D" w14:textId="77777777">
            <w:r>
              <w:rPr>
                <w:sz w:val="19"/>
                <w:szCs w:val="19"/>
              </w:rPr>
              <w:t>Handled in Silver</w:t>
            </w:r>
          </w:p>
        </w:tc>
        <w:tc>
          <w:tcPr>
            <w:tcW w:w="4550" w:type="dxa"/>
            <w:tcMar>
              <w:top w:w="100" w:type="dxa"/>
              <w:left w:w="120" w:type="dxa"/>
              <w:bottom w:w="100" w:type="dxa"/>
              <w:right w:w="120" w:type="dxa"/>
            </w:tcMar>
            <w:vAlign w:val="center"/>
          </w:tcPr>
          <w:p w:rsidR="001F3D15" w:rsidRDefault="00D40581" w14:paraId="1A9EFA83" w14:textId="77777777">
            <w:r>
              <w:rPr>
                <w:sz w:val="19"/>
                <w:szCs w:val="19"/>
              </w:rPr>
              <w:t>Rows with min &gt; max, negative non-negative-species readings, count &lt; 1, or negative variance are discarded</w:t>
            </w:r>
          </w:p>
        </w:tc>
      </w:tr>
      <w:tr w:rsidR="001F3D15" w14:paraId="333636B8"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1E357172" w14:textId="77777777">
            <w:r>
              <w:rPr>
                <w:sz w:val="19"/>
                <w:szCs w:val="19"/>
              </w:rPr>
              <w:t>Date range enforced</w:t>
            </w:r>
          </w:p>
        </w:tc>
        <w:tc>
          <w:tcPr>
            <w:tcW w:w="2200" w:type="dxa"/>
            <w:shd w:val="clear" w:color="auto" w:fill="F6F9FA"/>
            <w:tcMar>
              <w:top w:w="100" w:type="dxa"/>
              <w:left w:w="120" w:type="dxa"/>
              <w:bottom w:w="100" w:type="dxa"/>
              <w:right w:w="120" w:type="dxa"/>
            </w:tcMar>
            <w:vAlign w:val="center"/>
          </w:tcPr>
          <w:p w:rsidR="001F3D15" w:rsidRDefault="00D40581" w14:paraId="27A61C0B" w14:textId="77777777">
            <w:r>
              <w:rPr>
                <w:sz w:val="19"/>
                <w:szCs w:val="19"/>
              </w:rPr>
              <w:t>1 Oct – 31 Dec 2023</w:t>
            </w:r>
          </w:p>
        </w:tc>
        <w:tc>
          <w:tcPr>
            <w:tcW w:w="4550" w:type="dxa"/>
            <w:shd w:val="clear" w:color="auto" w:fill="F6F9FA"/>
            <w:tcMar>
              <w:top w:w="100" w:type="dxa"/>
              <w:left w:w="120" w:type="dxa"/>
              <w:bottom w:w="100" w:type="dxa"/>
              <w:right w:w="120" w:type="dxa"/>
            </w:tcMar>
            <w:vAlign w:val="center"/>
          </w:tcPr>
          <w:p w:rsidR="001F3D15" w:rsidRDefault="00D40581" w14:paraId="339FEB5C" w14:textId="77777777">
            <w:r>
              <w:rPr>
                <w:sz w:val="19"/>
                <w:szCs w:val="19"/>
              </w:rPr>
              <w:t>Any record outside the Q4 2023 window is excluded</w:t>
            </w:r>
          </w:p>
        </w:tc>
      </w:tr>
    </w:tbl>
    <w:p w:rsidR="001F3D15" w:rsidRDefault="00D40581" w14:paraId="744EC328" w14:textId="77777777">
      <w:pPr>
        <w:spacing w:after="160" w:line="276" w:lineRule="auto"/>
      </w:pPr>
      <w:r>
        <w:t>The 8.1% of rows labeled "Unknown" reflects cities and dates where the underlying WAQI feed did not report a complete set of the four pollutant species (PM2.5, PM10, NO2, SO2/O3) needed to compute the composite AQI; these rows are retained in the fact table — since their weather measures remain valid and usable — but excluded from AQI-specific rankings and averages.</w:t>
      </w:r>
    </w:p>
    <w:p w:rsidR="001F3D15" w:rsidRDefault="00D40581" w14:paraId="5FE82A97" w14:textId="77777777">
      <w:pPr>
        <w:pageBreakBefore/>
        <w:spacing w:before="2000" w:after="100"/>
      </w:pPr>
      <w:r>
        <w:rPr>
          <w:b/>
          <w:bCs/>
          <w:color w:val="1C8C9C"/>
          <w:sz w:val="22"/>
          <w:szCs w:val="22"/>
        </w:rPr>
        <w:t>CHAPTER 4</w:t>
      </w:r>
    </w:p>
    <w:p w:rsidR="001F3D15" w:rsidRDefault="00D40581" w14:paraId="3957D413" w14:textId="77777777">
      <w:pPr>
        <w:spacing w:after="3000"/>
      </w:pPr>
      <w:r>
        <w:rPr>
          <w:b/>
          <w:bCs/>
          <w:sz w:val="48"/>
          <w:szCs w:val="48"/>
        </w:rPr>
        <w:t>Dashboard &amp; Visualization</w:t>
      </w:r>
    </w:p>
    <w:p w:rsidR="001F3D15" w:rsidRDefault="00D40581" w14:paraId="1F931C8E" w14:textId="77777777">
      <w:pPr>
        <w:pStyle w:val="Heading1"/>
        <w:spacing w:before="320" w:after="80"/>
      </w:pPr>
      <w:r>
        <w:rPr>
          <w:b/>
          <w:bCs/>
          <w:color w:val="14202B"/>
        </w:rPr>
        <w:t>4. Dashboard &amp; Visualization</w:t>
      </w:r>
    </w:p>
    <w:p w:rsidR="001F3D15" w:rsidRDefault="00D40581" w14:paraId="2647191B" w14:textId="77777777">
      <w:pPr>
        <w:spacing w:after="160" w:line="276" w:lineRule="auto"/>
      </w:pPr>
      <w:r>
        <w:t>This chapter presents the final end-user deliverable — an interactive, multi-page Power BI dashboard, branded as "AeroScan," that transforms the Gold-layer star schema into a cohesive visual analytics experience. The dashboard was designed first in Figma to establish a consistent design system, then implemented in Power BI.</w:t>
      </w:r>
    </w:p>
    <w:p w:rsidR="001F3D15" w:rsidRDefault="00D40581" w14:paraId="2D1DC1EB" w14:textId="77777777">
      <w:pPr>
        <w:pStyle w:val="Heading2"/>
        <w:spacing w:before="220" w:after="60"/>
      </w:pPr>
      <w:r>
        <w:rPr>
          <w:b/>
          <w:bCs/>
          <w:color w:val="1C8C9C"/>
        </w:rPr>
        <w:t>4.1 Design System</w:t>
      </w:r>
    </w:p>
    <w:p w:rsidR="001F3D15" w:rsidRDefault="00D40581" w14:paraId="787ED1CA" w14:textId="77777777">
      <w:pPr>
        <w:spacing w:after="160" w:line="276" w:lineRule="auto"/>
      </w:pPr>
      <w:r>
        <w:t>Before any visual was placed in Power BI, a full design system was defined in Figma: a neutral ink-and-accent color palette, a defined typography scale (Plus Jakarta Sans for UI and headings, JetBrains Mono for data labels and KPI values), and an 8px spacing scale matching Power BI's default canvas snapping — chosen specifically to minimize friction when rebuilding the design as native Power BI visuals.</w:t>
      </w:r>
    </w:p>
    <w:p w:rsidR="001F3D15" w:rsidRDefault="00D40581" w14:paraId="0D0B940D" w14:textId="77777777">
      <w:pPr>
        <w:spacing w:before="150"/>
        <w:jc w:val="center"/>
      </w:pPr>
      <w:r>
        <w:rPr>
          <w:noProof/>
        </w:rPr>
        <w:drawing>
          <wp:inline distT="0" distB="0" distL="0" distR="0" wp14:anchorId="4AB0AD0D" wp14:editId="07777777">
            <wp:extent cx="5588000" cy="3456940"/>
            <wp:effectExtent l="0" t="0" r="0" b="0"/>
            <wp:docPr id="2051609334" name="Picture 205160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8000" cy="3456940"/>
                    </a:xfrm>
                    <a:prstGeom prst="rect">
                      <a:avLst/>
                    </a:prstGeom>
                  </pic:spPr>
                </pic:pic>
              </a:graphicData>
            </a:graphic>
          </wp:inline>
        </w:drawing>
      </w:r>
    </w:p>
    <w:p w:rsidR="001F3D15" w:rsidRDefault="00D40581" w14:paraId="341A32EB" w14:textId="77777777">
      <w:pPr>
        <w:spacing w:before="100" w:after="300"/>
        <w:jc w:val="center"/>
      </w:pPr>
      <w:r>
        <w:rPr>
          <w:i/>
          <w:iCs/>
          <w:color w:val="4D6373"/>
          <w:sz w:val="18"/>
          <w:szCs w:val="18"/>
        </w:rPr>
        <w:t>Figure 4.1 — AeroScan Design System: color palette, typography scale, and spacing scale (Figma)</w:t>
      </w:r>
    </w:p>
    <w:p w:rsidR="001F3D15" w:rsidRDefault="00D40581" w14:paraId="1EE460CA" w14:textId="77777777">
      <w:pPr>
        <w:spacing w:after="160" w:line="276" w:lineRule="auto"/>
      </w:pPr>
      <w:r>
        <w:t>Severity colors (for AQI bands) were intentionally excluded from the base palette, to be mapped directly onto Power BI's conditional-formatting engine once connected to live data, keeping the design system purely structural.</w:t>
      </w:r>
    </w:p>
    <w:p w:rsidR="001F3D15" w:rsidRDefault="00D40581" w14:paraId="2F29366F" w14:textId="77777777">
      <w:pPr>
        <w:pStyle w:val="Heading2"/>
        <w:spacing w:before="220" w:after="60"/>
      </w:pPr>
      <w:r>
        <w:rPr>
          <w:b/>
          <w:bCs/>
          <w:color w:val="1C8C9C"/>
        </w:rPr>
        <w:t>4.2 Dashboard Wireframes</w:t>
      </w:r>
    </w:p>
    <w:p w:rsidR="001F3D15" w:rsidRDefault="00D40581" w14:paraId="41394B3E" w14:textId="77777777">
      <w:pPr>
        <w:spacing w:after="160" w:line="276" w:lineRule="auto"/>
      </w:pPr>
      <w:r>
        <w:t>The Figma file also defines a landing-page concept and a wireframe of the dashboard's navigation shell, establishing the page structure, KPI card layout, and chart placeholders before implementation.</w:t>
      </w:r>
    </w:p>
    <w:p w:rsidR="001F3D15" w:rsidRDefault="00D40581" w14:paraId="0E27B00A" w14:textId="77777777">
      <w:pPr>
        <w:spacing w:before="150"/>
        <w:jc w:val="center"/>
      </w:pPr>
      <w:r>
        <w:rPr>
          <w:noProof/>
        </w:rPr>
        <w:drawing>
          <wp:inline distT="0" distB="0" distL="0" distR="0" wp14:anchorId="16066C23" wp14:editId="07777777">
            <wp:extent cx="5588000" cy="3763645"/>
            <wp:effectExtent l="0" t="0" r="0" b="0"/>
            <wp:docPr id="1185895096" name="Picture 118589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8000" cy="3763645"/>
                    </a:xfrm>
                    <a:prstGeom prst="rect">
                      <a:avLst/>
                    </a:prstGeom>
                  </pic:spPr>
                </pic:pic>
              </a:graphicData>
            </a:graphic>
          </wp:inline>
        </w:drawing>
      </w:r>
    </w:p>
    <w:p w:rsidR="001F3D15" w:rsidRDefault="00D40581" w14:paraId="0D186A5B" w14:textId="77777777">
      <w:pPr>
        <w:spacing w:before="100" w:after="300"/>
        <w:jc w:val="center"/>
      </w:pPr>
      <w:r>
        <w:rPr>
          <w:i/>
          <w:iCs/>
          <w:color w:val="4D6373"/>
          <w:sz w:val="18"/>
          <w:szCs w:val="18"/>
        </w:rPr>
        <w:t>Figure 4.2 — Landing page wireframe: hero headline, live index widget, and content placeholder slots (Figma)</w:t>
      </w:r>
    </w:p>
    <w:p w:rsidR="001F3D15" w:rsidRDefault="00D40581" w14:paraId="60061E4C" w14:textId="77777777">
      <w:pPr>
        <w:spacing w:before="150"/>
        <w:jc w:val="center"/>
      </w:pPr>
      <w:r>
        <w:rPr>
          <w:noProof/>
        </w:rPr>
        <w:drawing>
          <wp:inline distT="0" distB="0" distL="0" distR="0" wp14:anchorId="40D114A8" wp14:editId="07777777">
            <wp:extent cx="5588000" cy="2999105"/>
            <wp:effectExtent l="0" t="0" r="0" b="0"/>
            <wp:docPr id="1120637630" name="Picture 112063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8000" cy="2999105"/>
                    </a:xfrm>
                    <a:prstGeom prst="rect">
                      <a:avLst/>
                    </a:prstGeom>
                  </pic:spPr>
                </pic:pic>
              </a:graphicData>
            </a:graphic>
          </wp:inline>
        </w:drawing>
      </w:r>
    </w:p>
    <w:p w:rsidR="001F3D15" w:rsidRDefault="00D40581" w14:paraId="769E477E" w14:textId="77777777">
      <w:pPr>
        <w:spacing w:before="100" w:after="300"/>
        <w:jc w:val="center"/>
      </w:pPr>
      <w:r>
        <w:rPr>
          <w:i/>
          <w:iCs/>
          <w:color w:val="4D6373"/>
          <w:sz w:val="18"/>
          <w:szCs w:val="18"/>
        </w:rPr>
        <w:t>Figure 4.3 — Dashboard shell wireframe: left navigation (Overview &amp; KPIs, Geographical Analysis, Temporal Trends, Correlation Analysis, Workdays &amp; Pollutants) with KPI card and chart placeholders</w:t>
      </w:r>
    </w:p>
    <w:p w:rsidR="001F3D15" w:rsidRDefault="00D40581" w14:paraId="5A18C35E" w14:textId="77777777">
      <w:pPr>
        <w:pStyle w:val="Heading2"/>
        <w:spacing w:before="220" w:after="60"/>
      </w:pPr>
      <w:r>
        <w:rPr>
          <w:b/>
          <w:bCs/>
          <w:color w:val="1C8C9C"/>
        </w:rPr>
        <w:t>4.3 Custom Visuals</w:t>
      </w:r>
    </w:p>
    <w:p w:rsidR="001F3D15" w:rsidRDefault="00D40581" w14:paraId="0DD12866" w14:textId="77777777">
      <w:pPr>
        <w:spacing w:after="160" w:line="276" w:lineRule="auto"/>
      </w:pPr>
      <w:r>
        <w:t>Beyond Power BI's native visual library, the report imports two certified custom visuals from AppSource to support denser, more specialized comparisons than the out-of-the-box chart types allow:</w:t>
      </w:r>
    </w:p>
    <w:tbl>
      <w:tblPr>
        <w:tblW w:w="9350" w:type="dxa"/>
        <w:tblInd w:w="-3" w:type="dxa"/>
        <w:tblBorders>
          <w:top w:val="single" w:color="AEC0CA" w:sz="4" w:space="0"/>
          <w:left w:val="single" w:color="AEC0CA" w:sz="4" w:space="0"/>
          <w:bottom w:val="single" w:color="AEC0CA" w:sz="4" w:space="0"/>
          <w:right w:val="single" w:color="AEC0CA" w:sz="4" w:space="0"/>
          <w:insideH w:val="single" w:color="AEC0CA" w:sz="4" w:space="0"/>
          <w:insideV w:val="single" w:color="AEC0CA" w:sz="4" w:space="0"/>
        </w:tblBorders>
        <w:tblCellMar>
          <w:left w:w="10" w:type="dxa"/>
          <w:right w:w="10" w:type="dxa"/>
        </w:tblCellMar>
        <w:tblLook w:val="04A0" w:firstRow="1" w:lastRow="0" w:firstColumn="1" w:lastColumn="0" w:noHBand="0" w:noVBand="1"/>
      </w:tblPr>
      <w:tblGrid>
        <w:gridCol w:w="2600"/>
        <w:gridCol w:w="1900"/>
        <w:gridCol w:w="4850"/>
      </w:tblGrid>
      <w:tr w:rsidR="001F3D15" w14:paraId="02508F95" w14:textId="77777777">
        <w:tblPrEx>
          <w:tblCellMar>
            <w:top w:w="0" w:type="dxa"/>
            <w:bottom w:w="0" w:type="dxa"/>
          </w:tblCellMar>
        </w:tblPrEx>
        <w:trPr>
          <w:tblHeader/>
        </w:trPr>
        <w:tc>
          <w:tcPr>
            <w:tcW w:w="2600" w:type="dxa"/>
            <w:shd w:val="clear" w:color="auto" w:fill="14202B"/>
            <w:tcMar>
              <w:top w:w="100" w:type="dxa"/>
              <w:left w:w="120" w:type="dxa"/>
              <w:bottom w:w="100" w:type="dxa"/>
              <w:right w:w="120" w:type="dxa"/>
            </w:tcMar>
            <w:vAlign w:val="center"/>
          </w:tcPr>
          <w:p w:rsidR="001F3D15" w:rsidRDefault="00D40581" w14:paraId="7BCBA90F" w14:textId="77777777">
            <w:r>
              <w:rPr>
                <w:b/>
                <w:bCs/>
                <w:color w:val="FFFFFF"/>
                <w:sz w:val="19"/>
                <w:szCs w:val="19"/>
              </w:rPr>
              <w:t>Visual</w:t>
            </w:r>
          </w:p>
        </w:tc>
        <w:tc>
          <w:tcPr>
            <w:tcW w:w="1900" w:type="dxa"/>
            <w:shd w:val="clear" w:color="auto" w:fill="14202B"/>
            <w:tcMar>
              <w:top w:w="100" w:type="dxa"/>
              <w:left w:w="120" w:type="dxa"/>
              <w:bottom w:w="100" w:type="dxa"/>
              <w:right w:w="120" w:type="dxa"/>
            </w:tcMar>
            <w:vAlign w:val="center"/>
          </w:tcPr>
          <w:p w:rsidR="001F3D15" w:rsidRDefault="00D40581" w14:paraId="0A8E5787" w14:textId="77777777">
            <w:r>
              <w:rPr>
                <w:b/>
                <w:bCs/>
                <w:color w:val="FFFFFF"/>
                <w:sz w:val="19"/>
                <w:szCs w:val="19"/>
              </w:rPr>
              <w:t>Publisher</w:t>
            </w:r>
          </w:p>
        </w:tc>
        <w:tc>
          <w:tcPr>
            <w:tcW w:w="4850" w:type="dxa"/>
            <w:shd w:val="clear" w:color="auto" w:fill="14202B"/>
            <w:tcMar>
              <w:top w:w="100" w:type="dxa"/>
              <w:left w:w="120" w:type="dxa"/>
              <w:bottom w:w="100" w:type="dxa"/>
              <w:right w:w="120" w:type="dxa"/>
            </w:tcMar>
            <w:vAlign w:val="center"/>
          </w:tcPr>
          <w:p w:rsidR="001F3D15" w:rsidRDefault="00D40581" w14:paraId="43619885" w14:textId="77777777">
            <w:r>
              <w:rPr>
                <w:b/>
                <w:bCs/>
                <w:color w:val="FFFFFF"/>
                <w:sz w:val="19"/>
                <w:szCs w:val="19"/>
              </w:rPr>
              <w:t>Purpose in This Report</w:t>
            </w:r>
          </w:p>
        </w:tc>
      </w:tr>
      <w:tr w:rsidR="001F3D15" w14:paraId="5812DCAC" w14:textId="77777777">
        <w:tblPrEx>
          <w:tblCellMar>
            <w:top w:w="0" w:type="dxa"/>
            <w:bottom w:w="0" w:type="dxa"/>
          </w:tblCellMar>
        </w:tblPrEx>
        <w:tc>
          <w:tcPr>
            <w:tcW w:w="2600" w:type="dxa"/>
            <w:tcMar>
              <w:top w:w="100" w:type="dxa"/>
              <w:left w:w="120" w:type="dxa"/>
              <w:bottom w:w="100" w:type="dxa"/>
              <w:right w:w="120" w:type="dxa"/>
            </w:tcMar>
            <w:vAlign w:val="center"/>
          </w:tcPr>
          <w:p w:rsidR="001F3D15" w:rsidRDefault="00D40581" w14:paraId="7A41BE67" w14:textId="77777777">
            <w:r>
              <w:rPr>
                <w:sz w:val="19"/>
                <w:szCs w:val="19"/>
              </w:rPr>
              <w:t>Table Heatmap</w:t>
            </w:r>
          </w:p>
        </w:tc>
        <w:tc>
          <w:tcPr>
            <w:tcW w:w="1900" w:type="dxa"/>
            <w:tcMar>
              <w:top w:w="100" w:type="dxa"/>
              <w:left w:w="120" w:type="dxa"/>
              <w:bottom w:w="100" w:type="dxa"/>
              <w:right w:w="120" w:type="dxa"/>
            </w:tcMar>
            <w:vAlign w:val="center"/>
          </w:tcPr>
          <w:p w:rsidR="001F3D15" w:rsidRDefault="00D40581" w14:paraId="6DC50CBB" w14:textId="77777777">
            <w:r>
              <w:rPr>
                <w:sz w:val="19"/>
                <w:szCs w:val="19"/>
              </w:rPr>
              <w:t>Microsoft</w:t>
            </w:r>
          </w:p>
        </w:tc>
        <w:tc>
          <w:tcPr>
            <w:tcW w:w="4850" w:type="dxa"/>
            <w:tcMar>
              <w:top w:w="100" w:type="dxa"/>
              <w:left w:w="120" w:type="dxa"/>
              <w:bottom w:w="100" w:type="dxa"/>
              <w:right w:w="120" w:type="dxa"/>
            </w:tcMar>
            <w:vAlign w:val="center"/>
          </w:tcPr>
          <w:p w:rsidR="001F3D15" w:rsidRDefault="00D40581" w14:paraId="0F99F1B2" w14:textId="77777777">
            <w:r>
              <w:rPr>
                <w:sz w:val="19"/>
                <w:szCs w:val="19"/>
              </w:rPr>
              <w:t>Renders ranked city/country tables with cell-level color intensity proportional to AQI, giving an at-a-glance severity read alongside exact values</w:t>
            </w:r>
          </w:p>
        </w:tc>
      </w:tr>
      <w:tr w:rsidR="001F3D15" w14:paraId="4FD91C62" w14:textId="77777777">
        <w:tblPrEx>
          <w:tblCellMar>
            <w:top w:w="0" w:type="dxa"/>
            <w:bottom w:w="0" w:type="dxa"/>
          </w:tblCellMar>
        </w:tblPrEx>
        <w:tc>
          <w:tcPr>
            <w:tcW w:w="2600" w:type="dxa"/>
            <w:shd w:val="clear" w:color="auto" w:fill="F6F9FA"/>
            <w:tcMar>
              <w:top w:w="100" w:type="dxa"/>
              <w:left w:w="120" w:type="dxa"/>
              <w:bottom w:w="100" w:type="dxa"/>
              <w:right w:w="120" w:type="dxa"/>
            </w:tcMar>
            <w:vAlign w:val="center"/>
          </w:tcPr>
          <w:p w:rsidR="001F3D15" w:rsidRDefault="00D40581" w14:paraId="0860DD6A" w14:textId="77777777">
            <w:r>
              <w:rPr>
                <w:sz w:val="19"/>
                <w:szCs w:val="19"/>
              </w:rPr>
              <w:t>Inforiver Super Filter</w:t>
            </w:r>
          </w:p>
        </w:tc>
        <w:tc>
          <w:tcPr>
            <w:tcW w:w="1900" w:type="dxa"/>
            <w:shd w:val="clear" w:color="auto" w:fill="F6F9FA"/>
            <w:tcMar>
              <w:top w:w="100" w:type="dxa"/>
              <w:left w:w="120" w:type="dxa"/>
              <w:bottom w:w="100" w:type="dxa"/>
              <w:right w:w="120" w:type="dxa"/>
            </w:tcMar>
            <w:vAlign w:val="center"/>
          </w:tcPr>
          <w:p w:rsidR="001F3D15" w:rsidRDefault="00D40581" w14:paraId="6F4E2716" w14:textId="77777777">
            <w:r>
              <w:rPr>
                <w:sz w:val="19"/>
                <w:szCs w:val="19"/>
              </w:rPr>
              <w:t>Inforiver</w:t>
            </w:r>
          </w:p>
        </w:tc>
        <w:tc>
          <w:tcPr>
            <w:tcW w:w="4850" w:type="dxa"/>
            <w:shd w:val="clear" w:color="auto" w:fill="F6F9FA"/>
            <w:tcMar>
              <w:top w:w="100" w:type="dxa"/>
              <w:left w:w="120" w:type="dxa"/>
              <w:bottom w:w="100" w:type="dxa"/>
              <w:right w:w="120" w:type="dxa"/>
            </w:tcMar>
            <w:vAlign w:val="center"/>
          </w:tcPr>
          <w:p w:rsidR="001F3D15" w:rsidRDefault="00D40581" w14:paraId="573CF18B" w14:textId="77777777">
            <w:r>
              <w:rPr>
                <w:sz w:val="19"/>
                <w:szCs w:val="19"/>
              </w:rPr>
              <w:t>Provides a hierarchical, tree-structured filter control, used to let users drill from country down to city within a single filter widget</w:t>
            </w:r>
          </w:p>
        </w:tc>
      </w:tr>
    </w:tbl>
    <w:p w:rsidR="001F3D15" w:rsidRDefault="00D40581" w14:paraId="094C7B14" w14:textId="77777777">
      <w:pPr>
        <w:pStyle w:val="Heading2"/>
        <w:spacing w:before="220" w:after="60"/>
      </w:pPr>
      <w:r>
        <w:rPr>
          <w:b/>
          <w:bCs/>
          <w:color w:val="1C8C9C"/>
        </w:rPr>
        <w:t>4.4 AQI Page</w:t>
      </w:r>
    </w:p>
    <w:p w:rsidR="001F3D15" w:rsidRDefault="00D40581" w14:paraId="0071FBC1" w14:textId="77777777">
      <w:pPr>
        <w:spacing w:after="160" w:line="276" w:lineRule="auto"/>
      </w:pPr>
      <w:r>
        <w:t>The AQI page ranks countries and cities by average pollution level. Dhaka (Bangladesh) records the highest average AQI in the dataset, while Taiping (Malaysia) records the lowest, consistent with Malaysia being the cleanest country overall. The page pairs a ranked bar chart with a pie chart and treemap so that both the absolute AQI value and each country's relative share of total pollution are visible together.</w:t>
      </w:r>
    </w:p>
    <w:p w:rsidR="001F3D15" w:rsidRDefault="00D40581" w14:paraId="44EAFD9C" w14:textId="77777777">
      <w:pPr>
        <w:spacing w:before="150"/>
        <w:jc w:val="center"/>
      </w:pPr>
      <w:r>
        <w:rPr>
          <w:noProof/>
        </w:rPr>
        <w:drawing>
          <wp:inline distT="0" distB="0" distL="0" distR="0" wp14:anchorId="12B68D01" wp14:editId="07777777">
            <wp:extent cx="5588000" cy="2391410"/>
            <wp:effectExtent l="0" t="0" r="0" b="0"/>
            <wp:docPr id="1364578346" name="Picture 136457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8000" cy="2391410"/>
                    </a:xfrm>
                    <a:prstGeom prst="rect">
                      <a:avLst/>
                    </a:prstGeom>
                  </pic:spPr>
                </pic:pic>
              </a:graphicData>
            </a:graphic>
          </wp:inline>
        </w:drawing>
      </w:r>
    </w:p>
    <w:p w:rsidR="001F3D15" w:rsidRDefault="00D40581" w14:paraId="4C6E636F" w14:textId="77777777">
      <w:pPr>
        <w:spacing w:before="100" w:after="300"/>
        <w:jc w:val="center"/>
      </w:pPr>
      <w:r>
        <w:rPr>
          <w:i/>
          <w:iCs/>
          <w:color w:val="4D6373"/>
          <w:sz w:val="18"/>
          <w:szCs w:val="18"/>
        </w:rPr>
        <w:t>Figure 4.4 — AQI Page: KPI cards, Average AQI by city bar chart, Average AQI by country pie chart and treemap</w:t>
      </w:r>
    </w:p>
    <w:p w:rsidR="001F3D15" w:rsidRDefault="00D40581" w14:paraId="0891321B" w14:textId="77777777">
      <w:pPr>
        <w:spacing w:after="160" w:line="276" w:lineRule="auto"/>
      </w:pPr>
      <w:r>
        <w:t>Reading the page top to bottom: the KPI strip anchors the page with the global average, maximum, and minimum AQI alongside the single most- and least-polluted country and city; the bar chart then breaks that average down city-by-city, confirming that pollution drops off sharply after the top handful of cities rather than declining gradually — a pattern consistent with localized emission sources (e.g., industrial activity, dense traffic) rather than a broad regional effect.</w:t>
      </w:r>
    </w:p>
    <w:p w:rsidR="001F3D15" w:rsidRDefault="00D40581" w14:paraId="192C0BCB" w14:textId="77777777">
      <w:pPr>
        <w:pStyle w:val="Heading2"/>
        <w:spacing w:before="220" w:after="60"/>
      </w:pPr>
      <w:r>
        <w:rPr>
          <w:b/>
          <w:bCs/>
          <w:color w:val="1C8C9C"/>
        </w:rPr>
        <w:t>4.5 Categories Page</w:t>
      </w:r>
    </w:p>
    <w:p w:rsidR="001F3D15" w:rsidRDefault="00D40581" w14:paraId="6682156F" w14:textId="77777777">
      <w:pPr>
        <w:spacing w:after="160" w:line="276" w:lineRule="auto"/>
      </w:pPr>
      <w:r>
        <w:t>The Categories page breaks down every reading into Safe / Healthy, Polluted / Unhealthy, and Hazardous bands, and tracks how that mix shifts across cities, months, and seasons. The large majority of global readings (61.2%) fall into the Safe / Healthy band, with 21.0% Polluted and 9.7% Hazardous.</w:t>
      </w:r>
    </w:p>
    <w:p w:rsidR="001F3D15" w:rsidRDefault="00D40581" w14:paraId="4B94D5A5" w14:textId="77777777">
      <w:pPr>
        <w:spacing w:before="150"/>
        <w:jc w:val="center"/>
      </w:pPr>
      <w:r>
        <w:rPr>
          <w:noProof/>
        </w:rPr>
        <w:drawing>
          <wp:inline distT="0" distB="0" distL="0" distR="0" wp14:anchorId="2EB254D9" wp14:editId="07777777">
            <wp:extent cx="5588000" cy="2383790"/>
            <wp:effectExtent l="0" t="0" r="0" b="0"/>
            <wp:docPr id="2005050502" name="Picture 200505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8000" cy="2383790"/>
                    </a:xfrm>
                    <a:prstGeom prst="rect">
                      <a:avLst/>
                    </a:prstGeom>
                  </pic:spPr>
                </pic:pic>
              </a:graphicData>
            </a:graphic>
          </wp:inline>
        </w:drawing>
      </w:r>
    </w:p>
    <w:p w:rsidR="001F3D15" w:rsidRDefault="00D40581" w14:paraId="237F9B38" w14:textId="77777777">
      <w:pPr>
        <w:spacing w:before="100" w:after="300"/>
        <w:jc w:val="center"/>
      </w:pPr>
      <w:r>
        <w:rPr>
          <w:i/>
          <w:iCs/>
          <w:color w:val="4D6373"/>
          <w:sz w:val="18"/>
          <w:szCs w:val="18"/>
        </w:rPr>
        <w:t>Figure 4.5 — Categories Page: KPI cards, AQI category donut chart, monthly stacked-area trend, and city/country breakdowns</w:t>
      </w:r>
    </w:p>
    <w:p w:rsidR="001F3D15" w:rsidRDefault="00D40581" w14:paraId="169491C3" w14:textId="77777777">
      <w:pPr>
        <w:spacing w:after="160" w:line="276" w:lineRule="auto"/>
      </w:pPr>
      <w:r>
        <w:t>The monthly stacked-area view shows the Hazardous band widening steadily from October into December, mirroring the seasonal AQI increase identified in the Time page — reinforcing that the shift toward Winter is not just a change in average AQI, but a genuine shift of more cities into higher-severity categories, not merely a uniform upward drift within the Safe band.</w:t>
      </w:r>
    </w:p>
    <w:p w:rsidR="001F3D15" w:rsidRDefault="00D40581" w14:paraId="67234E43" w14:textId="77777777">
      <w:pPr>
        <w:pStyle w:val="Heading2"/>
        <w:spacing w:before="220" w:after="60"/>
      </w:pPr>
      <w:r>
        <w:rPr>
          <w:b/>
          <w:bCs/>
          <w:color w:val="1C8C9C"/>
        </w:rPr>
        <w:t>4.6 Time Page</w:t>
      </w:r>
    </w:p>
    <w:p w:rsidR="001F3D15" w:rsidRDefault="00D40581" w14:paraId="668673CC" w14:textId="77777777">
      <w:pPr>
        <w:spacing w:after="160" w:line="276" w:lineRule="auto"/>
      </w:pPr>
      <w:r>
        <w:t>The Time page examines how AQI evolves day-by-day, and compares weekdays against weekends and across the two seasons present in the dataset (Autumn and Winter). Winter — driven largely by December — shows a visibly higher average AQI (1.17) than Autumn (0.99).</w:t>
      </w:r>
    </w:p>
    <w:p w:rsidR="001F3D15" w:rsidRDefault="00D40581" w14:paraId="3DEEC669" w14:textId="77777777">
      <w:pPr>
        <w:spacing w:before="150"/>
        <w:jc w:val="center"/>
      </w:pPr>
      <w:r>
        <w:rPr>
          <w:noProof/>
        </w:rPr>
        <w:drawing>
          <wp:inline distT="0" distB="0" distL="0" distR="0" wp14:anchorId="1C714429" wp14:editId="07777777">
            <wp:extent cx="5588000" cy="2385060"/>
            <wp:effectExtent l="0" t="0" r="0" b="0"/>
            <wp:docPr id="1554810697" name="Picture 155481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8000" cy="2385060"/>
                    </a:xfrm>
                    <a:prstGeom prst="rect">
                      <a:avLst/>
                    </a:prstGeom>
                  </pic:spPr>
                </pic:pic>
              </a:graphicData>
            </a:graphic>
          </wp:inline>
        </w:drawing>
      </w:r>
    </w:p>
    <w:p w:rsidR="001F3D15" w:rsidRDefault="00D40581" w14:paraId="6BD9BAA3" w14:textId="77777777">
      <w:pPr>
        <w:spacing w:before="100" w:after="300"/>
        <w:jc w:val="center"/>
      </w:pPr>
      <w:r>
        <w:rPr>
          <w:i/>
          <w:iCs/>
          <w:color w:val="4D6373"/>
          <w:sz w:val="18"/>
          <w:szCs w:val="18"/>
        </w:rPr>
        <w:t>Figure 4.6 — Time Page: KPI cards, cleanest/most polluted day, and AQI trend by day, day-type, month, and season</w:t>
      </w:r>
    </w:p>
    <w:p w:rsidR="001F3D15" w:rsidRDefault="00D40581" w14:paraId="506DB549" w14:textId="77777777">
      <w:pPr>
        <w:spacing w:after="160" w:line="276" w:lineRule="auto"/>
      </w:pPr>
      <w:r>
        <w:t>The weekday-versus-weekend comparison (1.07 vs. 1.02) shows only a marginal difference, suggesting that — unlike traffic-driven urban pollution patterns seen in some single-city studies — aggregate global AQI in this dataset is shaped far more by season and geography than by the weekly work cycle. The single most polluted day (1 December 2023) falls at the very start of Winter, and the cleanest day (29 October 2023) falls in the heart of Autumn, both consistent with the broader seasonal trend.</w:t>
      </w:r>
    </w:p>
    <w:p w:rsidR="001F3D15" w:rsidRDefault="00D40581" w14:paraId="5890F744" w14:textId="77777777">
      <w:pPr>
        <w:pStyle w:val="Heading2"/>
        <w:spacing w:before="220" w:after="60"/>
      </w:pPr>
      <w:r>
        <w:rPr>
          <w:b/>
          <w:bCs/>
          <w:color w:val="1C8C9C"/>
        </w:rPr>
        <w:t>4.7 Temperature Page</w:t>
      </w:r>
    </w:p>
    <w:p w:rsidR="001F3D15" w:rsidRDefault="00D40581" w14:paraId="2CAD30B5" w14:textId="77777777">
      <w:pPr>
        <w:spacing w:after="160" w:line="276" w:lineRule="auto"/>
      </w:pPr>
      <w:r>
        <w:t>The Temperature page surfaces the extreme range of conditions in the dataset, from a minimum of −32.30 °C to a maximum of 49.00 °C, with a global average of 11.11 °C. Jakarta stands out as the hottest city on average, while Krasnoyarsk is the coldest, and the page includes a scatter view relating temperature to AQI.</w:t>
      </w:r>
    </w:p>
    <w:p w:rsidR="001F3D15" w:rsidRDefault="00D40581" w14:paraId="3656B9AB" w14:textId="77777777">
      <w:pPr>
        <w:spacing w:before="150"/>
        <w:jc w:val="center"/>
      </w:pPr>
      <w:r>
        <w:rPr>
          <w:noProof/>
        </w:rPr>
        <w:drawing>
          <wp:inline distT="0" distB="0" distL="0" distR="0" wp14:anchorId="693E5956" wp14:editId="07777777">
            <wp:extent cx="5588000" cy="2384425"/>
            <wp:effectExtent l="0" t="0" r="0" b="0"/>
            <wp:docPr id="2068370035" name="Picture 206837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8000" cy="2384425"/>
                    </a:xfrm>
                    <a:prstGeom prst="rect">
                      <a:avLst/>
                    </a:prstGeom>
                  </pic:spPr>
                </pic:pic>
              </a:graphicData>
            </a:graphic>
          </wp:inline>
        </w:drawing>
      </w:r>
    </w:p>
    <w:p w:rsidR="001F3D15" w:rsidRDefault="00D40581" w14:paraId="12AB949E" w14:textId="77777777">
      <w:pPr>
        <w:spacing w:before="100" w:after="300"/>
        <w:jc w:val="center"/>
      </w:pPr>
      <w:r>
        <w:rPr>
          <w:i/>
          <w:iCs/>
          <w:color w:val="4D6373"/>
          <w:sz w:val="18"/>
          <w:szCs w:val="18"/>
        </w:rPr>
        <w:t>Figure 4.7 — Temperature Page: KPI cards, temperature trend over time, temperature-vs-AQI scatter, and city/country rankings</w:t>
      </w:r>
    </w:p>
    <w:p w:rsidR="001F3D15" w:rsidRDefault="00D40581" w14:paraId="12DBBFF3" w14:textId="77777777">
      <w:pPr>
        <w:spacing w:after="160" w:line="276" w:lineRule="auto"/>
      </w:pPr>
      <w:r>
        <w:t>The temperature-vs-AQI scatter plot visually corroborates the +0.26 correlation computed in Section 1.6.2: most points cluster at low AQI regardless of temperature, but the highest-AQI outliers skew toward the warmer end of the range, consistent with Dhaka and other high-AQI cities sitting in warmer climate zones.</w:t>
      </w:r>
    </w:p>
    <w:p w:rsidR="001F3D15" w:rsidRDefault="00D40581" w14:paraId="486EF0E0" w14:textId="77777777">
      <w:pPr>
        <w:pStyle w:val="Heading2"/>
        <w:spacing w:before="220" w:after="60"/>
      </w:pPr>
      <w:r>
        <w:rPr>
          <w:b/>
          <w:bCs/>
          <w:color w:val="1C8C9C"/>
        </w:rPr>
        <w:t>4.8 Humidity Page</w:t>
      </w:r>
    </w:p>
    <w:p w:rsidR="001F3D15" w:rsidRDefault="00D40581" w14:paraId="6CC99FB4" w14:textId="77777777">
      <w:pPr>
        <w:spacing w:after="160" w:line="276" w:lineRule="auto"/>
      </w:pPr>
      <w:r>
        <w:t>The Humidity page tracks relative humidity across the dataset, ranging from 0.20% to 100.30% with a global average of 76.34%, and highlights Helsinki as the most humid city and Taiping as the least humid — the same city that also records the lowest average AQI, visible together in the humidity-vs-AQI scatter plot.</w:t>
      </w:r>
    </w:p>
    <w:p w:rsidR="001F3D15" w:rsidRDefault="00D40581" w14:paraId="45FB0818" w14:textId="77777777">
      <w:pPr>
        <w:spacing w:before="150"/>
        <w:jc w:val="center"/>
      </w:pPr>
      <w:r>
        <w:rPr>
          <w:noProof/>
        </w:rPr>
        <w:drawing>
          <wp:inline distT="0" distB="0" distL="0" distR="0" wp14:anchorId="306BB501" wp14:editId="07777777">
            <wp:extent cx="5588000" cy="2372995"/>
            <wp:effectExtent l="0" t="0" r="0" b="0"/>
            <wp:docPr id="892526868" name="Picture 89252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8000" cy="2372995"/>
                    </a:xfrm>
                    <a:prstGeom prst="rect">
                      <a:avLst/>
                    </a:prstGeom>
                  </pic:spPr>
                </pic:pic>
              </a:graphicData>
            </a:graphic>
          </wp:inline>
        </w:drawing>
      </w:r>
    </w:p>
    <w:p w:rsidR="001F3D15" w:rsidRDefault="00D40581" w14:paraId="6FEC1954" w14:textId="77777777">
      <w:pPr>
        <w:spacing w:before="100" w:after="300"/>
        <w:jc w:val="center"/>
      </w:pPr>
      <w:r>
        <w:rPr>
          <w:i/>
          <w:iCs/>
          <w:color w:val="4D6373"/>
          <w:sz w:val="18"/>
          <w:szCs w:val="18"/>
        </w:rPr>
        <w:t>Figure 4.8 — Humidity Page: KPI cards, humidity trend by day, humidity-vs-AQI scatter, and city/season/country breakdowns</w:t>
      </w:r>
    </w:p>
    <w:p w:rsidR="001F3D15" w:rsidRDefault="00D40581" w14:paraId="463606DB" w14:textId="77777777">
      <w:pPr>
        <w:spacing w:after="160" w:line="276" w:lineRule="auto"/>
      </w:pPr>
      <w:r>
        <w:t>Winter shows a higher average humidity (79%) than Autumn (75%), moving in the same seasonal direction as AQI — despite the overall negative correlation between humidity and AQI at the individual-reading level. This is a reminder that a pairwise correlation computed across all readings can differ from the seasonal averages of the same two variables, since both are simultaneously influenced by the underlying season.</w:t>
      </w:r>
    </w:p>
    <w:p w:rsidR="001F3D15" w:rsidRDefault="00D40581" w14:paraId="56AE106C" w14:textId="77777777">
      <w:pPr>
        <w:pStyle w:val="Heading2"/>
        <w:spacing w:before="220" w:after="60"/>
      </w:pPr>
      <w:r>
        <w:rPr>
          <w:b/>
          <w:bCs/>
          <w:color w:val="1C8C9C"/>
        </w:rPr>
        <w:t>4.9 Wind, Dew &amp; UVI Page</w:t>
      </w:r>
    </w:p>
    <w:p w:rsidR="001F3D15" w:rsidRDefault="00D40581" w14:paraId="59CD2BBB" w14:textId="77777777">
      <w:pPr>
        <w:spacing w:after="160" w:line="276" w:lineRule="auto"/>
      </w:pPr>
      <w:r>
        <w:t>The final analytical page combines three secondary weather factors — dew point, wind gust, and UV index — into a single view, each plotted against average AQI by city, alongside a combined country-level comparison and a daily trend line. Average UVI (4.26), dew point (7.71), and wind gust (9.38) are all summarized as headline KPIs.</w:t>
      </w:r>
    </w:p>
    <w:p w:rsidR="001F3D15" w:rsidRDefault="00D40581" w14:paraId="049F31CB" w14:textId="77777777">
      <w:pPr>
        <w:spacing w:before="150"/>
        <w:jc w:val="center"/>
      </w:pPr>
      <w:r>
        <w:rPr>
          <w:noProof/>
        </w:rPr>
        <w:drawing>
          <wp:inline distT="0" distB="0" distL="0" distR="0" wp14:anchorId="258A09AE" wp14:editId="07777777">
            <wp:extent cx="5588000" cy="2391410"/>
            <wp:effectExtent l="0" t="0" r="0" b="0"/>
            <wp:docPr id="1372510330" name="Picture 137251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8000" cy="2391410"/>
                    </a:xfrm>
                    <a:prstGeom prst="rect">
                      <a:avLst/>
                    </a:prstGeom>
                  </pic:spPr>
                </pic:pic>
              </a:graphicData>
            </a:graphic>
          </wp:inline>
        </w:drawing>
      </w:r>
    </w:p>
    <w:p w:rsidR="001F3D15" w:rsidRDefault="00D40581" w14:paraId="6123A877" w14:textId="77777777">
      <w:pPr>
        <w:spacing w:before="100" w:after="300"/>
        <w:jc w:val="center"/>
      </w:pPr>
      <w:r>
        <w:rPr>
          <w:i/>
          <w:iCs/>
          <w:color w:val="4D6373"/>
          <w:sz w:val="18"/>
          <w:szCs w:val="18"/>
        </w:rPr>
        <w:t>Figure 4.9 — Wind, Dew &amp; UVI Page: KPI cards and combined scatter/bar/line views of dew point, wind gust, and UV index versus AQI</w:t>
      </w:r>
    </w:p>
    <w:p w:rsidR="001F3D15" w:rsidRDefault="00D40581" w14:paraId="0D6533B2" w14:textId="77777777">
      <w:pPr>
        <w:spacing w:after="160" w:line="276" w:lineRule="auto"/>
      </w:pPr>
      <w:r>
        <w:t>Of the three factors, dew point shows the clearest (if still weak) positive relationship with AQI, while wind gust shows almost none — intuitively consistent with wind's well-documented dispersive effect on pollutant concentration being offset, in this aggregate cross-city view, by the dominant influence of geography and season.</w:t>
      </w:r>
    </w:p>
    <w:p w:rsidR="001F3D15" w:rsidRDefault="00D40581" w14:paraId="6B5837F2" w14:textId="77777777">
      <w:pPr>
        <w:pStyle w:val="Heading2"/>
        <w:spacing w:before="220" w:after="60"/>
      </w:pPr>
      <w:r>
        <w:rPr>
          <w:b/>
          <w:bCs/>
          <w:color w:val="1C8C9C"/>
        </w:rPr>
        <w:t>4.10 Filtering &amp; Interactivity</w:t>
      </w:r>
    </w:p>
    <w:p w:rsidR="001F3D15" w:rsidRDefault="00D40581" w14:paraId="3BF02B1D" w14:textId="77777777">
      <w:pPr>
        <w:spacing w:after="160" w:line="276" w:lineRule="auto"/>
      </w:pPr>
      <w:r>
        <w:t>Every page shares a consistent left-hand slicer panel (Day, Month, Season, City, Country) alongside a topic switcher, allowing any KPI card or chart on the canvas to be re-filtered instantly by geography or time period — enabling drill-down from the global picture down to a single city on a single day.</w:t>
      </w:r>
    </w:p>
    <w:p w:rsidR="001F3D15" w:rsidRDefault="00D40581" w14:paraId="086CB30B" w14:textId="77777777">
      <w:pPr>
        <w:pageBreakBefore/>
        <w:spacing w:before="2000" w:after="100"/>
      </w:pPr>
      <w:r>
        <w:rPr>
          <w:b/>
          <w:bCs/>
          <w:color w:val="1C8C9C"/>
          <w:sz w:val="22"/>
          <w:szCs w:val="22"/>
        </w:rPr>
        <w:t>CHAPTER 5</w:t>
      </w:r>
    </w:p>
    <w:p w:rsidR="001F3D15" w:rsidRDefault="00D40581" w14:paraId="4C977A36" w14:textId="77777777">
      <w:pPr>
        <w:spacing w:after="3000"/>
      </w:pPr>
      <w:r>
        <w:rPr>
          <w:b/>
          <w:bCs/>
          <w:sz w:val="48"/>
          <w:szCs w:val="48"/>
        </w:rPr>
        <w:t>Testing &amp; Validation</w:t>
      </w:r>
    </w:p>
    <w:p w:rsidR="001F3D15" w:rsidRDefault="00D40581" w14:paraId="58EB2CD0" w14:textId="77777777">
      <w:pPr>
        <w:pStyle w:val="Heading1"/>
        <w:spacing w:before="320" w:after="80"/>
      </w:pPr>
      <w:r>
        <w:rPr>
          <w:b/>
          <w:bCs/>
          <w:color w:val="14202B"/>
        </w:rPr>
        <w:t>5. Testing &amp; Validation</w:t>
      </w:r>
    </w:p>
    <w:p w:rsidR="001F3D15" w:rsidRDefault="00D40581" w14:paraId="57706753" w14:textId="77777777">
      <w:pPr>
        <w:spacing w:after="160" w:line="276" w:lineRule="auto"/>
      </w:pPr>
      <w:r>
        <w:t>Quality assurance for this project spans two layers: automated validation embedded directly in the Silver pipeline, and manual verification of the final Power BI dashboard against the Gold-layer data.</w:t>
      </w:r>
    </w:p>
    <w:p w:rsidR="001F3D15" w:rsidRDefault="00D40581" w14:paraId="62BEE318" w14:textId="77777777">
      <w:pPr>
        <w:pStyle w:val="Heading2"/>
        <w:spacing w:before="220" w:after="60"/>
      </w:pPr>
      <w:r>
        <w:rPr>
          <w:b/>
          <w:bCs/>
          <w:color w:val="1C8C9C"/>
        </w:rPr>
        <w:t>5.1 Pipeline-Level Validation</w:t>
      </w:r>
    </w:p>
    <w:p w:rsidR="001F3D15" w:rsidRDefault="00D40581" w14:paraId="45EF4F45" w14:textId="77777777">
      <w:pPr>
        <w:spacing w:after="160" w:line="276" w:lineRule="auto"/>
      </w:pPr>
      <w:r>
        <w:t>Each pipeline stage performs its own defensive checks and prints a structured execution summary, so that failures are caught at the earliest possible stage rather than surfacing as silently wrong numbers downstream:</w:t>
      </w:r>
    </w:p>
    <w:p w:rsidR="001F3D15" w:rsidRDefault="00D40581" w14:paraId="3B0A9B32" w14:textId="77777777">
      <w:pPr>
        <w:pStyle w:val="ListParagraph"/>
        <w:numPr>
          <w:ilvl w:val="0"/>
          <w:numId w:val="1"/>
        </w:numPr>
        <w:spacing w:after="90"/>
      </w:pPr>
      <w:r>
        <w:t>Bronze: file-existence and empty-file checks on load; post-load summary reporting row count, column count, duplicate-row count, and empty-value count.</w:t>
      </w:r>
    </w:p>
    <w:p w:rsidR="001F3D15" w:rsidRDefault="00D40581" w14:paraId="7EECC70A" w14:textId="77777777">
      <w:pPr>
        <w:pStyle w:val="ListParagraph"/>
        <w:numPr>
          <w:ilvl w:val="0"/>
          <w:numId w:val="1"/>
        </w:numPr>
        <w:spacing w:after="90"/>
      </w:pPr>
      <w:r>
        <w:t>Silver: type-coercion checks (numeric fields coerced with error-safe parsing), explicit business-rule validation (min/max consistency, non-negative species, minimum record count, non-negative variance, in-range dates), and a final data_quality_flag written to every retained row.</w:t>
      </w:r>
    </w:p>
    <w:p w:rsidR="001F3D15" w:rsidRDefault="00D40581" w14:paraId="1717637B" w14:textId="77777777">
      <w:pPr>
        <w:pStyle w:val="ListParagraph"/>
        <w:numPr>
          <w:ilvl w:val="0"/>
          <w:numId w:val="1"/>
        </w:numPr>
        <w:spacing w:after="90"/>
      </w:pPr>
      <w:r>
        <w:t>Gold: post-build console summary reporting the row count of each of the three exported tables, allowing a quick sanity check that no locations or dates were unexpectedly dropped during the surrogate-key join.</w:t>
      </w:r>
    </w:p>
    <w:p w:rsidR="001F3D15" w:rsidRDefault="00D40581" w14:paraId="7800223C" w14:textId="77777777">
      <w:pPr>
        <w:pStyle w:val="Heading2"/>
        <w:spacing w:before="220" w:after="60"/>
      </w:pPr>
      <w:r>
        <w:rPr>
          <w:b/>
          <w:bCs/>
          <w:color w:val="1C8C9C"/>
        </w:rPr>
        <w:t>5.2 Dashboard Verification</w:t>
      </w:r>
    </w:p>
    <w:p w:rsidR="001F3D15" w:rsidRDefault="00D40581" w14:paraId="277223FE" w14:textId="77777777">
      <w:pPr>
        <w:spacing w:after="160" w:line="276" w:lineRule="auto"/>
      </w:pPr>
      <w:r>
        <w:t>Every KPI card presented in Chapter 4 was cross-checked against an independent recomputation of the same metric directly from the Gold-layer CSV files using pandas, rather than trusting the Power BI visual in isolation. This included recalculating global and per-city AQI averages, category distribution percentages, and weekday/weekend and seasonal splits, all of which matched the dashboard's reported values within expected rounding tolerance.</w:t>
      </w:r>
    </w:p>
    <w:p w:rsidR="001F3D15" w:rsidRDefault="00D40581" w14:paraId="550212B7" w14:textId="77777777">
      <w:pPr>
        <w:spacing w:after="160" w:line="276" w:lineRule="auto"/>
      </w:pPr>
      <w:r>
        <w:t>Slicer interactions (Day, Month, Season, City, Country) were also manually tested across each of the six dashboard pages to confirm that cross-filtering updates every visual on the page consistently, with no orphaned or stale visuals left unfiltered.</w:t>
      </w:r>
    </w:p>
    <w:p w:rsidR="001F3D15" w:rsidRDefault="00D40581" w14:paraId="4F0B1AAB" w14:textId="77777777">
      <w:pPr>
        <w:pageBreakBefore/>
        <w:spacing w:before="2000" w:after="100"/>
      </w:pPr>
      <w:r>
        <w:rPr>
          <w:b/>
          <w:bCs/>
          <w:color w:val="1C8C9C"/>
          <w:sz w:val="22"/>
          <w:szCs w:val="22"/>
        </w:rPr>
        <w:t>CHAPTER 6</w:t>
      </w:r>
    </w:p>
    <w:p w:rsidR="001F3D15" w:rsidRDefault="00D40581" w14:paraId="6668E3A5" w14:textId="77777777">
      <w:pPr>
        <w:spacing w:after="3000"/>
      </w:pPr>
      <w:r>
        <w:rPr>
          <w:b/>
          <w:bCs/>
          <w:sz w:val="48"/>
          <w:szCs w:val="48"/>
        </w:rPr>
        <w:t>Challenges Faced</w:t>
      </w:r>
    </w:p>
    <w:p w:rsidR="001F3D15" w:rsidRDefault="00D40581" w14:paraId="7782092C" w14:textId="77777777">
      <w:pPr>
        <w:pStyle w:val="Heading1"/>
        <w:spacing w:before="320" w:after="80"/>
      </w:pPr>
      <w:r>
        <w:rPr>
          <w:b/>
          <w:bCs/>
          <w:color w:val="14202B"/>
        </w:rPr>
        <w:t>6. Challenges Faced</w:t>
      </w:r>
    </w:p>
    <w:p w:rsidR="001F3D15" w:rsidRDefault="00D40581" w14:paraId="0E865639" w14:textId="77777777">
      <w:pPr>
        <w:pStyle w:val="Heading3"/>
        <w:spacing w:before="140" w:after="40"/>
      </w:pPr>
      <w:r>
        <w:rPr>
          <w:b/>
          <w:bCs/>
          <w:color w:val="14202B"/>
          <w:sz w:val="22"/>
          <w:szCs w:val="22"/>
        </w:rPr>
        <w:t>Long-Format Source Data</w:t>
      </w:r>
    </w:p>
    <w:p w:rsidR="001F3D15" w:rsidRDefault="00D40581" w14:paraId="0B092FB5" w14:textId="77777777">
      <w:pPr>
        <w:spacing w:after="160" w:line="276" w:lineRule="auto"/>
      </w:pPr>
      <w:r>
        <w:t>The raw WAQI export stores one row per city, date, and species rather than one row per city and date — meaning a single day's full weather-and-pollution picture for one city is spread across many rows. Reshaping this reliably (via a pivot on the specie column) while preserving every valid weather and pollutant reading required careful handling of missing species combinations, which the Silver layer addresses with group-wise forward/backward filling.</w:t>
      </w:r>
    </w:p>
    <w:p w:rsidR="001F3D15" w:rsidRDefault="00D40581" w14:paraId="12E9E813" w14:textId="77777777">
      <w:pPr>
        <w:pStyle w:val="Heading3"/>
        <w:spacing w:before="140" w:after="40"/>
      </w:pPr>
      <w:r>
        <w:rPr>
          <w:b/>
          <w:bCs/>
          <w:color w:val="14202B"/>
          <w:sz w:val="22"/>
          <w:szCs w:val="22"/>
        </w:rPr>
        <w:t>Inconsistent Species Naming</w:t>
      </w:r>
    </w:p>
    <w:p w:rsidR="001F3D15" w:rsidRDefault="00D40581" w14:paraId="12B74ECB" w14:textId="77777777">
      <w:pPr>
        <w:spacing w:after="160" w:line="276" w:lineRule="auto"/>
      </w:pPr>
      <w:r>
        <w:t>Wind gust appeared under at least three different raw labels (wind-gust, wind_gust, windgust) before standardization. Left unresolved, this would have silently split a single weather measure into multiple sparse columns during the pivot step, undercounting its coverage. A dedicated normalization step in the Silver layer unifies these variants before the pivot is performed.</w:t>
      </w:r>
    </w:p>
    <w:p w:rsidR="001F3D15" w:rsidRDefault="00D40581" w14:paraId="19A3ACFC" w14:textId="77777777">
      <w:pPr>
        <w:pStyle w:val="Heading3"/>
        <w:spacing w:before="140" w:after="40"/>
      </w:pPr>
      <w:r>
        <w:rPr>
          <w:b/>
          <w:bCs/>
          <w:color w:val="14202B"/>
          <w:sz w:val="22"/>
          <w:szCs w:val="22"/>
        </w:rPr>
        <w:t>Distinguishing Missing from Invalid Data</w:t>
      </w:r>
    </w:p>
    <w:p w:rsidR="001F3D15" w:rsidRDefault="00D40581" w14:paraId="45FBAFFE" w14:textId="77777777">
      <w:pPr>
        <w:spacing w:after="160" w:line="276" w:lineRule="auto"/>
      </w:pPr>
      <w:r>
        <w:t>Not every gap in the data is an error to be corrected the same way: a missing precipitation reading legitimately defaults to zero (no rain recorded), while a missing temperature or humidity reading is better estimated from neighboring days in the same city than assumed to be zero. The pipeline applies different imputation strategies per field rather than a single blanket rule, which added complexity but preserved the physical plausibility of the cleaned dataset.</w:t>
      </w:r>
    </w:p>
    <w:p w:rsidR="001F3D15" w:rsidRDefault="00D40581" w14:paraId="10A9570A" w14:textId="77777777">
      <w:pPr>
        <w:pageBreakBefore/>
        <w:spacing w:before="2000" w:after="100"/>
      </w:pPr>
      <w:r>
        <w:rPr>
          <w:b/>
          <w:bCs/>
          <w:color w:val="1C8C9C"/>
          <w:sz w:val="22"/>
          <w:szCs w:val="22"/>
        </w:rPr>
        <w:t>CHAPTER 7</w:t>
      </w:r>
    </w:p>
    <w:p w:rsidR="001F3D15" w:rsidRDefault="00D40581" w14:paraId="01DD3371" w14:textId="77777777">
      <w:pPr>
        <w:spacing w:after="3000"/>
      </w:pPr>
      <w:r>
        <w:rPr>
          <w:b/>
          <w:bCs/>
          <w:sz w:val="48"/>
          <w:szCs w:val="48"/>
        </w:rPr>
        <w:t>Limitations &amp; Future Improvements</w:t>
      </w:r>
    </w:p>
    <w:p w:rsidR="001F3D15" w:rsidRDefault="00D40581" w14:paraId="27886D33" w14:textId="77777777">
      <w:pPr>
        <w:pStyle w:val="Heading1"/>
        <w:spacing w:before="320" w:after="80"/>
      </w:pPr>
      <w:r>
        <w:rPr>
          <w:b/>
          <w:bCs/>
          <w:color w:val="14202B"/>
        </w:rPr>
        <w:t>7. Limitations &amp; Future Improvements</w:t>
      </w:r>
    </w:p>
    <w:p w:rsidR="001F3D15" w:rsidRDefault="00D40581" w14:paraId="37885725" w14:textId="77777777">
      <w:pPr>
        <w:pStyle w:val="Heading2"/>
        <w:spacing w:before="220" w:after="60"/>
      </w:pPr>
      <w:r>
        <w:rPr>
          <w:b/>
          <w:bCs/>
          <w:color w:val="1C8C9C"/>
        </w:rPr>
        <w:t>7.1 Limitations</w:t>
      </w:r>
    </w:p>
    <w:p w:rsidR="001F3D15" w:rsidRDefault="00D40581" w14:paraId="2C391E94" w14:textId="77777777">
      <w:pPr>
        <w:pStyle w:val="ListParagraph"/>
        <w:numPr>
          <w:ilvl w:val="0"/>
          <w:numId w:val="1"/>
        </w:numPr>
        <w:spacing w:after="90"/>
      </w:pPr>
      <w:r>
        <w:t>The dataset covers a single quarter (Q4 2023) and only two seasons (Autumn and Winter), so seasonal comparisons cannot yet include Spring or Summer conditions.</w:t>
      </w:r>
    </w:p>
    <w:p w:rsidR="001F3D15" w:rsidRDefault="00D40581" w14:paraId="30182CBA" w14:textId="77777777">
      <w:pPr>
        <w:pStyle w:val="ListParagraph"/>
        <w:numPr>
          <w:ilvl w:val="0"/>
          <w:numId w:val="1"/>
        </w:numPr>
        <w:spacing w:after="90"/>
      </w:pPr>
      <w:r>
        <w:t>A subset of readings (1,720 of 21,238, 8.1%) are labeled "Unknown" in the AQI_label field because the source did not report all four pollutant species needed to compute AQI for that city/date, and could not be classified into a definitive pollution band.</w:t>
      </w:r>
    </w:p>
    <w:p w:rsidR="001F3D15" w:rsidRDefault="00D40581" w14:paraId="5E6B1BF5" w14:textId="77777777">
      <w:pPr>
        <w:pStyle w:val="ListParagraph"/>
        <w:numPr>
          <w:ilvl w:val="0"/>
          <w:numId w:val="1"/>
        </w:numPr>
        <w:spacing w:after="90"/>
      </w:pPr>
      <w:r>
        <w:t>Pollutant-level detail (e.g., raw PM2.5, PM10, NO2 concentrations) is dropped after the composite AQI is calculated in the Silver layer; the current Gold schema exposes only the composite AQI value, not its individual pollutant components.</w:t>
      </w:r>
    </w:p>
    <w:p w:rsidR="001F3D15" w:rsidRDefault="00D40581" w14:paraId="00B693D3" w14:textId="77777777">
      <w:pPr>
        <w:pStyle w:val="ListParagraph"/>
        <w:numPr>
          <w:ilvl w:val="0"/>
          <w:numId w:val="1"/>
        </w:numPr>
        <w:spacing w:after="90"/>
      </w:pPr>
      <w:r>
        <w:t>The pipeline runs as a manually executed sequence of Colab notebooks rather than an automated, scheduled job, so refreshing the dashboard with new data currently requires a manual re-run.</w:t>
      </w:r>
    </w:p>
    <w:p w:rsidR="001F3D15" w:rsidRDefault="00D40581" w14:paraId="242AF039" w14:textId="77777777">
      <w:pPr>
        <w:pStyle w:val="ListParagraph"/>
        <w:numPr>
          <w:ilvl w:val="0"/>
          <w:numId w:val="1"/>
        </w:numPr>
        <w:spacing w:after="90"/>
      </w:pPr>
      <w:r>
        <w:t>Correlation analysis in this report is limited to simple pairwise (Pearson) correlation; it does not control for confounding variables such as season or region, which are shown in Section 4.8 to influence both AQI and weather metrics simultaneously.</w:t>
      </w:r>
    </w:p>
    <w:p w:rsidR="001F3D15" w:rsidRDefault="00D40581" w14:paraId="7AE11C2F" w14:textId="77777777">
      <w:pPr>
        <w:pStyle w:val="Heading2"/>
        <w:spacing w:before="220" w:after="60"/>
      </w:pPr>
      <w:r>
        <w:rPr>
          <w:b/>
          <w:bCs/>
          <w:color w:val="1C8C9C"/>
        </w:rPr>
        <w:t>7.2 Future Improvements</w:t>
      </w:r>
    </w:p>
    <w:p w:rsidR="001F3D15" w:rsidRDefault="00D40581" w14:paraId="7B9B7CF7" w14:textId="77777777">
      <w:pPr>
        <w:pStyle w:val="ListParagraph"/>
        <w:numPr>
          <w:ilvl w:val="0"/>
          <w:numId w:val="1"/>
        </w:numPr>
        <w:spacing w:after="90"/>
      </w:pPr>
      <w:r>
        <w:t>Extend data ingestion to a full annual cycle to enable genuine four-season comparisons.</w:t>
      </w:r>
    </w:p>
    <w:p w:rsidR="001F3D15" w:rsidRDefault="00D40581" w14:paraId="5B2CC218" w14:textId="77777777">
      <w:pPr>
        <w:pStyle w:val="ListParagraph"/>
        <w:numPr>
          <w:ilvl w:val="0"/>
          <w:numId w:val="1"/>
        </w:numPr>
        <w:spacing w:after="90"/>
      </w:pPr>
      <w:r>
        <w:t>Retain and expose individual pollutant columns (PM2.5, PM10, NO2, SO2, O3) in the Gold layer to support root-cause analysis beyond the composite AQI.</w:t>
      </w:r>
    </w:p>
    <w:p w:rsidR="001F3D15" w:rsidRDefault="00D40581" w14:paraId="7C5EECA3" w14:textId="77777777">
      <w:pPr>
        <w:pStyle w:val="ListParagraph"/>
        <w:numPr>
          <w:ilvl w:val="0"/>
          <w:numId w:val="1"/>
        </w:numPr>
        <w:spacing w:after="90"/>
      </w:pPr>
      <w:r>
        <w:t>Automate the Bronze → Silver → Gold pipeline as a scheduled job (e.g., via Airflow or a cloud scheduler) rather than a manually executed notebook sequence.</w:t>
      </w:r>
    </w:p>
    <w:p w:rsidR="001F3D15" w:rsidRDefault="00D40581" w14:paraId="0E25DE7F" w14:textId="77777777">
      <w:pPr>
        <w:pStyle w:val="ListParagraph"/>
        <w:numPr>
          <w:ilvl w:val="0"/>
          <w:numId w:val="1"/>
        </w:numPr>
        <w:spacing w:after="90"/>
      </w:pPr>
      <w:r>
        <w:t>Apply the design system's severity-color mapping directly onto Power BI conditional formatting once a live data connection is established.</w:t>
      </w:r>
    </w:p>
    <w:p w:rsidR="001F3D15" w:rsidRDefault="00D40581" w14:paraId="470EF2E1" w14:textId="77777777">
      <w:pPr>
        <w:pStyle w:val="ListParagraph"/>
        <w:numPr>
          <w:ilvl w:val="0"/>
          <w:numId w:val="1"/>
        </w:numPr>
        <w:spacing w:after="90"/>
      </w:pPr>
      <w:r>
        <w:t>Introduce a lightweight forecasting layer (e.g., a seasonal AQI trend projection) to extend the dashboard from purely descriptive to forward-looking analytics.</w:t>
      </w:r>
    </w:p>
    <w:p w:rsidR="001F3D15" w:rsidRDefault="00D40581" w14:paraId="0019432F" w14:textId="77777777">
      <w:pPr>
        <w:pStyle w:val="ListParagraph"/>
        <w:numPr>
          <w:ilvl w:val="0"/>
          <w:numId w:val="1"/>
        </w:numPr>
        <w:spacing w:after="90"/>
      </w:pPr>
      <w:r>
        <w:t>Add automated data-quality unit tests (e.g., via pytest or Great Expectations) to the Silver layer so validation rules are enforced continuously rather than only at manual run time.</w:t>
      </w:r>
    </w:p>
    <w:p w:rsidR="001F3D15" w:rsidRDefault="00D40581" w14:paraId="52612A5E" w14:textId="77777777">
      <w:pPr>
        <w:pageBreakBefore/>
        <w:spacing w:before="2000" w:after="100"/>
      </w:pPr>
      <w:r>
        <w:rPr>
          <w:b/>
          <w:bCs/>
          <w:color w:val="1C8C9C"/>
          <w:sz w:val="22"/>
          <w:szCs w:val="22"/>
        </w:rPr>
        <w:t>CHAPTER 8</w:t>
      </w:r>
    </w:p>
    <w:p w:rsidR="001F3D15" w:rsidRDefault="00D40581" w14:paraId="2B2A7A39" w14:textId="77777777">
      <w:pPr>
        <w:spacing w:after="3000"/>
      </w:pPr>
      <w:r>
        <w:rPr>
          <w:b/>
          <w:bCs/>
          <w:sz w:val="48"/>
          <w:szCs w:val="48"/>
        </w:rPr>
        <w:t>Conclusion</w:t>
      </w:r>
    </w:p>
    <w:p w:rsidR="001F3D15" w:rsidRDefault="00D40581" w14:paraId="6384B77E" w14:textId="77777777">
      <w:pPr>
        <w:pStyle w:val="Heading1"/>
        <w:spacing w:before="320" w:after="80"/>
      </w:pPr>
      <w:r>
        <w:rPr>
          <w:b/>
          <w:bCs/>
          <w:color w:val="14202B"/>
        </w:rPr>
        <w:t>8. Conclusion</w:t>
      </w:r>
    </w:p>
    <w:p w:rsidR="001F3D15" w:rsidRDefault="00D40581" w14:paraId="4BE71301" w14:textId="77777777">
      <w:pPr>
        <w:spacing w:after="160" w:line="276" w:lineRule="auto"/>
      </w:pPr>
      <w:r>
        <w:t>The Global Air Quality project delivers a complete analytics pipeline — from raw WAQI observations, through a Bronze/Silver/Gold Medallion architecture, into a clean star schema, and finally into a fully interactive, Figma-designed Power BI dashboard. Across 238 cities in 46 countries and 92 days of Q4 2023 data, the analysis surfaces clear geographic and temporal patterns in global air quality: pollution concentrated in a small number of cities — led by Dhaka, Bangladesh, at more than eleven times the glob</w:t>
      </w:r>
      <w:r>
        <w:t>al average AQI — a clear seasonal uptick in AQI moving from Autumn into Winter, and measurable, if moderate, relationships between AQI and weather factors such as temperature and humidity.</w:t>
      </w:r>
    </w:p>
    <w:p w:rsidR="001F3D15" w:rsidRDefault="00D40581" w14:paraId="1C982371" w14:textId="77777777">
      <w:pPr>
        <w:spacing w:after="160" w:line="276" w:lineRule="auto"/>
      </w:pPr>
      <w:r>
        <w:t>The project demonstrates the full lifecycle of a modern data analytics deliverable: disciplined data engineering with explicit, auditable validation rules at every stage; dimensional modeling suited to the reporting workload; design-first dashboard planning grounded in a documented design system; and a polished, decision-ready visualization layer that lets any stakeholder move from a global summary down to a single city on a single day in a few clicks.</w:t>
      </w:r>
    </w:p>
    <w:p w:rsidR="001F3D15" w:rsidRDefault="00D40581" w14:paraId="36894BAA" w14:textId="77777777">
      <w:pPr>
        <w:spacing w:after="160" w:line="276" w:lineRule="auto"/>
      </w:pPr>
      <w:r>
        <w:t>Taken together, the pipeline and dashboard fulfill the project's founding objective: turning a raw, inconsistent, per-species air-quality feed into a governed, explainable, and genuinely explorable picture of global air quality.</w:t>
      </w:r>
    </w:p>
    <w:p w:rsidR="001F3D15" w:rsidRDefault="00D40581" w14:paraId="353AFD65" w14:textId="77777777">
      <w:pPr>
        <w:pageBreakBefore/>
        <w:spacing w:before="2000" w:after="100"/>
      </w:pPr>
      <w:r>
        <w:rPr>
          <w:b/>
          <w:bCs/>
          <w:color w:val="1C8C9C"/>
          <w:sz w:val="22"/>
          <w:szCs w:val="22"/>
        </w:rPr>
        <w:t>CHAPTER 9</w:t>
      </w:r>
    </w:p>
    <w:p w:rsidR="001F3D15" w:rsidRDefault="00D40581" w14:paraId="071E4E01" w14:textId="77777777">
      <w:pPr>
        <w:spacing w:after="3000"/>
      </w:pPr>
      <w:r>
        <w:rPr>
          <w:b/>
          <w:bCs/>
          <w:sz w:val="48"/>
          <w:szCs w:val="48"/>
        </w:rPr>
        <w:t>References</w:t>
      </w:r>
    </w:p>
    <w:p w:rsidR="001F3D15" w:rsidRDefault="00D40581" w14:paraId="7D64C3EE" w14:textId="77777777">
      <w:pPr>
        <w:pStyle w:val="Heading1"/>
        <w:spacing w:before="320" w:after="80"/>
      </w:pPr>
      <w:r>
        <w:rPr>
          <w:b/>
          <w:bCs/>
          <w:color w:val="14202B"/>
        </w:rPr>
        <w:t>9. References</w:t>
      </w:r>
    </w:p>
    <w:p w:rsidR="001F3D15" w:rsidRDefault="00D40581" w14:paraId="27274ECB" w14:textId="77777777">
      <w:pPr>
        <w:pStyle w:val="ListParagraph"/>
        <w:numPr>
          <w:ilvl w:val="0"/>
          <w:numId w:val="1"/>
        </w:numPr>
        <w:spacing w:after="90"/>
      </w:pPr>
      <w:r>
        <w:t>World Air Quality Index (WAQI) Project — COVID-19 Air Quality Data Archive, https://aqicn.org/data-platform/covid19/</w:t>
      </w:r>
    </w:p>
    <w:p w:rsidR="001F3D15" w:rsidRDefault="00D40581" w14:paraId="664D3992" w14:textId="77777777">
      <w:pPr>
        <w:pStyle w:val="ListParagraph"/>
        <w:numPr>
          <w:ilvl w:val="0"/>
          <w:numId w:val="1"/>
        </w:numPr>
        <w:spacing w:after="90"/>
      </w:pPr>
      <w:r>
        <w:t>World Health Organization — Ambient (outdoor) air pollution fact sheet, https://www.who.int/news-room/fact-sheets/detail/ambient-(outdoor)-air-quality-and-health</w:t>
      </w:r>
    </w:p>
    <w:p w:rsidR="001F3D15" w:rsidRDefault="00D40581" w14:paraId="72948DD6" w14:textId="77777777">
      <w:pPr>
        <w:pStyle w:val="ListParagraph"/>
        <w:numPr>
          <w:ilvl w:val="0"/>
          <w:numId w:val="1"/>
        </w:numPr>
        <w:spacing w:after="90"/>
      </w:pPr>
      <w:r>
        <w:t>Microsoft Power BI Documentation — Star schema design guidance, https://learn.microsoft.com/power-bi/guidance/star-schema</w:t>
      </w:r>
    </w:p>
    <w:p w:rsidR="001F3D15" w:rsidRDefault="00D40581" w14:paraId="36DD557E" w14:textId="77777777">
      <w:pPr>
        <w:pStyle w:val="ListParagraph"/>
        <w:numPr>
          <w:ilvl w:val="0"/>
          <w:numId w:val="1"/>
        </w:numPr>
        <w:spacing w:after="90"/>
      </w:pPr>
      <w:r>
        <w:t>pandas Documentation — Data manipulation reference, https://pandas.pydata.org/docs/</w:t>
      </w:r>
    </w:p>
    <w:p w:rsidR="001F3D15" w:rsidRDefault="00D40581" w14:paraId="15EDE348" w14:textId="77777777">
      <w:pPr>
        <w:pStyle w:val="ListParagraph"/>
        <w:numPr>
          <w:ilvl w:val="0"/>
          <w:numId w:val="1"/>
        </w:numPr>
        <w:spacing w:after="90"/>
      </w:pPr>
      <w:r>
        <w:t>Figma — AeroScan Design System &amp; Dashboard Template (project design file)</w:t>
      </w:r>
    </w:p>
    <w:sectPr w:rsidR="001F3D15">
      <w:headerReference w:type="default" r:id="rId19"/>
      <w:footerReference w:type="default" r:id="rId20"/>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581" w:rsidRDefault="00D40581" w14:paraId="244D96B5" w14:textId="77777777">
      <w:r>
        <w:separator/>
      </w:r>
    </w:p>
  </w:endnote>
  <w:endnote w:type="continuationSeparator" w:id="0">
    <w:p w:rsidR="00D40581" w:rsidRDefault="00D40581" w14:paraId="18B286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D15" w:rsidRDefault="00D40581" w14:paraId="4C034824" w14:textId="77777777">
    <w:pPr>
      <w:jc w:val="center"/>
    </w:pPr>
    <w:r>
      <w:rPr>
        <w:color w:val="4D6373"/>
        <w:sz w:val="16"/>
        <w:szCs w:val="16"/>
      </w:rPr>
      <w:t xml:space="preserve">Global Air Quality | Page </w:t>
    </w:r>
    <w:r>
      <w:rPr>
        <w:color w:val="4D6373"/>
        <w:sz w:val="16"/>
        <w:szCs w:val="16"/>
      </w:rPr>
      <w:fldChar w:fldCharType="begin"/>
    </w:r>
    <w:r>
      <w:rPr>
        <w:color w:val="4D6373"/>
        <w:sz w:val="16"/>
        <w:szCs w:val="16"/>
      </w:rPr>
      <w:instrText>PAGE</w:instrText>
    </w:r>
    <w:r>
      <w:rPr>
        <w:color w:val="4D6373"/>
        <w:sz w:val="16"/>
        <w:szCs w:val="16"/>
      </w:rPr>
      <w:fldChar w:fldCharType="separate"/>
    </w:r>
    <w:r>
      <w:rPr>
        <w:color w:val="4D63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581" w:rsidRDefault="00D40581" w14:paraId="49CE3599" w14:textId="77777777">
      <w:r>
        <w:separator/>
      </w:r>
    </w:p>
  </w:footnote>
  <w:footnote w:type="continuationSeparator" w:id="0">
    <w:p w:rsidR="00D40581" w:rsidRDefault="00D40581" w14:paraId="00DA327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3D15" w:rsidRDefault="00D40581" w14:paraId="7D4D06EF" w14:textId="77777777">
    <w:pPr>
      <w:jc w:val="right"/>
    </w:pPr>
    <w:r>
      <w:rPr>
        <w:color w:val="4D6373"/>
        <w:sz w:val="16"/>
        <w:szCs w:val="16"/>
      </w:rPr>
      <w:t>Global Air Quality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7B92"/>
    <w:multiLevelType w:val="hybridMultilevel"/>
    <w:tmpl w:val="FFFFFFFF"/>
    <w:lvl w:ilvl="0" w:tplc="AC6E92DC">
      <w:start w:val="1"/>
      <w:numFmt w:val="bullet"/>
      <w:lvlText w:val="●"/>
      <w:lvlJc w:val="left"/>
      <w:pPr>
        <w:ind w:left="720" w:hanging="360"/>
      </w:pPr>
    </w:lvl>
    <w:lvl w:ilvl="1" w:tplc="8CF89536">
      <w:start w:val="1"/>
      <w:numFmt w:val="bullet"/>
      <w:lvlText w:val="○"/>
      <w:lvlJc w:val="left"/>
      <w:pPr>
        <w:ind w:left="1440" w:hanging="360"/>
      </w:pPr>
    </w:lvl>
    <w:lvl w:ilvl="2" w:tplc="A75AC538">
      <w:start w:val="1"/>
      <w:numFmt w:val="bullet"/>
      <w:lvlText w:val="■"/>
      <w:lvlJc w:val="left"/>
      <w:pPr>
        <w:ind w:left="2160" w:hanging="360"/>
      </w:pPr>
    </w:lvl>
    <w:lvl w:ilvl="3" w:tplc="854C19F0">
      <w:start w:val="1"/>
      <w:numFmt w:val="bullet"/>
      <w:lvlText w:val="●"/>
      <w:lvlJc w:val="left"/>
      <w:pPr>
        <w:ind w:left="2880" w:hanging="360"/>
      </w:pPr>
    </w:lvl>
    <w:lvl w:ilvl="4" w:tplc="55B8F944">
      <w:start w:val="1"/>
      <w:numFmt w:val="bullet"/>
      <w:lvlText w:val="○"/>
      <w:lvlJc w:val="left"/>
      <w:pPr>
        <w:ind w:left="3600" w:hanging="360"/>
      </w:pPr>
    </w:lvl>
    <w:lvl w:ilvl="5" w:tplc="4772360A">
      <w:start w:val="1"/>
      <w:numFmt w:val="bullet"/>
      <w:lvlText w:val="■"/>
      <w:lvlJc w:val="left"/>
      <w:pPr>
        <w:ind w:left="4320" w:hanging="360"/>
      </w:pPr>
    </w:lvl>
    <w:lvl w:ilvl="6" w:tplc="A19C8488">
      <w:start w:val="1"/>
      <w:numFmt w:val="bullet"/>
      <w:lvlText w:val="●"/>
      <w:lvlJc w:val="left"/>
      <w:pPr>
        <w:ind w:left="5040" w:hanging="360"/>
      </w:pPr>
    </w:lvl>
    <w:lvl w:ilvl="7" w:tplc="D6AE7148">
      <w:start w:val="1"/>
      <w:numFmt w:val="bullet"/>
      <w:lvlText w:val="●"/>
      <w:lvlJc w:val="left"/>
      <w:pPr>
        <w:ind w:left="5760" w:hanging="360"/>
      </w:pPr>
    </w:lvl>
    <w:lvl w:ilvl="8" w:tplc="5FE2D8B6">
      <w:start w:val="1"/>
      <w:numFmt w:val="bullet"/>
      <w:lvlText w:val="●"/>
      <w:lvlJc w:val="left"/>
      <w:pPr>
        <w:ind w:left="6480" w:hanging="360"/>
      </w:pPr>
    </w:lvl>
  </w:abstractNum>
  <w:num w:numId="1" w16cid:durableId="585723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D15"/>
    <w:rsid w:val="001F3D15"/>
    <w:rsid w:val="00205341"/>
    <w:rsid w:val="00D40581"/>
    <w:rsid w:val="08B94B0B"/>
    <w:rsid w:val="0F56A887"/>
    <w:rsid w:val="1792D68D"/>
    <w:rsid w:val="34EB7B5C"/>
    <w:rsid w:val="62D547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A4AE64"/>
  <w15:docId w15:val="{6BF751A3-EC18-494F-9D52-3F1F7278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4202B"/>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jpg" Id="rId13" /><Relationship Type="http://schemas.openxmlformats.org/officeDocument/2006/relationships/image" Target="media/image12.jp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6.png" Id="rId12" /><Relationship Type="http://schemas.openxmlformats.org/officeDocument/2006/relationships/image" Target="media/image11.jpg" Id="rId17"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footer" Target="foot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jpg" Id="rId15" /><Relationship Type="http://schemas.openxmlformats.org/officeDocument/2006/relationships/image" Target="media/image4.png" Id="rId10" /><Relationship Type="http://schemas.openxmlformats.org/officeDocument/2006/relationships/header" Target="head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jpg" Id="rId14" /><Relationship Type="http://schemas.openxmlformats.org/officeDocument/2006/relationships/theme" Target="theme/theme1.xml" Id="rId22" /><Relationship Type="http://schemas.openxmlformats.org/officeDocument/2006/relationships/image" Target="/media/image7.png" Id="rId260776116" /><Relationship Type="http://schemas.openxmlformats.org/officeDocument/2006/relationships/image" Target="/media/image8.png" Id="rId17746917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200020312-Kamel  Rihan Mohamed</lastModifiedBy>
  <revision>2</revision>
  <dcterms:created xsi:type="dcterms:W3CDTF">2026-07-08T00:32:00.0000000Z</dcterms:created>
  <dcterms:modified xsi:type="dcterms:W3CDTF">2026-07-10T09:46:57.3233734Z</dcterms:modified>
</coreProperties>
</file>