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D5780"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t>Desktop robotic arms have gained attention due to their compact size, versatility, and accessibility. These devices are designed for tasks requiring precision, such as small-scale manufacturing, 3D printing, and educational purposes. Their user-friendly nature makes them valuable tools for students, researchers, and hobbyists, providing hands-on experience in robotics. As technology advances, desktop robotic arms are becoming more affordable and functional, bridging the gap between theory and practical application. This review explores the current developments, challenges, and potential future directions in the design and use of desktop robotic arms.</w:t>
      </w:r>
    </w:p>
    <w:p w14:paraId="10F2A271"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t>Madiha Farman et al. (2018) highlighted the increasing preference for robots over human labor in tasks requiring precision and accuracy, due to better performance and reduced risks. An articulated robotic arm consists of links connected by rotary joints, with the number of joints defining its Degrees of Freedom (DOF). Servomotors, controlled by microcontrollers, provide the necessary torque for joint movement. Proper design and simulation are essential to ensure the robotic arm performs tasks efficiently and accurately.</w:t>
      </w:r>
    </w:p>
    <w:p w14:paraId="474E93D4"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t>The study by Madiha Farman et al. (2018) outlined the design and kinematic analysis of a three-DOF robotic arm. Forward kinematics describe the end effector's position and orientation, while inverse kinematics calculate the joint angles required for a specific position. The research also explored static torques, optimal link cross-sections, and workspace determination. Robotic arm analysis often faces challenges like multiple solutions and singularity points, which have been addressed in various studies using simulation tools like SolidWorks and MATLAB to validate theoretical models and improve motion accuracy.</w:t>
      </w:r>
    </w:p>
    <w:p w14:paraId="2C8A107F"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t>In another study, Tanzila Younas et al. (2019) highlighted the increasing popularity of manipulator-based robotic arms and small mobile robots in educational settings worldwide. These platforms are effective tools for studying dynamics, kinematics, and control, which are essential components of modern robotics. Manipulator behavior plays a critical role in controlling robotic systems, and understanding this behavior requires kinematic analysis. Kinematics, which can be divided into forward and inverse kinematics, is key to determining the position of a robot’s end-effector based on joint parameters and vice versa. Numerous studies have modeled and simulated small robotic arms, such as the AL5B, a compact robot with four revolute joints that is commonly used for educational purposes.</w:t>
      </w:r>
    </w:p>
    <w:p w14:paraId="47A7A1DE"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t>Designing robotic arms using Computer-Aided Design (CAD) and integrating them with small to medium-sized DC servo motors is a widely adopted approach, as these components are easily accessible and controllable with open-source microcontrollers like Arduino. However, programming these systems can be tedious, leading researchers to use GUI-based software like LABVIEW to enhance user interaction. By developing forward and inverse kinematics algorithms in MATLAB and integrating them into LABVIEW, students can compare real-time calculated positions with actual measured positions, improving their understanding of error analysis and kinematics. This hands-on, interactive approach has proven to be effective in enhancing robotics education.</w:t>
      </w:r>
    </w:p>
    <w:p w14:paraId="04F9914D"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lastRenderedPageBreak/>
        <w:t xml:space="preserve">Zhou </w:t>
      </w:r>
      <w:proofErr w:type="spellStart"/>
      <w:r w:rsidRPr="00F2513B">
        <w:rPr>
          <w:rFonts w:asciiTheme="majorBidi" w:hAnsiTheme="majorBidi" w:cstheme="majorBidi"/>
          <w:sz w:val="24"/>
          <w:szCs w:val="24"/>
        </w:rPr>
        <w:t>Dongxu</w:t>
      </w:r>
      <w:proofErr w:type="spellEnd"/>
      <w:r w:rsidRPr="00F2513B">
        <w:rPr>
          <w:rFonts w:asciiTheme="majorBidi" w:hAnsiTheme="majorBidi" w:cstheme="majorBidi"/>
          <w:sz w:val="24"/>
          <w:szCs w:val="24"/>
        </w:rPr>
        <w:t xml:space="preserve"> et al. (2022) introduced a low-cost, desktop-sized, six-degree-of-freedom educational robotic arm named </w:t>
      </w:r>
      <w:proofErr w:type="spellStart"/>
      <w:r w:rsidRPr="00F2513B">
        <w:rPr>
          <w:rFonts w:asciiTheme="majorBidi" w:hAnsiTheme="majorBidi" w:cstheme="majorBidi"/>
          <w:sz w:val="24"/>
          <w:szCs w:val="24"/>
        </w:rPr>
        <w:t>Mirobot</w:t>
      </w:r>
      <w:proofErr w:type="spellEnd"/>
      <w:r w:rsidRPr="00F2513B">
        <w:rPr>
          <w:rFonts w:asciiTheme="majorBidi" w:hAnsiTheme="majorBidi" w:cstheme="majorBidi"/>
          <w:sz w:val="24"/>
          <w:szCs w:val="24"/>
        </w:rPr>
        <w:t xml:space="preserve">, designed to provide a cost-effective solution for robotics education. Mechanically, </w:t>
      </w:r>
      <w:proofErr w:type="spellStart"/>
      <w:r w:rsidRPr="00F2513B">
        <w:rPr>
          <w:rFonts w:asciiTheme="majorBidi" w:hAnsiTheme="majorBidi" w:cstheme="majorBidi"/>
          <w:sz w:val="24"/>
          <w:szCs w:val="24"/>
        </w:rPr>
        <w:t>Mirobot</w:t>
      </w:r>
      <w:proofErr w:type="spellEnd"/>
      <w:r w:rsidRPr="00F2513B">
        <w:rPr>
          <w:rFonts w:asciiTheme="majorBidi" w:hAnsiTheme="majorBidi" w:cstheme="majorBidi"/>
          <w:sz w:val="24"/>
          <w:szCs w:val="24"/>
        </w:rPr>
        <w:t xml:space="preserve"> uses six small stepper motors with reducers for its joints, while its structural components are manufactured using 3D printing technology, allowing for iterative design improvements. The AVR MEGA2560 microcontroller is utilized in the electronic circuitry to control the system. To solve the inverse kinematics, the researchers combined the geometric method with the Euler angle transform method. The software includes look-ahead control technology to ensure smooth motion, and </w:t>
      </w:r>
      <w:proofErr w:type="spellStart"/>
      <w:r w:rsidRPr="00F2513B">
        <w:rPr>
          <w:rFonts w:asciiTheme="majorBidi" w:hAnsiTheme="majorBidi" w:cstheme="majorBidi"/>
          <w:sz w:val="24"/>
          <w:szCs w:val="24"/>
        </w:rPr>
        <w:t>Mirobot</w:t>
      </w:r>
      <w:proofErr w:type="spellEnd"/>
      <w:r w:rsidRPr="00F2513B">
        <w:rPr>
          <w:rFonts w:asciiTheme="majorBidi" w:hAnsiTheme="majorBidi" w:cstheme="majorBidi"/>
          <w:sz w:val="24"/>
          <w:szCs w:val="24"/>
        </w:rPr>
        <w:t xml:space="preserve"> can be operated via computer or mobile phone control software, with a remote-control option also developed to simplify its use.</w:t>
      </w:r>
    </w:p>
    <w:p w14:paraId="7547EDAB"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t xml:space="preserve">The design and functionality of </w:t>
      </w:r>
      <w:proofErr w:type="spellStart"/>
      <w:r w:rsidRPr="00F2513B">
        <w:rPr>
          <w:rFonts w:asciiTheme="majorBidi" w:hAnsiTheme="majorBidi" w:cstheme="majorBidi"/>
          <w:sz w:val="24"/>
          <w:szCs w:val="24"/>
        </w:rPr>
        <w:t>Mirobot</w:t>
      </w:r>
      <w:proofErr w:type="spellEnd"/>
      <w:r w:rsidRPr="00F2513B">
        <w:rPr>
          <w:rFonts w:asciiTheme="majorBidi" w:hAnsiTheme="majorBidi" w:cstheme="majorBidi"/>
          <w:sz w:val="24"/>
          <w:szCs w:val="24"/>
        </w:rPr>
        <w:t xml:space="preserve"> emphasize affordability and ease of use, making it ideal for educational settings. Its combination of 3D-printed parts, accessible microcontroller, and straightforward control systems makes it an appealing option for teaching robotics concepts. By integrating both forward and inverse kinematics solutions, </w:t>
      </w:r>
      <w:proofErr w:type="spellStart"/>
      <w:r w:rsidRPr="00F2513B">
        <w:rPr>
          <w:rFonts w:asciiTheme="majorBidi" w:hAnsiTheme="majorBidi" w:cstheme="majorBidi"/>
          <w:sz w:val="24"/>
          <w:szCs w:val="24"/>
        </w:rPr>
        <w:t>Mirobot</w:t>
      </w:r>
      <w:proofErr w:type="spellEnd"/>
      <w:r w:rsidRPr="00F2513B">
        <w:rPr>
          <w:rFonts w:asciiTheme="majorBidi" w:hAnsiTheme="majorBidi" w:cstheme="majorBidi"/>
          <w:sz w:val="24"/>
          <w:szCs w:val="24"/>
        </w:rPr>
        <w:t xml:space="preserve"> provides hands-on experience with complex robotic motions while maintaining user-friendly operation through its software and remote-control features. This makes it an excellent tool for students and hobbyists alike.</w:t>
      </w:r>
    </w:p>
    <w:p w14:paraId="6375A9E3"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t>Based on the reviewed studies, this project will focus on implementing a desktop robotic arm for an industrial pick-and-place application. The arm will assist in a drilling process carried out by another robotic system, automating the handling and positioning of parts to improve overall efficiency and precision.</w:t>
      </w:r>
    </w:p>
    <w:p w14:paraId="3403518B"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t>Project Flow:</w:t>
      </w:r>
    </w:p>
    <w:p w14:paraId="7E5C006F"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t xml:space="preserve">1. Simulation Phase: The robotic arm design will be selected from </w:t>
      </w:r>
      <w:proofErr w:type="spellStart"/>
      <w:r w:rsidRPr="00F2513B">
        <w:rPr>
          <w:rFonts w:asciiTheme="majorBidi" w:hAnsiTheme="majorBidi" w:cstheme="majorBidi"/>
          <w:sz w:val="24"/>
          <w:szCs w:val="24"/>
        </w:rPr>
        <w:t>CADGrab</w:t>
      </w:r>
      <w:proofErr w:type="spellEnd"/>
      <w:r w:rsidRPr="00F2513B">
        <w:rPr>
          <w:rFonts w:asciiTheme="majorBidi" w:hAnsiTheme="majorBidi" w:cstheme="majorBidi"/>
          <w:sz w:val="24"/>
          <w:szCs w:val="24"/>
        </w:rPr>
        <w:t xml:space="preserve"> and simulated in </w:t>
      </w:r>
      <w:proofErr w:type="spellStart"/>
      <w:r w:rsidRPr="00F2513B">
        <w:rPr>
          <w:rFonts w:asciiTheme="majorBidi" w:hAnsiTheme="majorBidi" w:cstheme="majorBidi"/>
          <w:sz w:val="24"/>
          <w:szCs w:val="24"/>
        </w:rPr>
        <w:t>CoppeliaSim</w:t>
      </w:r>
      <w:proofErr w:type="spellEnd"/>
      <w:r w:rsidRPr="00F2513B">
        <w:rPr>
          <w:rFonts w:asciiTheme="majorBidi" w:hAnsiTheme="majorBidi" w:cstheme="majorBidi"/>
          <w:sz w:val="24"/>
          <w:szCs w:val="24"/>
        </w:rPr>
        <w:t xml:space="preserve"> or </w:t>
      </w:r>
      <w:proofErr w:type="spellStart"/>
      <w:r w:rsidRPr="00F2513B">
        <w:rPr>
          <w:rFonts w:asciiTheme="majorBidi" w:hAnsiTheme="majorBidi" w:cstheme="majorBidi"/>
          <w:sz w:val="24"/>
          <w:szCs w:val="24"/>
        </w:rPr>
        <w:t>Simscape</w:t>
      </w:r>
      <w:proofErr w:type="spellEnd"/>
      <w:r w:rsidRPr="00F2513B">
        <w:rPr>
          <w:rFonts w:asciiTheme="majorBidi" w:hAnsiTheme="majorBidi" w:cstheme="majorBidi"/>
          <w:sz w:val="24"/>
          <w:szCs w:val="24"/>
        </w:rPr>
        <w:t xml:space="preserve"> to analyze forward and inverse kinematics. The simulations will ensure accurate pick-and-place task performance and help optimize the design by identifying potential mechanical issues before hardware development.</w:t>
      </w:r>
    </w:p>
    <w:p w14:paraId="2A899258"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t>2. Kinematic Analysis: Based on the simulation results, the kinematic model will be refined to ensure the arm’s movements are precise. Forward and inverse kinematics will be implemented to optimize the control of the arm’s joints.</w:t>
      </w:r>
    </w:p>
    <w:p w14:paraId="7AC002B9"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t xml:space="preserve">3. Hardware Development: Servomotors and a suitable microcontroller (e.g., Arduino or STM32) will be chosen to control the robotic arm’s movements. The design selected from </w:t>
      </w:r>
      <w:proofErr w:type="spellStart"/>
      <w:r w:rsidRPr="00F2513B">
        <w:rPr>
          <w:rFonts w:asciiTheme="majorBidi" w:hAnsiTheme="majorBidi" w:cstheme="majorBidi"/>
          <w:sz w:val="24"/>
          <w:szCs w:val="24"/>
        </w:rPr>
        <w:t>CADGrab</w:t>
      </w:r>
      <w:proofErr w:type="spellEnd"/>
      <w:r w:rsidRPr="00F2513B">
        <w:rPr>
          <w:rFonts w:asciiTheme="majorBidi" w:hAnsiTheme="majorBidi" w:cstheme="majorBidi"/>
          <w:sz w:val="24"/>
          <w:szCs w:val="24"/>
        </w:rPr>
        <w:t xml:space="preserve"> will be fabricated using 3D printing or other suitable materials.</w:t>
      </w:r>
    </w:p>
    <w:p w14:paraId="33355B5C"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t>4. Control System Development: The microcontroller will be programmed to manage the robotic arm’s pick-and-place movements, with sensor feedback ensuring real-time adjustments. The system will be synchronized with the drilling robot for seamless collaboration.</w:t>
      </w:r>
    </w:p>
    <w:p w14:paraId="20FE9E7B" w14:textId="77777777" w:rsidR="00F2513B" w:rsidRPr="00F2513B" w:rsidRDefault="00F2513B" w:rsidP="00F2513B">
      <w:pPr>
        <w:rPr>
          <w:rFonts w:asciiTheme="majorBidi" w:hAnsiTheme="majorBidi" w:cstheme="majorBidi"/>
          <w:sz w:val="24"/>
          <w:szCs w:val="24"/>
        </w:rPr>
      </w:pPr>
      <w:r w:rsidRPr="00F2513B">
        <w:rPr>
          <w:rFonts w:asciiTheme="majorBidi" w:hAnsiTheme="majorBidi" w:cstheme="majorBidi"/>
          <w:sz w:val="24"/>
          <w:szCs w:val="24"/>
        </w:rPr>
        <w:t>5. Integration and Testing: The robotic arm will be integrated with the drilling system, with extensive testing conducted to ensure reliability, precision, and speed in an industrial setting.</w:t>
      </w:r>
    </w:p>
    <w:p w14:paraId="37BB40E6" w14:textId="77777777" w:rsidR="00770CDD" w:rsidRPr="00F2513B" w:rsidRDefault="00770CDD" w:rsidP="00F2513B">
      <w:pPr>
        <w:rPr>
          <w:rFonts w:asciiTheme="majorBidi" w:hAnsiTheme="majorBidi" w:cstheme="majorBidi"/>
          <w:sz w:val="24"/>
          <w:szCs w:val="24"/>
        </w:rPr>
      </w:pPr>
    </w:p>
    <w:sectPr w:rsidR="00770CDD" w:rsidRPr="00F25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0E"/>
    <w:rsid w:val="001E36E2"/>
    <w:rsid w:val="001F0558"/>
    <w:rsid w:val="002A5FAA"/>
    <w:rsid w:val="002C5B0E"/>
    <w:rsid w:val="0032233E"/>
    <w:rsid w:val="00424589"/>
    <w:rsid w:val="00770CDD"/>
    <w:rsid w:val="007E4541"/>
    <w:rsid w:val="00A26A82"/>
    <w:rsid w:val="00AE438C"/>
    <w:rsid w:val="00B47840"/>
    <w:rsid w:val="00F2513B"/>
    <w:rsid w:val="00F4322B"/>
    <w:rsid w:val="00FA01CD"/>
    <w:rsid w:val="00FB1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0E3D"/>
  <w15:chartTrackingRefBased/>
  <w15:docId w15:val="{909625CD-3532-4711-95C0-343FE824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CDD"/>
  </w:style>
  <w:style w:type="paragraph" w:styleId="Heading1">
    <w:name w:val="heading 1"/>
    <w:basedOn w:val="Normal"/>
    <w:next w:val="Normal"/>
    <w:link w:val="Heading1Char"/>
    <w:uiPriority w:val="9"/>
    <w:qFormat/>
    <w:rsid w:val="002C5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B0E"/>
    <w:rPr>
      <w:rFonts w:eastAsiaTheme="majorEastAsia" w:cstheme="majorBidi"/>
      <w:color w:val="272727" w:themeColor="text1" w:themeTint="D8"/>
    </w:rPr>
  </w:style>
  <w:style w:type="paragraph" w:styleId="Title">
    <w:name w:val="Title"/>
    <w:basedOn w:val="Normal"/>
    <w:next w:val="Normal"/>
    <w:link w:val="TitleChar"/>
    <w:uiPriority w:val="10"/>
    <w:qFormat/>
    <w:rsid w:val="002C5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B0E"/>
    <w:pPr>
      <w:spacing w:before="160"/>
      <w:jc w:val="center"/>
    </w:pPr>
    <w:rPr>
      <w:i/>
      <w:iCs/>
      <w:color w:val="404040" w:themeColor="text1" w:themeTint="BF"/>
    </w:rPr>
  </w:style>
  <w:style w:type="character" w:customStyle="1" w:styleId="QuoteChar">
    <w:name w:val="Quote Char"/>
    <w:basedOn w:val="DefaultParagraphFont"/>
    <w:link w:val="Quote"/>
    <w:uiPriority w:val="29"/>
    <w:rsid w:val="002C5B0E"/>
    <w:rPr>
      <w:i/>
      <w:iCs/>
      <w:color w:val="404040" w:themeColor="text1" w:themeTint="BF"/>
    </w:rPr>
  </w:style>
  <w:style w:type="paragraph" w:styleId="ListParagraph">
    <w:name w:val="List Paragraph"/>
    <w:basedOn w:val="Normal"/>
    <w:uiPriority w:val="34"/>
    <w:qFormat/>
    <w:rsid w:val="002C5B0E"/>
    <w:pPr>
      <w:ind w:left="720"/>
      <w:contextualSpacing/>
    </w:pPr>
  </w:style>
  <w:style w:type="character" w:styleId="IntenseEmphasis">
    <w:name w:val="Intense Emphasis"/>
    <w:basedOn w:val="DefaultParagraphFont"/>
    <w:uiPriority w:val="21"/>
    <w:qFormat/>
    <w:rsid w:val="002C5B0E"/>
    <w:rPr>
      <w:i/>
      <w:iCs/>
      <w:color w:val="0F4761" w:themeColor="accent1" w:themeShade="BF"/>
    </w:rPr>
  </w:style>
  <w:style w:type="paragraph" w:styleId="IntenseQuote">
    <w:name w:val="Intense Quote"/>
    <w:basedOn w:val="Normal"/>
    <w:next w:val="Normal"/>
    <w:link w:val="IntenseQuoteChar"/>
    <w:uiPriority w:val="30"/>
    <w:qFormat/>
    <w:rsid w:val="002C5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B0E"/>
    <w:rPr>
      <w:i/>
      <w:iCs/>
      <w:color w:val="0F4761" w:themeColor="accent1" w:themeShade="BF"/>
    </w:rPr>
  </w:style>
  <w:style w:type="character" w:styleId="IntenseReference">
    <w:name w:val="Intense Reference"/>
    <w:basedOn w:val="DefaultParagraphFont"/>
    <w:uiPriority w:val="32"/>
    <w:qFormat/>
    <w:rsid w:val="002C5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7694">
      <w:bodyDiv w:val="1"/>
      <w:marLeft w:val="0"/>
      <w:marRight w:val="0"/>
      <w:marTop w:val="0"/>
      <w:marBottom w:val="0"/>
      <w:divBdr>
        <w:top w:val="none" w:sz="0" w:space="0" w:color="auto"/>
        <w:left w:val="none" w:sz="0" w:space="0" w:color="auto"/>
        <w:bottom w:val="none" w:sz="0" w:space="0" w:color="auto"/>
        <w:right w:val="none" w:sz="0" w:space="0" w:color="auto"/>
      </w:divBdr>
    </w:div>
    <w:div w:id="20396768">
      <w:bodyDiv w:val="1"/>
      <w:marLeft w:val="0"/>
      <w:marRight w:val="0"/>
      <w:marTop w:val="0"/>
      <w:marBottom w:val="0"/>
      <w:divBdr>
        <w:top w:val="none" w:sz="0" w:space="0" w:color="auto"/>
        <w:left w:val="none" w:sz="0" w:space="0" w:color="auto"/>
        <w:bottom w:val="none" w:sz="0" w:space="0" w:color="auto"/>
        <w:right w:val="none" w:sz="0" w:space="0" w:color="auto"/>
      </w:divBdr>
    </w:div>
    <w:div w:id="397634269">
      <w:bodyDiv w:val="1"/>
      <w:marLeft w:val="0"/>
      <w:marRight w:val="0"/>
      <w:marTop w:val="0"/>
      <w:marBottom w:val="0"/>
      <w:divBdr>
        <w:top w:val="none" w:sz="0" w:space="0" w:color="auto"/>
        <w:left w:val="none" w:sz="0" w:space="0" w:color="auto"/>
        <w:bottom w:val="none" w:sz="0" w:space="0" w:color="auto"/>
        <w:right w:val="none" w:sz="0" w:space="0" w:color="auto"/>
      </w:divBdr>
    </w:div>
    <w:div w:id="680469811">
      <w:bodyDiv w:val="1"/>
      <w:marLeft w:val="0"/>
      <w:marRight w:val="0"/>
      <w:marTop w:val="0"/>
      <w:marBottom w:val="0"/>
      <w:divBdr>
        <w:top w:val="none" w:sz="0" w:space="0" w:color="auto"/>
        <w:left w:val="none" w:sz="0" w:space="0" w:color="auto"/>
        <w:bottom w:val="none" w:sz="0" w:space="0" w:color="auto"/>
        <w:right w:val="none" w:sz="0" w:space="0" w:color="auto"/>
      </w:divBdr>
    </w:div>
    <w:div w:id="910964425">
      <w:bodyDiv w:val="1"/>
      <w:marLeft w:val="0"/>
      <w:marRight w:val="0"/>
      <w:marTop w:val="0"/>
      <w:marBottom w:val="0"/>
      <w:divBdr>
        <w:top w:val="none" w:sz="0" w:space="0" w:color="auto"/>
        <w:left w:val="none" w:sz="0" w:space="0" w:color="auto"/>
        <w:bottom w:val="none" w:sz="0" w:space="0" w:color="auto"/>
        <w:right w:val="none" w:sz="0" w:space="0" w:color="auto"/>
      </w:divBdr>
    </w:div>
    <w:div w:id="1076437564">
      <w:bodyDiv w:val="1"/>
      <w:marLeft w:val="0"/>
      <w:marRight w:val="0"/>
      <w:marTop w:val="0"/>
      <w:marBottom w:val="0"/>
      <w:divBdr>
        <w:top w:val="none" w:sz="0" w:space="0" w:color="auto"/>
        <w:left w:val="none" w:sz="0" w:space="0" w:color="auto"/>
        <w:bottom w:val="none" w:sz="0" w:space="0" w:color="auto"/>
        <w:right w:val="none" w:sz="0" w:space="0" w:color="auto"/>
      </w:divBdr>
    </w:div>
    <w:div w:id="1887644198">
      <w:bodyDiv w:val="1"/>
      <w:marLeft w:val="0"/>
      <w:marRight w:val="0"/>
      <w:marTop w:val="0"/>
      <w:marBottom w:val="0"/>
      <w:divBdr>
        <w:top w:val="none" w:sz="0" w:space="0" w:color="auto"/>
        <w:left w:val="none" w:sz="0" w:space="0" w:color="auto"/>
        <w:bottom w:val="none" w:sz="0" w:space="0" w:color="auto"/>
        <w:right w:val="none" w:sz="0" w:space="0" w:color="auto"/>
      </w:divBdr>
    </w:div>
    <w:div w:id="191365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Atef</dc:creator>
  <cp:keywords/>
  <dc:description/>
  <cp:lastModifiedBy>Omar Magdy</cp:lastModifiedBy>
  <cp:revision>3</cp:revision>
  <dcterms:created xsi:type="dcterms:W3CDTF">2024-09-22T17:44:00Z</dcterms:created>
  <dcterms:modified xsi:type="dcterms:W3CDTF">2024-09-26T18:02:00Z</dcterms:modified>
</cp:coreProperties>
</file>