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pv2sarte13em" w:id="0"/>
      <w:bookmarkEnd w:id="0"/>
      <w:r w:rsidDel="00000000" w:rsidR="00000000" w:rsidRPr="00000000">
        <w:rPr>
          <w:rtl w:val="0"/>
        </w:rPr>
        <w:t xml:space="preserve">Week #X Attendance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57hwcibxm7ik" w:id="1"/>
      <w:bookmarkEnd w:id="1"/>
      <w:r w:rsidDel="00000000" w:rsidR="00000000" w:rsidRPr="00000000">
        <w:rPr>
          <w:rtl w:val="0"/>
        </w:rPr>
        <w:t xml:space="preserve">Future Gadget Lab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KU</w:t>
            </w:r>
            <w:r w:rsidDel="00000000" w:rsidR="00000000" w:rsidRPr="00000000">
              <w:rPr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Attended? (Y/N)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Omar Al Asaad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0075155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Ameer Taweel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0077340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Ahmed Jareer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0074982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Arda Poyraz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0072076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Orhan Yıldırım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0072299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