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160" w:line="283" w:lineRule="auto"/>
        <w:jc w:val="center"/>
      </w:pPr>
      <w:r>
        <w:rPr>
          <w:rFonts w:ascii="Times New Roman" w:hAnsi="Times New Roman" w:cs="Times New Roman"/>
          <w:b/>
          <w:i w:val="0"/>
          <w:sz w:val="42"/>
        </w:rPr>
        <w:t>Beta Function in Complex Functions</w:t>
      </w:r>
    </w:p>
    <w:p>
      <w:pPr>
        <w:spacing w:before="0" w:after="120" w:line="283" w:lineRule="auto"/>
        <w:jc w:val="center"/>
      </w:pPr>
      <w:r>
        <w:rPr>
          <w:rFonts w:ascii="Times New Roman" w:hAnsi="Times New Roman" w:cs="Times New Roman"/>
          <w:b/>
          <w:i w:val="0"/>
          <w:sz w:val="28"/>
        </w:rPr>
        <w:t>A paper submitted to BAS115 Complex Functions Student Activity</w:t>
      </w:r>
    </w:p>
    <w:p>
      <w:pPr>
        <w:spacing w:before="0" w:after="320" w:line="283" w:lineRule="auto"/>
        <w:jc w:val="center"/>
      </w:pPr>
      <w:r>
        <w:rPr>
          <w:rFonts w:ascii="Times New Roman" w:hAnsi="Times New Roman" w:cs="Times New Roman"/>
          <w:b w:val="0"/>
          <w:i w:val="0"/>
          <w:sz w:val="24"/>
        </w:rPr>
        <w:t>Student Name | Department, Institute Name</w:t>
      </w:r>
    </w:p>
    <w:p>
      <w:pPr>
        <w:spacing w:before="0" w:after="40" w:line="283" w:lineRule="auto"/>
        <w:jc w:val="left"/>
      </w:pPr>
      <w:r>
        <w:rPr>
          <w:rFonts w:ascii="Times New Roman" w:hAnsi="Times New Roman" w:cs="Times New Roman"/>
          <w:b/>
          <w:i/>
          <w:sz w:val="25"/>
        </w:rPr>
        <w:t>Abstract-</w:t>
      </w:r>
    </w:p>
    <w:p>
      <w:pPr>
        <w:spacing w:before="0" w:after="140" w:line="283" w:lineRule="auto"/>
        <w:jc w:val="both"/>
      </w:pPr>
      <w:r>
        <w:rPr>
          <w:rFonts w:ascii="Times New Roman" w:hAnsi="Times New Roman" w:cs="Times New Roman"/>
          <w:b w:val="0"/>
          <w:i w:val="0"/>
          <w:sz w:val="25"/>
        </w:rPr>
        <w:t>This paper studies the Beta function B(m,n) as one of the most useful special functions in the course BAS115 Complex Functions. The discussion follows Lecture 6 and explains how the Beta function can be used to evaluate definite integrals in a shorter and more systematic way. The paper presents the three main forms of the Beta function, the relation between Beta and Gamma functions, and several solved applications. The main idea is that many integrals become easier when their powers and limits are matched with a standard Beta form.</w:t>
      </w:r>
    </w:p>
    <w:p>
      <w:pPr>
        <w:spacing w:before="0" w:after="40" w:line="283" w:lineRule="auto"/>
        <w:jc w:val="left"/>
      </w:pPr>
      <w:r>
        <w:rPr>
          <w:rFonts w:ascii="Times New Roman" w:hAnsi="Times New Roman" w:cs="Times New Roman"/>
          <w:b/>
          <w:i/>
          <w:sz w:val="25"/>
        </w:rPr>
        <w:t>Index Terms-</w:t>
      </w:r>
    </w:p>
    <w:p>
      <w:pPr>
        <w:spacing w:before="0" w:after="200" w:line="283" w:lineRule="auto"/>
        <w:jc w:val="both"/>
      </w:pPr>
      <w:r>
        <w:rPr>
          <w:rFonts w:ascii="Times New Roman" w:hAnsi="Times New Roman" w:cs="Times New Roman"/>
          <w:b w:val="0"/>
          <w:i w:val="0"/>
          <w:sz w:val="25"/>
        </w:rPr>
        <w:t>Beta Function, Gamma Function, Special Functions, Definite Integrals, Complex Functions.</w:t>
      </w:r>
    </w:p>
    <w:p>
      <w:pPr>
        <w:spacing w:before="60" w:after="160" w:line="283" w:lineRule="auto"/>
        <w:jc w:val="left"/>
      </w:pPr>
      <w:r>
        <w:rPr>
          <w:rFonts w:ascii="Times New Roman" w:hAnsi="Times New Roman" w:cs="Times New Roman"/>
          <w:b/>
          <w:i w:val="0"/>
          <w:sz w:val="30"/>
        </w:rPr>
        <w:t>Introduction</w:t>
      </w:r>
    </w:p>
    <w:p>
      <w:pPr>
        <w:spacing w:before="0" w:after="140" w:line="283" w:lineRule="auto"/>
        <w:jc w:val="both"/>
      </w:pPr>
      <w:r>
        <w:rPr>
          <w:rFonts w:ascii="Times New Roman" w:hAnsi="Times New Roman" w:cs="Times New Roman"/>
          <w:b w:val="0"/>
          <w:i w:val="0"/>
          <w:sz w:val="25"/>
        </w:rPr>
        <w:t>Special functions appear in mathematics when ordinary elementary methods are not enough to express or calculate an integral directly. The Beta function is a special function of two variables, usually written as B(m,n). It is important because it changes several difficult-looking integrals into one standard expression. Instead of finding an antiderivative every time, the student can compare the integral with a known Beta form and then use the properties of Beta and Gamma functions.</w:t>
      </w:r>
    </w:p>
    <w:p>
      <w:pPr>
        <w:spacing w:before="0" w:after="140" w:line="283" w:lineRule="auto"/>
        <w:jc w:val="both"/>
      </w:pPr>
      <w:r>
        <w:rPr>
          <w:rFonts w:ascii="Times New Roman" w:hAnsi="Times New Roman" w:cs="Times New Roman"/>
          <w:b w:val="0"/>
          <w:i w:val="0"/>
          <w:sz w:val="25"/>
        </w:rPr>
        <w:t>In BAS115 Complex Functions, the Beta function is introduced with the Gamma function because both of them are connected. This connection is very useful for integrals that contain powers, expressions such as 1-t or 1+t, and trigonometric factors involving sine and cosine. The purpose of this paper is to explain the topic clearly, starting from the definition and ending with applications similar to the lecture examples.</w:t>
      </w:r>
    </w:p>
    <w:p>
      <w:pPr>
        <w:spacing w:before="0" w:after="140" w:line="283" w:lineRule="auto"/>
        <w:jc w:val="both"/>
      </w:pPr>
      <w:r>
        <w:rPr>
          <w:rFonts w:ascii="Times New Roman" w:hAnsi="Times New Roman" w:cs="Times New Roman"/>
          <w:b w:val="0"/>
          <w:i w:val="0"/>
          <w:sz w:val="25"/>
        </w:rPr>
        <w:t>The importance of this topic also appears in the way it organizes problem solving. A normal integral may look complicated at first, but if it has the correct structure, it can be rewritten as a Beta function. This gives the student a clear path: identify the pattern, compare it with the formula, and then calculate the value. For this reason, the Beta function is not only a formula to memorize, but also a method of thinking about definite integrals.</w:t>
      </w:r>
    </w:p>
    <w:p>
      <w:pPr>
        <w:spacing w:before="0" w:after="140" w:line="283" w:lineRule="auto"/>
        <w:jc w:val="both"/>
      </w:pPr>
      <w:r>
        <w:rPr>
          <w:rFonts w:ascii="Times New Roman" w:hAnsi="Times New Roman" w:cs="Times New Roman"/>
          <w:b w:val="0"/>
          <w:i w:val="0"/>
          <w:sz w:val="25"/>
        </w:rPr>
        <w:t>This research follows the same sequence used in the lecture. First, it introduces the three standard forms of the Beta function. Second, it explains the problem and the method used to solve examples. Third, it studies the relation between Beta and Gamma functions. Finally, it gives numerical applications and a short conclusion about the value of the method.</w:t>
      </w:r>
    </w:p>
    <w:p>
      <w:r>
        <w:br w:type="page"/>
      </w:r>
    </w:p>
    <w:p>
      <w:pPr>
        <w:spacing w:before="60" w:after="160" w:line="283" w:lineRule="auto"/>
        <w:jc w:val="left"/>
      </w:pPr>
      <w:r>
        <w:rPr>
          <w:rFonts w:ascii="Times New Roman" w:hAnsi="Times New Roman" w:cs="Times New Roman"/>
          <w:b/>
          <w:i w:val="0"/>
          <w:sz w:val="30"/>
        </w:rPr>
        <w:t>Definition and Standard Forms</w:t>
      </w:r>
    </w:p>
    <w:p>
      <w:pPr>
        <w:spacing w:before="0" w:after="140" w:line="283" w:lineRule="auto"/>
        <w:jc w:val="both"/>
      </w:pPr>
      <w:r>
        <w:rPr>
          <w:rFonts w:ascii="Times New Roman" w:hAnsi="Times New Roman" w:cs="Times New Roman"/>
          <w:b w:val="0"/>
          <w:i w:val="0"/>
          <w:sz w:val="25"/>
        </w:rPr>
        <w:t>The first form of the Beta function is defined on the interval from 0 to 1. It is used when the integrand contains a power of t and a power of 1-t. The most important step is to compare the exponents in the integral with the exponents in the standard formula.</w:t>
      </w:r>
    </w:p>
    <w:tbl>
      <w:tblPr>
        <w:tblW w:type="auto" w:w="0"/>
        <w:tblLayout w:type="fixed"/>
        <w:tblLook w:firstColumn="1" w:firstRow="1" w:lastColumn="0" w:lastRow="0" w:noHBand="0" w:noVBand="1" w:val="04A0"/>
      </w:tblPr>
      <w:tblGrid>
        <w:gridCol w:w="5328"/>
        <w:gridCol w:w="5328"/>
      </w:tblGrid>
      <w:tr>
        <w:tc>
          <w:tcPr>
            <w:tcW w:type="dxa" w:w="3240"/>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w:t>
            </w:r>
          </w:p>
        </w:tc>
        <w:tc>
          <w:tcPr>
            <w:tcW w:type="dxa" w:w="7128"/>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Formula</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First form</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B(m,n) = ∫₀¹ t^(m-1) (1-t)^(n-1) dt</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Matching rule</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m - 1 = power of t,     n - 1 = power of (1-t)</w:t>
            </w:r>
          </w:p>
        </w:tc>
      </w:tr>
    </w:tbl>
    <w:p>
      <w:pPr>
        <w:spacing w:before="0" w:after="40" w:line="283" w:lineRule="auto"/>
        <w:jc w:val="both"/>
      </w:pPr>
      <w:r>
        <w:rPr>
          <w:rFonts w:ascii="Times New Roman" w:hAnsi="Times New Roman" w:cs="Times New Roman"/>
          <w:b w:val="0"/>
          <w:i w:val="0"/>
          <w:sz w:val="25"/>
        </w:rPr>
      </w:r>
    </w:p>
    <w:p>
      <w:pPr>
        <w:spacing w:before="0" w:after="140" w:line="283" w:lineRule="auto"/>
        <w:jc w:val="both"/>
      </w:pPr>
      <w:r>
        <w:rPr>
          <w:rFonts w:ascii="Times New Roman" w:hAnsi="Times New Roman" w:cs="Times New Roman"/>
          <w:b w:val="0"/>
          <w:i w:val="0"/>
          <w:sz w:val="25"/>
        </w:rPr>
        <w:t>For example, in the integral ∫₀¹ t^0.5(1-t)^2 dt, we compare m - 1 = 0.5 and n - 1 = 2. Therefore m = 1.5 and n = 3, so the integral is written directly as B(1.5,3).</w:t>
      </w:r>
    </w:p>
    <w:p>
      <w:pPr>
        <w:spacing w:before="0" w:after="140" w:line="283" w:lineRule="auto"/>
        <w:jc w:val="both"/>
      </w:pPr>
      <w:r>
        <w:rPr>
          <w:rFonts w:ascii="Times New Roman" w:hAnsi="Times New Roman" w:cs="Times New Roman"/>
          <w:b w:val="0"/>
          <w:i w:val="0"/>
          <w:sz w:val="25"/>
        </w:rPr>
        <w:t>The second form is used for improper integrals from 0 to infinity. It is especially useful when the expression contains a factor like 1+t raised to a negative power. This form helps convert an infinite-limit integral into a Beta function value.</w:t>
      </w:r>
    </w:p>
    <w:tbl>
      <w:tblPr>
        <w:tblW w:type="auto" w:w="0"/>
        <w:tblLayout w:type="fixed"/>
        <w:tblLook w:firstColumn="1" w:firstRow="1" w:lastColumn="0" w:lastRow="0" w:noHBand="0" w:noVBand="1" w:val="04A0"/>
      </w:tblPr>
      <w:tblGrid>
        <w:gridCol w:w="5328"/>
        <w:gridCol w:w="5328"/>
      </w:tblGrid>
      <w:tr>
        <w:tc>
          <w:tcPr>
            <w:tcW w:type="dxa" w:w="3240"/>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w:t>
            </w:r>
          </w:p>
        </w:tc>
        <w:tc>
          <w:tcPr>
            <w:tcW w:type="dxa" w:w="7128"/>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Formula</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Second form</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B(m,n) = ∫₀∞ t^(m-1) (1+t)^-(m+n) dt</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Matching rule</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m - 1 = power of t,     m + n = exponent in (1+t)</w:t>
            </w:r>
          </w:p>
        </w:tc>
      </w:tr>
    </w:tbl>
    <w:p>
      <w:pPr>
        <w:spacing w:before="0" w:after="40" w:line="283" w:lineRule="auto"/>
        <w:jc w:val="both"/>
      </w:pPr>
      <w:r>
        <w:rPr>
          <w:rFonts w:ascii="Times New Roman" w:hAnsi="Times New Roman" w:cs="Times New Roman"/>
          <w:b w:val="0"/>
          <w:i w:val="0"/>
          <w:sz w:val="25"/>
        </w:rPr>
      </w:r>
    </w:p>
    <w:p>
      <w:pPr>
        <w:spacing w:before="0" w:after="140" w:line="283" w:lineRule="auto"/>
        <w:jc w:val="both"/>
      </w:pPr>
      <w:r>
        <w:rPr>
          <w:rFonts w:ascii="Times New Roman" w:hAnsi="Times New Roman" w:cs="Times New Roman"/>
          <w:b w:val="0"/>
          <w:i w:val="0"/>
          <w:sz w:val="25"/>
        </w:rPr>
        <w:t>The third form is the trigonometric form. It is used when the integral includes powers of sine and cosine over the interval from 0 to π/2. This form is common in examples because the powers can be matched directly with 2m-1 and 2n-1.</w:t>
      </w:r>
    </w:p>
    <w:tbl>
      <w:tblPr>
        <w:tblW w:type="auto" w:w="0"/>
        <w:tblLayout w:type="fixed"/>
        <w:tblLook w:firstColumn="1" w:firstRow="1" w:lastColumn="0" w:lastRow="0" w:noHBand="0" w:noVBand="1" w:val="04A0"/>
      </w:tblPr>
      <w:tblGrid>
        <w:gridCol w:w="5328"/>
        <w:gridCol w:w="5328"/>
      </w:tblGrid>
      <w:tr>
        <w:tc>
          <w:tcPr>
            <w:tcW w:type="dxa" w:w="3240"/>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w:t>
            </w:r>
          </w:p>
        </w:tc>
        <w:tc>
          <w:tcPr>
            <w:tcW w:type="dxa" w:w="7128"/>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Formula</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Third form</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B(m,n) = 2∫₀^(π/2) cos^(2m-1)(t) sin^(2n-1)(t) dt</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Useful result</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∫₀^(π/2) cos^(2m-1)(t) sin^(2n-1)(t) dt = 1/2 B(m,n)</w:t>
            </w:r>
          </w:p>
        </w:tc>
      </w:tr>
    </w:tbl>
    <w:p>
      <w:pPr>
        <w:spacing w:before="0" w:after="40" w:line="283" w:lineRule="auto"/>
        <w:jc w:val="both"/>
      </w:pPr>
      <w:r>
        <w:rPr>
          <w:rFonts w:ascii="Times New Roman" w:hAnsi="Times New Roman" w:cs="Times New Roman"/>
          <w:b w:val="0"/>
          <w:i w:val="0"/>
          <w:sz w:val="25"/>
        </w:rPr>
      </w:r>
    </w:p>
    <w:p>
      <w:pPr>
        <w:spacing w:before="0" w:after="140" w:line="283" w:lineRule="auto"/>
        <w:jc w:val="both"/>
      </w:pPr>
      <w:r>
        <w:rPr>
          <w:rFonts w:ascii="Times New Roman" w:hAnsi="Times New Roman" w:cs="Times New Roman"/>
          <w:b w:val="0"/>
          <w:i w:val="0"/>
          <w:sz w:val="25"/>
        </w:rPr>
        <w:t>These three forms may seem different, but they all describe the same special function. The difference is only in the shape of the integral. The first form is best for polynomial-like expressions on a finite interval. The second form is best for improper integrals. The third form is best for trigonometric powers. A correct solution begins by recognizing which family the given integral belongs to.</w:t>
      </w:r>
    </w:p>
    <w:p>
      <w:pPr>
        <w:spacing w:before="0" w:after="140" w:line="283" w:lineRule="auto"/>
        <w:jc w:val="both"/>
      </w:pPr>
      <w:r>
        <w:rPr>
          <w:rFonts w:ascii="Times New Roman" w:hAnsi="Times New Roman" w:cs="Times New Roman"/>
          <w:b w:val="0"/>
          <w:i w:val="0"/>
          <w:sz w:val="25"/>
        </w:rPr>
        <w:t>In lecture problems, the values of m and n are usually obtained by direct comparison. For example, if the power is written as m-1, then m is one more than that power. If the trigonometric power is written as 2m-1, then m is obtained by adding 1 and dividing by 2. This simple comparison is the key step in almost every Beta function example.</w:t>
      </w:r>
    </w:p>
    <w:p>
      <w:r>
        <w:br w:type="page"/>
      </w:r>
    </w:p>
    <w:p>
      <w:pPr>
        <w:spacing w:before="60" w:after="160" w:line="283" w:lineRule="auto"/>
        <w:jc w:val="left"/>
      </w:pPr>
      <w:r>
        <w:rPr>
          <w:rFonts w:ascii="Times New Roman" w:hAnsi="Times New Roman" w:cs="Times New Roman"/>
          <w:b/>
          <w:i w:val="0"/>
          <w:sz w:val="30"/>
        </w:rPr>
        <w:t>The Problem and Method</w:t>
      </w:r>
    </w:p>
    <w:p>
      <w:pPr>
        <w:spacing w:before="0" w:after="140" w:line="283" w:lineRule="auto"/>
        <w:jc w:val="both"/>
      </w:pPr>
      <w:r>
        <w:rPr>
          <w:rFonts w:ascii="Times New Roman" w:hAnsi="Times New Roman" w:cs="Times New Roman"/>
          <w:b w:val="0"/>
          <w:i w:val="0"/>
          <w:sz w:val="25"/>
        </w:rPr>
        <w:t>The main problem in using the Beta function is not memorizing the formula only. The real skill is deciding which form is suitable for a given integral. A student must first inspect the limits of integration, then study the shape of the integrand, and finally compare the powers with the standard Beta formula.</w:t>
      </w:r>
    </w:p>
    <w:p>
      <w:pPr>
        <w:spacing w:before="60" w:after="160" w:line="283" w:lineRule="auto"/>
        <w:jc w:val="left"/>
      </w:pPr>
      <w:r>
        <w:rPr>
          <w:rFonts w:ascii="Times New Roman" w:hAnsi="Times New Roman" w:cs="Times New Roman"/>
          <w:b/>
          <w:i w:val="0"/>
          <w:sz w:val="27"/>
        </w:rPr>
        <w:t>A. The Problem</w:t>
      </w:r>
    </w:p>
    <w:p>
      <w:pPr>
        <w:spacing w:before="0" w:after="140" w:line="283" w:lineRule="auto"/>
        <w:jc w:val="both"/>
      </w:pPr>
      <w:r>
        <w:rPr>
          <w:rFonts w:ascii="Times New Roman" w:hAnsi="Times New Roman" w:cs="Times New Roman"/>
          <w:b w:val="0"/>
          <w:i w:val="0"/>
          <w:sz w:val="25"/>
        </w:rPr>
        <w:t>Some integrals do not appear in standard Beta form immediately. The variable may be x instead of t, the integral may contain x², or the limits may require a change of variable. For this reason, substitution is often needed before applying the Beta function.</w:t>
      </w:r>
    </w:p>
    <w:p>
      <w:pPr>
        <w:spacing w:before="0" w:after="80" w:line="283" w:lineRule="auto"/>
        <w:ind w:left="317"/>
        <w:jc w:val="left"/>
      </w:pPr>
      <w:r>
        <w:rPr>
          <w:rFonts w:ascii="Times New Roman" w:hAnsi="Times New Roman" w:cs="Times New Roman"/>
          <w:b w:val="0"/>
          <w:i w:val="0"/>
          <w:sz w:val="24"/>
        </w:rPr>
        <w:t>• If the limits are from 0 to 1 and the integrand contains t and 1-t, the first form is usually suitable.</w:t>
      </w:r>
    </w:p>
    <w:p>
      <w:pPr>
        <w:spacing w:before="0" w:after="80" w:line="283" w:lineRule="auto"/>
        <w:ind w:left="317"/>
        <w:jc w:val="left"/>
      </w:pPr>
      <w:r>
        <w:rPr>
          <w:rFonts w:ascii="Times New Roman" w:hAnsi="Times New Roman" w:cs="Times New Roman"/>
          <w:b w:val="0"/>
          <w:i w:val="0"/>
          <w:sz w:val="24"/>
        </w:rPr>
        <w:t>• If the limits are from 0 to infinity and the integrand contains 1+t or 1+x², the second form should be considered.</w:t>
      </w:r>
    </w:p>
    <w:p>
      <w:pPr>
        <w:spacing w:before="0" w:after="80" w:line="283" w:lineRule="auto"/>
        <w:ind w:left="317"/>
        <w:jc w:val="left"/>
      </w:pPr>
      <w:r>
        <w:rPr>
          <w:rFonts w:ascii="Times New Roman" w:hAnsi="Times New Roman" w:cs="Times New Roman"/>
          <w:b w:val="0"/>
          <w:i w:val="0"/>
          <w:sz w:val="24"/>
        </w:rPr>
        <w:t>• If the integral contains sine and cosine powers on a π/2 interval, the trigonometric form is usually the correct choice.</w:t>
      </w:r>
    </w:p>
    <w:p>
      <w:pPr>
        <w:spacing w:before="0" w:after="80" w:line="283" w:lineRule="auto"/>
        <w:ind w:left="317"/>
        <w:jc w:val="left"/>
      </w:pPr>
      <w:r>
        <w:rPr>
          <w:rFonts w:ascii="Times New Roman" w:hAnsi="Times New Roman" w:cs="Times New Roman"/>
          <w:b w:val="0"/>
          <w:i w:val="0"/>
          <w:sz w:val="24"/>
        </w:rPr>
        <w:t>• If half-integer values appear, the Gamma relation is useful because Γ(1/2)=√π.</w:t>
      </w:r>
    </w:p>
    <w:p>
      <w:pPr>
        <w:spacing w:before="60" w:after="160" w:line="283" w:lineRule="auto"/>
        <w:jc w:val="left"/>
      </w:pPr>
      <w:r>
        <w:rPr>
          <w:rFonts w:ascii="Times New Roman" w:hAnsi="Times New Roman" w:cs="Times New Roman"/>
          <w:b/>
          <w:i w:val="0"/>
          <w:sz w:val="27"/>
        </w:rPr>
        <w:t>B. The Method</w:t>
      </w:r>
    </w:p>
    <w:p>
      <w:pPr>
        <w:spacing w:before="0" w:after="140" w:line="283" w:lineRule="auto"/>
        <w:jc w:val="both"/>
      </w:pPr>
      <w:r>
        <w:rPr>
          <w:rFonts w:ascii="Times New Roman" w:hAnsi="Times New Roman" w:cs="Times New Roman"/>
          <w:b w:val="0"/>
          <w:i w:val="0"/>
          <w:sz w:val="25"/>
        </w:rPr>
        <w:t>The method can be summarized in four steps. First, choose the suitable Beta form according to the limits and the integrand. Second, perform substitution if the integral is not already in standard form. Third, compare exponents to find m and n. Fourth, use the relation between Beta and Gamma functions when a numerical value is required.</w:t>
      </w:r>
    </w:p>
    <w:p>
      <w:pPr>
        <w:spacing w:before="0" w:after="140" w:line="283" w:lineRule="auto"/>
        <w:jc w:val="both"/>
      </w:pPr>
      <w:r>
        <w:rPr>
          <w:rFonts w:ascii="Times New Roman" w:hAnsi="Times New Roman" w:cs="Times New Roman"/>
          <w:b w:val="0"/>
          <w:i w:val="0"/>
          <w:sz w:val="25"/>
        </w:rPr>
        <w:t>For example, in ∫₀¹ (1-x²)^0.5 dx, we use t = x². Then dx is replaced by dt/(2t^0.5), and the integral becomes 1/2 ∫₀¹ t^(-1/2)(1-t)^0.5 dt. By comparison with the first form, m = 0.5 and n = 1.5, so the result is 1/2 B(0.5,1.5).</w:t>
      </w:r>
    </w:p>
    <w:p>
      <w:pPr>
        <w:spacing w:before="0" w:after="140" w:line="283" w:lineRule="auto"/>
        <w:jc w:val="both"/>
      </w:pPr>
      <w:r>
        <w:rPr>
          <w:rFonts w:ascii="Times New Roman" w:hAnsi="Times New Roman" w:cs="Times New Roman"/>
          <w:b w:val="0"/>
          <w:i w:val="0"/>
          <w:sz w:val="25"/>
        </w:rPr>
        <w:t>A useful way to avoid mistakes is to write the standard formula beside the given integral before starting the comparison. This makes it easier to see which factor corresponds to t^(m-1), which factor corresponds to (1-t)^(n-1), and whether an outside constant such as 1/2 appears after substitution. Many wrong answers happen because the substitution is correct but the outside multiplier is forgotten.</w:t>
      </w:r>
    </w:p>
    <w:p>
      <w:pPr>
        <w:spacing w:before="0" w:after="140" w:line="283" w:lineRule="auto"/>
        <w:jc w:val="both"/>
      </w:pPr>
      <w:r>
        <w:rPr>
          <w:rFonts w:ascii="Times New Roman" w:hAnsi="Times New Roman" w:cs="Times New Roman"/>
          <w:b w:val="0"/>
          <w:i w:val="0"/>
          <w:sz w:val="25"/>
        </w:rPr>
        <w:t>Another important point is the change of limits. When a new variable is used, the old limits must be converted to the new variable. In the example above, x=0 gives t=0 and x=1 gives t=1. Because the limits stay the same, the final expression becomes simple. In other examples, the limits may change from 0 to π/4 into 0 to π/2, which is exactly what is needed for the trigonometric Beta form.</w:t>
      </w:r>
    </w:p>
    <w:p>
      <w:r>
        <w:br w:type="page"/>
      </w:r>
    </w:p>
    <w:p>
      <w:pPr>
        <w:spacing w:before="60" w:after="160" w:line="283" w:lineRule="auto"/>
        <w:jc w:val="left"/>
      </w:pPr>
      <w:r>
        <w:rPr>
          <w:rFonts w:ascii="Times New Roman" w:hAnsi="Times New Roman" w:cs="Times New Roman"/>
          <w:b/>
          <w:i w:val="0"/>
          <w:sz w:val="30"/>
        </w:rPr>
        <w:t>Relation Between Beta and Gamma Functions</w:t>
      </w:r>
    </w:p>
    <w:p>
      <w:pPr>
        <w:spacing w:before="0" w:after="140" w:line="283" w:lineRule="auto"/>
        <w:jc w:val="both"/>
      </w:pPr>
      <w:r>
        <w:rPr>
          <w:rFonts w:ascii="Times New Roman" w:hAnsi="Times New Roman" w:cs="Times New Roman"/>
          <w:b w:val="0"/>
          <w:i w:val="0"/>
          <w:sz w:val="25"/>
        </w:rPr>
        <w:t>The relation between the Beta and Gamma functions is the most important computational result in this topic. It changes the value of B(m,n) into a quotient involving Gamma functions. This is especially helpful when m and n are positive integers or half-integers.</w:t>
      </w:r>
    </w:p>
    <w:tbl>
      <w:tblPr>
        <w:tblW w:type="auto" w:w="0"/>
        <w:tblLayout w:type="fixed"/>
        <w:tblLook w:firstColumn="1" w:firstRow="1" w:lastColumn="0" w:lastRow="0" w:noHBand="0" w:noVBand="1" w:val="04A0"/>
      </w:tblPr>
      <w:tblGrid>
        <w:gridCol w:w="5328"/>
        <w:gridCol w:w="5328"/>
      </w:tblGrid>
      <w:tr>
        <w:tc>
          <w:tcPr>
            <w:tcW w:type="dxa" w:w="3240"/>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Property</w:t>
            </w:r>
          </w:p>
        </w:tc>
        <w:tc>
          <w:tcPr>
            <w:tcW w:type="dxa" w:w="7128"/>
            <w:tcBorders>
              <w:top w:val="single" w:sz="8" w:space="0" w:color="B8B8B8"/>
              <w:left w:val="single" w:sz="8" w:space="0" w:color="B8B8B8"/>
              <w:bottom w:val="single" w:sz="8" w:space="0" w:color="B8B8B8"/>
              <w:right w:val="single" w:sz="8" w:space="0" w:color="B8B8B8"/>
            </w:tcBorders>
            <w:shd w:fill="EDEDED"/>
          </w:tcPr>
          <w:p>
            <w:pPr>
              <w:spacing w:after="40"/>
              <w:jc w:val="left"/>
            </w:pPr>
            <w:r>
              <w:rPr>
                <w:rFonts w:ascii="Times New Roman" w:hAnsi="Times New Roman" w:cs="Times New Roman"/>
                <w:b/>
                <w:i w:val="0"/>
                <w:sz w:val="23"/>
              </w:rPr>
              <w:t>Formula</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Main relation</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B(m,n) = Γ(m)Γ(n) / Γ(m+n)</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Symmetry</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B(m,n) = B(n,m)</w:t>
            </w:r>
          </w:p>
        </w:tc>
      </w:tr>
      <w:tr>
        <w:tc>
          <w:tcPr>
            <w:tcW w:type="dxa" w:w="3240"/>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Useful Gamma values</w:t>
            </w:r>
          </w:p>
        </w:tc>
        <w:tc>
          <w:tcPr>
            <w:tcW w:type="dxa" w:w="7128"/>
            <w:tcBorders>
              <w:top w:val="single" w:sz="8" w:space="0" w:color="B8B8B8"/>
              <w:left w:val="single" w:sz="8" w:space="0" w:color="B8B8B8"/>
              <w:bottom w:val="single" w:sz="8" w:space="0" w:color="B8B8B8"/>
              <w:right w:val="single" w:sz="8" w:space="0" w:color="B8B8B8"/>
            </w:tcBorders>
          </w:tcPr>
          <w:p>
            <w:pPr>
              <w:spacing w:after="40"/>
              <w:jc w:val="left"/>
            </w:pPr>
            <w:r>
              <w:rPr>
                <w:rFonts w:ascii="Times New Roman" w:hAnsi="Times New Roman" w:cs="Times New Roman"/>
                <w:b w:val="0"/>
                <w:i w:val="0"/>
                <w:sz w:val="23"/>
              </w:rPr>
              <w:t>Γ(n) = (n-1)! for positive integers,     Γ(1/2) = √π</w:t>
            </w:r>
          </w:p>
        </w:tc>
      </w:tr>
    </w:tbl>
    <w:p>
      <w:pPr>
        <w:spacing w:before="0" w:after="40" w:line="283" w:lineRule="auto"/>
        <w:jc w:val="both"/>
      </w:pPr>
      <w:r>
        <w:rPr>
          <w:rFonts w:ascii="Times New Roman" w:hAnsi="Times New Roman" w:cs="Times New Roman"/>
          <w:b w:val="0"/>
          <w:i w:val="0"/>
          <w:sz w:val="25"/>
        </w:rPr>
      </w:r>
    </w:p>
    <w:p>
      <w:pPr>
        <w:spacing w:before="0" w:after="140" w:line="283" w:lineRule="auto"/>
        <w:jc w:val="both"/>
      </w:pPr>
      <w:r>
        <w:rPr>
          <w:rFonts w:ascii="Times New Roman" w:hAnsi="Times New Roman" w:cs="Times New Roman"/>
          <w:b w:val="0"/>
          <w:i w:val="0"/>
          <w:sz w:val="25"/>
        </w:rPr>
        <w:t>A direct example from the lecture is B(4,3). Using the relation, B(4,3)=Γ(4)Γ(3)/Γ(7). Since Γ(4)=3!, Γ(3)=2!, and Γ(7)=6!, the final value is 3!×2!/6! = 1/60. This result is much faster than evaluating the original integral by expansion.</w:t>
      </w:r>
    </w:p>
    <w:p>
      <w:pPr>
        <w:spacing w:before="0" w:after="140" w:line="283" w:lineRule="auto"/>
        <w:jc w:val="both"/>
      </w:pPr>
      <w:r>
        <w:rPr>
          <w:rFonts w:ascii="Times New Roman" w:hAnsi="Times New Roman" w:cs="Times New Roman"/>
          <w:b w:val="0"/>
          <w:i w:val="0"/>
          <w:sz w:val="25"/>
        </w:rPr>
        <w:t>Another important example is B(0.5,1.5). We have B(0.5,1.5)=Γ(0.5)Γ(1.5)/Γ(2). Since Γ(0.5)=√π, Γ(1.5)=0.5√π, and Γ(2)=1!, the value is 0.5π. Therefore, 1/2 B(0.5,1.5)=π/4.</w:t>
      </w:r>
    </w:p>
    <w:p>
      <w:pPr>
        <w:spacing w:before="0" w:after="140" w:line="283" w:lineRule="auto"/>
        <w:jc w:val="both"/>
      </w:pPr>
      <w:r>
        <w:rPr>
          <w:rFonts w:ascii="Times New Roman" w:hAnsi="Times New Roman" w:cs="Times New Roman"/>
          <w:b w:val="0"/>
          <w:i w:val="0"/>
          <w:sz w:val="25"/>
        </w:rPr>
        <w:t>The symmetry property means that changing the order of the variables does not change the result. In other words, B(m,n)=B(n,m). This is useful when one order is easier to compare with the integral or easier to calculate.</w:t>
      </w:r>
    </w:p>
    <w:p>
      <w:pPr>
        <w:spacing w:before="0" w:after="140" w:line="283" w:lineRule="auto"/>
        <w:jc w:val="both"/>
      </w:pPr>
      <w:r>
        <w:rPr>
          <w:rFonts w:ascii="Times New Roman" w:hAnsi="Times New Roman" w:cs="Times New Roman"/>
          <w:b w:val="0"/>
          <w:i w:val="0"/>
          <w:sz w:val="25"/>
        </w:rPr>
        <w:t>The Gamma function also gives a simple rule for moving between values. The rule Γ(x+1)=xΓ(x) allows half-integer values to be calculated step by step. For example, Γ(3/2)=1/2 Γ(1/2)=1/2√π, and Γ(5/2)=3/2 Γ(3/2)=3/4√π. These identities explain why many Beta function answers contain π.</w:t>
      </w:r>
    </w:p>
    <w:p>
      <w:pPr>
        <w:spacing w:before="0" w:after="140" w:line="283" w:lineRule="auto"/>
        <w:jc w:val="both"/>
      </w:pPr>
      <w:r>
        <w:rPr>
          <w:rFonts w:ascii="Times New Roman" w:hAnsi="Times New Roman" w:cs="Times New Roman"/>
          <w:b w:val="0"/>
          <w:i w:val="0"/>
          <w:sz w:val="25"/>
        </w:rPr>
        <w:t>This relation is one reason why the Beta function is powerful. It connects an integral expression with factorial-like values. When m and n are integers, the answer often becomes a fraction involving factorials. When one or both variables are half-integers, the answer usually contains √π or π. Therefore, the Beta-Gamma relation turns integration into algebra.</w:t>
      </w:r>
    </w:p>
    <w:p>
      <w:pPr>
        <w:spacing w:before="0" w:after="140" w:line="283" w:lineRule="auto"/>
        <w:jc w:val="both"/>
      </w:pPr>
      <w:r>
        <w:rPr>
          <w:rFonts w:ascii="Times New Roman" w:hAnsi="Times New Roman" w:cs="Times New Roman"/>
          <w:b w:val="0"/>
          <w:i w:val="0"/>
          <w:sz w:val="25"/>
        </w:rPr>
        <w:t>There are also convergence conditions behind the formulas. In the first form, the integral is well behaved when the powers near 0 and 1 do not cause divergence. In the second form, the behavior near infinity must also be considered. In lecture-level problems, the given examples are usually selected so that the required Beta value is meaningful, but recognizing these conditions helps explain why the formulas are not applied blindly to every integral.</w:t>
      </w:r>
    </w:p>
    <w:p>
      <w:pPr>
        <w:spacing w:before="0" w:after="140" w:line="283" w:lineRule="auto"/>
        <w:jc w:val="both"/>
      </w:pPr>
      <w:r>
        <w:rPr>
          <w:rFonts w:ascii="Times New Roman" w:hAnsi="Times New Roman" w:cs="Times New Roman"/>
          <w:b w:val="0"/>
          <w:i w:val="0"/>
          <w:sz w:val="25"/>
        </w:rPr>
        <w:t>The Gamma relation is also useful for checking answers. If B(4,3)=1/60, the value is positive and small, which is reasonable because the integral contains powers that reduce the area under the curve. If B(0.5,0.5)=π, the answer is larger because both endpoints have integrable singular behavior. These checks make the final result more reliable.</w:t>
      </w:r>
    </w:p>
    <w:p>
      <w:r>
        <w:br w:type="page"/>
      </w:r>
    </w:p>
    <w:p>
      <w:pPr>
        <w:spacing w:before="60" w:after="160" w:line="283" w:lineRule="auto"/>
        <w:jc w:val="left"/>
      </w:pPr>
      <w:r>
        <w:rPr>
          <w:rFonts w:ascii="Times New Roman" w:hAnsi="Times New Roman" w:cs="Times New Roman"/>
          <w:b/>
          <w:i w:val="0"/>
          <w:sz w:val="30"/>
        </w:rPr>
        <w:t>Numerical Simulation</w:t>
      </w:r>
    </w:p>
    <w:p>
      <w:pPr>
        <w:spacing w:before="0" w:after="140" w:line="283" w:lineRule="auto"/>
        <w:jc w:val="both"/>
      </w:pPr>
      <w:r>
        <w:rPr>
          <w:rFonts w:ascii="Times New Roman" w:hAnsi="Times New Roman" w:cs="Times New Roman"/>
          <w:b w:val="0"/>
          <w:i w:val="0"/>
          <w:sz w:val="25"/>
        </w:rPr>
        <w:t>In this section, numerical simulation means following the computational steps symbolically and numerically: transform the integral, match it with a Beta form, and calculate the value using the Gamma relation. The following examples are based on the lecture style.</w:t>
      </w:r>
    </w:p>
    <w:p>
      <w:pPr>
        <w:spacing w:before="60" w:after="160" w:line="283" w:lineRule="auto"/>
        <w:jc w:val="left"/>
      </w:pPr>
      <w:r>
        <w:rPr>
          <w:rFonts w:ascii="Times New Roman" w:hAnsi="Times New Roman" w:cs="Times New Roman"/>
          <w:b/>
          <w:i w:val="0"/>
          <w:sz w:val="27"/>
        </w:rPr>
        <w:t>Example 1: Integral on [0,1]</w:t>
      </w:r>
    </w:p>
    <w:p>
      <w:pPr>
        <w:spacing w:before="0" w:after="140" w:line="283" w:lineRule="auto"/>
        <w:jc w:val="center"/>
      </w:pPr>
      <w:r>
        <w:rPr>
          <w:rFonts w:ascii="Times New Roman" w:hAnsi="Times New Roman" w:cs="Times New Roman"/>
          <w:b/>
          <w:i w:val="0"/>
          <w:sz w:val="26"/>
        </w:rPr>
        <w:t>I = ∫₀¹ (1 - x²)^0.5 dx</w:t>
      </w:r>
    </w:p>
    <w:p>
      <w:pPr>
        <w:spacing w:before="0" w:after="140" w:line="283" w:lineRule="auto"/>
        <w:jc w:val="both"/>
      </w:pPr>
      <w:r>
        <w:rPr>
          <w:rFonts w:ascii="Times New Roman" w:hAnsi="Times New Roman" w:cs="Times New Roman"/>
          <w:b w:val="0"/>
          <w:i w:val="0"/>
          <w:sz w:val="25"/>
        </w:rPr>
        <w:t>Let t = x². The limits remain from 0 to 1, and dx becomes dt/(2t^0.5). Therefore, I = 1/2 ∫₀¹ t^(-1/2)(1-t)^0.5 dt. Comparing with the first Beta form gives m = 0.5 and n = 1.5. Thus, I = 1/2 B(0.5,1.5). Since B(0.5,1.5)=0.5π, the final result is I = π/4.</w:t>
      </w:r>
    </w:p>
    <w:p>
      <w:pPr>
        <w:spacing w:before="60" w:after="160" w:line="283" w:lineRule="auto"/>
        <w:jc w:val="left"/>
      </w:pPr>
      <w:r>
        <w:rPr>
          <w:rFonts w:ascii="Times New Roman" w:hAnsi="Times New Roman" w:cs="Times New Roman"/>
          <w:b/>
          <w:i w:val="0"/>
          <w:sz w:val="27"/>
        </w:rPr>
        <w:t>Example 2: Trigonometric Integral</w:t>
      </w:r>
    </w:p>
    <w:p>
      <w:pPr>
        <w:spacing w:before="0" w:after="140" w:line="283" w:lineRule="auto"/>
        <w:jc w:val="center"/>
      </w:pPr>
      <w:r>
        <w:rPr>
          <w:rFonts w:ascii="Times New Roman" w:hAnsi="Times New Roman" w:cs="Times New Roman"/>
          <w:b/>
          <w:i w:val="0"/>
          <w:sz w:val="26"/>
        </w:rPr>
        <w:t>I = ∫₀^(π/2) cos²(t) sin⁴(t) dt</w:t>
      </w:r>
    </w:p>
    <w:p>
      <w:pPr>
        <w:spacing w:before="0" w:after="140" w:line="283" w:lineRule="auto"/>
        <w:jc w:val="both"/>
      </w:pPr>
      <w:r>
        <w:rPr>
          <w:rFonts w:ascii="Times New Roman" w:hAnsi="Times New Roman" w:cs="Times New Roman"/>
          <w:b w:val="0"/>
          <w:i w:val="0"/>
          <w:sz w:val="25"/>
        </w:rPr>
        <w:t>We compare the integrand with cos^(2m-1)(t) sin^(2n-1)(t). From cos²(t), 2m-1=2, so m=1.5. From sin⁴(t), 2n-1=4, so n=2.5. Since the trigonometric integral equals 1/2 B(m,n), we get I = 1/2 B(1.5,2.5).</w:t>
      </w:r>
    </w:p>
    <w:p>
      <w:pPr>
        <w:spacing w:before="0" w:after="140" w:line="283" w:lineRule="auto"/>
        <w:jc w:val="both"/>
      </w:pPr>
      <w:r>
        <w:rPr>
          <w:rFonts w:ascii="Times New Roman" w:hAnsi="Times New Roman" w:cs="Times New Roman"/>
          <w:b w:val="0"/>
          <w:i w:val="0"/>
          <w:sz w:val="25"/>
        </w:rPr>
        <w:t>Using the Gamma relation, B(1.5,2.5)=Γ(1.5)Γ(2.5)/Γ(4). With Γ(1.5)=0.5√π, Γ(2.5)=1.5×0.5√π, and Γ(4)=3!, the final value becomes π/32.</w:t>
      </w:r>
    </w:p>
    <w:p>
      <w:pPr>
        <w:spacing w:before="60" w:after="160" w:line="283" w:lineRule="auto"/>
        <w:jc w:val="left"/>
      </w:pPr>
      <w:r>
        <w:rPr>
          <w:rFonts w:ascii="Times New Roman" w:hAnsi="Times New Roman" w:cs="Times New Roman"/>
          <w:b/>
          <w:i w:val="0"/>
          <w:sz w:val="27"/>
        </w:rPr>
        <w:t>Example 3: Lecture-Style Matching</w:t>
      </w:r>
    </w:p>
    <w:p>
      <w:pPr>
        <w:spacing w:before="0" w:after="140" w:line="283" w:lineRule="auto"/>
        <w:jc w:val="center"/>
      </w:pPr>
      <w:r>
        <w:rPr>
          <w:rFonts w:ascii="Times New Roman" w:hAnsi="Times New Roman" w:cs="Times New Roman"/>
          <w:b/>
          <w:i w:val="0"/>
          <w:sz w:val="26"/>
        </w:rPr>
        <w:t>I = ∫₀¹ t^0.5(1-t)^2 dt</w:t>
      </w:r>
    </w:p>
    <w:p>
      <w:pPr>
        <w:spacing w:before="0" w:after="140" w:line="283" w:lineRule="auto"/>
        <w:jc w:val="both"/>
      </w:pPr>
      <w:r>
        <w:rPr>
          <w:rFonts w:ascii="Times New Roman" w:hAnsi="Times New Roman" w:cs="Times New Roman"/>
          <w:b w:val="0"/>
          <w:i w:val="0"/>
          <w:sz w:val="25"/>
        </w:rPr>
        <w:t>This example is already in the first standard form. We compare t^0.5 with t^(m-1), so m-1=0.5 and m=1.5. We also compare (1-t)^2 with (1-t)^(n-1), so n-1=2 and n=3. Therefore, the integral is exactly B(1.5,3). This example shows the easiest case, where no substitution is needed before applying the Beta function.</w:t>
      </w:r>
    </w:p>
    <w:p>
      <w:pPr>
        <w:spacing w:before="60" w:after="160" w:line="283" w:lineRule="auto"/>
        <w:jc w:val="left"/>
      </w:pPr>
      <w:r>
        <w:rPr>
          <w:rFonts w:ascii="Times New Roman" w:hAnsi="Times New Roman" w:cs="Times New Roman"/>
          <w:b/>
          <w:i w:val="0"/>
          <w:sz w:val="27"/>
        </w:rPr>
        <w:t>Example 4: Checking the Final Result</w:t>
      </w:r>
    </w:p>
    <w:p>
      <w:pPr>
        <w:spacing w:before="0" w:after="140" w:line="283" w:lineRule="auto"/>
        <w:jc w:val="both"/>
      </w:pPr>
      <w:r>
        <w:rPr>
          <w:rFonts w:ascii="Times New Roman" w:hAnsi="Times New Roman" w:cs="Times New Roman"/>
          <w:b w:val="0"/>
          <w:i w:val="0"/>
          <w:sz w:val="25"/>
        </w:rPr>
        <w:t>After obtaining a Beta form, the final answer should be checked. The answer must be positive if the integrand is positive on the interval. The answer should also have a reasonable size when compared with the length of the interval and the maximum value of the integrand. For example, in ∫₀¹ (1-x²)^0.5 dx, the integrand is between 0 and 1, so the result must be between 0 and 1. The value π/4 is about 0.785, which is reasonable.</w:t>
      </w:r>
    </w:p>
    <w:p>
      <w:pPr>
        <w:spacing w:before="0" w:after="140" w:line="283" w:lineRule="auto"/>
        <w:jc w:val="both"/>
      </w:pPr>
      <w:r>
        <w:rPr>
          <w:rFonts w:ascii="Times New Roman" w:hAnsi="Times New Roman" w:cs="Times New Roman"/>
          <w:b w:val="0"/>
          <w:i w:val="0"/>
          <w:sz w:val="25"/>
        </w:rPr>
        <w:t>This checking step is important because Beta function problems contain many small details: exponents, limits, substitution constants, and the factor 1/2 in the trigonometric form. A correct method should produce not only a symbolic answer, but also an answer that makes sense numerically.</w:t>
      </w:r>
    </w:p>
    <w:p>
      <w:r>
        <w:br w:type="page"/>
      </w:r>
    </w:p>
    <w:p>
      <w:pPr>
        <w:spacing w:before="60" w:after="160" w:line="283" w:lineRule="auto"/>
        <w:jc w:val="left"/>
      </w:pPr>
      <w:r>
        <w:rPr>
          <w:rFonts w:ascii="Times New Roman" w:hAnsi="Times New Roman" w:cs="Times New Roman"/>
          <w:b/>
          <w:i w:val="0"/>
          <w:sz w:val="30"/>
        </w:rPr>
        <w:t>Results and Applications</w:t>
      </w:r>
    </w:p>
    <w:p>
      <w:pPr>
        <w:spacing w:before="0" w:after="140" w:line="283" w:lineRule="auto"/>
        <w:jc w:val="both"/>
      </w:pPr>
      <w:r>
        <w:rPr>
          <w:rFonts w:ascii="Times New Roman" w:hAnsi="Times New Roman" w:cs="Times New Roman"/>
          <w:b w:val="0"/>
          <w:i w:val="0"/>
          <w:sz w:val="25"/>
        </w:rPr>
        <w:t>The lecture examples show that the Beta function is not only a theoretical definition. It is a practical tool for solving definite integrals. It groups many different-looking integrals into three families: integrals on [0,1], improper integrals on [0,∞), and trigonometric integrals.</w:t>
      </w:r>
    </w:p>
    <w:p>
      <w:pPr>
        <w:spacing w:before="60" w:after="160" w:line="283" w:lineRule="auto"/>
        <w:jc w:val="left"/>
      </w:pPr>
      <w:r>
        <w:rPr>
          <w:rFonts w:ascii="Times New Roman" w:hAnsi="Times New Roman" w:cs="Times New Roman"/>
          <w:b/>
          <w:i w:val="0"/>
          <w:sz w:val="27"/>
        </w:rPr>
        <w:t>Example 3: Improper Integral</w:t>
      </w:r>
    </w:p>
    <w:p>
      <w:pPr>
        <w:spacing w:before="0" w:after="140" w:line="283" w:lineRule="auto"/>
        <w:jc w:val="center"/>
      </w:pPr>
      <w:r>
        <w:rPr>
          <w:rFonts w:ascii="Times New Roman" w:hAnsi="Times New Roman" w:cs="Times New Roman"/>
          <w:b/>
          <w:i w:val="0"/>
          <w:sz w:val="26"/>
        </w:rPr>
        <w:t>I = ∫₀∞ 1/(1+x²) dx</w:t>
      </w:r>
    </w:p>
    <w:p>
      <w:pPr>
        <w:spacing w:before="0" w:after="140" w:line="283" w:lineRule="auto"/>
        <w:jc w:val="both"/>
      </w:pPr>
      <w:r>
        <w:rPr>
          <w:rFonts w:ascii="Times New Roman" w:hAnsi="Times New Roman" w:cs="Times New Roman"/>
          <w:b w:val="0"/>
          <w:i w:val="0"/>
          <w:sz w:val="25"/>
        </w:rPr>
        <w:t>Let t = x². Then the integral becomes 1/2 ∫₀∞ t^(-0.5)(1+t)^(-1) dt. Comparing with the second form gives m - 1 = -0.5, so m = 0.5. Also, m+n = 1, so n = 0.5. Therefore, I = 1/2 B(0.5,0.5). Since B(0.5,0.5)=π, the result is I = π/2.</w:t>
      </w:r>
    </w:p>
    <w:p>
      <w:pPr>
        <w:spacing w:before="60" w:after="160" w:line="283" w:lineRule="auto"/>
        <w:jc w:val="left"/>
      </w:pPr>
      <w:r>
        <w:rPr>
          <w:rFonts w:ascii="Times New Roman" w:hAnsi="Times New Roman" w:cs="Times New Roman"/>
          <w:b/>
          <w:i w:val="0"/>
          <w:sz w:val="27"/>
        </w:rPr>
        <w:t>Important Notes</w:t>
      </w:r>
    </w:p>
    <w:p>
      <w:pPr>
        <w:spacing w:before="0" w:after="80" w:line="283" w:lineRule="auto"/>
        <w:ind w:left="317"/>
        <w:jc w:val="left"/>
      </w:pPr>
      <w:r>
        <w:rPr>
          <w:rFonts w:ascii="Times New Roman" w:hAnsi="Times New Roman" w:cs="Times New Roman"/>
          <w:b w:val="0"/>
          <w:i w:val="0"/>
          <w:sz w:val="24"/>
        </w:rPr>
        <w:t>• The Beta function should be used only after the integral is matched with a standard form.</w:t>
      </w:r>
    </w:p>
    <w:p>
      <w:pPr>
        <w:spacing w:before="0" w:after="80" w:line="283" w:lineRule="auto"/>
        <w:ind w:left="317"/>
        <w:jc w:val="left"/>
      </w:pPr>
      <w:r>
        <w:rPr>
          <w:rFonts w:ascii="Times New Roman" w:hAnsi="Times New Roman" w:cs="Times New Roman"/>
          <w:b w:val="0"/>
          <w:i w:val="0"/>
          <w:sz w:val="24"/>
        </w:rPr>
        <w:t>• Negative exponents are acceptable when they appear in the proper Beta form.</w:t>
      </w:r>
    </w:p>
    <w:p>
      <w:pPr>
        <w:spacing w:before="0" w:after="80" w:line="283" w:lineRule="auto"/>
        <w:ind w:left="317"/>
        <w:jc w:val="left"/>
      </w:pPr>
      <w:r>
        <w:rPr>
          <w:rFonts w:ascii="Times New Roman" w:hAnsi="Times New Roman" w:cs="Times New Roman"/>
          <w:b w:val="0"/>
          <w:i w:val="0"/>
          <w:sz w:val="24"/>
        </w:rPr>
        <w:t>• For trigonometric integrals, remember that the integral is one half of B(m,n), not B(m,n) itself.</w:t>
      </w:r>
    </w:p>
    <w:p>
      <w:pPr>
        <w:spacing w:before="0" w:after="80" w:line="283" w:lineRule="auto"/>
        <w:ind w:left="317"/>
        <w:jc w:val="left"/>
      </w:pPr>
      <w:r>
        <w:rPr>
          <w:rFonts w:ascii="Times New Roman" w:hAnsi="Times New Roman" w:cs="Times New Roman"/>
          <w:b w:val="0"/>
          <w:i w:val="0"/>
          <w:sz w:val="24"/>
        </w:rPr>
        <w:t>• The Gamma relation is the fastest way to calculate final values involving integers and half-integers.</w:t>
      </w:r>
    </w:p>
    <w:p>
      <w:pPr>
        <w:spacing w:before="0" w:after="140" w:line="283" w:lineRule="auto"/>
        <w:jc w:val="both"/>
      </w:pPr>
      <w:r>
        <w:rPr>
          <w:rFonts w:ascii="Times New Roman" w:hAnsi="Times New Roman" w:cs="Times New Roman"/>
          <w:b w:val="0"/>
          <w:i w:val="0"/>
          <w:sz w:val="25"/>
        </w:rPr>
        <w:t>Applications of the Beta function appear in probability, statistics, physics, and engineering mathematics. In this course, its most direct use is evaluating definite integrals in a clean and organized way.</w:t>
      </w:r>
    </w:p>
    <w:p>
      <w:pPr>
        <w:spacing w:before="0" w:after="140" w:line="283" w:lineRule="auto"/>
        <w:jc w:val="both"/>
      </w:pPr>
      <w:r>
        <w:rPr>
          <w:rFonts w:ascii="Times New Roman" w:hAnsi="Times New Roman" w:cs="Times New Roman"/>
          <w:b w:val="0"/>
          <w:i w:val="0"/>
          <w:sz w:val="25"/>
        </w:rPr>
        <w:t>The main result from these applications is that different integrals can have the same hidden structure. A polynomial integral, an improper rational integral, and a trigonometric integral may look unrelated, but the Beta function provides one language for all of them. This is why special functions are useful in advanced mathematics: they collect repeated patterns into a single theory.</w:t>
      </w:r>
    </w:p>
    <w:p>
      <w:pPr>
        <w:spacing w:before="0" w:after="140" w:line="283" w:lineRule="auto"/>
        <w:jc w:val="both"/>
      </w:pPr>
      <w:r>
        <w:rPr>
          <w:rFonts w:ascii="Times New Roman" w:hAnsi="Times New Roman" w:cs="Times New Roman"/>
          <w:b w:val="0"/>
          <w:i w:val="0"/>
          <w:sz w:val="25"/>
        </w:rPr>
        <w:t>For a student, the practical benefit is speed and accuracy. Once the correct form is identified, the solution becomes shorter and less dependent on long algebraic manipulation. The student can also check the reasonableness of the answer by looking at the sign, the limits, and the expected size of the integral.</w:t>
      </w:r>
    </w:p>
    <w:p>
      <w:pPr>
        <w:spacing w:before="0" w:after="140" w:line="283" w:lineRule="auto"/>
        <w:jc w:val="both"/>
      </w:pPr>
      <w:r>
        <w:rPr>
          <w:rFonts w:ascii="Times New Roman" w:hAnsi="Times New Roman" w:cs="Times New Roman"/>
          <w:b w:val="0"/>
          <w:i w:val="0"/>
          <w:sz w:val="25"/>
        </w:rPr>
        <w:t>These results also show why the Beta function belongs to the study of complex functions and special functions. It does not solve only one isolated exercise; it gives a general framework. When a new integral appears, the student can ask whether it belongs to one of the known Beta families. If it does, the solution becomes direct and organized.</w:t>
      </w:r>
    </w:p>
    <w:p>
      <w:r>
        <w:br w:type="page"/>
      </w:r>
    </w:p>
    <w:p>
      <w:pPr>
        <w:spacing w:before="60" w:after="160" w:line="283" w:lineRule="auto"/>
        <w:jc w:val="left"/>
      </w:pPr>
      <w:r>
        <w:rPr>
          <w:rFonts w:ascii="Times New Roman" w:hAnsi="Times New Roman" w:cs="Times New Roman"/>
          <w:b/>
          <w:i w:val="0"/>
          <w:sz w:val="30"/>
        </w:rPr>
        <w:t>CONCLUSION</w:t>
      </w:r>
    </w:p>
    <w:p>
      <w:pPr>
        <w:spacing w:before="0" w:after="140" w:line="283" w:lineRule="auto"/>
        <w:jc w:val="both"/>
      </w:pPr>
      <w:r>
        <w:rPr>
          <w:rFonts w:ascii="Times New Roman" w:hAnsi="Times New Roman" w:cs="Times New Roman"/>
          <w:b w:val="0"/>
          <w:i w:val="0"/>
          <w:sz w:val="25"/>
        </w:rPr>
        <w:t>This paper explained the Beta function B(m,n) as a central special function in BAS115 Complex Functions. The Beta function has three useful forms: the first form on [0,1], the second form on [0,∞), and the trigonometric form on [0,π/2]. Each form is selected according to the limits and structure of the integral.</w:t>
      </w:r>
    </w:p>
    <w:p>
      <w:pPr>
        <w:spacing w:before="0" w:after="140" w:line="283" w:lineRule="auto"/>
        <w:jc w:val="both"/>
      </w:pPr>
      <w:r>
        <w:rPr>
          <w:rFonts w:ascii="Times New Roman" w:hAnsi="Times New Roman" w:cs="Times New Roman"/>
          <w:b w:val="0"/>
          <w:i w:val="0"/>
          <w:sz w:val="25"/>
        </w:rPr>
        <w:t>The most important conclusion is that solving Beta function problems depends on matching and substitution. After the integral is written in a standard form, the values of m and n can be identified directly. Then the relation B(m,n)=Γ(m)Γ(n)/Γ(m+n) gives the final numerical value in many cases.</w:t>
      </w:r>
    </w:p>
    <w:p>
      <w:pPr>
        <w:spacing w:before="0" w:after="140" w:line="283" w:lineRule="auto"/>
        <w:jc w:val="both"/>
      </w:pPr>
      <w:r>
        <w:rPr>
          <w:rFonts w:ascii="Times New Roman" w:hAnsi="Times New Roman" w:cs="Times New Roman"/>
          <w:b w:val="0"/>
          <w:i w:val="0"/>
          <w:sz w:val="25"/>
        </w:rPr>
        <w:t>Therefore, the Beta function is a powerful method because it reduces long integration work into a clear sequence of steps. This makes it useful for students studying complex functions and special functions.</w:t>
      </w:r>
    </w:p>
    <w:p>
      <w:pPr>
        <w:spacing w:before="0" w:after="140" w:line="283" w:lineRule="auto"/>
        <w:jc w:val="both"/>
      </w:pPr>
      <w:r>
        <w:rPr>
          <w:rFonts w:ascii="Times New Roman" w:hAnsi="Times New Roman" w:cs="Times New Roman"/>
          <w:b w:val="0"/>
          <w:i w:val="0"/>
          <w:sz w:val="25"/>
        </w:rPr>
        <w:t>The examples in this paper also show that the lecture method is consistent. Each solved problem follows the same pattern: choose the correct form, transform the variable if needed, compare exponents, and then use Gamma values. This repeated structure makes the topic easier to revise before exams because the same strategy can be applied to many questions.</w:t>
      </w:r>
    </w:p>
    <w:p>
      <w:pPr>
        <w:spacing w:before="0" w:after="140" w:line="283" w:lineRule="auto"/>
        <w:jc w:val="both"/>
      </w:pPr>
      <w:r>
        <w:rPr>
          <w:rFonts w:ascii="Times New Roman" w:hAnsi="Times New Roman" w:cs="Times New Roman"/>
          <w:b w:val="0"/>
          <w:i w:val="0"/>
          <w:sz w:val="25"/>
        </w:rPr>
        <w:t>In future study, the Beta function can be connected to probability distributions, Fourier-type integrals, and more advanced topics in mathematical physics. However, for BAS115, the most important achievement is understanding how this function simplifies definite integrals and why it is connected to the Gamma function.</w:t>
      </w:r>
    </w:p>
    <w:p>
      <w:pPr>
        <w:spacing w:before="0" w:after="140" w:line="283" w:lineRule="auto"/>
        <w:jc w:val="both"/>
      </w:pPr>
      <w:r>
        <w:rPr>
          <w:rFonts w:ascii="Times New Roman" w:hAnsi="Times New Roman" w:cs="Times New Roman"/>
          <w:b w:val="0"/>
          <w:i w:val="0"/>
          <w:sz w:val="25"/>
        </w:rPr>
        <w:t>Overall, the Beta function is valuable because it turns recognition into calculation. Once the form is recognized, the rest of the work follows from clear rules. This is the main lesson taken from Lecture 6.</w:t>
      </w:r>
    </w:p>
    <w:p>
      <w:pPr>
        <w:spacing w:before="60" w:after="160" w:line="283" w:lineRule="auto"/>
        <w:jc w:val="left"/>
      </w:pPr>
      <w:r>
        <w:rPr>
          <w:rFonts w:ascii="Times New Roman" w:hAnsi="Times New Roman" w:cs="Times New Roman"/>
          <w:b/>
          <w:i w:val="0"/>
          <w:sz w:val="30"/>
        </w:rPr>
        <w:t>Acknowledgment</w:t>
      </w:r>
    </w:p>
    <w:p>
      <w:pPr>
        <w:spacing w:before="0" w:after="140" w:line="283" w:lineRule="auto"/>
        <w:jc w:val="both"/>
      </w:pPr>
      <w:r>
        <w:rPr>
          <w:rFonts w:ascii="Times New Roman" w:hAnsi="Times New Roman" w:cs="Times New Roman"/>
          <w:b w:val="0"/>
          <w:i w:val="0"/>
          <w:sz w:val="25"/>
        </w:rPr>
        <w:t>The author thanks the BAS115 instructor for Lecture 6, which provided the main formulas, examples, and solution methods used in this paper.</w:t>
      </w:r>
    </w:p>
    <w:p>
      <w:pPr>
        <w:spacing w:before="60" w:after="160" w:line="283" w:lineRule="auto"/>
        <w:jc w:val="left"/>
      </w:pPr>
      <w:r>
        <w:rPr>
          <w:rFonts w:ascii="Times New Roman" w:hAnsi="Times New Roman" w:cs="Times New Roman"/>
          <w:b/>
          <w:i w:val="0"/>
          <w:sz w:val="30"/>
        </w:rPr>
        <w:t>References</w:t>
      </w:r>
    </w:p>
    <w:p>
      <w:pPr>
        <w:spacing w:before="0" w:after="60" w:line="283" w:lineRule="auto"/>
        <w:jc w:val="left"/>
      </w:pPr>
      <w:r>
        <w:rPr>
          <w:rFonts w:ascii="Times New Roman" w:hAnsi="Times New Roman" w:cs="Times New Roman"/>
          <w:b w:val="0"/>
          <w:i w:val="0"/>
          <w:sz w:val="23"/>
        </w:rPr>
        <w:t>[1] M. Semary, BAS115 Complex Functions, Lecture 6: Beta Function, Spring 2025-2026.</w:t>
      </w:r>
    </w:p>
    <w:p>
      <w:pPr>
        <w:spacing w:before="0" w:after="60" w:line="283" w:lineRule="auto"/>
        <w:jc w:val="left"/>
      </w:pPr>
      <w:r>
        <w:rPr>
          <w:rFonts w:ascii="Times New Roman" w:hAnsi="Times New Roman" w:cs="Times New Roman"/>
          <w:b w:val="0"/>
          <w:i w:val="0"/>
          <w:sz w:val="23"/>
        </w:rPr>
        <w:t>[2] E. Kreyszig, Advanced Engineering Mathematics, 10th ed., Wiley, sections on Gamma and Beta functions.</w:t>
      </w:r>
    </w:p>
    <w:p>
      <w:pPr>
        <w:spacing w:before="0" w:after="60" w:line="283" w:lineRule="auto"/>
        <w:jc w:val="left"/>
      </w:pPr>
      <w:r>
        <w:rPr>
          <w:rFonts w:ascii="Times New Roman" w:hAnsi="Times New Roman" w:cs="Times New Roman"/>
          <w:b w:val="0"/>
          <w:i w:val="0"/>
          <w:sz w:val="23"/>
        </w:rPr>
        <w:t>[3] G. B. Thomas and M. D. Weir, Thomas' Calculus, Pearson, material on improper integrals and special functions.</w:t>
      </w:r>
    </w:p>
    <w:p>
      <w:pPr>
        <w:spacing w:before="60" w:after="160" w:line="283" w:lineRule="auto"/>
        <w:jc w:val="left"/>
      </w:pPr>
      <w:r>
        <w:rPr>
          <w:rFonts w:ascii="Times New Roman" w:hAnsi="Times New Roman" w:cs="Times New Roman"/>
          <w:b/>
          <w:i w:val="0"/>
          <w:sz w:val="30"/>
        </w:rPr>
        <w:t>Authors</w:t>
      </w:r>
    </w:p>
    <w:p>
      <w:pPr>
        <w:spacing w:before="0" w:after="60" w:line="283" w:lineRule="auto"/>
        <w:jc w:val="left"/>
      </w:pPr>
      <w:r>
        <w:rPr>
          <w:rFonts w:ascii="Times New Roman" w:hAnsi="Times New Roman" w:cs="Times New Roman"/>
          <w:b w:val="0"/>
          <w:i w:val="0"/>
          <w:sz w:val="23"/>
        </w:rPr>
        <w:t>Student Name - BAS115 Complex Functions student, Department, Institute Name. Email: student@example.com</w:t>
      </w:r>
    </w:p>
    <w:p>
      <w:pPr>
        <w:spacing w:before="0" w:after="60" w:line="283" w:lineRule="auto"/>
        <w:jc w:val="left"/>
      </w:pPr>
      <w:r>
        <w:rPr>
          <w:rFonts w:ascii="Times New Roman" w:hAnsi="Times New Roman" w:cs="Times New Roman"/>
          <w:b w:val="0"/>
          <w:i w:val="0"/>
          <w:sz w:val="23"/>
        </w:rPr>
        <w:t>Correspondence Author - Student Name, student@example.com, contact number.</w:t>
      </w:r>
    </w:p>
    <w:sectPr w:rsidR="0099582D" w:rsidRPr="00AD775A" w:rsidSect="00171E47">
      <w:headerReference w:type="default" r:id="rId11"/>
      <w:footerReference w:type="default" r:id="rId12"/>
      <w:type w:val="continuous"/>
      <w:pgSz w:w="12240" w:h="15840" w:code="1"/>
      <w:pgMar w:top="979" w:right="792" w:bottom="979" w:left="792"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EBFAD" w14:textId="77777777" w:rsidR="00E97037" w:rsidRDefault="00E97037">
      <w:r>
        <w:separator/>
      </w:r>
    </w:p>
  </w:endnote>
  <w:endnote w:type="continuationSeparator" w:id="0">
    <w:p w14:paraId="3F3500D4" w14:textId="77777777" w:rsidR="00E97037" w:rsidRDefault="00E9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92A55" w14:textId="23F7C408" w:rsidR="00916D12" w:rsidRPr="00DA74E9" w:rsidRDefault="00DA74E9" w:rsidP="00A544B2">
    <w:pPr>
      <w:tabs>
        <w:tab w:val="left" w:pos="2977"/>
        <w:tab w:val="left" w:pos="5387"/>
        <w:tab w:val="right" w:pos="10620"/>
      </w:tabs>
      <w:jc w:val="center"/>
      <w:rPr>
        <w:rFonts w:ascii="Book Antiqua" w:hAnsi="Book Antiqua"/>
        <w:color w:val="0000FF"/>
        <w:sz w:val="20"/>
        <w:szCs w:val="20"/>
        <w:u w:val="single"/>
      </w:rPr>
    </w:pPr>
    <w:bookmarkStart w:id="0" w:name="_Hlk213695645"/>
    <w:bookmarkStart w:id="1" w:name="_Hlk213695646"/>
    <w:bookmarkStart w:id="2" w:name="_Hlk179295881"/>
    <w:bookmarkStart w:id="3" w:name="_Hlk179295882"/>
    <w:bookmarkStart w:id="4" w:name="_Hlk121065113"/>
    <w:bookmarkStart w:id="5" w:name="_Hlk121065114"/>
    <w:bookmarkStart w:id="6" w:name="_Hlk134205753"/>
    <w:bookmarkStart w:id="7" w:name="_Hlk134205754"/>
    <w:bookmarkStart w:id="8" w:name="_Hlk134206968"/>
    <w:bookmarkStart w:id="9" w:name="_Hlk134206969"/>
    <w:r>
      <w:rPr>
        <w:sz w:val="18"/>
        <w:szCs w:val="18"/>
      </w:rPr>
      <w:tab/>
    </w:r>
    <w:r>
      <w:rPr>
        <w:sz w:val="18"/>
        <w:szCs w:val="18"/>
      </w:rPr>
      <w:tab/>
    </w:r>
    <w:bookmarkEnd w:id="0"/>
    <w:bookmarkEnd w:id="1"/>
    <w:bookmarkEnd w:id="2"/>
    <w:bookmarkEnd w:id="3"/>
    <w:bookmarkEnd w:id="4"/>
    <w:bookmarkEnd w:id="5"/>
    <w:bookmarkEnd w:id="6"/>
    <w:bookmarkEnd w:id="7"/>
    <w:bookmarkEnd w:id="8"/>
    <w:bookmarkEnd w:id="9"/>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color w:val="555555"/>
        <w:sz w:val="17"/>
      </w:rPr>
      <w:t>Beta Function Research</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8448C7" w14:textId="77777777" w:rsidR="00E97037" w:rsidRDefault="00E97037">
      <w:r>
        <w:separator/>
      </w:r>
    </w:p>
  </w:footnote>
  <w:footnote w:type="continuationSeparator" w:id="0">
    <w:p w14:paraId="7B6D0D0F" w14:textId="77777777" w:rsidR="00E97037" w:rsidRDefault="00E970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846F8E" w14:textId="6E29E135" w:rsidR="00DA74E9" w:rsidRDefault="006A1726" w:rsidP="00D03D1E">
    <w:pPr>
      <w:pStyle w:val="Header"/>
      <w:jc w:val="left"/>
      <w:rPr>
        <w:sz w:val="16"/>
        <w:szCs w:val="16"/>
      </w:rPr>
    </w:pPr>
    <w:r w:rsidRPr="006A1726">
      <w:rPr>
        <w:sz w:val="16"/>
        <w:szCs w:val="16"/>
      </w:rPr>
      <w:t>B</w:t>
    </w:r>
    <w:r w:rsidR="00D03D1E">
      <w:rPr>
        <w:sz w:val="16"/>
        <w:szCs w:val="16"/>
      </w:rPr>
      <w:t>AS115</w:t>
    </w:r>
    <w:r>
      <w:rPr>
        <w:sz w:val="16"/>
        <w:szCs w:val="16"/>
      </w:rPr>
      <w:t xml:space="preserve"> </w:t>
    </w:r>
    <w:r w:rsidR="00D03D1E">
      <w:rPr>
        <w:sz w:val="16"/>
        <w:szCs w:val="16"/>
      </w:rPr>
      <w:t>Complex Functions</w:t>
    </w:r>
    <w:r>
      <w:rPr>
        <w:sz w:val="16"/>
        <w:szCs w:val="16"/>
      </w:rPr>
      <w:t xml:space="preserve"> Student </w:t>
    </w:r>
    <w:r w:rsidRPr="006A1726">
      <w:rPr>
        <w:sz w:val="16"/>
        <w:szCs w:val="16"/>
      </w:rPr>
      <w:t>Activity</w:t>
    </w:r>
    <w:r w:rsidR="00DA74E9">
      <w:rPr>
        <w:sz w:val="16"/>
        <w:szCs w:val="16"/>
      </w:rPr>
      <w:t xml:space="preserve">, Volume </w:t>
    </w:r>
    <w:r>
      <w:rPr>
        <w:sz w:val="16"/>
        <w:szCs w:val="16"/>
      </w:rPr>
      <w:t>2025-2026, Issue Spring</w:t>
    </w:r>
    <w:r w:rsidR="00DA74E9">
      <w:rPr>
        <w:sz w:val="16"/>
        <w:szCs w:val="16"/>
      </w:rPr>
      <w:t xml:space="preserve">, </w:t>
    </w:r>
    <w:r>
      <w:rPr>
        <w:sz w:val="16"/>
        <w:szCs w:val="16"/>
      </w:rPr>
      <w:t>May</w:t>
    </w:r>
    <w:r w:rsidR="00DA74E9">
      <w:rPr>
        <w:sz w:val="16"/>
        <w:szCs w:val="16"/>
      </w:rPr>
      <w:t xml:space="preserve"> 202</w:t>
    </w:r>
    <w:r w:rsidR="00441D06">
      <w:rPr>
        <w:sz w:val="16"/>
        <w:szCs w:val="16"/>
      </w:rPr>
      <w:t>6</w:t>
    </w:r>
    <w:r w:rsidR="00DA74E9">
      <w:rPr>
        <w:sz w:val="16"/>
        <w:szCs w:val="16"/>
      </w:rPr>
      <w:tab/>
    </w:r>
    <w:r w:rsidR="00DA74E9" w:rsidRPr="0078796E">
      <w:rPr>
        <w:rFonts w:cs="Arial Unicode MS"/>
        <w:sz w:val="16"/>
        <w:szCs w:val="16"/>
      </w:rPr>
      <w:tab/>
    </w:r>
    <w:r w:rsidR="00DA74E9">
      <w:rPr>
        <w:rFonts w:cs="Arial Unicode MS"/>
        <w:sz w:val="16"/>
        <w:szCs w:val="16"/>
      </w:rPr>
      <w:tab/>
    </w:r>
    <w:r w:rsidR="00DA74E9">
      <w:rPr>
        <w:rFonts w:cs="Arial Unicode MS"/>
        <w:sz w:val="16"/>
        <w:szCs w:val="16"/>
      </w:rPr>
      <w:tab/>
    </w:r>
    <w:r w:rsidR="00DA74E9">
      <w:rPr>
        <w:rFonts w:cs="Arial Unicode MS"/>
        <w:sz w:val="16"/>
        <w:szCs w:val="16"/>
      </w:rPr>
      <w:tab/>
    </w:r>
    <w:r w:rsidR="00DA74E9">
      <w:rPr>
        <w:rFonts w:cs="Arial Unicode MS"/>
        <w:sz w:val="16"/>
        <w:szCs w:val="16"/>
      </w:rPr>
      <w:tab/>
      <w:t xml:space="preserve">        </w:t>
    </w:r>
    <w:r w:rsidR="00DA74E9" w:rsidRPr="0078796E">
      <w:rPr>
        <w:rStyle w:val="PageNumber"/>
        <w:sz w:val="16"/>
        <w:szCs w:val="16"/>
      </w:rPr>
      <w:fldChar w:fldCharType="begin"/>
    </w:r>
    <w:r w:rsidR="00DA74E9" w:rsidRPr="0078796E">
      <w:rPr>
        <w:rStyle w:val="PageNumber"/>
        <w:sz w:val="16"/>
        <w:szCs w:val="16"/>
      </w:rPr>
      <w:instrText xml:space="preserve"> PAGE </w:instrText>
    </w:r>
    <w:r w:rsidR="00DA74E9" w:rsidRPr="0078796E">
      <w:rPr>
        <w:rStyle w:val="PageNumber"/>
        <w:sz w:val="16"/>
        <w:szCs w:val="16"/>
      </w:rPr>
      <w:fldChar w:fldCharType="separate"/>
    </w:r>
    <w:r w:rsidR="006D47A9">
      <w:rPr>
        <w:rStyle w:val="PageNumber"/>
        <w:noProof/>
        <w:sz w:val="16"/>
        <w:szCs w:val="16"/>
      </w:rPr>
      <w:t>1</w:t>
    </w:r>
    <w:r w:rsidR="00DA74E9" w:rsidRPr="0078796E">
      <w:rPr>
        <w:rStyle w:val="PageNumber"/>
        <w:sz w:val="16"/>
        <w:szCs w:val="16"/>
      </w:rPr>
      <w:fldChar w:fldCharType="end"/>
    </w:r>
  </w:p>
  <w:p w14:paraId="0F48AAAA" w14:textId="777CD5D0" w:rsidR="00916D12" w:rsidRPr="00DA74E9" w:rsidRDefault="00DA74E9" w:rsidP="00DA74E9">
    <w:pPr>
      <w:pStyle w:val="Header"/>
      <w:tabs>
        <w:tab w:val="left" w:pos="1560"/>
      </w:tabs>
      <w:jc w:val="left"/>
      <w:rPr>
        <w:sz w:val="16"/>
        <w:szCs w:val="16"/>
      </w:rPr>
    </w:pPr>
    <w:r>
      <w:rPr>
        <w:sz w:val="16"/>
        <w:szCs w:val="16"/>
      </w:rPr>
      <w:tab/>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b w:val="0"/>
        <w:i/>
        <w:color w:val="555555"/>
        <w:sz w:val="17"/>
      </w:rPr>
      <w:t>BAS115 Complex Functions Student Activity, Volume 2025-2026, Issue Spring, May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46023580">
      <w:start w:val="1"/>
      <w:numFmt w:val="upperRoman"/>
      <w:lvlText w:val="%1."/>
      <w:lvlJc w:val="right"/>
      <w:pPr>
        <w:tabs>
          <w:tab w:val="num" w:pos="720"/>
        </w:tabs>
        <w:ind w:left="720" w:hanging="180"/>
      </w:pPr>
    </w:lvl>
    <w:lvl w:ilvl="1" w:tplc="01B6DC6E" w:tentative="1">
      <w:start w:val="1"/>
      <w:numFmt w:val="lowerLetter"/>
      <w:lvlText w:val="%2."/>
      <w:lvlJc w:val="left"/>
      <w:pPr>
        <w:tabs>
          <w:tab w:val="num" w:pos="1440"/>
        </w:tabs>
        <w:ind w:left="1440" w:hanging="360"/>
      </w:pPr>
    </w:lvl>
    <w:lvl w:ilvl="2" w:tplc="1F00CBD0" w:tentative="1">
      <w:start w:val="1"/>
      <w:numFmt w:val="lowerRoman"/>
      <w:lvlText w:val="%3."/>
      <w:lvlJc w:val="right"/>
      <w:pPr>
        <w:tabs>
          <w:tab w:val="num" w:pos="2160"/>
        </w:tabs>
        <w:ind w:left="2160" w:hanging="180"/>
      </w:pPr>
    </w:lvl>
    <w:lvl w:ilvl="3" w:tplc="87E28CC8">
      <w:start w:val="1"/>
      <w:numFmt w:val="decimal"/>
      <w:lvlText w:val="%4."/>
      <w:lvlJc w:val="left"/>
      <w:pPr>
        <w:tabs>
          <w:tab w:val="num" w:pos="2880"/>
        </w:tabs>
        <w:ind w:left="2880" w:hanging="360"/>
      </w:pPr>
    </w:lvl>
    <w:lvl w:ilvl="4" w:tplc="64B858B0" w:tentative="1">
      <w:start w:val="1"/>
      <w:numFmt w:val="lowerLetter"/>
      <w:lvlText w:val="%5."/>
      <w:lvlJc w:val="left"/>
      <w:pPr>
        <w:tabs>
          <w:tab w:val="num" w:pos="3600"/>
        </w:tabs>
        <w:ind w:left="3600" w:hanging="360"/>
      </w:pPr>
    </w:lvl>
    <w:lvl w:ilvl="5" w:tplc="DF2EABD4" w:tentative="1">
      <w:start w:val="1"/>
      <w:numFmt w:val="lowerRoman"/>
      <w:lvlText w:val="%6."/>
      <w:lvlJc w:val="right"/>
      <w:pPr>
        <w:tabs>
          <w:tab w:val="num" w:pos="4320"/>
        </w:tabs>
        <w:ind w:left="4320" w:hanging="180"/>
      </w:pPr>
    </w:lvl>
    <w:lvl w:ilvl="6" w:tplc="954C16B6" w:tentative="1">
      <w:start w:val="1"/>
      <w:numFmt w:val="decimal"/>
      <w:lvlText w:val="%7."/>
      <w:lvlJc w:val="left"/>
      <w:pPr>
        <w:tabs>
          <w:tab w:val="num" w:pos="5040"/>
        </w:tabs>
        <w:ind w:left="5040" w:hanging="360"/>
      </w:pPr>
    </w:lvl>
    <w:lvl w:ilvl="7" w:tplc="B5AC36C2" w:tentative="1">
      <w:start w:val="1"/>
      <w:numFmt w:val="lowerLetter"/>
      <w:lvlText w:val="%8."/>
      <w:lvlJc w:val="left"/>
      <w:pPr>
        <w:tabs>
          <w:tab w:val="num" w:pos="5760"/>
        </w:tabs>
        <w:ind w:left="5760" w:hanging="360"/>
      </w:pPr>
    </w:lvl>
    <w:lvl w:ilvl="8" w:tplc="24ECC65E"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5"/>
  </w:num>
  <w:num w:numId="2">
    <w:abstractNumId w:val="2"/>
  </w:num>
  <w:num w:numId="3">
    <w:abstractNumId w:val="6"/>
  </w:num>
  <w:num w:numId="4">
    <w:abstractNumId w:val="4"/>
  </w:num>
  <w:num w:numId="5">
    <w:abstractNumId w:val="0"/>
  </w:num>
  <w:num w:numId="6">
    <w:abstractNumId w:val="1"/>
  </w:num>
  <w:num w:numId="7">
    <w:abstractNumId w:val="7"/>
  </w:num>
  <w:num w:numId="8">
    <w:abstractNumId w:val="8"/>
  </w:num>
  <w:num w:numId="9">
    <w:abstractNumId w:val="3"/>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ECB"/>
    <w:rsid w:val="000019D5"/>
    <w:rsid w:val="00003AC3"/>
    <w:rsid w:val="00003D74"/>
    <w:rsid w:val="000046D2"/>
    <w:rsid w:val="00006BB7"/>
    <w:rsid w:val="0001039C"/>
    <w:rsid w:val="00011116"/>
    <w:rsid w:val="0001399B"/>
    <w:rsid w:val="0001450A"/>
    <w:rsid w:val="000147A6"/>
    <w:rsid w:val="00014B13"/>
    <w:rsid w:val="00014E30"/>
    <w:rsid w:val="00014FEF"/>
    <w:rsid w:val="000177B8"/>
    <w:rsid w:val="0003247D"/>
    <w:rsid w:val="00032B4C"/>
    <w:rsid w:val="00042491"/>
    <w:rsid w:val="00044291"/>
    <w:rsid w:val="00047DA8"/>
    <w:rsid w:val="00055D23"/>
    <w:rsid w:val="0006092C"/>
    <w:rsid w:val="00060A16"/>
    <w:rsid w:val="000622D6"/>
    <w:rsid w:val="0007723D"/>
    <w:rsid w:val="0008198A"/>
    <w:rsid w:val="00093FCC"/>
    <w:rsid w:val="00095AA3"/>
    <w:rsid w:val="00097EAC"/>
    <w:rsid w:val="000A02A6"/>
    <w:rsid w:val="000A7E2F"/>
    <w:rsid w:val="000B2891"/>
    <w:rsid w:val="000B2E2A"/>
    <w:rsid w:val="000B79E8"/>
    <w:rsid w:val="000B7BC0"/>
    <w:rsid w:val="000C02A9"/>
    <w:rsid w:val="000C1197"/>
    <w:rsid w:val="000C525F"/>
    <w:rsid w:val="000C643D"/>
    <w:rsid w:val="000D308D"/>
    <w:rsid w:val="000D342D"/>
    <w:rsid w:val="000D791D"/>
    <w:rsid w:val="000F1059"/>
    <w:rsid w:val="000F4659"/>
    <w:rsid w:val="000F65EE"/>
    <w:rsid w:val="00100B9E"/>
    <w:rsid w:val="00100C52"/>
    <w:rsid w:val="001018C7"/>
    <w:rsid w:val="001079C3"/>
    <w:rsid w:val="001167C7"/>
    <w:rsid w:val="001257B8"/>
    <w:rsid w:val="00127DF6"/>
    <w:rsid w:val="00132633"/>
    <w:rsid w:val="00140508"/>
    <w:rsid w:val="0014290F"/>
    <w:rsid w:val="00142CB2"/>
    <w:rsid w:val="00143472"/>
    <w:rsid w:val="001509DF"/>
    <w:rsid w:val="00154CF9"/>
    <w:rsid w:val="00154F29"/>
    <w:rsid w:val="00156415"/>
    <w:rsid w:val="00156E0F"/>
    <w:rsid w:val="00165550"/>
    <w:rsid w:val="00170039"/>
    <w:rsid w:val="00171E47"/>
    <w:rsid w:val="00176E77"/>
    <w:rsid w:val="00177FB9"/>
    <w:rsid w:val="0018553D"/>
    <w:rsid w:val="00193082"/>
    <w:rsid w:val="001962D2"/>
    <w:rsid w:val="00197245"/>
    <w:rsid w:val="001A32B8"/>
    <w:rsid w:val="001A3527"/>
    <w:rsid w:val="001A4A33"/>
    <w:rsid w:val="001A6F23"/>
    <w:rsid w:val="001C0083"/>
    <w:rsid w:val="001C0414"/>
    <w:rsid w:val="001D2FDA"/>
    <w:rsid w:val="001D4556"/>
    <w:rsid w:val="001D4589"/>
    <w:rsid w:val="001E0553"/>
    <w:rsid w:val="001E0EE5"/>
    <w:rsid w:val="001E5199"/>
    <w:rsid w:val="001E62F9"/>
    <w:rsid w:val="001E6A61"/>
    <w:rsid w:val="001E74C3"/>
    <w:rsid w:val="001F6AAA"/>
    <w:rsid w:val="00201908"/>
    <w:rsid w:val="00204FE1"/>
    <w:rsid w:val="00207267"/>
    <w:rsid w:val="0021011E"/>
    <w:rsid w:val="00216F93"/>
    <w:rsid w:val="00217211"/>
    <w:rsid w:val="00223B2A"/>
    <w:rsid w:val="00235EF3"/>
    <w:rsid w:val="00237623"/>
    <w:rsid w:val="0024053E"/>
    <w:rsid w:val="0025573A"/>
    <w:rsid w:val="00264ADF"/>
    <w:rsid w:val="00280948"/>
    <w:rsid w:val="00283B6D"/>
    <w:rsid w:val="00283F24"/>
    <w:rsid w:val="00285CA9"/>
    <w:rsid w:val="0028683F"/>
    <w:rsid w:val="00287F36"/>
    <w:rsid w:val="00291823"/>
    <w:rsid w:val="00291F18"/>
    <w:rsid w:val="00292927"/>
    <w:rsid w:val="002A00FC"/>
    <w:rsid w:val="002A0F86"/>
    <w:rsid w:val="002A1A2F"/>
    <w:rsid w:val="002A2A00"/>
    <w:rsid w:val="002A3F1B"/>
    <w:rsid w:val="002A473A"/>
    <w:rsid w:val="002A68DC"/>
    <w:rsid w:val="002B60E5"/>
    <w:rsid w:val="002B6688"/>
    <w:rsid w:val="002C73D7"/>
    <w:rsid w:val="002D2AF8"/>
    <w:rsid w:val="002D2BBF"/>
    <w:rsid w:val="002D3F89"/>
    <w:rsid w:val="002E07CA"/>
    <w:rsid w:val="002E312D"/>
    <w:rsid w:val="002E607E"/>
    <w:rsid w:val="002E7BC0"/>
    <w:rsid w:val="002F14CB"/>
    <w:rsid w:val="002F1D86"/>
    <w:rsid w:val="002F3FCA"/>
    <w:rsid w:val="002F52E5"/>
    <w:rsid w:val="00301FEA"/>
    <w:rsid w:val="00303665"/>
    <w:rsid w:val="00303D9F"/>
    <w:rsid w:val="00311913"/>
    <w:rsid w:val="003132C5"/>
    <w:rsid w:val="0032294C"/>
    <w:rsid w:val="00324CD1"/>
    <w:rsid w:val="00332BFB"/>
    <w:rsid w:val="00333DE0"/>
    <w:rsid w:val="00341009"/>
    <w:rsid w:val="003447AE"/>
    <w:rsid w:val="00345284"/>
    <w:rsid w:val="00346DE3"/>
    <w:rsid w:val="00347D86"/>
    <w:rsid w:val="0035561E"/>
    <w:rsid w:val="003571BF"/>
    <w:rsid w:val="00363347"/>
    <w:rsid w:val="003704C6"/>
    <w:rsid w:val="0037178C"/>
    <w:rsid w:val="00381E5B"/>
    <w:rsid w:val="00382914"/>
    <w:rsid w:val="00385D1F"/>
    <w:rsid w:val="003876B3"/>
    <w:rsid w:val="00391FFD"/>
    <w:rsid w:val="003A5484"/>
    <w:rsid w:val="003A663C"/>
    <w:rsid w:val="003B1CB0"/>
    <w:rsid w:val="003C2072"/>
    <w:rsid w:val="003D4033"/>
    <w:rsid w:val="003D5063"/>
    <w:rsid w:val="003E05DE"/>
    <w:rsid w:val="003E0D52"/>
    <w:rsid w:val="003E1E62"/>
    <w:rsid w:val="003F297B"/>
    <w:rsid w:val="003F55DB"/>
    <w:rsid w:val="003F5D6E"/>
    <w:rsid w:val="003F7D6D"/>
    <w:rsid w:val="00401748"/>
    <w:rsid w:val="00403B00"/>
    <w:rsid w:val="00403FBD"/>
    <w:rsid w:val="00405A9B"/>
    <w:rsid w:val="00405D72"/>
    <w:rsid w:val="00406212"/>
    <w:rsid w:val="004069D6"/>
    <w:rsid w:val="00407401"/>
    <w:rsid w:val="00407F23"/>
    <w:rsid w:val="00411A93"/>
    <w:rsid w:val="0041563B"/>
    <w:rsid w:val="00416101"/>
    <w:rsid w:val="00424157"/>
    <w:rsid w:val="00427691"/>
    <w:rsid w:val="00433274"/>
    <w:rsid w:val="00435DE2"/>
    <w:rsid w:val="0043749E"/>
    <w:rsid w:val="00441D06"/>
    <w:rsid w:val="00446644"/>
    <w:rsid w:val="00450171"/>
    <w:rsid w:val="00460570"/>
    <w:rsid w:val="00475DB0"/>
    <w:rsid w:val="004771DD"/>
    <w:rsid w:val="00485402"/>
    <w:rsid w:val="00486F69"/>
    <w:rsid w:val="00490ACC"/>
    <w:rsid w:val="004979AE"/>
    <w:rsid w:val="004A0EA6"/>
    <w:rsid w:val="004A3EE4"/>
    <w:rsid w:val="004A545B"/>
    <w:rsid w:val="004A6C29"/>
    <w:rsid w:val="004A74A2"/>
    <w:rsid w:val="004B7907"/>
    <w:rsid w:val="004C3C16"/>
    <w:rsid w:val="004C793F"/>
    <w:rsid w:val="004D0991"/>
    <w:rsid w:val="004D5F21"/>
    <w:rsid w:val="004D79A3"/>
    <w:rsid w:val="004F4B7B"/>
    <w:rsid w:val="004F652C"/>
    <w:rsid w:val="004F6E27"/>
    <w:rsid w:val="00510D66"/>
    <w:rsid w:val="005111F5"/>
    <w:rsid w:val="005178D2"/>
    <w:rsid w:val="00521F1D"/>
    <w:rsid w:val="00526209"/>
    <w:rsid w:val="00534057"/>
    <w:rsid w:val="00534C5F"/>
    <w:rsid w:val="0053650F"/>
    <w:rsid w:val="00537235"/>
    <w:rsid w:val="005532BE"/>
    <w:rsid w:val="005558D1"/>
    <w:rsid w:val="00555FFB"/>
    <w:rsid w:val="00556B91"/>
    <w:rsid w:val="00560AFF"/>
    <w:rsid w:val="005657A2"/>
    <w:rsid w:val="0056697B"/>
    <w:rsid w:val="005857AF"/>
    <w:rsid w:val="005946DB"/>
    <w:rsid w:val="00594DEA"/>
    <w:rsid w:val="00595BEF"/>
    <w:rsid w:val="00596A0E"/>
    <w:rsid w:val="00597C8D"/>
    <w:rsid w:val="005A41C2"/>
    <w:rsid w:val="005A56B0"/>
    <w:rsid w:val="005B61E1"/>
    <w:rsid w:val="005C7DE7"/>
    <w:rsid w:val="005D3007"/>
    <w:rsid w:val="005D3A14"/>
    <w:rsid w:val="005E28E7"/>
    <w:rsid w:val="005E4670"/>
    <w:rsid w:val="005F0B80"/>
    <w:rsid w:val="005F4215"/>
    <w:rsid w:val="00600CB1"/>
    <w:rsid w:val="0060764E"/>
    <w:rsid w:val="006121B6"/>
    <w:rsid w:val="0061309F"/>
    <w:rsid w:val="00614040"/>
    <w:rsid w:val="00632005"/>
    <w:rsid w:val="00634A96"/>
    <w:rsid w:val="00642BB6"/>
    <w:rsid w:val="00644009"/>
    <w:rsid w:val="0064442B"/>
    <w:rsid w:val="00651689"/>
    <w:rsid w:val="006611A4"/>
    <w:rsid w:val="00661F85"/>
    <w:rsid w:val="00670D13"/>
    <w:rsid w:val="00673D80"/>
    <w:rsid w:val="00676222"/>
    <w:rsid w:val="00677CD5"/>
    <w:rsid w:val="0068248E"/>
    <w:rsid w:val="006874A3"/>
    <w:rsid w:val="00695936"/>
    <w:rsid w:val="006A1726"/>
    <w:rsid w:val="006A177C"/>
    <w:rsid w:val="006A4C2C"/>
    <w:rsid w:val="006A5D71"/>
    <w:rsid w:val="006B036D"/>
    <w:rsid w:val="006B7387"/>
    <w:rsid w:val="006C5407"/>
    <w:rsid w:val="006D2870"/>
    <w:rsid w:val="006D47A9"/>
    <w:rsid w:val="006D5814"/>
    <w:rsid w:val="006D7815"/>
    <w:rsid w:val="006E2564"/>
    <w:rsid w:val="006F1C6A"/>
    <w:rsid w:val="006F35DB"/>
    <w:rsid w:val="00701951"/>
    <w:rsid w:val="00703EAE"/>
    <w:rsid w:val="00705824"/>
    <w:rsid w:val="007058F2"/>
    <w:rsid w:val="00706688"/>
    <w:rsid w:val="00712978"/>
    <w:rsid w:val="00715257"/>
    <w:rsid w:val="007230E4"/>
    <w:rsid w:val="007235EF"/>
    <w:rsid w:val="0073109C"/>
    <w:rsid w:val="00731EF1"/>
    <w:rsid w:val="00732CC7"/>
    <w:rsid w:val="00732ECB"/>
    <w:rsid w:val="00736169"/>
    <w:rsid w:val="007426D4"/>
    <w:rsid w:val="00743FC9"/>
    <w:rsid w:val="00744ECD"/>
    <w:rsid w:val="007535F0"/>
    <w:rsid w:val="0076040E"/>
    <w:rsid w:val="007611F4"/>
    <w:rsid w:val="00765C0F"/>
    <w:rsid w:val="007661EA"/>
    <w:rsid w:val="007705EC"/>
    <w:rsid w:val="00774367"/>
    <w:rsid w:val="007813E5"/>
    <w:rsid w:val="00783381"/>
    <w:rsid w:val="00783A46"/>
    <w:rsid w:val="00785292"/>
    <w:rsid w:val="00786EF5"/>
    <w:rsid w:val="00787B90"/>
    <w:rsid w:val="0079254B"/>
    <w:rsid w:val="00792BD4"/>
    <w:rsid w:val="00794B80"/>
    <w:rsid w:val="007A6E00"/>
    <w:rsid w:val="007A6ECC"/>
    <w:rsid w:val="007A77EB"/>
    <w:rsid w:val="007A7A8B"/>
    <w:rsid w:val="007B1050"/>
    <w:rsid w:val="007C6EE9"/>
    <w:rsid w:val="007C78C5"/>
    <w:rsid w:val="007D0010"/>
    <w:rsid w:val="007D3977"/>
    <w:rsid w:val="007D592F"/>
    <w:rsid w:val="007D6E58"/>
    <w:rsid w:val="007E6867"/>
    <w:rsid w:val="007F18B1"/>
    <w:rsid w:val="007F2607"/>
    <w:rsid w:val="007F364A"/>
    <w:rsid w:val="00804440"/>
    <w:rsid w:val="00804D87"/>
    <w:rsid w:val="00806785"/>
    <w:rsid w:val="00813316"/>
    <w:rsid w:val="00821729"/>
    <w:rsid w:val="00834CB1"/>
    <w:rsid w:val="008469BF"/>
    <w:rsid w:val="00850734"/>
    <w:rsid w:val="00854803"/>
    <w:rsid w:val="008622A7"/>
    <w:rsid w:val="00865781"/>
    <w:rsid w:val="008669B2"/>
    <w:rsid w:val="0087552D"/>
    <w:rsid w:val="00876B51"/>
    <w:rsid w:val="00877ECB"/>
    <w:rsid w:val="008805D9"/>
    <w:rsid w:val="00882EDE"/>
    <w:rsid w:val="00883944"/>
    <w:rsid w:val="0088718E"/>
    <w:rsid w:val="008921BA"/>
    <w:rsid w:val="008929D1"/>
    <w:rsid w:val="008944F0"/>
    <w:rsid w:val="008A0DDF"/>
    <w:rsid w:val="008A1D76"/>
    <w:rsid w:val="008A2B49"/>
    <w:rsid w:val="008A36CF"/>
    <w:rsid w:val="008A79B4"/>
    <w:rsid w:val="008B290E"/>
    <w:rsid w:val="008B383C"/>
    <w:rsid w:val="008B403D"/>
    <w:rsid w:val="008B4440"/>
    <w:rsid w:val="008B4570"/>
    <w:rsid w:val="008B5BDB"/>
    <w:rsid w:val="008C173C"/>
    <w:rsid w:val="008C6A64"/>
    <w:rsid w:val="008D3A62"/>
    <w:rsid w:val="008D71A4"/>
    <w:rsid w:val="008E199B"/>
    <w:rsid w:val="008E657D"/>
    <w:rsid w:val="008E6B65"/>
    <w:rsid w:val="008F2981"/>
    <w:rsid w:val="008F3146"/>
    <w:rsid w:val="008F7611"/>
    <w:rsid w:val="00900DD9"/>
    <w:rsid w:val="00901BC5"/>
    <w:rsid w:val="009068B9"/>
    <w:rsid w:val="009100BE"/>
    <w:rsid w:val="00916D12"/>
    <w:rsid w:val="0092042A"/>
    <w:rsid w:val="0092410A"/>
    <w:rsid w:val="0092512C"/>
    <w:rsid w:val="00925146"/>
    <w:rsid w:val="0093286B"/>
    <w:rsid w:val="0093330F"/>
    <w:rsid w:val="00934161"/>
    <w:rsid w:val="00940770"/>
    <w:rsid w:val="00942EFC"/>
    <w:rsid w:val="00944F34"/>
    <w:rsid w:val="00947C3B"/>
    <w:rsid w:val="00950B4A"/>
    <w:rsid w:val="009555E5"/>
    <w:rsid w:val="00963623"/>
    <w:rsid w:val="00964847"/>
    <w:rsid w:val="0096779C"/>
    <w:rsid w:val="00967C64"/>
    <w:rsid w:val="0097204F"/>
    <w:rsid w:val="0098240F"/>
    <w:rsid w:val="00984105"/>
    <w:rsid w:val="009847FE"/>
    <w:rsid w:val="0098722E"/>
    <w:rsid w:val="0099582D"/>
    <w:rsid w:val="009A1D91"/>
    <w:rsid w:val="009B0D92"/>
    <w:rsid w:val="009B31EC"/>
    <w:rsid w:val="009B6B3B"/>
    <w:rsid w:val="009C2971"/>
    <w:rsid w:val="009D0D40"/>
    <w:rsid w:val="009D392E"/>
    <w:rsid w:val="009D4148"/>
    <w:rsid w:val="009E067C"/>
    <w:rsid w:val="009E1BD8"/>
    <w:rsid w:val="009E5D1B"/>
    <w:rsid w:val="009E7F78"/>
    <w:rsid w:val="009F1F79"/>
    <w:rsid w:val="009F2FCC"/>
    <w:rsid w:val="009F3A57"/>
    <w:rsid w:val="009F7ACB"/>
    <w:rsid w:val="009F7F54"/>
    <w:rsid w:val="00A0139D"/>
    <w:rsid w:val="00A0370D"/>
    <w:rsid w:val="00A04C9F"/>
    <w:rsid w:val="00A11E4C"/>
    <w:rsid w:val="00A12753"/>
    <w:rsid w:val="00A12A77"/>
    <w:rsid w:val="00A2038A"/>
    <w:rsid w:val="00A25B1F"/>
    <w:rsid w:val="00A30289"/>
    <w:rsid w:val="00A31B41"/>
    <w:rsid w:val="00A34166"/>
    <w:rsid w:val="00A4109F"/>
    <w:rsid w:val="00A454A6"/>
    <w:rsid w:val="00A47184"/>
    <w:rsid w:val="00A50081"/>
    <w:rsid w:val="00A5423C"/>
    <w:rsid w:val="00A544B2"/>
    <w:rsid w:val="00A5475F"/>
    <w:rsid w:val="00A55468"/>
    <w:rsid w:val="00A6196A"/>
    <w:rsid w:val="00A67C4A"/>
    <w:rsid w:val="00A80AD7"/>
    <w:rsid w:val="00A81BB7"/>
    <w:rsid w:val="00A833B4"/>
    <w:rsid w:val="00A84548"/>
    <w:rsid w:val="00A874FD"/>
    <w:rsid w:val="00A9131B"/>
    <w:rsid w:val="00AA569B"/>
    <w:rsid w:val="00AA6911"/>
    <w:rsid w:val="00AB0DE8"/>
    <w:rsid w:val="00AB1E10"/>
    <w:rsid w:val="00AC0C5D"/>
    <w:rsid w:val="00AC1929"/>
    <w:rsid w:val="00AC4119"/>
    <w:rsid w:val="00AD0BB0"/>
    <w:rsid w:val="00AD775A"/>
    <w:rsid w:val="00AE1AF0"/>
    <w:rsid w:val="00AE29C7"/>
    <w:rsid w:val="00AE54FE"/>
    <w:rsid w:val="00AE64B4"/>
    <w:rsid w:val="00AF19A5"/>
    <w:rsid w:val="00AF2BB6"/>
    <w:rsid w:val="00AF58B9"/>
    <w:rsid w:val="00AF654F"/>
    <w:rsid w:val="00AF6678"/>
    <w:rsid w:val="00AF7B9F"/>
    <w:rsid w:val="00AF7D4D"/>
    <w:rsid w:val="00B01098"/>
    <w:rsid w:val="00B049D2"/>
    <w:rsid w:val="00B0506C"/>
    <w:rsid w:val="00B06EF7"/>
    <w:rsid w:val="00B070A1"/>
    <w:rsid w:val="00B10EB3"/>
    <w:rsid w:val="00B2028D"/>
    <w:rsid w:val="00B23298"/>
    <w:rsid w:val="00B31503"/>
    <w:rsid w:val="00B34FE2"/>
    <w:rsid w:val="00B36399"/>
    <w:rsid w:val="00B41700"/>
    <w:rsid w:val="00B4423C"/>
    <w:rsid w:val="00B45B0B"/>
    <w:rsid w:val="00B52D1E"/>
    <w:rsid w:val="00B55E9C"/>
    <w:rsid w:val="00B60C5D"/>
    <w:rsid w:val="00B61508"/>
    <w:rsid w:val="00B7083C"/>
    <w:rsid w:val="00B70BD1"/>
    <w:rsid w:val="00B71F5F"/>
    <w:rsid w:val="00B7254B"/>
    <w:rsid w:val="00B746BF"/>
    <w:rsid w:val="00B75D74"/>
    <w:rsid w:val="00B77C74"/>
    <w:rsid w:val="00B80181"/>
    <w:rsid w:val="00B83956"/>
    <w:rsid w:val="00B852D4"/>
    <w:rsid w:val="00B94A59"/>
    <w:rsid w:val="00BA1AAA"/>
    <w:rsid w:val="00BA1BE9"/>
    <w:rsid w:val="00BA26CD"/>
    <w:rsid w:val="00BA281B"/>
    <w:rsid w:val="00BA5974"/>
    <w:rsid w:val="00BB33D3"/>
    <w:rsid w:val="00BB5A11"/>
    <w:rsid w:val="00BB752D"/>
    <w:rsid w:val="00BC427C"/>
    <w:rsid w:val="00BD15F3"/>
    <w:rsid w:val="00BD16D8"/>
    <w:rsid w:val="00BD1842"/>
    <w:rsid w:val="00BD3222"/>
    <w:rsid w:val="00BD4EDC"/>
    <w:rsid w:val="00BF02E1"/>
    <w:rsid w:val="00BF2460"/>
    <w:rsid w:val="00C04AF1"/>
    <w:rsid w:val="00C11C84"/>
    <w:rsid w:val="00C31514"/>
    <w:rsid w:val="00C31FF2"/>
    <w:rsid w:val="00C40CF0"/>
    <w:rsid w:val="00C44518"/>
    <w:rsid w:val="00C4501A"/>
    <w:rsid w:val="00C45DAB"/>
    <w:rsid w:val="00C4625C"/>
    <w:rsid w:val="00C51EFF"/>
    <w:rsid w:val="00C64515"/>
    <w:rsid w:val="00C65D45"/>
    <w:rsid w:val="00C838F7"/>
    <w:rsid w:val="00C95910"/>
    <w:rsid w:val="00C968BF"/>
    <w:rsid w:val="00CA6924"/>
    <w:rsid w:val="00CB1CC9"/>
    <w:rsid w:val="00CB65C0"/>
    <w:rsid w:val="00CC315B"/>
    <w:rsid w:val="00CD274A"/>
    <w:rsid w:val="00CD40E5"/>
    <w:rsid w:val="00CD48CE"/>
    <w:rsid w:val="00CE2F69"/>
    <w:rsid w:val="00CF4A25"/>
    <w:rsid w:val="00CF571D"/>
    <w:rsid w:val="00D001BC"/>
    <w:rsid w:val="00D02BE6"/>
    <w:rsid w:val="00D0339C"/>
    <w:rsid w:val="00D03D1E"/>
    <w:rsid w:val="00D0475C"/>
    <w:rsid w:val="00D06C67"/>
    <w:rsid w:val="00D10DA0"/>
    <w:rsid w:val="00D142BA"/>
    <w:rsid w:val="00D14687"/>
    <w:rsid w:val="00D23140"/>
    <w:rsid w:val="00D23936"/>
    <w:rsid w:val="00D2549C"/>
    <w:rsid w:val="00D31A05"/>
    <w:rsid w:val="00D343CC"/>
    <w:rsid w:val="00D40251"/>
    <w:rsid w:val="00D4534F"/>
    <w:rsid w:val="00D46055"/>
    <w:rsid w:val="00D51EE4"/>
    <w:rsid w:val="00D52C6E"/>
    <w:rsid w:val="00D54298"/>
    <w:rsid w:val="00D55114"/>
    <w:rsid w:val="00D56401"/>
    <w:rsid w:val="00D60DDB"/>
    <w:rsid w:val="00D641AD"/>
    <w:rsid w:val="00D653BC"/>
    <w:rsid w:val="00D656F0"/>
    <w:rsid w:val="00D66527"/>
    <w:rsid w:val="00D75FCB"/>
    <w:rsid w:val="00D80105"/>
    <w:rsid w:val="00D80DCF"/>
    <w:rsid w:val="00D810B8"/>
    <w:rsid w:val="00D847A5"/>
    <w:rsid w:val="00D84ED0"/>
    <w:rsid w:val="00D930AE"/>
    <w:rsid w:val="00D9387E"/>
    <w:rsid w:val="00DA0A6E"/>
    <w:rsid w:val="00DA2B41"/>
    <w:rsid w:val="00DA407D"/>
    <w:rsid w:val="00DA74E9"/>
    <w:rsid w:val="00DB38F5"/>
    <w:rsid w:val="00DB58E5"/>
    <w:rsid w:val="00DB6661"/>
    <w:rsid w:val="00DB6C7B"/>
    <w:rsid w:val="00DB74C4"/>
    <w:rsid w:val="00DC1EB5"/>
    <w:rsid w:val="00DC2253"/>
    <w:rsid w:val="00DC3676"/>
    <w:rsid w:val="00DC7509"/>
    <w:rsid w:val="00DC7AD4"/>
    <w:rsid w:val="00DF4B66"/>
    <w:rsid w:val="00E020E9"/>
    <w:rsid w:val="00E04B7F"/>
    <w:rsid w:val="00E070E9"/>
    <w:rsid w:val="00E07473"/>
    <w:rsid w:val="00E154F9"/>
    <w:rsid w:val="00E15528"/>
    <w:rsid w:val="00E26095"/>
    <w:rsid w:val="00E35EA5"/>
    <w:rsid w:val="00E41417"/>
    <w:rsid w:val="00E442B7"/>
    <w:rsid w:val="00E525F3"/>
    <w:rsid w:val="00E566BA"/>
    <w:rsid w:val="00E625C2"/>
    <w:rsid w:val="00E62C4F"/>
    <w:rsid w:val="00E63190"/>
    <w:rsid w:val="00E64187"/>
    <w:rsid w:val="00E6514A"/>
    <w:rsid w:val="00E77517"/>
    <w:rsid w:val="00E77BFF"/>
    <w:rsid w:val="00E809EA"/>
    <w:rsid w:val="00E82307"/>
    <w:rsid w:val="00E85723"/>
    <w:rsid w:val="00E918F0"/>
    <w:rsid w:val="00E97037"/>
    <w:rsid w:val="00EA1499"/>
    <w:rsid w:val="00EA6ED9"/>
    <w:rsid w:val="00EB3653"/>
    <w:rsid w:val="00EC2699"/>
    <w:rsid w:val="00EC2D9E"/>
    <w:rsid w:val="00EC6758"/>
    <w:rsid w:val="00EC6ED1"/>
    <w:rsid w:val="00EC73C2"/>
    <w:rsid w:val="00ED2D36"/>
    <w:rsid w:val="00ED4C58"/>
    <w:rsid w:val="00EE0388"/>
    <w:rsid w:val="00EE0ED3"/>
    <w:rsid w:val="00EE2BA4"/>
    <w:rsid w:val="00EE39A6"/>
    <w:rsid w:val="00EE4FFE"/>
    <w:rsid w:val="00EE5655"/>
    <w:rsid w:val="00EF367C"/>
    <w:rsid w:val="00EF6E0B"/>
    <w:rsid w:val="00EF7935"/>
    <w:rsid w:val="00F00FCB"/>
    <w:rsid w:val="00F1048B"/>
    <w:rsid w:val="00F174DB"/>
    <w:rsid w:val="00F176E6"/>
    <w:rsid w:val="00F2064D"/>
    <w:rsid w:val="00F20D93"/>
    <w:rsid w:val="00F20EA4"/>
    <w:rsid w:val="00F26158"/>
    <w:rsid w:val="00F2643A"/>
    <w:rsid w:val="00F2719C"/>
    <w:rsid w:val="00F3004B"/>
    <w:rsid w:val="00F323B2"/>
    <w:rsid w:val="00F3586B"/>
    <w:rsid w:val="00F44132"/>
    <w:rsid w:val="00F627D3"/>
    <w:rsid w:val="00F631FB"/>
    <w:rsid w:val="00F66541"/>
    <w:rsid w:val="00F67A43"/>
    <w:rsid w:val="00F835DE"/>
    <w:rsid w:val="00F91D78"/>
    <w:rsid w:val="00F97BD5"/>
    <w:rsid w:val="00FA3DC0"/>
    <w:rsid w:val="00FA5903"/>
    <w:rsid w:val="00FB3536"/>
    <w:rsid w:val="00FC0233"/>
    <w:rsid w:val="00FC4B04"/>
    <w:rsid w:val="00FD021C"/>
    <w:rsid w:val="00FD1578"/>
    <w:rsid w:val="00FD434A"/>
    <w:rsid w:val="00FE0F88"/>
    <w:rsid w:val="00FE170A"/>
    <w:rsid w:val="00FE511B"/>
    <w:rsid w:val="00FE54EC"/>
    <w:rsid w:val="00FF54CF"/>
    <w:rsid w:val="00FF7B4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time"/>
  <w:shapeDefaults>
    <o:shapedefaults v:ext="edit" spidmax="2049"/>
    <o:shapelayout v:ext="edit">
      <o:idmap v:ext="edit" data="1"/>
    </o:shapelayout>
  </w:shapeDefaults>
  <w:decimalSymbol w:val="."/>
  <w:listSeparator w:val=","/>
  <w14:docId w14:val="3762A60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1578"/>
    <w:rPr>
      <w:rFonts w:ascii="Times New Roman" w:hAnsi="Times New Roman"/>
      <w:sz w:val="25"/>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FC0233"/>
    <w:rPr>
      <w:color w:val="800080"/>
      <w:u w:val="single"/>
    </w:rPr>
  </w:style>
  <w:style w:type="character" w:customStyle="1" w:styleId="UnresolvedMention">
    <w:name w:val="Unresolved Mention"/>
    <w:basedOn w:val="DefaultParagraphFont"/>
    <w:uiPriority w:val="99"/>
    <w:semiHidden/>
    <w:unhideWhenUsed/>
    <w:rsid w:val="00A50081"/>
    <w:rPr>
      <w:color w:val="605E5C"/>
      <w:shd w:val="clear" w:color="auto" w:fill="E1DFDD"/>
    </w:rPr>
  </w:style>
  <w:style w:type="paragraph" w:styleId="ListParagraph">
    <w:name w:val="List Paragraph"/>
    <w:basedOn w:val="Normal"/>
    <w:uiPriority w:val="34"/>
    <w:qFormat/>
    <w:rsid w:val="00E260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938784">
      <w:bodyDiv w:val="1"/>
      <w:marLeft w:val="0"/>
      <w:marRight w:val="0"/>
      <w:marTop w:val="0"/>
      <w:marBottom w:val="0"/>
      <w:divBdr>
        <w:top w:val="none" w:sz="0" w:space="0" w:color="auto"/>
        <w:left w:val="none" w:sz="0" w:space="0" w:color="auto"/>
        <w:bottom w:val="none" w:sz="0" w:space="0" w:color="auto"/>
        <w:right w:val="none" w:sz="0" w:space="0" w:color="auto"/>
      </w:divBdr>
    </w:div>
    <w:div w:id="52706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Title of Paper</vt:lpstr>
    </vt:vector>
  </TitlesOfParts>
  <Manager>www.ijsrp.org</Manager>
  <Company>IJSRP Inc.</Company>
  <LinksUpToDate>false</LinksUpToDate>
  <CharactersWithSpaces>5330</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International Journal of Scientific and Research Publications, Volume 16, Issue 1, January 2026</dc:subject>
  <dc:creator>Enter Author Names, Seperated by commas</dc:creator>
  <cp:keywords>Enter the keywords</cp:keywords>
  <cp:lastModifiedBy>Administrator</cp:lastModifiedBy>
  <cp:revision>4</cp:revision>
  <cp:lastPrinted>2026-01-06T11:47:00Z</cp:lastPrinted>
  <dcterms:created xsi:type="dcterms:W3CDTF">2026-04-20T15:15:00Z</dcterms:created>
  <dcterms:modified xsi:type="dcterms:W3CDTF">2026-04-20T15:20:00Z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