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EF164" w14:textId="77777777" w:rsidR="00ED5968" w:rsidRPr="00ED5968" w:rsidRDefault="00ED5968" w:rsidP="00B07554">
      <w:pPr>
        <w:rPr>
          <w:rFonts w:asciiTheme="majorBidi" w:hAnsiTheme="majorBidi" w:cstheme="majorBidi"/>
          <w:b/>
          <w:bCs/>
          <w:sz w:val="24"/>
          <w:szCs w:val="24"/>
        </w:rPr>
      </w:pPr>
    </w:p>
    <w:p w14:paraId="60EB66D3" w14:textId="72F44B43" w:rsidR="00657A11" w:rsidRPr="00ED5968" w:rsidRDefault="00657A11" w:rsidP="00B07554">
      <w:pPr>
        <w:rPr>
          <w:rFonts w:asciiTheme="majorBidi" w:hAnsiTheme="majorBidi" w:cstheme="majorBidi"/>
          <w:b/>
          <w:bCs/>
          <w:sz w:val="24"/>
          <w:szCs w:val="24"/>
        </w:rPr>
      </w:pPr>
      <w:r w:rsidRPr="00ED5968">
        <w:rPr>
          <w:rFonts w:asciiTheme="majorBidi" w:hAnsiTheme="majorBidi" w:cstheme="majorBidi"/>
          <w:b/>
          <w:bCs/>
          <w:sz w:val="24"/>
          <w:szCs w:val="24"/>
        </w:rPr>
        <w:t xml:space="preserve">The case topic should be researched, and deliverables prepared as </w:t>
      </w:r>
      <w:r w:rsidR="00110AC9" w:rsidRPr="00ED5968">
        <w:rPr>
          <w:rFonts w:asciiTheme="majorBidi" w:hAnsiTheme="majorBidi" w:cstheme="majorBidi"/>
          <w:b/>
          <w:bCs/>
          <w:sz w:val="24"/>
          <w:szCs w:val="24"/>
        </w:rPr>
        <w:t>explained</w:t>
      </w:r>
      <w:r w:rsidRPr="00ED5968">
        <w:rPr>
          <w:rFonts w:asciiTheme="majorBidi" w:hAnsiTheme="majorBidi" w:cstheme="majorBidi"/>
          <w:b/>
          <w:bCs/>
          <w:sz w:val="24"/>
          <w:szCs w:val="24"/>
        </w:rPr>
        <w:t xml:space="preserve"> in the sections below. Following submission, the candidate shall be requested to present their findings to the Central Bank of Egypt’s Management.</w:t>
      </w:r>
      <w:r w:rsidR="00A0612B" w:rsidRPr="00ED5968">
        <w:rPr>
          <w:rFonts w:asciiTheme="majorBidi" w:hAnsiTheme="majorBidi" w:cstheme="majorBidi"/>
          <w:b/>
          <w:bCs/>
          <w:sz w:val="24"/>
          <w:szCs w:val="24"/>
        </w:rPr>
        <w:t xml:space="preserve"> </w:t>
      </w:r>
      <w:r w:rsidR="00EA1ECC" w:rsidRPr="00ED5968">
        <w:rPr>
          <w:rFonts w:asciiTheme="majorBidi" w:hAnsiTheme="majorBidi" w:cstheme="majorBidi"/>
          <w:b/>
          <w:bCs/>
          <w:sz w:val="24"/>
          <w:szCs w:val="24"/>
        </w:rPr>
        <w:t xml:space="preserve">Disclaimer: The information contained in the case herein is strictly confidential and may not </w:t>
      </w:r>
      <w:r w:rsidR="00D74C89" w:rsidRPr="00ED5968">
        <w:rPr>
          <w:rFonts w:asciiTheme="majorBidi" w:hAnsiTheme="majorBidi" w:cstheme="majorBidi"/>
          <w:b/>
          <w:bCs/>
          <w:sz w:val="24"/>
          <w:szCs w:val="24"/>
        </w:rPr>
        <w:t xml:space="preserve">be copied, reproduced, distributed, or otherwise made available to any person. </w:t>
      </w:r>
    </w:p>
    <w:p w14:paraId="41D4A19E" w14:textId="77777777" w:rsidR="00864BE4" w:rsidRPr="00ED5968" w:rsidRDefault="00864BE4" w:rsidP="00864BE4">
      <w:pPr>
        <w:jc w:val="center"/>
        <w:rPr>
          <w:rFonts w:asciiTheme="majorBidi" w:hAnsiTheme="majorBidi" w:cstheme="majorBidi"/>
          <w:b/>
          <w:bCs/>
          <w:sz w:val="24"/>
          <w:szCs w:val="24"/>
        </w:rPr>
      </w:pPr>
      <w:r w:rsidRPr="00ED5968">
        <w:rPr>
          <w:rFonts w:asciiTheme="majorBidi" w:hAnsiTheme="majorBidi" w:cstheme="majorBidi"/>
          <w:b/>
          <w:bCs/>
          <w:sz w:val="24"/>
          <w:szCs w:val="24"/>
        </w:rPr>
        <w:t>Overview</w:t>
      </w:r>
    </w:p>
    <w:p w14:paraId="1548F2A2" w14:textId="69AEB8CE" w:rsidR="00864BE4" w:rsidRPr="00ED5968" w:rsidRDefault="00864BE4" w:rsidP="00D74C89">
      <w:pPr>
        <w:rPr>
          <w:rFonts w:asciiTheme="majorBidi" w:hAnsiTheme="majorBidi" w:cstheme="majorBidi"/>
          <w:sz w:val="24"/>
          <w:szCs w:val="24"/>
        </w:rPr>
      </w:pPr>
      <w:r w:rsidRPr="00ED5968">
        <w:rPr>
          <w:rFonts w:asciiTheme="majorBidi" w:hAnsiTheme="majorBidi" w:cstheme="majorBidi"/>
          <w:sz w:val="24"/>
          <w:szCs w:val="24"/>
        </w:rPr>
        <w:t>The following pages present a case question with the intent of evaluating the candidate’s suitability for a Data Scientist role at The Central Bank of Egypt. After reading through this document, the candidate is expected to answer the challenge described herein, and demonstrate the following abilities:</w:t>
      </w:r>
    </w:p>
    <w:p w14:paraId="2A90E83A" w14:textId="77777777" w:rsidR="00864BE4" w:rsidRPr="00ED5968" w:rsidRDefault="00864BE4" w:rsidP="00864BE4">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Presentation of a focused approach to solving the stated challenge</w:t>
      </w:r>
    </w:p>
    <w:p w14:paraId="1429B577" w14:textId="720870F0" w:rsidR="00864BE4" w:rsidRPr="00ED5968" w:rsidRDefault="00864BE4" w:rsidP="00864BE4">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Understanding of the Central Bank of Egypt’s priorities</w:t>
      </w:r>
    </w:p>
    <w:p w14:paraId="1F235925" w14:textId="77777777" w:rsidR="00864BE4" w:rsidRPr="00ED5968" w:rsidRDefault="00864BE4" w:rsidP="00864BE4">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Competencies and skillsets based in a strong knowledge of, and prior experience in, Data Science</w:t>
      </w:r>
    </w:p>
    <w:p w14:paraId="2A1F9BC9" w14:textId="77777777" w:rsidR="00864BE4" w:rsidRPr="00ED5968" w:rsidRDefault="00864BE4" w:rsidP="00864BE4">
      <w:pPr>
        <w:jc w:val="center"/>
        <w:rPr>
          <w:rFonts w:asciiTheme="majorBidi" w:hAnsiTheme="majorBidi" w:cstheme="majorBidi"/>
          <w:b/>
          <w:bCs/>
          <w:sz w:val="24"/>
          <w:szCs w:val="24"/>
        </w:rPr>
      </w:pPr>
      <w:r w:rsidRPr="00ED5968">
        <w:rPr>
          <w:rFonts w:asciiTheme="majorBidi" w:hAnsiTheme="majorBidi" w:cstheme="majorBidi"/>
          <w:b/>
          <w:bCs/>
          <w:sz w:val="24"/>
          <w:szCs w:val="24"/>
        </w:rPr>
        <w:t>Background</w:t>
      </w:r>
    </w:p>
    <w:p w14:paraId="19A84277" w14:textId="5F8A44AE" w:rsidR="00E56EBB" w:rsidRPr="00ED5968" w:rsidRDefault="00E56EBB" w:rsidP="00864BE4">
      <w:pPr>
        <w:rPr>
          <w:rFonts w:asciiTheme="majorBidi" w:hAnsiTheme="majorBidi" w:cstheme="majorBidi"/>
          <w:sz w:val="24"/>
          <w:szCs w:val="24"/>
        </w:rPr>
      </w:pPr>
      <w:r w:rsidRPr="00ED5968">
        <w:rPr>
          <w:rFonts w:asciiTheme="majorBidi" w:hAnsiTheme="majorBidi" w:cstheme="majorBidi"/>
          <w:sz w:val="24"/>
          <w:szCs w:val="24"/>
        </w:rPr>
        <w:t xml:space="preserve">The </w:t>
      </w:r>
      <w:r w:rsidR="0084214D" w:rsidRPr="00ED5968">
        <w:rPr>
          <w:rFonts w:asciiTheme="majorBidi" w:hAnsiTheme="majorBidi" w:cstheme="majorBidi"/>
          <w:sz w:val="24"/>
          <w:szCs w:val="24"/>
        </w:rPr>
        <w:t xml:space="preserve">leadership of the </w:t>
      </w:r>
      <w:r w:rsidRPr="00ED5968">
        <w:rPr>
          <w:rFonts w:asciiTheme="majorBidi" w:hAnsiTheme="majorBidi" w:cstheme="majorBidi"/>
          <w:sz w:val="24"/>
          <w:szCs w:val="24"/>
        </w:rPr>
        <w:t>Central Bank of Egypt</w:t>
      </w:r>
      <w:r w:rsidR="00442B8A" w:rsidRPr="00ED5968">
        <w:rPr>
          <w:rFonts w:asciiTheme="majorBidi" w:hAnsiTheme="majorBidi" w:cstheme="majorBidi"/>
          <w:sz w:val="24"/>
          <w:szCs w:val="24"/>
        </w:rPr>
        <w:t xml:space="preserve"> (CBE) </w:t>
      </w:r>
      <w:r w:rsidR="0084214D" w:rsidRPr="00ED5968">
        <w:rPr>
          <w:rFonts w:asciiTheme="majorBidi" w:hAnsiTheme="majorBidi" w:cstheme="majorBidi"/>
          <w:sz w:val="24"/>
          <w:szCs w:val="24"/>
        </w:rPr>
        <w:t xml:space="preserve">believes in the </w:t>
      </w:r>
      <w:r w:rsidR="00442B8A" w:rsidRPr="00ED5968">
        <w:rPr>
          <w:rFonts w:asciiTheme="majorBidi" w:hAnsiTheme="majorBidi" w:cstheme="majorBidi"/>
          <w:sz w:val="24"/>
          <w:szCs w:val="24"/>
        </w:rPr>
        <w:t xml:space="preserve">power of data &amp; analytics to drive decision and economic policy making. </w:t>
      </w:r>
      <w:r w:rsidR="0084214D" w:rsidRPr="00ED5968">
        <w:rPr>
          <w:rFonts w:asciiTheme="majorBidi" w:hAnsiTheme="majorBidi" w:cstheme="majorBidi"/>
          <w:sz w:val="24"/>
          <w:szCs w:val="24"/>
        </w:rPr>
        <w:t>As a result, the Data Science and Advanced Analytics Hub</w:t>
      </w:r>
      <w:r w:rsidR="006E258B" w:rsidRPr="00ED5968">
        <w:rPr>
          <w:rFonts w:asciiTheme="majorBidi" w:hAnsiTheme="majorBidi" w:cstheme="majorBidi"/>
          <w:sz w:val="24"/>
          <w:szCs w:val="24"/>
        </w:rPr>
        <w:t xml:space="preserve"> was established</w:t>
      </w:r>
      <w:r w:rsidR="0084214D" w:rsidRPr="00ED5968">
        <w:rPr>
          <w:rFonts w:asciiTheme="majorBidi" w:hAnsiTheme="majorBidi" w:cstheme="majorBidi"/>
          <w:sz w:val="24"/>
          <w:szCs w:val="24"/>
        </w:rPr>
        <w:t xml:space="preserve">. </w:t>
      </w:r>
      <w:r w:rsidR="00442B8A" w:rsidRPr="00ED5968">
        <w:rPr>
          <w:rFonts w:asciiTheme="majorBidi" w:hAnsiTheme="majorBidi" w:cstheme="majorBidi"/>
          <w:sz w:val="24"/>
          <w:szCs w:val="24"/>
        </w:rPr>
        <w:t xml:space="preserve">The mandate </w:t>
      </w:r>
      <w:r w:rsidR="0084214D" w:rsidRPr="00ED5968">
        <w:rPr>
          <w:rFonts w:asciiTheme="majorBidi" w:hAnsiTheme="majorBidi" w:cstheme="majorBidi"/>
          <w:sz w:val="24"/>
          <w:szCs w:val="24"/>
        </w:rPr>
        <w:t xml:space="preserve">of the hub has three key </w:t>
      </w:r>
      <w:r w:rsidR="00442B8A" w:rsidRPr="00ED5968">
        <w:rPr>
          <w:rFonts w:asciiTheme="majorBidi" w:hAnsiTheme="majorBidi" w:cstheme="majorBidi"/>
          <w:sz w:val="24"/>
          <w:szCs w:val="24"/>
        </w:rPr>
        <w:t>elements:</w:t>
      </w:r>
    </w:p>
    <w:p w14:paraId="670A9DE7" w14:textId="77777777" w:rsidR="0084214D" w:rsidRPr="00ED5968" w:rsidRDefault="00442B8A" w:rsidP="00442B8A">
      <w:pPr>
        <w:pStyle w:val="ListParagraph"/>
        <w:numPr>
          <w:ilvl w:val="0"/>
          <w:numId w:val="5"/>
        </w:numPr>
        <w:rPr>
          <w:rFonts w:asciiTheme="majorBidi" w:hAnsiTheme="majorBidi" w:cstheme="majorBidi"/>
          <w:sz w:val="24"/>
          <w:szCs w:val="24"/>
        </w:rPr>
      </w:pPr>
      <w:r w:rsidRPr="00ED5968">
        <w:rPr>
          <w:rFonts w:asciiTheme="majorBidi" w:hAnsiTheme="majorBidi" w:cstheme="majorBidi"/>
          <w:sz w:val="24"/>
          <w:szCs w:val="24"/>
          <w:u w:val="single"/>
        </w:rPr>
        <w:t>Research:</w:t>
      </w:r>
      <w:r w:rsidRPr="00ED5968">
        <w:rPr>
          <w:rFonts w:asciiTheme="majorBidi" w:hAnsiTheme="majorBidi" w:cstheme="majorBidi"/>
          <w:sz w:val="24"/>
          <w:szCs w:val="24"/>
        </w:rPr>
        <w:t xml:space="preserve"> </w:t>
      </w:r>
    </w:p>
    <w:p w14:paraId="1D589C7C" w14:textId="77777777" w:rsidR="0084214D" w:rsidRPr="00ED5968" w:rsidRDefault="0084214D" w:rsidP="00415FF1">
      <w:pPr>
        <w:pStyle w:val="ListParagraph"/>
        <w:numPr>
          <w:ilvl w:val="1"/>
          <w:numId w:val="26"/>
        </w:numPr>
        <w:rPr>
          <w:rFonts w:asciiTheme="majorBidi" w:hAnsiTheme="majorBidi" w:cstheme="majorBidi"/>
          <w:sz w:val="24"/>
          <w:szCs w:val="24"/>
        </w:rPr>
      </w:pPr>
      <w:r w:rsidRPr="00ED5968">
        <w:rPr>
          <w:rFonts w:asciiTheme="majorBidi" w:hAnsiTheme="majorBidi" w:cstheme="majorBidi"/>
          <w:sz w:val="24"/>
          <w:szCs w:val="24"/>
        </w:rPr>
        <w:t>L</w:t>
      </w:r>
      <w:r w:rsidR="00442B8A" w:rsidRPr="00ED5968">
        <w:rPr>
          <w:rFonts w:asciiTheme="majorBidi" w:hAnsiTheme="majorBidi" w:cstheme="majorBidi"/>
          <w:sz w:val="24"/>
          <w:szCs w:val="24"/>
        </w:rPr>
        <w:t xml:space="preserve">everaging data science and advanced analytics techniques in research to answer policy relevant questions; </w:t>
      </w:r>
    </w:p>
    <w:p w14:paraId="6B77F44C" w14:textId="77777777" w:rsidR="00442B8A" w:rsidRPr="00ED5968" w:rsidRDefault="0084214D" w:rsidP="00415FF1">
      <w:pPr>
        <w:pStyle w:val="ListParagraph"/>
        <w:numPr>
          <w:ilvl w:val="1"/>
          <w:numId w:val="26"/>
        </w:numPr>
        <w:rPr>
          <w:rFonts w:asciiTheme="majorBidi" w:hAnsiTheme="majorBidi" w:cstheme="majorBidi"/>
          <w:sz w:val="24"/>
          <w:szCs w:val="24"/>
        </w:rPr>
      </w:pPr>
      <w:r w:rsidRPr="00ED5968">
        <w:rPr>
          <w:rFonts w:asciiTheme="majorBidi" w:hAnsiTheme="majorBidi" w:cstheme="majorBidi"/>
          <w:sz w:val="24"/>
          <w:szCs w:val="24"/>
        </w:rPr>
        <w:t>I</w:t>
      </w:r>
      <w:r w:rsidR="00442B8A" w:rsidRPr="00ED5968">
        <w:rPr>
          <w:rFonts w:asciiTheme="majorBidi" w:hAnsiTheme="majorBidi" w:cstheme="majorBidi"/>
          <w:sz w:val="24"/>
          <w:szCs w:val="24"/>
        </w:rPr>
        <w:t>dentifying and handling new datasets in response to new policy demands</w:t>
      </w:r>
    </w:p>
    <w:p w14:paraId="73E3EABD" w14:textId="77777777" w:rsidR="0084214D" w:rsidRPr="00ED5968" w:rsidRDefault="00442B8A" w:rsidP="00442B8A">
      <w:pPr>
        <w:pStyle w:val="ListParagraph"/>
        <w:numPr>
          <w:ilvl w:val="0"/>
          <w:numId w:val="5"/>
        </w:numPr>
        <w:rPr>
          <w:rFonts w:asciiTheme="majorBidi" w:hAnsiTheme="majorBidi" w:cstheme="majorBidi"/>
          <w:sz w:val="24"/>
          <w:szCs w:val="24"/>
        </w:rPr>
      </w:pPr>
      <w:r w:rsidRPr="00ED5968">
        <w:rPr>
          <w:rFonts w:asciiTheme="majorBidi" w:hAnsiTheme="majorBidi" w:cstheme="majorBidi"/>
          <w:sz w:val="24"/>
          <w:szCs w:val="24"/>
          <w:u w:val="single"/>
        </w:rPr>
        <w:t>Applied Data Science and Analytics:</w:t>
      </w:r>
      <w:r w:rsidRPr="00ED5968">
        <w:rPr>
          <w:rFonts w:asciiTheme="majorBidi" w:hAnsiTheme="majorBidi" w:cstheme="majorBidi"/>
          <w:sz w:val="24"/>
          <w:szCs w:val="24"/>
        </w:rPr>
        <w:t xml:space="preserve"> </w:t>
      </w:r>
    </w:p>
    <w:p w14:paraId="09B13A7E" w14:textId="77777777" w:rsidR="0084214D" w:rsidRPr="00ED5968" w:rsidRDefault="0084214D" w:rsidP="00415FF1">
      <w:pPr>
        <w:pStyle w:val="ListParagraph"/>
        <w:numPr>
          <w:ilvl w:val="1"/>
          <w:numId w:val="27"/>
        </w:numPr>
        <w:rPr>
          <w:rFonts w:asciiTheme="majorBidi" w:hAnsiTheme="majorBidi" w:cstheme="majorBidi"/>
          <w:sz w:val="24"/>
          <w:szCs w:val="24"/>
        </w:rPr>
      </w:pPr>
      <w:r w:rsidRPr="00ED5968">
        <w:rPr>
          <w:rFonts w:asciiTheme="majorBidi" w:hAnsiTheme="majorBidi" w:cstheme="majorBidi"/>
          <w:sz w:val="24"/>
          <w:szCs w:val="24"/>
        </w:rPr>
        <w:t>B</w:t>
      </w:r>
      <w:r w:rsidR="00442B8A" w:rsidRPr="00ED5968">
        <w:rPr>
          <w:rFonts w:asciiTheme="majorBidi" w:hAnsiTheme="majorBidi" w:cstheme="majorBidi"/>
          <w:sz w:val="24"/>
          <w:szCs w:val="24"/>
        </w:rPr>
        <w:t>rin</w:t>
      </w:r>
      <w:r w:rsidR="00266AC1" w:rsidRPr="00ED5968">
        <w:rPr>
          <w:rFonts w:asciiTheme="majorBidi" w:hAnsiTheme="majorBidi" w:cstheme="majorBidi"/>
          <w:sz w:val="24"/>
          <w:szCs w:val="24"/>
        </w:rPr>
        <w:t>g</w:t>
      </w:r>
      <w:r w:rsidR="00442B8A" w:rsidRPr="00ED5968">
        <w:rPr>
          <w:rFonts w:asciiTheme="majorBidi" w:hAnsiTheme="majorBidi" w:cstheme="majorBidi"/>
          <w:sz w:val="24"/>
          <w:szCs w:val="24"/>
        </w:rPr>
        <w:t xml:space="preserve">ing the right tools and techniques to work with large, granular datasets across multiple business areas at the CBE; </w:t>
      </w:r>
    </w:p>
    <w:p w14:paraId="6F1DA18D" w14:textId="77777777" w:rsidR="00442B8A" w:rsidRPr="00ED5968" w:rsidRDefault="0084214D" w:rsidP="00415FF1">
      <w:pPr>
        <w:pStyle w:val="ListParagraph"/>
        <w:numPr>
          <w:ilvl w:val="1"/>
          <w:numId w:val="27"/>
        </w:numPr>
        <w:rPr>
          <w:rFonts w:asciiTheme="majorBidi" w:hAnsiTheme="majorBidi" w:cstheme="majorBidi"/>
          <w:sz w:val="24"/>
          <w:szCs w:val="24"/>
        </w:rPr>
      </w:pPr>
      <w:r w:rsidRPr="00ED5968">
        <w:rPr>
          <w:rFonts w:asciiTheme="majorBidi" w:hAnsiTheme="majorBidi" w:cstheme="majorBidi"/>
          <w:sz w:val="24"/>
          <w:szCs w:val="24"/>
        </w:rPr>
        <w:t>F</w:t>
      </w:r>
      <w:r w:rsidR="00442B8A" w:rsidRPr="00ED5968">
        <w:rPr>
          <w:rFonts w:asciiTheme="majorBidi" w:hAnsiTheme="majorBidi" w:cstheme="majorBidi"/>
          <w:sz w:val="24"/>
          <w:szCs w:val="24"/>
        </w:rPr>
        <w:t>acilitating more effective use of data and making data pipelines more efficient</w:t>
      </w:r>
    </w:p>
    <w:p w14:paraId="5ECB9DC0" w14:textId="77777777" w:rsidR="0084214D" w:rsidRPr="00ED5968" w:rsidRDefault="00442B8A" w:rsidP="0084214D">
      <w:pPr>
        <w:pStyle w:val="ListParagraph"/>
        <w:numPr>
          <w:ilvl w:val="0"/>
          <w:numId w:val="5"/>
        </w:numPr>
        <w:rPr>
          <w:rFonts w:asciiTheme="majorBidi" w:hAnsiTheme="majorBidi" w:cstheme="majorBidi"/>
          <w:sz w:val="24"/>
          <w:szCs w:val="24"/>
        </w:rPr>
      </w:pPr>
      <w:r w:rsidRPr="00ED5968">
        <w:rPr>
          <w:rFonts w:asciiTheme="majorBidi" w:hAnsiTheme="majorBidi" w:cstheme="majorBidi"/>
          <w:sz w:val="24"/>
          <w:szCs w:val="24"/>
          <w:u w:val="single"/>
        </w:rPr>
        <w:t>Analytics Training and Outreach:</w:t>
      </w:r>
      <w:r w:rsidRPr="00ED5968">
        <w:rPr>
          <w:rFonts w:asciiTheme="majorBidi" w:hAnsiTheme="majorBidi" w:cstheme="majorBidi"/>
          <w:sz w:val="24"/>
          <w:szCs w:val="24"/>
        </w:rPr>
        <w:t xml:space="preserve"> </w:t>
      </w:r>
    </w:p>
    <w:p w14:paraId="446FAE95" w14:textId="77777777" w:rsidR="0084214D" w:rsidRPr="00ED5968" w:rsidRDefault="0084214D" w:rsidP="00415FF1">
      <w:pPr>
        <w:pStyle w:val="ListParagraph"/>
        <w:numPr>
          <w:ilvl w:val="1"/>
          <w:numId w:val="28"/>
        </w:numPr>
        <w:rPr>
          <w:rFonts w:asciiTheme="majorBidi" w:hAnsiTheme="majorBidi" w:cstheme="majorBidi"/>
          <w:sz w:val="24"/>
          <w:szCs w:val="24"/>
        </w:rPr>
      </w:pPr>
      <w:r w:rsidRPr="00ED5968">
        <w:rPr>
          <w:rFonts w:asciiTheme="majorBidi" w:hAnsiTheme="majorBidi" w:cstheme="majorBidi"/>
          <w:sz w:val="24"/>
          <w:szCs w:val="24"/>
        </w:rPr>
        <w:t>Developing and maintaining a network of Data Science and Advanced Analytics champions across the business areas at the CBE;</w:t>
      </w:r>
    </w:p>
    <w:p w14:paraId="0B89702F" w14:textId="77777777" w:rsidR="0084214D" w:rsidRPr="00ED5968" w:rsidRDefault="0084214D" w:rsidP="00415FF1">
      <w:pPr>
        <w:pStyle w:val="ListParagraph"/>
        <w:numPr>
          <w:ilvl w:val="1"/>
          <w:numId w:val="28"/>
        </w:numPr>
        <w:rPr>
          <w:rFonts w:asciiTheme="majorBidi" w:hAnsiTheme="majorBidi" w:cstheme="majorBidi"/>
          <w:sz w:val="24"/>
          <w:szCs w:val="24"/>
        </w:rPr>
      </w:pPr>
      <w:r w:rsidRPr="00ED5968">
        <w:rPr>
          <w:rFonts w:asciiTheme="majorBidi" w:hAnsiTheme="majorBidi" w:cstheme="majorBidi"/>
          <w:sz w:val="24"/>
          <w:szCs w:val="24"/>
        </w:rPr>
        <w:t xml:space="preserve">Launching initiatives with aim of upskilling talent in the advanced analytics domain within select business areas; </w:t>
      </w:r>
    </w:p>
    <w:p w14:paraId="32A17DB0" w14:textId="77777777" w:rsidR="0084214D" w:rsidRPr="00ED5968" w:rsidRDefault="0084214D" w:rsidP="00415FF1">
      <w:pPr>
        <w:pStyle w:val="ListParagraph"/>
        <w:numPr>
          <w:ilvl w:val="1"/>
          <w:numId w:val="28"/>
        </w:numPr>
        <w:rPr>
          <w:rFonts w:asciiTheme="majorBidi" w:hAnsiTheme="majorBidi" w:cstheme="majorBidi"/>
          <w:sz w:val="24"/>
          <w:szCs w:val="24"/>
        </w:rPr>
      </w:pPr>
      <w:r w:rsidRPr="00ED5968">
        <w:rPr>
          <w:rFonts w:asciiTheme="majorBidi" w:hAnsiTheme="majorBidi" w:cstheme="majorBidi"/>
          <w:sz w:val="24"/>
          <w:szCs w:val="24"/>
        </w:rPr>
        <w:t xml:space="preserve">Spreading the success stories of the Data Science and Advanced Analytics Hub to build appetite for more projects; </w:t>
      </w:r>
    </w:p>
    <w:p w14:paraId="785F8EC4" w14:textId="77777777" w:rsidR="0084214D" w:rsidRPr="00ED5968" w:rsidRDefault="0084214D" w:rsidP="00415FF1">
      <w:pPr>
        <w:pStyle w:val="ListParagraph"/>
        <w:numPr>
          <w:ilvl w:val="1"/>
          <w:numId w:val="28"/>
        </w:numPr>
        <w:rPr>
          <w:rFonts w:asciiTheme="majorBidi" w:hAnsiTheme="majorBidi" w:cstheme="majorBidi"/>
          <w:sz w:val="24"/>
          <w:szCs w:val="24"/>
        </w:rPr>
      </w:pPr>
      <w:r w:rsidRPr="00ED5968">
        <w:rPr>
          <w:rFonts w:asciiTheme="majorBidi" w:hAnsiTheme="majorBidi" w:cstheme="majorBidi"/>
          <w:sz w:val="24"/>
          <w:szCs w:val="24"/>
        </w:rPr>
        <w:t>Managing external collaboration with universities, other central banks, and other 3</w:t>
      </w:r>
      <w:r w:rsidRPr="00ED5968">
        <w:rPr>
          <w:rFonts w:asciiTheme="majorBidi" w:hAnsiTheme="majorBidi" w:cstheme="majorBidi"/>
          <w:sz w:val="24"/>
          <w:szCs w:val="24"/>
          <w:vertAlign w:val="superscript"/>
        </w:rPr>
        <w:t>rd</w:t>
      </w:r>
      <w:r w:rsidRPr="00ED5968">
        <w:rPr>
          <w:rFonts w:asciiTheme="majorBidi" w:hAnsiTheme="majorBidi" w:cstheme="majorBidi"/>
          <w:sz w:val="24"/>
          <w:szCs w:val="24"/>
        </w:rPr>
        <w:t xml:space="preserve"> party data providers</w:t>
      </w:r>
    </w:p>
    <w:p w14:paraId="04F50080" w14:textId="77777777" w:rsidR="0084214D" w:rsidRPr="00ED5968" w:rsidRDefault="0084214D" w:rsidP="0084214D">
      <w:pPr>
        <w:jc w:val="center"/>
        <w:rPr>
          <w:rFonts w:asciiTheme="majorBidi" w:hAnsiTheme="majorBidi" w:cstheme="majorBidi"/>
          <w:sz w:val="24"/>
          <w:szCs w:val="24"/>
        </w:rPr>
      </w:pPr>
      <w:r w:rsidRPr="00ED5968">
        <w:rPr>
          <w:rFonts w:asciiTheme="majorBidi" w:hAnsiTheme="majorBidi" w:cstheme="majorBidi"/>
          <w:b/>
          <w:bCs/>
          <w:sz w:val="24"/>
          <w:szCs w:val="24"/>
        </w:rPr>
        <w:t>Case Instructions</w:t>
      </w:r>
    </w:p>
    <w:tbl>
      <w:tblPr>
        <w:tblStyle w:val="TableGrid"/>
        <w:tblW w:w="0" w:type="auto"/>
        <w:tblLook w:val="04A0" w:firstRow="1" w:lastRow="0" w:firstColumn="1" w:lastColumn="0" w:noHBand="0" w:noVBand="1"/>
      </w:tblPr>
      <w:tblGrid>
        <w:gridCol w:w="1510"/>
        <w:gridCol w:w="5513"/>
        <w:gridCol w:w="2327"/>
      </w:tblGrid>
      <w:tr w:rsidR="0051671B" w:rsidRPr="00ED5968" w14:paraId="3456537F" w14:textId="77777777" w:rsidTr="006577E2">
        <w:tc>
          <w:tcPr>
            <w:tcW w:w="1497" w:type="dxa"/>
          </w:tcPr>
          <w:p w14:paraId="4620D563" w14:textId="77777777" w:rsidR="0051671B" w:rsidRPr="00ED5968" w:rsidRDefault="0051671B" w:rsidP="00864BE4">
            <w:pPr>
              <w:rPr>
                <w:rFonts w:asciiTheme="majorBidi" w:hAnsiTheme="majorBidi" w:cstheme="majorBidi"/>
                <w:b/>
                <w:bCs/>
                <w:sz w:val="24"/>
                <w:szCs w:val="24"/>
              </w:rPr>
            </w:pPr>
            <w:r w:rsidRPr="00ED5968">
              <w:rPr>
                <w:rFonts w:asciiTheme="majorBidi" w:hAnsiTheme="majorBidi" w:cstheme="majorBidi"/>
                <w:b/>
                <w:bCs/>
                <w:sz w:val="24"/>
                <w:szCs w:val="24"/>
              </w:rPr>
              <w:lastRenderedPageBreak/>
              <w:t>Item</w:t>
            </w:r>
          </w:p>
        </w:tc>
        <w:tc>
          <w:tcPr>
            <w:tcW w:w="5518" w:type="dxa"/>
          </w:tcPr>
          <w:p w14:paraId="74A71B37" w14:textId="77777777" w:rsidR="0051671B" w:rsidRPr="00ED5968" w:rsidRDefault="0051671B" w:rsidP="00864BE4">
            <w:pPr>
              <w:rPr>
                <w:rFonts w:asciiTheme="majorBidi" w:hAnsiTheme="majorBidi" w:cstheme="majorBidi"/>
                <w:b/>
                <w:bCs/>
                <w:sz w:val="24"/>
                <w:szCs w:val="24"/>
              </w:rPr>
            </w:pPr>
            <w:r w:rsidRPr="00ED5968">
              <w:rPr>
                <w:rFonts w:asciiTheme="majorBidi" w:hAnsiTheme="majorBidi" w:cstheme="majorBidi"/>
                <w:b/>
                <w:bCs/>
                <w:sz w:val="24"/>
                <w:szCs w:val="24"/>
              </w:rPr>
              <w:t>Description</w:t>
            </w:r>
          </w:p>
        </w:tc>
        <w:tc>
          <w:tcPr>
            <w:tcW w:w="2335" w:type="dxa"/>
          </w:tcPr>
          <w:p w14:paraId="49CC0E88" w14:textId="77777777" w:rsidR="0051671B" w:rsidRPr="00ED5968" w:rsidRDefault="0051671B" w:rsidP="00864BE4">
            <w:pPr>
              <w:rPr>
                <w:rFonts w:asciiTheme="majorBidi" w:hAnsiTheme="majorBidi" w:cstheme="majorBidi"/>
                <w:b/>
                <w:bCs/>
                <w:sz w:val="24"/>
                <w:szCs w:val="24"/>
              </w:rPr>
            </w:pPr>
            <w:r w:rsidRPr="00ED5968">
              <w:rPr>
                <w:rFonts w:asciiTheme="majorBidi" w:hAnsiTheme="majorBidi" w:cstheme="majorBidi"/>
                <w:b/>
                <w:bCs/>
                <w:sz w:val="24"/>
                <w:szCs w:val="24"/>
              </w:rPr>
              <w:t>Notes</w:t>
            </w:r>
          </w:p>
        </w:tc>
      </w:tr>
      <w:tr w:rsidR="0051671B" w:rsidRPr="00ED5968" w14:paraId="7019E8B1" w14:textId="77777777" w:rsidTr="006577E2">
        <w:trPr>
          <w:trHeight w:val="6551"/>
        </w:trPr>
        <w:tc>
          <w:tcPr>
            <w:tcW w:w="1497" w:type="dxa"/>
          </w:tcPr>
          <w:p w14:paraId="6ECDEBAD" w14:textId="77777777" w:rsidR="0051671B" w:rsidRPr="00ED5968" w:rsidRDefault="0051671B" w:rsidP="0078412B">
            <w:pPr>
              <w:rPr>
                <w:rFonts w:asciiTheme="majorBidi" w:hAnsiTheme="majorBidi" w:cstheme="majorBidi"/>
                <w:b/>
                <w:bCs/>
                <w:sz w:val="24"/>
                <w:szCs w:val="24"/>
              </w:rPr>
            </w:pPr>
            <w:r w:rsidRPr="00ED5968">
              <w:rPr>
                <w:rFonts w:asciiTheme="majorBidi" w:hAnsiTheme="majorBidi" w:cstheme="majorBidi"/>
                <w:b/>
                <w:bCs/>
                <w:sz w:val="24"/>
                <w:szCs w:val="24"/>
              </w:rPr>
              <w:t>Case Background</w:t>
            </w:r>
          </w:p>
        </w:tc>
        <w:tc>
          <w:tcPr>
            <w:tcW w:w="5518" w:type="dxa"/>
          </w:tcPr>
          <w:p w14:paraId="7DD07A35" w14:textId="09354598" w:rsidR="009B11E6" w:rsidRPr="00ED5968" w:rsidRDefault="0051671B" w:rsidP="009B11E6">
            <w:pPr>
              <w:tabs>
                <w:tab w:val="num" w:pos="720"/>
              </w:tabs>
              <w:rPr>
                <w:rFonts w:asciiTheme="majorBidi" w:hAnsiTheme="majorBidi" w:cstheme="majorBidi"/>
                <w:sz w:val="24"/>
                <w:szCs w:val="24"/>
              </w:rPr>
            </w:pPr>
            <w:r w:rsidRPr="00ED5968">
              <w:rPr>
                <w:rFonts w:asciiTheme="majorBidi" w:hAnsiTheme="majorBidi" w:cstheme="majorBidi"/>
                <w:sz w:val="24"/>
                <w:szCs w:val="24"/>
              </w:rPr>
              <w:t xml:space="preserve"> </w:t>
            </w:r>
            <w:r w:rsidR="009B11E6" w:rsidRPr="00ED5968">
              <w:rPr>
                <w:rFonts w:asciiTheme="majorBidi" w:hAnsiTheme="majorBidi" w:cstheme="majorBidi"/>
                <w:sz w:val="24"/>
                <w:szCs w:val="24"/>
              </w:rPr>
              <w:t xml:space="preserve">The Data Science and Advanced Analytics Hub team has recognized the strategic importance of using alternative data coming from non-traditional sources and new techniques (including Machine Learning) in nowcasting and forecasting key macro-economic indicators to complement the official econometric forecasts for these indicators. </w:t>
            </w:r>
          </w:p>
          <w:p w14:paraId="5BBB97C2" w14:textId="46B9C884" w:rsidR="009B11E6" w:rsidRPr="00ED5968" w:rsidRDefault="009B11E6" w:rsidP="009B11E6">
            <w:pPr>
              <w:tabs>
                <w:tab w:val="num" w:pos="720"/>
              </w:tabs>
              <w:rPr>
                <w:rFonts w:asciiTheme="majorBidi" w:hAnsiTheme="majorBidi" w:cstheme="majorBidi"/>
                <w:sz w:val="24"/>
                <w:szCs w:val="24"/>
              </w:rPr>
            </w:pPr>
          </w:p>
          <w:p w14:paraId="3EA89D0B" w14:textId="26F71C9B" w:rsidR="0051671B" w:rsidRPr="00ED5968" w:rsidRDefault="009B11E6" w:rsidP="0051671B">
            <w:pPr>
              <w:rPr>
                <w:rFonts w:asciiTheme="majorBidi" w:hAnsiTheme="majorBidi" w:cstheme="majorBidi"/>
                <w:sz w:val="24"/>
                <w:szCs w:val="24"/>
              </w:rPr>
            </w:pPr>
            <w:r w:rsidRPr="00ED5968">
              <w:rPr>
                <w:rFonts w:asciiTheme="majorBidi" w:hAnsiTheme="majorBidi" w:cstheme="majorBidi"/>
                <w:sz w:val="24"/>
                <w:szCs w:val="24"/>
              </w:rPr>
              <w:t>It was critical to consider the use of alternative data in economic policy making for the following reasons:</w:t>
            </w:r>
          </w:p>
          <w:p w14:paraId="71112E9D" w14:textId="77777777" w:rsidR="009B11E6" w:rsidRPr="00ED5968" w:rsidRDefault="009B11E6" w:rsidP="0051671B">
            <w:pPr>
              <w:rPr>
                <w:rFonts w:asciiTheme="majorBidi" w:hAnsiTheme="majorBidi" w:cstheme="majorBidi"/>
                <w:sz w:val="24"/>
                <w:szCs w:val="24"/>
              </w:rPr>
            </w:pPr>
          </w:p>
          <w:p w14:paraId="5E9330F1" w14:textId="77777777" w:rsidR="009B11E6" w:rsidRPr="00ED5968" w:rsidRDefault="009B11E6" w:rsidP="009B11E6">
            <w:pPr>
              <w:pStyle w:val="ListParagraph"/>
              <w:numPr>
                <w:ilvl w:val="0"/>
                <w:numId w:val="31"/>
              </w:numPr>
              <w:rPr>
                <w:rFonts w:asciiTheme="majorBidi" w:hAnsiTheme="majorBidi" w:cstheme="majorBidi"/>
                <w:sz w:val="24"/>
                <w:szCs w:val="24"/>
              </w:rPr>
            </w:pPr>
            <w:r w:rsidRPr="00ED5968">
              <w:rPr>
                <w:rFonts w:asciiTheme="majorBidi" w:hAnsiTheme="majorBidi" w:cstheme="majorBidi"/>
                <w:sz w:val="24"/>
                <w:szCs w:val="24"/>
              </w:rPr>
              <w:t>Complements traditional data sources, and gives a more comprehensive picture of the economy as it captures already existing data</w:t>
            </w:r>
          </w:p>
          <w:p w14:paraId="4FC98775" w14:textId="77777777" w:rsidR="009B11E6" w:rsidRPr="00ED5968" w:rsidRDefault="009B11E6" w:rsidP="009B11E6">
            <w:pPr>
              <w:rPr>
                <w:rFonts w:asciiTheme="majorBidi" w:hAnsiTheme="majorBidi" w:cstheme="majorBidi"/>
                <w:sz w:val="24"/>
                <w:szCs w:val="24"/>
              </w:rPr>
            </w:pPr>
          </w:p>
          <w:p w14:paraId="015E81A7" w14:textId="77777777" w:rsidR="009B11E6" w:rsidRPr="00ED5968" w:rsidRDefault="009B11E6" w:rsidP="009B11E6">
            <w:pPr>
              <w:pStyle w:val="ListParagraph"/>
              <w:numPr>
                <w:ilvl w:val="0"/>
                <w:numId w:val="31"/>
              </w:numPr>
              <w:rPr>
                <w:rFonts w:asciiTheme="majorBidi" w:hAnsiTheme="majorBidi" w:cstheme="majorBidi"/>
                <w:sz w:val="24"/>
                <w:szCs w:val="24"/>
              </w:rPr>
            </w:pPr>
            <w:r w:rsidRPr="00ED5968">
              <w:rPr>
                <w:rFonts w:asciiTheme="majorBidi" w:hAnsiTheme="majorBidi" w:cstheme="majorBidi"/>
                <w:sz w:val="24"/>
                <w:szCs w:val="24"/>
              </w:rPr>
              <w:t>Renders near real-time view of key macroeconomic indicators due to higher frequency of data collection (daily or weekly instead of monthly, quarterly, or annual frequencies)</w:t>
            </w:r>
          </w:p>
          <w:p w14:paraId="21A09798" w14:textId="77777777" w:rsidR="009B11E6" w:rsidRPr="00ED5968" w:rsidRDefault="009B11E6" w:rsidP="009B11E6">
            <w:pPr>
              <w:rPr>
                <w:rFonts w:asciiTheme="majorBidi" w:hAnsiTheme="majorBidi" w:cstheme="majorBidi"/>
                <w:sz w:val="24"/>
                <w:szCs w:val="24"/>
              </w:rPr>
            </w:pPr>
          </w:p>
          <w:p w14:paraId="28E47757" w14:textId="77777777" w:rsidR="009B11E6" w:rsidRPr="00ED5968" w:rsidRDefault="009B11E6" w:rsidP="009B11E6">
            <w:pPr>
              <w:pStyle w:val="ListParagraph"/>
              <w:numPr>
                <w:ilvl w:val="0"/>
                <w:numId w:val="31"/>
              </w:numPr>
              <w:rPr>
                <w:rFonts w:asciiTheme="majorBidi" w:hAnsiTheme="majorBidi" w:cstheme="majorBidi"/>
                <w:sz w:val="24"/>
                <w:szCs w:val="24"/>
              </w:rPr>
            </w:pPr>
            <w:r w:rsidRPr="00ED5968">
              <w:rPr>
                <w:rFonts w:asciiTheme="majorBidi" w:hAnsiTheme="majorBidi" w:cstheme="majorBidi"/>
                <w:sz w:val="24"/>
                <w:szCs w:val="24"/>
              </w:rPr>
              <w:t>Ensures timeliness as estimations can be done quicker especially at times of crisis/economic instability</w:t>
            </w:r>
          </w:p>
          <w:p w14:paraId="5FC310C5" w14:textId="77777777" w:rsidR="009B11E6" w:rsidRPr="00ED5968" w:rsidRDefault="009B11E6" w:rsidP="009B11E6">
            <w:pPr>
              <w:rPr>
                <w:rFonts w:asciiTheme="majorBidi" w:hAnsiTheme="majorBidi" w:cstheme="majorBidi"/>
                <w:sz w:val="24"/>
                <w:szCs w:val="24"/>
              </w:rPr>
            </w:pPr>
          </w:p>
          <w:p w14:paraId="5542EFE9" w14:textId="77777777" w:rsidR="009B11E6" w:rsidRPr="00ED5968" w:rsidRDefault="009B11E6" w:rsidP="009B11E6">
            <w:pPr>
              <w:pStyle w:val="ListParagraph"/>
              <w:numPr>
                <w:ilvl w:val="0"/>
                <w:numId w:val="31"/>
              </w:numPr>
              <w:rPr>
                <w:rFonts w:asciiTheme="majorBidi" w:hAnsiTheme="majorBidi" w:cstheme="majorBidi"/>
                <w:sz w:val="24"/>
                <w:szCs w:val="24"/>
              </w:rPr>
            </w:pPr>
            <w:r w:rsidRPr="00ED5968">
              <w:rPr>
                <w:rFonts w:asciiTheme="majorBidi" w:hAnsiTheme="majorBidi" w:cstheme="majorBidi"/>
                <w:sz w:val="24"/>
                <w:szCs w:val="24"/>
              </w:rPr>
              <w:t>Enables remote data collection which is useful at times of crisis/economic instability</w:t>
            </w:r>
          </w:p>
          <w:p w14:paraId="03FAACEB" w14:textId="77777777" w:rsidR="00650FE1" w:rsidRPr="00ED5968" w:rsidRDefault="00650FE1" w:rsidP="00650FE1">
            <w:pPr>
              <w:pStyle w:val="ListParagraph"/>
              <w:rPr>
                <w:rFonts w:asciiTheme="majorBidi" w:hAnsiTheme="majorBidi" w:cstheme="majorBidi"/>
                <w:sz w:val="24"/>
                <w:szCs w:val="24"/>
              </w:rPr>
            </w:pPr>
          </w:p>
          <w:p w14:paraId="01421ECD" w14:textId="77777777" w:rsidR="00650FE1" w:rsidRPr="00ED5968" w:rsidRDefault="00650FE1" w:rsidP="00CA5E90">
            <w:pPr>
              <w:rPr>
                <w:rFonts w:asciiTheme="majorBidi" w:hAnsiTheme="majorBidi" w:cstheme="majorBidi"/>
                <w:sz w:val="24"/>
                <w:szCs w:val="24"/>
              </w:rPr>
            </w:pPr>
            <w:r w:rsidRPr="00ED5968">
              <w:rPr>
                <w:rFonts w:asciiTheme="majorBidi" w:hAnsiTheme="majorBidi" w:cstheme="majorBidi"/>
                <w:sz w:val="24"/>
                <w:szCs w:val="24"/>
              </w:rPr>
              <w:t xml:space="preserve">The Data Science and Advanced Analytics Hub compiled </w:t>
            </w:r>
            <w:r w:rsidR="00AD6144" w:rsidRPr="00ED5968">
              <w:rPr>
                <w:rFonts w:asciiTheme="majorBidi" w:hAnsiTheme="majorBidi" w:cstheme="majorBidi"/>
                <w:sz w:val="24"/>
                <w:szCs w:val="24"/>
              </w:rPr>
              <w:t xml:space="preserve">a comprehensive </w:t>
            </w:r>
            <w:r w:rsidRPr="00ED5968">
              <w:rPr>
                <w:rFonts w:asciiTheme="majorBidi" w:hAnsiTheme="majorBidi" w:cstheme="majorBidi"/>
                <w:sz w:val="24"/>
                <w:szCs w:val="24"/>
              </w:rPr>
              <w:t xml:space="preserve">list of </w:t>
            </w:r>
            <w:r w:rsidR="00AD6144" w:rsidRPr="00ED5968">
              <w:rPr>
                <w:rFonts w:asciiTheme="majorBidi" w:hAnsiTheme="majorBidi" w:cstheme="majorBidi"/>
                <w:sz w:val="24"/>
                <w:szCs w:val="24"/>
              </w:rPr>
              <w:t>macro-economic indicators where alternative data and machine learning techniques have proven track record in adding value to economic policy making.</w:t>
            </w:r>
            <w:r w:rsidRPr="00ED5968">
              <w:rPr>
                <w:rFonts w:asciiTheme="majorBidi" w:hAnsiTheme="majorBidi" w:cstheme="majorBidi"/>
                <w:sz w:val="24"/>
                <w:szCs w:val="24"/>
              </w:rPr>
              <w:t xml:space="preserve"> Some examples of the</w:t>
            </w:r>
            <w:r w:rsidR="00F279D8" w:rsidRPr="00ED5968">
              <w:rPr>
                <w:rFonts w:asciiTheme="majorBidi" w:hAnsiTheme="majorBidi" w:cstheme="majorBidi"/>
                <w:sz w:val="24"/>
                <w:szCs w:val="24"/>
              </w:rPr>
              <w:t>se</w:t>
            </w:r>
            <w:r w:rsidRPr="00ED5968">
              <w:rPr>
                <w:rFonts w:asciiTheme="majorBidi" w:hAnsiTheme="majorBidi" w:cstheme="majorBidi"/>
                <w:sz w:val="24"/>
                <w:szCs w:val="24"/>
              </w:rPr>
              <w:t xml:space="preserve"> indicators are: </w:t>
            </w:r>
            <w:r w:rsidR="00AD6144" w:rsidRPr="00ED5968">
              <w:rPr>
                <w:rFonts w:asciiTheme="majorBidi" w:hAnsiTheme="majorBidi" w:cstheme="majorBidi"/>
                <w:sz w:val="24"/>
                <w:szCs w:val="24"/>
              </w:rPr>
              <w:t xml:space="preserve"> </w:t>
            </w:r>
            <w:r w:rsidRPr="00ED5968">
              <w:rPr>
                <w:rFonts w:asciiTheme="majorBidi" w:hAnsiTheme="majorBidi" w:cstheme="majorBidi"/>
                <w:sz w:val="24"/>
                <w:szCs w:val="24"/>
              </w:rPr>
              <w:t>Gross Domestic Product (GDP), unemployment, trade, and tourism</w:t>
            </w:r>
            <w:r w:rsidR="00F279D8" w:rsidRPr="00ED5968">
              <w:rPr>
                <w:rFonts w:asciiTheme="majorBidi" w:hAnsiTheme="majorBidi" w:cstheme="majorBidi"/>
                <w:sz w:val="24"/>
                <w:szCs w:val="24"/>
              </w:rPr>
              <w:t>.</w:t>
            </w:r>
            <w:r w:rsidRPr="00ED5968">
              <w:rPr>
                <w:rFonts w:asciiTheme="majorBidi" w:hAnsiTheme="majorBidi" w:cstheme="majorBidi"/>
                <w:sz w:val="24"/>
                <w:szCs w:val="24"/>
              </w:rPr>
              <w:t xml:space="preserve"> </w:t>
            </w:r>
            <w:r w:rsidR="00AD6144" w:rsidRPr="00ED5968">
              <w:rPr>
                <w:rFonts w:asciiTheme="majorBidi" w:hAnsiTheme="majorBidi" w:cstheme="majorBidi"/>
                <w:sz w:val="24"/>
                <w:szCs w:val="24"/>
              </w:rPr>
              <w:t> </w:t>
            </w:r>
          </w:p>
          <w:p w14:paraId="1B86C1D7" w14:textId="77777777" w:rsidR="006577E2" w:rsidRPr="00ED5968" w:rsidRDefault="006577E2" w:rsidP="00CA5E90">
            <w:pPr>
              <w:rPr>
                <w:rFonts w:asciiTheme="majorBidi" w:hAnsiTheme="majorBidi" w:cstheme="majorBidi"/>
                <w:sz w:val="24"/>
                <w:szCs w:val="24"/>
              </w:rPr>
            </w:pPr>
          </w:p>
          <w:p w14:paraId="3FCEB4B6" w14:textId="77777777" w:rsidR="006577E2" w:rsidRPr="00ED5968" w:rsidRDefault="006577E2" w:rsidP="00CA5E90">
            <w:pPr>
              <w:rPr>
                <w:rFonts w:asciiTheme="majorBidi" w:hAnsiTheme="majorBidi" w:cstheme="majorBidi"/>
                <w:sz w:val="24"/>
                <w:szCs w:val="24"/>
              </w:rPr>
            </w:pPr>
          </w:p>
          <w:p w14:paraId="6E6895D8" w14:textId="77777777" w:rsidR="006577E2" w:rsidRPr="00ED5968" w:rsidRDefault="006577E2" w:rsidP="00CA5E90">
            <w:pPr>
              <w:rPr>
                <w:rFonts w:asciiTheme="majorBidi" w:hAnsiTheme="majorBidi" w:cstheme="majorBidi"/>
                <w:sz w:val="24"/>
                <w:szCs w:val="24"/>
              </w:rPr>
            </w:pPr>
          </w:p>
          <w:p w14:paraId="67B361C2" w14:textId="77F789A6" w:rsidR="006577E2" w:rsidRPr="00ED5968" w:rsidRDefault="006577E2" w:rsidP="00CA5E90">
            <w:pPr>
              <w:rPr>
                <w:rFonts w:asciiTheme="majorBidi" w:hAnsiTheme="majorBidi" w:cstheme="majorBidi"/>
                <w:sz w:val="24"/>
                <w:szCs w:val="24"/>
              </w:rPr>
            </w:pPr>
          </w:p>
        </w:tc>
        <w:tc>
          <w:tcPr>
            <w:tcW w:w="2335" w:type="dxa"/>
          </w:tcPr>
          <w:p w14:paraId="4A623D18" w14:textId="77777777" w:rsidR="009B11E6" w:rsidRPr="00ED5968" w:rsidRDefault="009B11E6" w:rsidP="009B11E6">
            <w:pPr>
              <w:rPr>
                <w:rFonts w:asciiTheme="majorBidi" w:hAnsiTheme="majorBidi" w:cstheme="majorBidi"/>
                <w:sz w:val="24"/>
                <w:szCs w:val="24"/>
              </w:rPr>
            </w:pPr>
            <w:r w:rsidRPr="00ED5968">
              <w:rPr>
                <w:rFonts w:asciiTheme="majorBidi" w:hAnsiTheme="majorBidi" w:cstheme="majorBidi"/>
                <w:sz w:val="24"/>
                <w:szCs w:val="24"/>
              </w:rPr>
              <w:t>Alternative Data draws from non-traditional data sources so when analytics is applied to the data, they yield additional insights that complements information received from traditional (official) sources.</w:t>
            </w:r>
          </w:p>
          <w:p w14:paraId="35CEAD2B" w14:textId="77777777" w:rsidR="009B11E6" w:rsidRPr="00ED5968" w:rsidRDefault="009B11E6" w:rsidP="009B11E6">
            <w:pPr>
              <w:rPr>
                <w:rFonts w:asciiTheme="majorBidi" w:hAnsiTheme="majorBidi" w:cstheme="majorBidi"/>
                <w:sz w:val="24"/>
                <w:szCs w:val="24"/>
              </w:rPr>
            </w:pPr>
          </w:p>
          <w:p w14:paraId="54D6103B" w14:textId="77777777" w:rsidR="009B11E6" w:rsidRPr="00ED5968" w:rsidRDefault="009B11E6" w:rsidP="009B11E6">
            <w:pPr>
              <w:rPr>
                <w:rFonts w:asciiTheme="majorBidi" w:hAnsiTheme="majorBidi" w:cstheme="majorBidi"/>
                <w:sz w:val="24"/>
                <w:szCs w:val="24"/>
              </w:rPr>
            </w:pPr>
            <w:r w:rsidRPr="00ED5968">
              <w:rPr>
                <w:rFonts w:asciiTheme="majorBidi" w:hAnsiTheme="majorBidi" w:cstheme="majorBidi"/>
                <w:sz w:val="24"/>
                <w:szCs w:val="24"/>
              </w:rPr>
              <w:t>Some examples of alternative data include: online data, social media data, mobility data, and satellite data</w:t>
            </w:r>
          </w:p>
          <w:p w14:paraId="67BA45F0" w14:textId="387AD17A" w:rsidR="00823D2F" w:rsidRPr="00ED5968" w:rsidRDefault="00823D2F" w:rsidP="00864BE4">
            <w:pPr>
              <w:rPr>
                <w:rFonts w:asciiTheme="majorBidi" w:hAnsiTheme="majorBidi" w:cstheme="majorBidi"/>
                <w:sz w:val="24"/>
                <w:szCs w:val="24"/>
              </w:rPr>
            </w:pPr>
          </w:p>
        </w:tc>
      </w:tr>
      <w:tr w:rsidR="0051671B" w:rsidRPr="00ED5968" w14:paraId="0115A815" w14:textId="77777777" w:rsidTr="006577E2">
        <w:trPr>
          <w:trHeight w:val="58"/>
        </w:trPr>
        <w:tc>
          <w:tcPr>
            <w:tcW w:w="1497" w:type="dxa"/>
          </w:tcPr>
          <w:p w14:paraId="2D00CCB5" w14:textId="77777777" w:rsidR="0051671B" w:rsidRPr="00ED5968" w:rsidRDefault="0051671B" w:rsidP="0078412B">
            <w:pPr>
              <w:rPr>
                <w:rFonts w:asciiTheme="majorBidi" w:hAnsiTheme="majorBidi" w:cstheme="majorBidi"/>
                <w:b/>
                <w:bCs/>
                <w:sz w:val="24"/>
                <w:szCs w:val="24"/>
              </w:rPr>
            </w:pPr>
            <w:r w:rsidRPr="00ED5968">
              <w:rPr>
                <w:rFonts w:asciiTheme="majorBidi" w:hAnsiTheme="majorBidi" w:cstheme="majorBidi"/>
                <w:b/>
                <w:bCs/>
                <w:sz w:val="24"/>
                <w:szCs w:val="24"/>
              </w:rPr>
              <w:t>Focus of the Case Study</w:t>
            </w:r>
          </w:p>
        </w:tc>
        <w:tc>
          <w:tcPr>
            <w:tcW w:w="5518" w:type="dxa"/>
          </w:tcPr>
          <w:p w14:paraId="4C1F936A" w14:textId="0674BF7D" w:rsidR="00DF4B58" w:rsidRPr="00ED5968" w:rsidRDefault="0051671B" w:rsidP="00901180">
            <w:pPr>
              <w:tabs>
                <w:tab w:val="num" w:pos="720"/>
              </w:tabs>
              <w:rPr>
                <w:rFonts w:asciiTheme="majorBidi" w:hAnsiTheme="majorBidi" w:cstheme="majorBidi"/>
                <w:sz w:val="24"/>
                <w:szCs w:val="24"/>
              </w:rPr>
            </w:pPr>
            <w:r w:rsidRPr="00ED5968">
              <w:rPr>
                <w:rFonts w:asciiTheme="majorBidi" w:hAnsiTheme="majorBidi" w:cstheme="majorBidi"/>
                <w:sz w:val="24"/>
                <w:szCs w:val="24"/>
              </w:rPr>
              <w:t xml:space="preserve">For this case study, the focus will be on </w:t>
            </w:r>
            <w:r w:rsidR="00F279D8" w:rsidRPr="00ED5968">
              <w:rPr>
                <w:rFonts w:asciiTheme="majorBidi" w:hAnsiTheme="majorBidi" w:cstheme="majorBidi"/>
                <w:sz w:val="24"/>
                <w:szCs w:val="24"/>
              </w:rPr>
              <w:t xml:space="preserve">the use of alternative indicators in nowcasting GDP. </w:t>
            </w:r>
          </w:p>
          <w:p w14:paraId="26212F5E" w14:textId="77777777" w:rsidR="009B11E6" w:rsidRPr="00ED5968" w:rsidRDefault="009B11E6" w:rsidP="009B11E6">
            <w:pPr>
              <w:rPr>
                <w:rFonts w:asciiTheme="majorBidi" w:hAnsiTheme="majorBidi" w:cstheme="majorBidi"/>
                <w:sz w:val="24"/>
                <w:szCs w:val="24"/>
              </w:rPr>
            </w:pPr>
          </w:p>
          <w:p w14:paraId="3BD4B1E8" w14:textId="77777777" w:rsidR="00FA58B9" w:rsidRDefault="00FA58B9" w:rsidP="0051671B">
            <w:pPr>
              <w:rPr>
                <w:rFonts w:asciiTheme="majorBidi" w:hAnsiTheme="majorBidi" w:cstheme="majorBidi"/>
                <w:b/>
                <w:bCs/>
                <w:sz w:val="24"/>
                <w:szCs w:val="24"/>
              </w:rPr>
            </w:pPr>
          </w:p>
          <w:p w14:paraId="37F7F125" w14:textId="2499D031" w:rsidR="006B62E7" w:rsidRPr="00ED5968" w:rsidRDefault="00CA5E90" w:rsidP="0051671B">
            <w:pPr>
              <w:rPr>
                <w:rFonts w:asciiTheme="majorBidi" w:hAnsiTheme="majorBidi" w:cstheme="majorBidi"/>
                <w:b/>
                <w:bCs/>
                <w:sz w:val="24"/>
                <w:szCs w:val="24"/>
              </w:rPr>
            </w:pPr>
            <w:r w:rsidRPr="00ED5968">
              <w:rPr>
                <w:rFonts w:asciiTheme="majorBidi" w:hAnsiTheme="majorBidi" w:cstheme="majorBidi"/>
                <w:b/>
                <w:bCs/>
                <w:sz w:val="24"/>
                <w:szCs w:val="24"/>
              </w:rPr>
              <w:t xml:space="preserve">Part A: </w:t>
            </w:r>
          </w:p>
          <w:p w14:paraId="7CEE3D2C" w14:textId="52151B14" w:rsidR="00901180" w:rsidRPr="00ED5968" w:rsidRDefault="00727EED" w:rsidP="00901180">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lastRenderedPageBreak/>
              <w:t xml:space="preserve">Breadth Research: </w:t>
            </w:r>
            <w:r w:rsidR="007F2D05" w:rsidRPr="00ED5968">
              <w:rPr>
                <w:rFonts w:asciiTheme="majorBidi" w:hAnsiTheme="majorBidi" w:cstheme="majorBidi"/>
                <w:sz w:val="24"/>
                <w:szCs w:val="24"/>
              </w:rPr>
              <w:t>Conduct research on t</w:t>
            </w:r>
            <w:r w:rsidR="00901180" w:rsidRPr="00ED5968">
              <w:rPr>
                <w:rFonts w:asciiTheme="majorBidi" w:hAnsiTheme="majorBidi" w:cstheme="majorBidi"/>
                <w:sz w:val="24"/>
                <w:szCs w:val="24"/>
              </w:rPr>
              <w:t>he potential alternative data sources and approaches that may be used to nowcast GDP</w:t>
            </w:r>
            <w:r w:rsidRPr="00ED5968">
              <w:rPr>
                <w:rFonts w:asciiTheme="majorBidi" w:hAnsiTheme="majorBidi" w:cstheme="majorBidi"/>
                <w:sz w:val="24"/>
                <w:szCs w:val="24"/>
              </w:rPr>
              <w:t xml:space="preserve"> in Egypt</w:t>
            </w:r>
            <w:r w:rsidR="00901180" w:rsidRPr="00ED5968">
              <w:rPr>
                <w:rFonts w:asciiTheme="majorBidi" w:hAnsiTheme="majorBidi" w:cstheme="majorBidi"/>
                <w:sz w:val="24"/>
                <w:szCs w:val="24"/>
              </w:rPr>
              <w:t xml:space="preserve"> with a focus on case studies from other countries that used alternative data in nowcasting GDP</w:t>
            </w:r>
          </w:p>
          <w:p w14:paraId="2AE054FE" w14:textId="44F3119D" w:rsidR="00901180" w:rsidRPr="00ED5968" w:rsidRDefault="00727EED" w:rsidP="00727EED">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 xml:space="preserve">Prioritization Methodology: </w:t>
            </w:r>
            <w:r w:rsidR="007F2D05" w:rsidRPr="00ED5968">
              <w:rPr>
                <w:rFonts w:asciiTheme="majorBidi" w:hAnsiTheme="majorBidi" w:cstheme="majorBidi"/>
                <w:sz w:val="24"/>
                <w:szCs w:val="24"/>
              </w:rPr>
              <w:t xml:space="preserve">Develop a methodology to </w:t>
            </w:r>
            <w:r w:rsidRPr="00ED5968">
              <w:rPr>
                <w:rFonts w:asciiTheme="majorBidi" w:hAnsiTheme="majorBidi" w:cstheme="majorBidi"/>
                <w:sz w:val="24"/>
                <w:szCs w:val="24"/>
              </w:rPr>
              <w:t xml:space="preserve">rank </w:t>
            </w:r>
            <w:r w:rsidR="00901180" w:rsidRPr="00ED5968">
              <w:rPr>
                <w:rFonts w:asciiTheme="majorBidi" w:hAnsiTheme="majorBidi" w:cstheme="majorBidi"/>
                <w:sz w:val="24"/>
                <w:szCs w:val="24"/>
              </w:rPr>
              <w:t>the alternative data sources identified</w:t>
            </w:r>
            <w:r w:rsidRPr="00ED5968">
              <w:rPr>
                <w:rFonts w:asciiTheme="majorBidi" w:hAnsiTheme="majorBidi" w:cstheme="majorBidi"/>
                <w:sz w:val="24"/>
                <w:szCs w:val="24"/>
              </w:rPr>
              <w:t xml:space="preserve"> based on the research conducted </w:t>
            </w:r>
          </w:p>
          <w:p w14:paraId="4B1D2889" w14:textId="0FB2CDFF" w:rsidR="00901180" w:rsidRPr="00ED5968" w:rsidRDefault="00727EED" w:rsidP="008366D3">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 xml:space="preserve">In depth research and analysis: </w:t>
            </w:r>
            <w:r w:rsidR="00901180" w:rsidRPr="00ED5968">
              <w:rPr>
                <w:rFonts w:asciiTheme="majorBidi" w:hAnsiTheme="majorBidi" w:cstheme="majorBidi"/>
                <w:sz w:val="24"/>
                <w:szCs w:val="24"/>
              </w:rPr>
              <w:t>For the top 3 data sources</w:t>
            </w:r>
            <w:r w:rsidR="007F2D05" w:rsidRPr="00ED5968">
              <w:rPr>
                <w:rFonts w:asciiTheme="majorBidi" w:hAnsiTheme="majorBidi" w:cstheme="majorBidi"/>
                <w:sz w:val="24"/>
                <w:szCs w:val="24"/>
              </w:rPr>
              <w:t xml:space="preserve"> identified from the prioritization exercise</w:t>
            </w:r>
            <w:r w:rsidR="00901180" w:rsidRPr="00ED5968">
              <w:rPr>
                <w:rFonts w:asciiTheme="majorBidi" w:hAnsiTheme="majorBidi" w:cstheme="majorBidi"/>
                <w:sz w:val="24"/>
                <w:szCs w:val="24"/>
              </w:rPr>
              <w:t>,</w:t>
            </w:r>
            <w:r w:rsidR="007F2D05" w:rsidRPr="00ED5968">
              <w:rPr>
                <w:rFonts w:asciiTheme="majorBidi" w:hAnsiTheme="majorBidi" w:cstheme="majorBidi"/>
                <w:sz w:val="24"/>
                <w:szCs w:val="24"/>
              </w:rPr>
              <w:t xml:space="preserve"> provide a more detailed plan covering (i) </w:t>
            </w:r>
            <w:r w:rsidR="00901180" w:rsidRPr="00ED5968">
              <w:rPr>
                <w:rFonts w:asciiTheme="majorBidi" w:hAnsiTheme="majorBidi" w:cstheme="majorBidi"/>
                <w:sz w:val="24"/>
                <w:szCs w:val="24"/>
              </w:rPr>
              <w:t>data access and collection approaches</w:t>
            </w:r>
            <w:r w:rsidR="007F2D05" w:rsidRPr="00ED5968">
              <w:rPr>
                <w:rFonts w:asciiTheme="majorBidi" w:hAnsiTheme="majorBidi" w:cstheme="majorBidi"/>
                <w:sz w:val="24"/>
                <w:szCs w:val="24"/>
              </w:rPr>
              <w:t xml:space="preserve"> for those data sources</w:t>
            </w:r>
            <w:r w:rsidR="00901180" w:rsidRPr="00ED5968">
              <w:rPr>
                <w:rFonts w:asciiTheme="majorBidi" w:hAnsiTheme="majorBidi" w:cstheme="majorBidi"/>
                <w:sz w:val="24"/>
                <w:szCs w:val="24"/>
              </w:rPr>
              <w:t xml:space="preserve">, </w:t>
            </w:r>
            <w:r w:rsidR="007F2D05" w:rsidRPr="00ED5968">
              <w:rPr>
                <w:rFonts w:asciiTheme="majorBidi" w:hAnsiTheme="majorBidi" w:cstheme="majorBidi"/>
                <w:sz w:val="24"/>
                <w:szCs w:val="24"/>
              </w:rPr>
              <w:t xml:space="preserve">(ii) </w:t>
            </w:r>
            <w:r w:rsidR="00901180" w:rsidRPr="00ED5968">
              <w:rPr>
                <w:rFonts w:asciiTheme="majorBidi" w:hAnsiTheme="majorBidi" w:cstheme="majorBidi"/>
                <w:sz w:val="24"/>
                <w:szCs w:val="24"/>
              </w:rPr>
              <w:t>cost of acquiring</w:t>
            </w:r>
            <w:r w:rsidRPr="00ED5968">
              <w:rPr>
                <w:rFonts w:asciiTheme="majorBidi" w:hAnsiTheme="majorBidi" w:cstheme="majorBidi"/>
                <w:sz w:val="24"/>
                <w:szCs w:val="24"/>
              </w:rPr>
              <w:t xml:space="preserve"> (if any)</w:t>
            </w:r>
            <w:r w:rsidR="00901180" w:rsidRPr="00ED5968">
              <w:rPr>
                <w:rFonts w:asciiTheme="majorBidi" w:hAnsiTheme="majorBidi" w:cstheme="majorBidi"/>
                <w:sz w:val="24"/>
                <w:szCs w:val="24"/>
              </w:rPr>
              <w:t xml:space="preserve">, </w:t>
            </w:r>
            <w:r w:rsidR="007F2D05" w:rsidRPr="00ED5968">
              <w:rPr>
                <w:rFonts w:asciiTheme="majorBidi" w:hAnsiTheme="majorBidi" w:cstheme="majorBidi"/>
                <w:sz w:val="24"/>
                <w:szCs w:val="24"/>
              </w:rPr>
              <w:t xml:space="preserve">(iii) </w:t>
            </w:r>
            <w:r w:rsidRPr="00ED5968">
              <w:rPr>
                <w:rFonts w:asciiTheme="majorBidi" w:hAnsiTheme="majorBidi" w:cstheme="majorBidi"/>
                <w:sz w:val="24"/>
                <w:szCs w:val="24"/>
              </w:rPr>
              <w:t>relevance for Egypt</w:t>
            </w:r>
            <w:r w:rsidR="00901180" w:rsidRPr="00ED5968">
              <w:rPr>
                <w:rFonts w:asciiTheme="majorBidi" w:hAnsiTheme="majorBidi" w:cstheme="majorBidi"/>
                <w:sz w:val="24"/>
                <w:szCs w:val="24"/>
              </w:rPr>
              <w:t xml:space="preserve">, and </w:t>
            </w:r>
            <w:r w:rsidR="007F2D05" w:rsidRPr="00ED5968">
              <w:rPr>
                <w:rFonts w:asciiTheme="majorBidi" w:hAnsiTheme="majorBidi" w:cstheme="majorBidi"/>
                <w:sz w:val="24"/>
                <w:szCs w:val="24"/>
              </w:rPr>
              <w:t xml:space="preserve">(iv) </w:t>
            </w:r>
            <w:r w:rsidR="00901180" w:rsidRPr="00ED5968">
              <w:rPr>
                <w:rFonts w:asciiTheme="majorBidi" w:hAnsiTheme="majorBidi" w:cstheme="majorBidi"/>
                <w:sz w:val="24"/>
                <w:szCs w:val="24"/>
              </w:rPr>
              <w:t>limitations of the</w:t>
            </w:r>
            <w:r w:rsidRPr="00ED5968">
              <w:rPr>
                <w:rFonts w:asciiTheme="majorBidi" w:hAnsiTheme="majorBidi" w:cstheme="majorBidi"/>
                <w:sz w:val="24"/>
                <w:szCs w:val="24"/>
              </w:rPr>
              <w:t xml:space="preserve"> </w:t>
            </w:r>
            <w:r w:rsidR="00901180" w:rsidRPr="00ED5968">
              <w:rPr>
                <w:rFonts w:asciiTheme="majorBidi" w:hAnsiTheme="majorBidi" w:cstheme="majorBidi"/>
                <w:sz w:val="24"/>
                <w:szCs w:val="24"/>
              </w:rPr>
              <w:t>data sources including any potential biases.</w:t>
            </w:r>
          </w:p>
          <w:p w14:paraId="6F065A38" w14:textId="77777777" w:rsidR="00901180" w:rsidRPr="00ED5968" w:rsidRDefault="00901180" w:rsidP="00901180">
            <w:pPr>
              <w:pStyle w:val="ListParagraph"/>
              <w:rPr>
                <w:rFonts w:asciiTheme="majorBidi" w:hAnsiTheme="majorBidi" w:cstheme="majorBidi"/>
                <w:b/>
                <w:bCs/>
                <w:sz w:val="24"/>
                <w:szCs w:val="24"/>
              </w:rPr>
            </w:pPr>
          </w:p>
          <w:p w14:paraId="7189710D" w14:textId="556FA2C2" w:rsidR="00901180" w:rsidRPr="00ED5968" w:rsidRDefault="00CA5E90" w:rsidP="00901180">
            <w:pPr>
              <w:tabs>
                <w:tab w:val="num" w:pos="720"/>
              </w:tabs>
              <w:rPr>
                <w:rFonts w:asciiTheme="majorBidi" w:hAnsiTheme="majorBidi" w:cstheme="majorBidi"/>
                <w:b/>
                <w:bCs/>
                <w:sz w:val="24"/>
                <w:szCs w:val="24"/>
              </w:rPr>
            </w:pPr>
            <w:r w:rsidRPr="00ED5968">
              <w:rPr>
                <w:rFonts w:asciiTheme="majorBidi" w:hAnsiTheme="majorBidi" w:cstheme="majorBidi"/>
                <w:b/>
                <w:bCs/>
                <w:sz w:val="24"/>
                <w:szCs w:val="24"/>
              </w:rPr>
              <w:t xml:space="preserve">Part B: </w:t>
            </w:r>
            <w:r w:rsidR="00901180" w:rsidRPr="00ED5968">
              <w:rPr>
                <w:rFonts w:asciiTheme="majorBidi" w:hAnsiTheme="majorBidi" w:cstheme="majorBidi"/>
                <w:b/>
                <w:bCs/>
                <w:sz w:val="24"/>
                <w:szCs w:val="24"/>
              </w:rPr>
              <w:t xml:space="preserve">Develop a nowcast model for </w:t>
            </w:r>
            <w:r w:rsidR="00727EED" w:rsidRPr="00ED5968">
              <w:rPr>
                <w:rFonts w:asciiTheme="majorBidi" w:hAnsiTheme="majorBidi" w:cstheme="majorBidi"/>
                <w:b/>
                <w:bCs/>
                <w:sz w:val="24"/>
                <w:szCs w:val="24"/>
              </w:rPr>
              <w:t xml:space="preserve">Egypt’s </w:t>
            </w:r>
            <w:r w:rsidR="00901180" w:rsidRPr="00ED5968">
              <w:rPr>
                <w:rFonts w:asciiTheme="majorBidi" w:hAnsiTheme="majorBidi" w:cstheme="majorBidi"/>
                <w:b/>
                <w:bCs/>
                <w:sz w:val="24"/>
                <w:szCs w:val="24"/>
              </w:rPr>
              <w:t>GDP based on data provided as follows</w:t>
            </w:r>
          </w:p>
          <w:p w14:paraId="4C48538F" w14:textId="762118DC" w:rsidR="00901180" w:rsidRPr="00ED5968" w:rsidRDefault="00901180" w:rsidP="00901180">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Please refer to the csv files attached with the case studies</w:t>
            </w:r>
          </w:p>
          <w:p w14:paraId="6EC3AB40" w14:textId="4A29F933" w:rsidR="00901180" w:rsidRPr="00ED5968" w:rsidRDefault="007242F1" w:rsidP="004C6FF6">
            <w:pPr>
              <w:pStyle w:val="ListParagraph"/>
              <w:numPr>
                <w:ilvl w:val="1"/>
                <w:numId w:val="3"/>
              </w:numPr>
              <w:rPr>
                <w:rFonts w:asciiTheme="majorBidi" w:hAnsiTheme="majorBidi" w:cstheme="majorBidi"/>
                <w:sz w:val="24"/>
                <w:szCs w:val="24"/>
              </w:rPr>
            </w:pPr>
            <w:r w:rsidRPr="007242F1">
              <w:rPr>
                <w:rFonts w:asciiTheme="majorBidi" w:hAnsiTheme="majorBidi" w:cstheme="majorBidi"/>
                <w:sz w:val="24"/>
                <w:szCs w:val="24"/>
              </w:rPr>
              <w:t>google_trends_categories</w:t>
            </w:r>
            <w:r w:rsidR="00901180" w:rsidRPr="00ED5968">
              <w:rPr>
                <w:rFonts w:asciiTheme="majorBidi" w:hAnsiTheme="majorBidi" w:cstheme="majorBidi"/>
                <w:sz w:val="24"/>
                <w:szCs w:val="24"/>
              </w:rPr>
              <w:t>.csv:</w:t>
            </w:r>
            <w:r w:rsidR="004C6FF6" w:rsidRPr="00ED5968">
              <w:rPr>
                <w:rFonts w:asciiTheme="majorBidi" w:hAnsiTheme="majorBidi" w:cstheme="majorBidi"/>
                <w:sz w:val="24"/>
                <w:szCs w:val="24"/>
              </w:rPr>
              <w:t xml:space="preserve"> monthly Google Trends for searches in Egypt across 25 main categories.</w:t>
            </w:r>
          </w:p>
          <w:p w14:paraId="25A572E4" w14:textId="77777777" w:rsidR="004C6FF6" w:rsidRPr="00ED5968" w:rsidRDefault="004C6FF6" w:rsidP="004C6FF6">
            <w:pPr>
              <w:pStyle w:val="ListParagraph"/>
              <w:ind w:left="1800"/>
              <w:rPr>
                <w:rFonts w:asciiTheme="majorBidi" w:hAnsiTheme="majorBidi" w:cstheme="majorBidi"/>
                <w:sz w:val="24"/>
                <w:szCs w:val="24"/>
              </w:rPr>
            </w:pPr>
          </w:p>
          <w:p w14:paraId="611440D7" w14:textId="45426AE5" w:rsidR="00901180" w:rsidRPr="00ED5968" w:rsidRDefault="007242F1" w:rsidP="00901180">
            <w:pPr>
              <w:pStyle w:val="ListParagraph"/>
              <w:numPr>
                <w:ilvl w:val="1"/>
                <w:numId w:val="3"/>
              </w:numPr>
              <w:rPr>
                <w:rFonts w:asciiTheme="majorBidi" w:hAnsiTheme="majorBidi" w:cstheme="majorBidi"/>
                <w:sz w:val="24"/>
                <w:szCs w:val="24"/>
              </w:rPr>
            </w:pPr>
            <w:r w:rsidRPr="007242F1">
              <w:rPr>
                <w:rFonts w:asciiTheme="majorBidi" w:hAnsiTheme="majorBidi" w:cstheme="majorBidi"/>
                <w:sz w:val="24"/>
                <w:szCs w:val="24"/>
              </w:rPr>
              <w:t>Monthly_GDP</w:t>
            </w:r>
            <w:r w:rsidR="00901180" w:rsidRPr="00ED5968">
              <w:rPr>
                <w:rFonts w:asciiTheme="majorBidi" w:hAnsiTheme="majorBidi" w:cstheme="majorBidi"/>
                <w:sz w:val="24"/>
                <w:szCs w:val="24"/>
              </w:rPr>
              <w:t>:</w:t>
            </w:r>
            <w:r w:rsidR="002B4735" w:rsidRPr="00ED5968">
              <w:rPr>
                <w:rFonts w:asciiTheme="majorBidi" w:hAnsiTheme="majorBidi" w:cstheme="majorBidi"/>
                <w:sz w:val="24"/>
                <w:szCs w:val="24"/>
              </w:rPr>
              <w:t xml:space="preserve"> monthly GDP data for Egypt (since GDP is typically available at quarterly frequency, in order to match GDP to the frequency of Google Trends data, GDP was disaggregated using monthly Manufacturing Index data).</w:t>
            </w:r>
          </w:p>
          <w:p w14:paraId="2BB9F31C" w14:textId="77777777" w:rsidR="00CA5E90" w:rsidRPr="00ED5968" w:rsidRDefault="00CA5E90" w:rsidP="00CA5E90">
            <w:pPr>
              <w:pStyle w:val="ListParagraph"/>
              <w:ind w:left="1080"/>
              <w:rPr>
                <w:rFonts w:asciiTheme="majorBidi" w:hAnsiTheme="majorBidi" w:cstheme="majorBidi"/>
                <w:sz w:val="24"/>
                <w:szCs w:val="24"/>
              </w:rPr>
            </w:pPr>
          </w:p>
          <w:p w14:paraId="687710F0" w14:textId="5071759D" w:rsidR="00CA5E90" w:rsidRPr="00ED5968" w:rsidRDefault="00CA5E90" w:rsidP="00CA5E90">
            <w:pPr>
              <w:pStyle w:val="ListParagraph"/>
              <w:numPr>
                <w:ilvl w:val="0"/>
                <w:numId w:val="3"/>
              </w:numPr>
              <w:rPr>
                <w:rFonts w:asciiTheme="majorBidi" w:hAnsiTheme="majorBidi" w:cstheme="majorBidi"/>
                <w:sz w:val="24"/>
                <w:szCs w:val="24"/>
              </w:rPr>
            </w:pPr>
            <w:r w:rsidRPr="00ED5968">
              <w:rPr>
                <w:rFonts w:asciiTheme="majorBidi" w:hAnsiTheme="majorBidi" w:cstheme="majorBidi"/>
                <w:sz w:val="24"/>
                <w:szCs w:val="24"/>
              </w:rPr>
              <w:t>Using the data provided:</w:t>
            </w:r>
          </w:p>
          <w:p w14:paraId="232B2C7A" w14:textId="4CB88544" w:rsidR="00CA5E90" w:rsidRPr="00ED5968" w:rsidRDefault="00CA5E90" w:rsidP="00CA5E90">
            <w:pPr>
              <w:pStyle w:val="ListParagraph"/>
              <w:numPr>
                <w:ilvl w:val="1"/>
                <w:numId w:val="3"/>
              </w:numPr>
              <w:rPr>
                <w:rFonts w:asciiTheme="majorBidi" w:hAnsiTheme="majorBidi" w:cstheme="majorBidi"/>
                <w:sz w:val="24"/>
                <w:szCs w:val="24"/>
              </w:rPr>
            </w:pPr>
            <w:r w:rsidRPr="00ED5968">
              <w:rPr>
                <w:rFonts w:asciiTheme="majorBidi" w:hAnsiTheme="majorBidi" w:cstheme="majorBidi"/>
                <w:sz w:val="24"/>
                <w:szCs w:val="24"/>
              </w:rPr>
              <w:t>Perform any data cleansing and pre-processing required</w:t>
            </w:r>
          </w:p>
          <w:p w14:paraId="3B212350" w14:textId="77777777" w:rsidR="00CA5E90" w:rsidRPr="00ED5968" w:rsidRDefault="00CA5E90" w:rsidP="00CA5E90">
            <w:pPr>
              <w:pStyle w:val="ListParagraph"/>
              <w:numPr>
                <w:ilvl w:val="1"/>
                <w:numId w:val="3"/>
              </w:numPr>
              <w:rPr>
                <w:rFonts w:asciiTheme="majorBidi" w:hAnsiTheme="majorBidi" w:cstheme="majorBidi"/>
                <w:sz w:val="24"/>
                <w:szCs w:val="24"/>
              </w:rPr>
            </w:pPr>
            <w:r w:rsidRPr="00ED5968">
              <w:rPr>
                <w:rFonts w:asciiTheme="majorBidi" w:hAnsiTheme="majorBidi" w:cstheme="majorBidi"/>
                <w:sz w:val="24"/>
                <w:szCs w:val="24"/>
              </w:rPr>
              <w:t xml:space="preserve">Perform and implement different feature selection techniques in order to select the most useful and relevant features. </w:t>
            </w:r>
          </w:p>
          <w:p w14:paraId="0A70D55F" w14:textId="77777777" w:rsidR="0051671B" w:rsidRPr="00ED5968" w:rsidRDefault="00CA5E90" w:rsidP="002B4735">
            <w:pPr>
              <w:pStyle w:val="ListParagraph"/>
              <w:numPr>
                <w:ilvl w:val="1"/>
                <w:numId w:val="3"/>
              </w:numPr>
              <w:rPr>
                <w:rFonts w:asciiTheme="majorBidi" w:hAnsiTheme="majorBidi" w:cstheme="majorBidi"/>
                <w:sz w:val="24"/>
                <w:szCs w:val="24"/>
              </w:rPr>
            </w:pPr>
            <w:r w:rsidRPr="00ED5968">
              <w:rPr>
                <w:rFonts w:asciiTheme="majorBidi" w:hAnsiTheme="majorBidi" w:cstheme="majorBidi"/>
                <w:sz w:val="24"/>
                <w:szCs w:val="24"/>
              </w:rPr>
              <w:t>Implement a model to nowcast the GDP based on the selected features.</w:t>
            </w:r>
          </w:p>
          <w:p w14:paraId="25B64BE5" w14:textId="20CF7035" w:rsidR="00C768C9" w:rsidRPr="00ED5968" w:rsidRDefault="00C768C9" w:rsidP="00C768C9">
            <w:pPr>
              <w:pStyle w:val="ListParagraph"/>
              <w:ind w:left="1800"/>
              <w:rPr>
                <w:rFonts w:asciiTheme="majorBidi" w:hAnsiTheme="majorBidi" w:cstheme="majorBidi"/>
                <w:sz w:val="24"/>
                <w:szCs w:val="24"/>
              </w:rPr>
            </w:pPr>
            <w:r w:rsidRPr="00ED5968">
              <w:rPr>
                <w:rFonts w:asciiTheme="majorBidi" w:hAnsiTheme="majorBidi" w:cstheme="majorBidi"/>
                <w:i/>
                <w:iCs/>
                <w:sz w:val="24"/>
                <w:szCs w:val="24"/>
                <w:u w:val="single"/>
              </w:rPr>
              <w:lastRenderedPageBreak/>
              <w:t>Bonus:</w:t>
            </w:r>
            <w:r w:rsidRPr="00ED5968">
              <w:rPr>
                <w:rFonts w:asciiTheme="majorBidi" w:hAnsiTheme="majorBidi" w:cstheme="majorBidi"/>
                <w:sz w:val="24"/>
                <w:szCs w:val="24"/>
              </w:rPr>
              <w:t xml:space="preserve"> You could consider improving the performance and/or breadth of the model through augmenting the data with </w:t>
            </w:r>
            <w:r w:rsidRPr="00ED5968">
              <w:rPr>
                <w:rFonts w:asciiTheme="majorBidi" w:hAnsiTheme="majorBidi" w:cstheme="majorBidi"/>
                <w:i/>
                <w:iCs/>
                <w:sz w:val="24"/>
                <w:szCs w:val="24"/>
              </w:rPr>
              <w:t>Google Trends</w:t>
            </w:r>
            <w:r w:rsidRPr="00ED5968">
              <w:rPr>
                <w:rFonts w:asciiTheme="majorBidi" w:hAnsiTheme="majorBidi" w:cstheme="majorBidi"/>
                <w:sz w:val="24"/>
                <w:szCs w:val="24"/>
              </w:rPr>
              <w:t xml:space="preserve"> for </w:t>
            </w:r>
            <w:r w:rsidRPr="00ED5968">
              <w:rPr>
                <w:rFonts w:asciiTheme="majorBidi" w:hAnsiTheme="majorBidi" w:cstheme="majorBidi"/>
                <w:i/>
                <w:iCs/>
                <w:sz w:val="24"/>
                <w:szCs w:val="24"/>
              </w:rPr>
              <w:t>search keywords</w:t>
            </w:r>
            <w:r w:rsidRPr="00ED5968">
              <w:rPr>
                <w:rFonts w:asciiTheme="majorBidi" w:hAnsiTheme="majorBidi" w:cstheme="majorBidi"/>
                <w:sz w:val="24"/>
                <w:szCs w:val="24"/>
              </w:rPr>
              <w:t xml:space="preserve"> that could be useful in nowcasting GDP in Egypt </w:t>
            </w:r>
          </w:p>
          <w:p w14:paraId="5D8A5460" w14:textId="77777777" w:rsidR="00C768C9" w:rsidRPr="00ED5968" w:rsidRDefault="00C768C9" w:rsidP="00C768C9">
            <w:pPr>
              <w:pStyle w:val="ListParagraph"/>
              <w:ind w:left="1800"/>
              <w:rPr>
                <w:rFonts w:asciiTheme="majorBidi" w:hAnsiTheme="majorBidi" w:cstheme="majorBidi"/>
                <w:sz w:val="24"/>
                <w:szCs w:val="24"/>
              </w:rPr>
            </w:pPr>
            <w:r w:rsidRPr="00ED5968">
              <w:rPr>
                <w:rFonts w:asciiTheme="majorBidi" w:hAnsiTheme="majorBidi" w:cstheme="majorBidi"/>
                <w:sz w:val="24"/>
                <w:szCs w:val="24"/>
              </w:rPr>
              <w:t xml:space="preserve">Examples of search words: </w:t>
            </w:r>
          </w:p>
          <w:p w14:paraId="1ED3CBF5" w14:textId="77777777" w:rsidR="00C768C9" w:rsidRPr="00ED5968" w:rsidRDefault="00C768C9" w:rsidP="00C768C9">
            <w:pPr>
              <w:pStyle w:val="ListParagraph"/>
              <w:numPr>
                <w:ilvl w:val="2"/>
                <w:numId w:val="3"/>
              </w:numPr>
              <w:rPr>
                <w:rFonts w:asciiTheme="majorBidi" w:hAnsiTheme="majorBidi" w:cstheme="majorBidi"/>
                <w:sz w:val="24"/>
                <w:szCs w:val="24"/>
              </w:rPr>
            </w:pPr>
            <w:r w:rsidRPr="00ED5968">
              <w:rPr>
                <w:rFonts w:asciiTheme="majorBidi" w:hAnsiTheme="majorBidi" w:cstheme="majorBidi"/>
                <w:sz w:val="24"/>
                <w:szCs w:val="24"/>
              </w:rPr>
              <w:t>“</w:t>
            </w:r>
            <w:r w:rsidRPr="00ED5968">
              <w:rPr>
                <w:rFonts w:asciiTheme="majorBidi" w:hAnsiTheme="majorBidi" w:cstheme="majorBidi"/>
                <w:sz w:val="24"/>
                <w:szCs w:val="24"/>
                <w:rtl/>
              </w:rPr>
              <w:t>أسعار الذهب اليوم</w:t>
            </w:r>
            <w:r w:rsidRPr="00ED5968">
              <w:rPr>
                <w:rFonts w:asciiTheme="majorBidi" w:hAnsiTheme="majorBidi" w:cstheme="majorBidi"/>
                <w:sz w:val="24"/>
                <w:szCs w:val="24"/>
              </w:rPr>
              <w:t>”;</w:t>
            </w:r>
          </w:p>
          <w:p w14:paraId="3E442AC1" w14:textId="77777777" w:rsidR="00C768C9" w:rsidRPr="00ED5968" w:rsidRDefault="00C768C9" w:rsidP="00C768C9">
            <w:pPr>
              <w:pStyle w:val="ListParagraph"/>
              <w:numPr>
                <w:ilvl w:val="2"/>
                <w:numId w:val="3"/>
              </w:numPr>
              <w:rPr>
                <w:rFonts w:asciiTheme="majorBidi" w:hAnsiTheme="majorBidi" w:cstheme="majorBidi"/>
                <w:sz w:val="24"/>
                <w:szCs w:val="24"/>
              </w:rPr>
            </w:pPr>
            <w:r w:rsidRPr="00ED5968">
              <w:rPr>
                <w:rFonts w:asciiTheme="majorBidi" w:hAnsiTheme="majorBidi" w:cstheme="majorBidi"/>
                <w:sz w:val="24"/>
                <w:szCs w:val="24"/>
              </w:rPr>
              <w:t>“</w:t>
            </w:r>
            <w:r w:rsidRPr="00ED5968">
              <w:rPr>
                <w:rFonts w:asciiTheme="majorBidi" w:hAnsiTheme="majorBidi" w:cstheme="majorBidi"/>
                <w:sz w:val="24"/>
                <w:szCs w:val="24"/>
                <w:rtl/>
              </w:rPr>
              <w:t>سوق السيارات</w:t>
            </w:r>
            <w:r w:rsidRPr="00ED5968">
              <w:rPr>
                <w:rFonts w:asciiTheme="majorBidi" w:hAnsiTheme="majorBidi" w:cstheme="majorBidi"/>
                <w:color w:val="000000"/>
                <w:sz w:val="24"/>
                <w:szCs w:val="24"/>
                <w:shd w:val="clear" w:color="auto" w:fill="FDFDFD"/>
              </w:rPr>
              <w:t>”</w:t>
            </w:r>
            <w:r w:rsidRPr="00ED5968">
              <w:rPr>
                <w:rFonts w:asciiTheme="majorBidi" w:hAnsiTheme="majorBidi" w:cstheme="majorBidi"/>
                <w:sz w:val="24"/>
                <w:szCs w:val="24"/>
              </w:rPr>
              <w:t>;</w:t>
            </w:r>
          </w:p>
          <w:p w14:paraId="58290328" w14:textId="77777777" w:rsidR="00C768C9" w:rsidRPr="00ED5968" w:rsidRDefault="00C768C9" w:rsidP="00C768C9">
            <w:pPr>
              <w:pStyle w:val="ListParagraph"/>
              <w:numPr>
                <w:ilvl w:val="2"/>
                <w:numId w:val="3"/>
              </w:numPr>
              <w:rPr>
                <w:rFonts w:asciiTheme="majorBidi" w:hAnsiTheme="majorBidi" w:cstheme="majorBidi"/>
                <w:sz w:val="24"/>
                <w:szCs w:val="24"/>
              </w:rPr>
            </w:pPr>
            <w:r w:rsidRPr="00ED5968">
              <w:rPr>
                <w:rFonts w:asciiTheme="majorBidi" w:hAnsiTheme="majorBidi" w:cstheme="majorBidi"/>
                <w:sz w:val="24"/>
                <w:szCs w:val="24"/>
              </w:rPr>
              <w:t>“</w:t>
            </w:r>
            <w:r w:rsidRPr="00ED5968">
              <w:rPr>
                <w:rFonts w:asciiTheme="majorBidi" w:hAnsiTheme="majorBidi" w:cstheme="majorBidi"/>
                <w:sz w:val="24"/>
                <w:szCs w:val="24"/>
                <w:rtl/>
              </w:rPr>
              <w:t>قواعد</w:t>
            </w:r>
            <w:r w:rsidRPr="00ED5968">
              <w:rPr>
                <w:rFonts w:asciiTheme="majorBidi" w:eastAsia="Times New Roman" w:hAnsiTheme="majorBidi" w:cstheme="majorBidi"/>
                <w:color w:val="000000" w:themeColor="text1"/>
                <w:sz w:val="24"/>
                <w:szCs w:val="24"/>
                <w:shd w:val="clear" w:color="auto" w:fill="FDFDFD"/>
                <w:rtl/>
              </w:rPr>
              <w:t xml:space="preserve"> </w:t>
            </w:r>
            <w:r w:rsidRPr="00ED5968">
              <w:rPr>
                <w:rFonts w:asciiTheme="majorBidi" w:hAnsiTheme="majorBidi" w:cstheme="majorBidi"/>
                <w:sz w:val="24"/>
                <w:szCs w:val="24"/>
                <w:rtl/>
              </w:rPr>
              <w:t>الاستثمار</w:t>
            </w:r>
            <w:r w:rsidRPr="00ED5968">
              <w:rPr>
                <w:rFonts w:asciiTheme="majorBidi" w:hAnsiTheme="majorBidi" w:cstheme="majorBidi"/>
                <w:sz w:val="24"/>
                <w:szCs w:val="24"/>
              </w:rPr>
              <w:t>”</w:t>
            </w:r>
          </w:p>
          <w:p w14:paraId="386AF597" w14:textId="77777777" w:rsidR="00C768C9" w:rsidRPr="00ED5968" w:rsidRDefault="00C768C9" w:rsidP="00C768C9">
            <w:pPr>
              <w:pStyle w:val="ListParagraph"/>
              <w:numPr>
                <w:ilvl w:val="2"/>
                <w:numId w:val="3"/>
              </w:numPr>
              <w:rPr>
                <w:rFonts w:asciiTheme="majorBidi" w:hAnsiTheme="majorBidi" w:cstheme="majorBidi"/>
                <w:sz w:val="24"/>
                <w:szCs w:val="24"/>
              </w:rPr>
            </w:pPr>
            <w:r w:rsidRPr="00ED5968">
              <w:rPr>
                <w:rFonts w:asciiTheme="majorBidi" w:hAnsiTheme="majorBidi" w:cstheme="majorBidi"/>
                <w:sz w:val="24"/>
                <w:szCs w:val="24"/>
              </w:rPr>
              <w:t xml:space="preserve">Other search words can be found in the literature </w:t>
            </w:r>
          </w:p>
          <w:p w14:paraId="1A637F7E" w14:textId="6331D979" w:rsidR="00C768C9" w:rsidRPr="00ED5968" w:rsidRDefault="00C768C9" w:rsidP="00691E26">
            <w:pPr>
              <w:pStyle w:val="ListParagraph"/>
              <w:ind w:left="1800"/>
              <w:rPr>
                <w:rFonts w:asciiTheme="majorBidi" w:hAnsiTheme="majorBidi" w:cstheme="majorBidi"/>
                <w:sz w:val="24"/>
                <w:szCs w:val="24"/>
              </w:rPr>
            </w:pPr>
          </w:p>
        </w:tc>
        <w:tc>
          <w:tcPr>
            <w:tcW w:w="2335" w:type="dxa"/>
          </w:tcPr>
          <w:p w14:paraId="71B28FE0" w14:textId="77777777" w:rsidR="00BE4408" w:rsidRPr="00ED5968" w:rsidRDefault="00BE4408" w:rsidP="00BE4408">
            <w:pPr>
              <w:rPr>
                <w:rFonts w:asciiTheme="majorBidi" w:hAnsiTheme="majorBidi" w:cstheme="majorBidi"/>
                <w:sz w:val="24"/>
                <w:szCs w:val="24"/>
              </w:rPr>
            </w:pPr>
            <w:r w:rsidRPr="00ED5968">
              <w:rPr>
                <w:rFonts w:asciiTheme="majorBidi" w:hAnsiTheme="majorBidi" w:cstheme="majorBidi"/>
                <w:i/>
                <w:iCs/>
                <w:sz w:val="24"/>
                <w:szCs w:val="24"/>
              </w:rPr>
              <w:lastRenderedPageBreak/>
              <w:t>Google Trends</w:t>
            </w:r>
            <w:r w:rsidRPr="00ED5968">
              <w:rPr>
                <w:rFonts w:asciiTheme="majorBidi" w:hAnsiTheme="majorBidi" w:cstheme="majorBidi"/>
                <w:sz w:val="24"/>
                <w:szCs w:val="24"/>
              </w:rPr>
              <w:t xml:space="preserve"> provides the Search Volume Index (SVI) which measures the relative search</w:t>
            </w:r>
          </w:p>
          <w:p w14:paraId="6A46815A" w14:textId="77777777" w:rsidR="00BE4408" w:rsidRPr="00ED5968" w:rsidRDefault="00BE4408" w:rsidP="00BE4408">
            <w:pPr>
              <w:rPr>
                <w:rFonts w:asciiTheme="majorBidi" w:hAnsiTheme="majorBidi" w:cstheme="majorBidi"/>
                <w:sz w:val="24"/>
                <w:szCs w:val="24"/>
              </w:rPr>
            </w:pPr>
            <w:r w:rsidRPr="00ED5968">
              <w:rPr>
                <w:rFonts w:asciiTheme="majorBidi" w:hAnsiTheme="majorBidi" w:cstheme="majorBidi"/>
                <w:sz w:val="24"/>
                <w:szCs w:val="24"/>
              </w:rPr>
              <w:lastRenderedPageBreak/>
              <w:t>interest based on the ratio of the number of search queries for a specific keyword or</w:t>
            </w:r>
          </w:p>
          <w:p w14:paraId="2DDD5900" w14:textId="77777777" w:rsidR="00BE4408" w:rsidRPr="00ED5968" w:rsidRDefault="00BE4408" w:rsidP="00BE4408">
            <w:pPr>
              <w:rPr>
                <w:rFonts w:asciiTheme="majorBidi" w:hAnsiTheme="majorBidi" w:cstheme="majorBidi"/>
                <w:sz w:val="24"/>
                <w:szCs w:val="24"/>
              </w:rPr>
            </w:pPr>
            <w:r w:rsidRPr="00ED5968">
              <w:rPr>
                <w:rFonts w:asciiTheme="majorBidi" w:hAnsiTheme="majorBidi" w:cstheme="majorBidi"/>
                <w:sz w:val="24"/>
                <w:szCs w:val="24"/>
              </w:rPr>
              <w:t>category to the total number of searches, representing the highest level of interest in the</w:t>
            </w:r>
          </w:p>
          <w:p w14:paraId="57138133" w14:textId="0A914E55" w:rsidR="001D157D" w:rsidRPr="00ED5968" w:rsidRDefault="00BE4408" w:rsidP="00BE4408">
            <w:pPr>
              <w:rPr>
                <w:rFonts w:asciiTheme="majorBidi" w:hAnsiTheme="majorBidi" w:cstheme="majorBidi"/>
                <w:sz w:val="24"/>
                <w:szCs w:val="24"/>
              </w:rPr>
            </w:pPr>
            <w:r w:rsidRPr="00ED5968">
              <w:rPr>
                <w:rFonts w:asciiTheme="majorBidi" w:hAnsiTheme="majorBidi" w:cstheme="majorBidi"/>
                <w:sz w:val="24"/>
                <w:szCs w:val="24"/>
              </w:rPr>
              <w:t>chosen time range and geographical area. The SVI takes a value1 between 0 and 100.</w:t>
            </w:r>
          </w:p>
          <w:p w14:paraId="0376B92C" w14:textId="0B185EA9" w:rsidR="002B4735" w:rsidRPr="00ED5968" w:rsidRDefault="002B4735" w:rsidP="00BE4408">
            <w:pPr>
              <w:rPr>
                <w:rFonts w:asciiTheme="majorBidi" w:hAnsiTheme="majorBidi" w:cstheme="majorBidi"/>
                <w:sz w:val="24"/>
                <w:szCs w:val="24"/>
              </w:rPr>
            </w:pPr>
          </w:p>
          <w:p w14:paraId="55D34B43" w14:textId="39034A08" w:rsidR="00474932" w:rsidRPr="00ED5968" w:rsidRDefault="00474932" w:rsidP="00474932">
            <w:pPr>
              <w:rPr>
                <w:rFonts w:asciiTheme="majorBidi" w:hAnsiTheme="majorBidi" w:cstheme="majorBidi"/>
                <w:sz w:val="24"/>
                <w:szCs w:val="24"/>
              </w:rPr>
            </w:pPr>
            <w:r w:rsidRPr="00ED5968">
              <w:rPr>
                <w:rFonts w:asciiTheme="majorBidi" w:hAnsiTheme="majorBidi" w:cstheme="majorBidi"/>
                <w:i/>
                <w:iCs/>
                <w:sz w:val="24"/>
                <w:szCs w:val="24"/>
              </w:rPr>
              <w:t>Search Keywords</w:t>
            </w:r>
            <w:r w:rsidRPr="00ED5968">
              <w:rPr>
                <w:rFonts w:asciiTheme="majorBidi" w:hAnsiTheme="majorBidi" w:cstheme="majorBidi"/>
                <w:sz w:val="24"/>
                <w:szCs w:val="24"/>
              </w:rPr>
              <w:t>: For any search keyword, Google records the frequency it is used</w:t>
            </w:r>
          </w:p>
          <w:p w14:paraId="25FB21D5" w14:textId="77777777" w:rsidR="00474932" w:rsidRPr="00ED5968" w:rsidRDefault="00474932" w:rsidP="00474932">
            <w:pPr>
              <w:rPr>
                <w:rFonts w:asciiTheme="majorBidi" w:hAnsiTheme="majorBidi" w:cstheme="majorBidi"/>
                <w:sz w:val="24"/>
                <w:szCs w:val="24"/>
              </w:rPr>
            </w:pPr>
            <w:r w:rsidRPr="00ED5968">
              <w:rPr>
                <w:rFonts w:asciiTheme="majorBidi" w:hAnsiTheme="majorBidi" w:cstheme="majorBidi"/>
                <w:sz w:val="24"/>
                <w:szCs w:val="24"/>
              </w:rPr>
              <w:t>in a particular country and isolates top search queries. It enables users to observe the</w:t>
            </w:r>
          </w:p>
          <w:p w14:paraId="2E4DAFB6" w14:textId="77777777" w:rsidR="00474932" w:rsidRPr="00ED5968" w:rsidRDefault="00474932" w:rsidP="00474932">
            <w:pPr>
              <w:rPr>
                <w:rFonts w:asciiTheme="majorBidi" w:hAnsiTheme="majorBidi" w:cstheme="majorBidi"/>
                <w:sz w:val="24"/>
                <w:szCs w:val="24"/>
              </w:rPr>
            </w:pPr>
            <w:r w:rsidRPr="00ED5968">
              <w:rPr>
                <w:rFonts w:asciiTheme="majorBidi" w:hAnsiTheme="majorBidi" w:cstheme="majorBidi"/>
                <w:sz w:val="24"/>
                <w:szCs w:val="24"/>
              </w:rPr>
              <w:t>interest over time for one or more search keywords. It also provides a list of trending</w:t>
            </w:r>
          </w:p>
          <w:p w14:paraId="755AAFF5" w14:textId="77777777" w:rsidR="00474932" w:rsidRPr="00ED5968" w:rsidRDefault="00474932" w:rsidP="00474932">
            <w:pPr>
              <w:rPr>
                <w:rFonts w:asciiTheme="majorBidi" w:hAnsiTheme="majorBidi" w:cstheme="majorBidi"/>
                <w:sz w:val="24"/>
                <w:szCs w:val="24"/>
              </w:rPr>
            </w:pPr>
            <w:r w:rsidRPr="00ED5968">
              <w:rPr>
                <w:rFonts w:asciiTheme="majorBidi" w:hAnsiTheme="majorBidi" w:cstheme="majorBidi"/>
                <w:sz w:val="24"/>
                <w:szCs w:val="24"/>
              </w:rPr>
              <w:t>search keywords on an hourly basis. Querying Google Trends for any search keyword</w:t>
            </w:r>
          </w:p>
          <w:p w14:paraId="40F43E8E" w14:textId="331D37DA" w:rsidR="00474932" w:rsidRPr="00ED5968" w:rsidRDefault="00474932" w:rsidP="00474932">
            <w:pPr>
              <w:rPr>
                <w:rFonts w:asciiTheme="majorBidi" w:hAnsiTheme="majorBidi" w:cstheme="majorBidi"/>
                <w:sz w:val="24"/>
                <w:szCs w:val="24"/>
              </w:rPr>
            </w:pPr>
            <w:r w:rsidRPr="00ED5968">
              <w:rPr>
                <w:rFonts w:asciiTheme="majorBidi" w:hAnsiTheme="majorBidi" w:cstheme="majorBidi"/>
                <w:sz w:val="24"/>
                <w:szCs w:val="24"/>
              </w:rPr>
              <w:t>will highlight the interest in this keyword over time</w:t>
            </w:r>
          </w:p>
          <w:p w14:paraId="3303AC91" w14:textId="77777777" w:rsidR="002B4735" w:rsidRPr="00ED5968" w:rsidRDefault="002B4735" w:rsidP="00BE4408">
            <w:pPr>
              <w:rPr>
                <w:rFonts w:asciiTheme="majorBidi" w:hAnsiTheme="majorBidi" w:cstheme="majorBidi"/>
                <w:sz w:val="24"/>
                <w:szCs w:val="24"/>
              </w:rPr>
            </w:pPr>
          </w:p>
          <w:p w14:paraId="225063E9" w14:textId="1BD46CAD" w:rsidR="002A2CFE" w:rsidRPr="00ED5968" w:rsidRDefault="002A2CFE" w:rsidP="009B11E6">
            <w:pPr>
              <w:rPr>
                <w:rFonts w:asciiTheme="majorBidi" w:hAnsiTheme="majorBidi" w:cstheme="majorBidi"/>
                <w:sz w:val="24"/>
                <w:szCs w:val="24"/>
              </w:rPr>
            </w:pPr>
          </w:p>
        </w:tc>
      </w:tr>
      <w:tr w:rsidR="0051671B" w:rsidRPr="00ED5968" w14:paraId="1786886E" w14:textId="77777777" w:rsidTr="006577E2">
        <w:trPr>
          <w:trHeight w:val="2105"/>
        </w:trPr>
        <w:tc>
          <w:tcPr>
            <w:tcW w:w="1497" w:type="dxa"/>
          </w:tcPr>
          <w:p w14:paraId="36DDD737" w14:textId="77777777" w:rsidR="0051671B" w:rsidRPr="00ED5968" w:rsidRDefault="0051671B" w:rsidP="0078412B">
            <w:pPr>
              <w:rPr>
                <w:rFonts w:asciiTheme="majorBidi" w:hAnsiTheme="majorBidi" w:cstheme="majorBidi"/>
                <w:b/>
                <w:bCs/>
                <w:sz w:val="24"/>
                <w:szCs w:val="24"/>
              </w:rPr>
            </w:pPr>
            <w:r w:rsidRPr="00ED5968">
              <w:rPr>
                <w:rFonts w:asciiTheme="majorBidi" w:hAnsiTheme="majorBidi" w:cstheme="majorBidi"/>
                <w:b/>
                <w:bCs/>
                <w:sz w:val="24"/>
                <w:szCs w:val="24"/>
              </w:rPr>
              <w:lastRenderedPageBreak/>
              <w:t>Case Deliverables</w:t>
            </w:r>
          </w:p>
        </w:tc>
        <w:tc>
          <w:tcPr>
            <w:tcW w:w="5518" w:type="dxa"/>
          </w:tcPr>
          <w:p w14:paraId="77962B8D" w14:textId="10CB8FD8" w:rsidR="00A805F1" w:rsidRPr="00ED5968" w:rsidRDefault="00BF1E26" w:rsidP="00BF1E26">
            <w:pPr>
              <w:rPr>
                <w:rFonts w:asciiTheme="majorBidi" w:hAnsiTheme="majorBidi" w:cstheme="majorBidi"/>
                <w:sz w:val="24"/>
                <w:szCs w:val="24"/>
              </w:rPr>
            </w:pPr>
            <w:r w:rsidRPr="00ED5968">
              <w:rPr>
                <w:rFonts w:asciiTheme="majorBidi" w:hAnsiTheme="majorBidi" w:cstheme="majorBidi"/>
                <w:sz w:val="24"/>
                <w:szCs w:val="24"/>
              </w:rPr>
              <w:t xml:space="preserve">The </w:t>
            </w:r>
            <w:r w:rsidR="00452EAC" w:rsidRPr="00ED5968">
              <w:rPr>
                <w:rFonts w:asciiTheme="majorBidi" w:hAnsiTheme="majorBidi" w:cstheme="majorBidi"/>
                <w:sz w:val="24"/>
                <w:szCs w:val="24"/>
              </w:rPr>
              <w:t>CBE</w:t>
            </w:r>
            <w:r w:rsidR="004E30D0" w:rsidRPr="00ED5968">
              <w:rPr>
                <w:rFonts w:asciiTheme="majorBidi" w:hAnsiTheme="majorBidi" w:cstheme="majorBidi"/>
                <w:sz w:val="24"/>
                <w:szCs w:val="24"/>
              </w:rPr>
              <w:t xml:space="preserve"> team</w:t>
            </w:r>
            <w:r w:rsidRPr="00ED5968">
              <w:rPr>
                <w:rFonts w:asciiTheme="majorBidi" w:hAnsiTheme="majorBidi" w:cstheme="majorBidi"/>
                <w:sz w:val="24"/>
                <w:szCs w:val="24"/>
              </w:rPr>
              <w:t xml:space="preserve"> expects the </w:t>
            </w:r>
            <w:r w:rsidR="00A805F1" w:rsidRPr="00ED5968">
              <w:rPr>
                <w:rFonts w:asciiTheme="majorBidi" w:hAnsiTheme="majorBidi" w:cstheme="majorBidi"/>
                <w:sz w:val="24"/>
                <w:szCs w:val="24"/>
              </w:rPr>
              <w:t xml:space="preserve">response to this Case Study to be composed of </w:t>
            </w:r>
            <w:r w:rsidR="007B04F8" w:rsidRPr="00ED5968">
              <w:rPr>
                <w:rFonts w:asciiTheme="majorBidi" w:hAnsiTheme="majorBidi" w:cstheme="majorBidi"/>
                <w:sz w:val="24"/>
                <w:szCs w:val="24"/>
              </w:rPr>
              <w:t>two parts:</w:t>
            </w:r>
          </w:p>
          <w:p w14:paraId="6C59FC7A" w14:textId="5337B833" w:rsidR="007B04F8" w:rsidRPr="00ED5968" w:rsidRDefault="007B04F8" w:rsidP="00BF1E26">
            <w:pPr>
              <w:rPr>
                <w:rFonts w:asciiTheme="majorBidi" w:hAnsiTheme="majorBidi" w:cstheme="majorBidi"/>
                <w:sz w:val="24"/>
                <w:szCs w:val="24"/>
              </w:rPr>
            </w:pPr>
          </w:p>
          <w:p w14:paraId="63A442DE" w14:textId="632E9799" w:rsidR="007F2D05" w:rsidRPr="00ED5968" w:rsidRDefault="007F2D05" w:rsidP="007F2D05">
            <w:pPr>
              <w:pStyle w:val="ListParagraph"/>
              <w:numPr>
                <w:ilvl w:val="0"/>
                <w:numId w:val="33"/>
              </w:numPr>
              <w:rPr>
                <w:rFonts w:asciiTheme="majorBidi" w:hAnsiTheme="majorBidi" w:cstheme="majorBidi"/>
                <w:sz w:val="24"/>
                <w:szCs w:val="24"/>
              </w:rPr>
            </w:pPr>
            <w:r w:rsidRPr="00ED5968">
              <w:rPr>
                <w:rFonts w:asciiTheme="majorBidi" w:hAnsiTheme="majorBidi" w:cstheme="majorBidi"/>
                <w:b/>
                <w:bCs/>
                <w:sz w:val="24"/>
                <w:szCs w:val="24"/>
              </w:rPr>
              <w:t>Presentation to cover both parts A and B (of the previous section)</w:t>
            </w:r>
          </w:p>
          <w:p w14:paraId="1461E9ED" w14:textId="77777777" w:rsidR="007F2D05" w:rsidRPr="00ED5968" w:rsidRDefault="007F2D05" w:rsidP="007F2D05">
            <w:pPr>
              <w:pStyle w:val="ListParagraph"/>
              <w:rPr>
                <w:rFonts w:asciiTheme="majorBidi" w:hAnsiTheme="majorBidi" w:cstheme="majorBidi"/>
                <w:sz w:val="24"/>
                <w:szCs w:val="24"/>
              </w:rPr>
            </w:pPr>
          </w:p>
          <w:p w14:paraId="67741697" w14:textId="0BBBF5B6" w:rsidR="0074488B" w:rsidRPr="00ED5968" w:rsidRDefault="00CA5E90" w:rsidP="007F2D05">
            <w:pPr>
              <w:pStyle w:val="ListParagraph"/>
              <w:numPr>
                <w:ilvl w:val="0"/>
                <w:numId w:val="33"/>
              </w:numPr>
              <w:rPr>
                <w:rFonts w:asciiTheme="majorBidi" w:hAnsiTheme="majorBidi" w:cstheme="majorBidi"/>
                <w:sz w:val="24"/>
                <w:szCs w:val="24"/>
              </w:rPr>
            </w:pPr>
            <w:r w:rsidRPr="00ED5968">
              <w:rPr>
                <w:rFonts w:asciiTheme="majorBidi" w:hAnsiTheme="majorBidi" w:cstheme="majorBidi"/>
                <w:b/>
                <w:bCs/>
                <w:sz w:val="24"/>
                <w:szCs w:val="24"/>
              </w:rPr>
              <w:t xml:space="preserve">A python </w:t>
            </w:r>
            <w:r w:rsidR="00B919B1" w:rsidRPr="00ED5968">
              <w:rPr>
                <w:rFonts w:asciiTheme="majorBidi" w:hAnsiTheme="majorBidi" w:cstheme="majorBidi"/>
                <w:b/>
                <w:bCs/>
                <w:sz w:val="24"/>
                <w:szCs w:val="24"/>
              </w:rPr>
              <w:t xml:space="preserve">script / </w:t>
            </w:r>
            <w:r w:rsidRPr="00ED5968">
              <w:rPr>
                <w:rFonts w:asciiTheme="majorBidi" w:hAnsiTheme="majorBidi" w:cstheme="majorBidi"/>
                <w:b/>
                <w:bCs/>
                <w:sz w:val="24"/>
                <w:szCs w:val="24"/>
              </w:rPr>
              <w:t>notebook or R script</w:t>
            </w:r>
            <w:r w:rsidRPr="00ED5968">
              <w:rPr>
                <w:rFonts w:asciiTheme="majorBidi" w:hAnsiTheme="majorBidi" w:cstheme="majorBidi"/>
                <w:sz w:val="24"/>
                <w:szCs w:val="24"/>
              </w:rPr>
              <w:t xml:space="preserve"> with all steps including but not limited to </w:t>
            </w:r>
            <w:r w:rsidR="00B31E11" w:rsidRPr="00ED5968">
              <w:rPr>
                <w:rFonts w:asciiTheme="majorBidi" w:hAnsiTheme="majorBidi" w:cstheme="majorBidi"/>
                <w:sz w:val="24"/>
                <w:szCs w:val="24"/>
              </w:rPr>
              <w:t xml:space="preserve">data augmentation, </w:t>
            </w:r>
            <w:r w:rsidRPr="00ED5968">
              <w:rPr>
                <w:rFonts w:asciiTheme="majorBidi" w:hAnsiTheme="majorBidi" w:cstheme="majorBidi"/>
                <w:sz w:val="24"/>
                <w:szCs w:val="24"/>
              </w:rPr>
              <w:t>data cleansing, pre-processing, exploratory data analysis, feature selection, modelling</w:t>
            </w:r>
            <w:r w:rsidR="007F2D05" w:rsidRPr="00ED5968">
              <w:rPr>
                <w:rFonts w:asciiTheme="majorBidi" w:hAnsiTheme="majorBidi" w:cstheme="majorBidi"/>
                <w:sz w:val="24"/>
                <w:szCs w:val="24"/>
              </w:rPr>
              <w:t>, back-testing, and results</w:t>
            </w:r>
            <w:r w:rsidRPr="00ED5968">
              <w:rPr>
                <w:rFonts w:asciiTheme="majorBidi" w:hAnsiTheme="majorBidi" w:cstheme="majorBidi"/>
                <w:sz w:val="24"/>
                <w:szCs w:val="24"/>
              </w:rPr>
              <w:t xml:space="preserve">. </w:t>
            </w:r>
          </w:p>
        </w:tc>
        <w:tc>
          <w:tcPr>
            <w:tcW w:w="2335" w:type="dxa"/>
          </w:tcPr>
          <w:p w14:paraId="6B93934B" w14:textId="77777777" w:rsidR="0051671B" w:rsidRPr="00ED5968" w:rsidRDefault="0051671B" w:rsidP="00864BE4">
            <w:pPr>
              <w:rPr>
                <w:rFonts w:asciiTheme="majorBidi" w:hAnsiTheme="majorBidi" w:cstheme="majorBidi"/>
                <w:sz w:val="24"/>
                <w:szCs w:val="24"/>
              </w:rPr>
            </w:pPr>
          </w:p>
        </w:tc>
      </w:tr>
      <w:tr w:rsidR="0051671B" w:rsidRPr="00ED5968" w14:paraId="696B109D" w14:textId="77777777" w:rsidTr="006577E2">
        <w:trPr>
          <w:trHeight w:val="665"/>
        </w:trPr>
        <w:tc>
          <w:tcPr>
            <w:tcW w:w="1497" w:type="dxa"/>
          </w:tcPr>
          <w:p w14:paraId="1F2C91E5" w14:textId="77777777" w:rsidR="0051671B" w:rsidRPr="00ED5968" w:rsidRDefault="0051671B" w:rsidP="0078412B">
            <w:pPr>
              <w:rPr>
                <w:rFonts w:asciiTheme="majorBidi" w:hAnsiTheme="majorBidi" w:cstheme="majorBidi"/>
                <w:b/>
                <w:bCs/>
                <w:sz w:val="24"/>
                <w:szCs w:val="24"/>
              </w:rPr>
            </w:pPr>
            <w:r w:rsidRPr="00ED5968">
              <w:rPr>
                <w:rFonts w:asciiTheme="majorBidi" w:hAnsiTheme="majorBidi" w:cstheme="majorBidi"/>
                <w:b/>
                <w:bCs/>
                <w:sz w:val="24"/>
                <w:szCs w:val="24"/>
              </w:rPr>
              <w:t>Presentation of Findings</w:t>
            </w:r>
          </w:p>
        </w:tc>
        <w:tc>
          <w:tcPr>
            <w:tcW w:w="5518" w:type="dxa"/>
          </w:tcPr>
          <w:p w14:paraId="0BE5BEEF" w14:textId="6D214FA5" w:rsidR="0051671B" w:rsidRPr="00ED5968" w:rsidRDefault="0051671B" w:rsidP="0051671B">
            <w:pPr>
              <w:rPr>
                <w:rFonts w:asciiTheme="majorBidi" w:hAnsiTheme="majorBidi" w:cstheme="majorBidi"/>
                <w:sz w:val="24"/>
                <w:szCs w:val="24"/>
              </w:rPr>
            </w:pPr>
            <w:r w:rsidRPr="00ED5968">
              <w:rPr>
                <w:rFonts w:asciiTheme="majorBidi" w:hAnsiTheme="majorBidi" w:cstheme="majorBidi"/>
                <w:sz w:val="24"/>
                <w:szCs w:val="24"/>
              </w:rPr>
              <w:t>The case topic should be researched, and deliverables prepared as instructed.</w:t>
            </w:r>
            <w:r w:rsidR="008F345D" w:rsidRPr="00ED5968">
              <w:rPr>
                <w:rFonts w:asciiTheme="majorBidi" w:hAnsiTheme="majorBidi" w:cstheme="majorBidi"/>
                <w:sz w:val="24"/>
                <w:szCs w:val="24"/>
              </w:rPr>
              <w:t xml:space="preserve"> </w:t>
            </w:r>
          </w:p>
          <w:p w14:paraId="07DA87E8" w14:textId="77777777" w:rsidR="0051671B" w:rsidRPr="00ED5968" w:rsidRDefault="0051671B" w:rsidP="0051671B">
            <w:pPr>
              <w:rPr>
                <w:rFonts w:asciiTheme="majorBidi" w:hAnsiTheme="majorBidi" w:cstheme="majorBidi"/>
                <w:sz w:val="24"/>
                <w:szCs w:val="24"/>
              </w:rPr>
            </w:pPr>
          </w:p>
          <w:p w14:paraId="659C81C8" w14:textId="77777777" w:rsidR="0051671B" w:rsidRPr="00ED5968" w:rsidRDefault="0051671B" w:rsidP="0051671B">
            <w:pPr>
              <w:rPr>
                <w:rFonts w:asciiTheme="majorBidi" w:hAnsiTheme="majorBidi" w:cstheme="majorBidi"/>
                <w:sz w:val="24"/>
                <w:szCs w:val="24"/>
              </w:rPr>
            </w:pPr>
            <w:r w:rsidRPr="00ED5968">
              <w:rPr>
                <w:rFonts w:asciiTheme="majorBidi" w:hAnsiTheme="majorBidi" w:cstheme="majorBidi"/>
                <w:sz w:val="24"/>
                <w:szCs w:val="24"/>
              </w:rPr>
              <w:t>Following submission, the candidate shall be requested to present their findings to The Central Bank of Egypt’s management – further details on the presentation time and location will be communicated to the candidate in due course.</w:t>
            </w:r>
          </w:p>
        </w:tc>
        <w:tc>
          <w:tcPr>
            <w:tcW w:w="2335" w:type="dxa"/>
          </w:tcPr>
          <w:p w14:paraId="402BBFD4" w14:textId="77777777" w:rsidR="0051671B" w:rsidRPr="00ED5968" w:rsidRDefault="0051671B" w:rsidP="00864BE4">
            <w:pPr>
              <w:rPr>
                <w:rFonts w:asciiTheme="majorBidi" w:hAnsiTheme="majorBidi" w:cstheme="majorBidi"/>
                <w:sz w:val="24"/>
                <w:szCs w:val="24"/>
              </w:rPr>
            </w:pPr>
          </w:p>
        </w:tc>
      </w:tr>
      <w:tr w:rsidR="00BF1E26" w:rsidRPr="00ED5968" w14:paraId="7FC15C5F" w14:textId="77777777" w:rsidTr="006577E2">
        <w:trPr>
          <w:trHeight w:val="2510"/>
        </w:trPr>
        <w:tc>
          <w:tcPr>
            <w:tcW w:w="1497" w:type="dxa"/>
          </w:tcPr>
          <w:p w14:paraId="4B6946C1" w14:textId="77777777" w:rsidR="00BF1E26" w:rsidRPr="00ED5968" w:rsidRDefault="00BF1E26" w:rsidP="0078412B">
            <w:pPr>
              <w:rPr>
                <w:rFonts w:asciiTheme="majorBidi" w:hAnsiTheme="majorBidi" w:cstheme="majorBidi"/>
                <w:b/>
                <w:bCs/>
                <w:sz w:val="24"/>
                <w:szCs w:val="24"/>
              </w:rPr>
            </w:pPr>
            <w:r w:rsidRPr="00ED5968">
              <w:rPr>
                <w:rFonts w:asciiTheme="majorBidi" w:hAnsiTheme="majorBidi" w:cstheme="majorBidi"/>
                <w:b/>
                <w:bCs/>
                <w:sz w:val="24"/>
                <w:szCs w:val="24"/>
              </w:rPr>
              <w:t>Case Evaluation</w:t>
            </w:r>
          </w:p>
        </w:tc>
        <w:tc>
          <w:tcPr>
            <w:tcW w:w="5518" w:type="dxa"/>
          </w:tcPr>
          <w:p w14:paraId="20CC2D49" w14:textId="77777777" w:rsidR="00BF1E26" w:rsidRPr="00ED5968" w:rsidRDefault="00BF1E26" w:rsidP="00BF1E26">
            <w:pPr>
              <w:rPr>
                <w:rFonts w:asciiTheme="majorBidi" w:hAnsiTheme="majorBidi" w:cstheme="majorBidi"/>
                <w:sz w:val="24"/>
                <w:szCs w:val="24"/>
              </w:rPr>
            </w:pPr>
            <w:r w:rsidRPr="00ED5968">
              <w:rPr>
                <w:rFonts w:asciiTheme="majorBidi" w:hAnsiTheme="majorBidi" w:cstheme="majorBidi"/>
                <w:sz w:val="24"/>
                <w:szCs w:val="24"/>
              </w:rPr>
              <w:t xml:space="preserve">The Central Bank of Egypt’s management will use the case response and presentation </w:t>
            </w:r>
            <w:r w:rsidR="006C24AF" w:rsidRPr="00ED5968">
              <w:rPr>
                <w:rFonts w:asciiTheme="majorBidi" w:hAnsiTheme="majorBidi" w:cstheme="majorBidi"/>
                <w:sz w:val="24"/>
                <w:szCs w:val="24"/>
              </w:rPr>
              <w:t xml:space="preserve">of findings </w:t>
            </w:r>
            <w:r w:rsidRPr="00ED5968">
              <w:rPr>
                <w:rFonts w:asciiTheme="majorBidi" w:hAnsiTheme="majorBidi" w:cstheme="majorBidi"/>
                <w:sz w:val="24"/>
                <w:szCs w:val="24"/>
              </w:rPr>
              <w:t>to evaluate the candidate on the following aspects:</w:t>
            </w:r>
          </w:p>
          <w:p w14:paraId="53F214D2" w14:textId="77777777" w:rsidR="00BF1E26" w:rsidRPr="00ED5968" w:rsidRDefault="00BF1E26" w:rsidP="00224276">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t>Understanding of the context of this case study, and the ability to derive relevant themes interpreted from diverse sources of data</w:t>
            </w:r>
          </w:p>
          <w:p w14:paraId="0915AB30" w14:textId="77777777" w:rsidR="00BF1E26" w:rsidRPr="00ED5968" w:rsidRDefault="00BF1E26" w:rsidP="0099417C">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t>Knowledge of innovative data sources, data management and manipulation techniques, and presentation / visualization abilities</w:t>
            </w:r>
          </w:p>
          <w:p w14:paraId="1F54FD52" w14:textId="77777777" w:rsidR="00BF1E26" w:rsidRPr="00ED5968" w:rsidRDefault="00BF1E26" w:rsidP="00BF1E26">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t>Good understanding of statistical tools and techniques</w:t>
            </w:r>
          </w:p>
          <w:p w14:paraId="1A870510" w14:textId="77777777" w:rsidR="00BF1E26" w:rsidRPr="00ED5968" w:rsidRDefault="00BF1E26" w:rsidP="00BF1E26">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lastRenderedPageBreak/>
              <w:t xml:space="preserve">Programming knowledge, experience with data science toolkits and machine learning techniques </w:t>
            </w:r>
          </w:p>
          <w:p w14:paraId="48D9FB39" w14:textId="77777777" w:rsidR="00BF1E26" w:rsidRPr="00ED5968" w:rsidRDefault="00BF1E26" w:rsidP="00BF1E26">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t>Ability to research a topic, synthesize and communicate findings effectively</w:t>
            </w:r>
          </w:p>
          <w:p w14:paraId="04459E45" w14:textId="282167DA" w:rsidR="00BF1E26" w:rsidRPr="00FA58B9" w:rsidRDefault="00BF1E26" w:rsidP="00FA58B9">
            <w:pPr>
              <w:pStyle w:val="ListParagraph"/>
              <w:numPr>
                <w:ilvl w:val="0"/>
                <w:numId w:val="17"/>
              </w:numPr>
              <w:rPr>
                <w:rFonts w:asciiTheme="majorBidi" w:hAnsiTheme="majorBidi" w:cstheme="majorBidi"/>
                <w:sz w:val="24"/>
                <w:szCs w:val="24"/>
              </w:rPr>
            </w:pPr>
            <w:r w:rsidRPr="00ED5968">
              <w:rPr>
                <w:rFonts w:asciiTheme="majorBidi" w:hAnsiTheme="majorBidi" w:cstheme="majorBidi"/>
                <w:sz w:val="24"/>
                <w:szCs w:val="24"/>
              </w:rPr>
              <w:t>Quality of the 30-45-minute presentation and responses during the Q&amp;A</w:t>
            </w:r>
          </w:p>
        </w:tc>
        <w:tc>
          <w:tcPr>
            <w:tcW w:w="2335" w:type="dxa"/>
          </w:tcPr>
          <w:p w14:paraId="7DD56CF1" w14:textId="77777777" w:rsidR="00BF1E26" w:rsidRPr="00ED5968" w:rsidRDefault="00BF1E26" w:rsidP="00864BE4">
            <w:pPr>
              <w:rPr>
                <w:rFonts w:asciiTheme="majorBidi" w:hAnsiTheme="majorBidi" w:cstheme="majorBidi"/>
                <w:sz w:val="24"/>
                <w:szCs w:val="24"/>
              </w:rPr>
            </w:pPr>
          </w:p>
        </w:tc>
      </w:tr>
    </w:tbl>
    <w:p w14:paraId="73847278" w14:textId="77777777" w:rsidR="00D74C89" w:rsidRPr="00ED5968" w:rsidRDefault="00D74C89" w:rsidP="00A0612B">
      <w:pPr>
        <w:rPr>
          <w:rFonts w:asciiTheme="majorBidi" w:hAnsiTheme="majorBidi" w:cstheme="majorBidi"/>
          <w:sz w:val="24"/>
          <w:szCs w:val="24"/>
        </w:rPr>
      </w:pPr>
    </w:p>
    <w:sectPr w:rsidR="00D74C89" w:rsidRPr="00ED596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AC2DC" w14:textId="77777777" w:rsidR="00D14ED3" w:rsidRDefault="00D14ED3" w:rsidP="00864BE4">
      <w:pPr>
        <w:spacing w:after="0" w:line="240" w:lineRule="auto"/>
      </w:pPr>
      <w:r>
        <w:separator/>
      </w:r>
    </w:p>
  </w:endnote>
  <w:endnote w:type="continuationSeparator" w:id="0">
    <w:p w14:paraId="4917AAFE" w14:textId="77777777" w:rsidR="00D14ED3" w:rsidRDefault="00D14ED3" w:rsidP="00864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163439"/>
      <w:docPartObj>
        <w:docPartGallery w:val="Page Numbers (Bottom of Page)"/>
        <w:docPartUnique/>
      </w:docPartObj>
    </w:sdtPr>
    <w:sdtEndPr>
      <w:rPr>
        <w:noProof/>
      </w:rPr>
    </w:sdtEndPr>
    <w:sdtContent>
      <w:p w14:paraId="262348F8" w14:textId="1C9E1909" w:rsidR="00740E61" w:rsidRDefault="00740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5B4977" w14:textId="77777777" w:rsidR="00740E61" w:rsidRDefault="00740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C6BCA" w14:textId="77777777" w:rsidR="00D14ED3" w:rsidRDefault="00D14ED3" w:rsidP="00864BE4">
      <w:pPr>
        <w:spacing w:after="0" w:line="240" w:lineRule="auto"/>
      </w:pPr>
      <w:r>
        <w:separator/>
      </w:r>
    </w:p>
  </w:footnote>
  <w:footnote w:type="continuationSeparator" w:id="0">
    <w:p w14:paraId="6031C8C5" w14:textId="77777777" w:rsidR="00D14ED3" w:rsidRDefault="00D14ED3" w:rsidP="00864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8C17" w14:textId="7B684C2A" w:rsidR="00864BE4" w:rsidRPr="0084214D" w:rsidRDefault="00ED5968">
    <w:pPr>
      <w:pStyle w:val="Header"/>
      <w:rPr>
        <w:b/>
        <w:bCs/>
        <w:sz w:val="24"/>
        <w:szCs w:val="24"/>
      </w:rPr>
    </w:pPr>
    <w:r>
      <w:rPr>
        <w:noProof/>
      </w:rPr>
      <w:drawing>
        <wp:anchor distT="0" distB="0" distL="114300" distR="114300" simplePos="0" relativeHeight="251659264" behindDoc="1" locked="0" layoutInCell="1" allowOverlap="1" wp14:anchorId="62954561" wp14:editId="7F708D88">
          <wp:simplePos x="0" y="0"/>
          <wp:positionH relativeFrom="column">
            <wp:posOffset>4705350</wp:posOffset>
          </wp:positionH>
          <wp:positionV relativeFrom="paragraph">
            <wp:posOffset>-95250</wp:posOffset>
          </wp:positionV>
          <wp:extent cx="1877060" cy="534670"/>
          <wp:effectExtent l="0" t="0" r="8890" b="0"/>
          <wp:wrapTight wrapText="bothSides">
            <wp:wrapPolygon edited="0">
              <wp:start x="18195" y="0"/>
              <wp:lineTo x="0" y="1539"/>
              <wp:lineTo x="0" y="20010"/>
              <wp:lineTo x="17318" y="20779"/>
              <wp:lineTo x="21045" y="20779"/>
              <wp:lineTo x="21483" y="17701"/>
              <wp:lineTo x="21483" y="4618"/>
              <wp:lineTo x="19949" y="0"/>
              <wp:lineTo x="18195" y="0"/>
            </wp:wrapPolygon>
          </wp:wrapTight>
          <wp:docPr id="1" name="Picture 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77060" cy="534670"/>
                  </a:xfrm>
                  <a:prstGeom prst="rect">
                    <a:avLst/>
                  </a:prstGeom>
                  <a:noFill/>
                  <a:ln>
                    <a:noFill/>
                  </a:ln>
                </pic:spPr>
              </pic:pic>
            </a:graphicData>
          </a:graphic>
          <wp14:sizeRelH relativeFrom="page">
            <wp14:pctWidth>0</wp14:pctWidth>
          </wp14:sizeRelH>
          <wp14:sizeRelV relativeFrom="page">
            <wp14:pctHeight>0</wp14:pctHeight>
          </wp14:sizeRelV>
        </wp:anchor>
      </w:drawing>
    </w:r>
    <w:r w:rsidR="00864BE4" w:rsidRPr="0084214D">
      <w:rPr>
        <w:b/>
        <w:bCs/>
        <w:sz w:val="24"/>
        <w:szCs w:val="24"/>
      </w:rPr>
      <w:t>The Central Bank of Egypt</w:t>
    </w:r>
  </w:p>
  <w:p w14:paraId="0D502DD1" w14:textId="77777777" w:rsidR="00864BE4" w:rsidRPr="0084214D" w:rsidRDefault="00864BE4">
    <w:pPr>
      <w:pStyle w:val="Header"/>
      <w:rPr>
        <w:i/>
        <w:iCs/>
        <w:sz w:val="24"/>
        <w:szCs w:val="24"/>
      </w:rPr>
    </w:pPr>
    <w:r w:rsidRPr="0084214D">
      <w:rPr>
        <w:i/>
        <w:iCs/>
        <w:sz w:val="24"/>
        <w:szCs w:val="24"/>
      </w:rPr>
      <w:t>Case Study Instructions</w:t>
    </w:r>
  </w:p>
  <w:p w14:paraId="57FA6E23" w14:textId="77777777" w:rsidR="00864BE4" w:rsidRDefault="00864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065A"/>
    <w:multiLevelType w:val="hybridMultilevel"/>
    <w:tmpl w:val="CA663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12264"/>
    <w:multiLevelType w:val="hybridMultilevel"/>
    <w:tmpl w:val="3AC6074C"/>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3732F5"/>
    <w:multiLevelType w:val="hybridMultilevel"/>
    <w:tmpl w:val="A8427F4A"/>
    <w:lvl w:ilvl="0" w:tplc="DE064496">
      <w:start w:val="1"/>
      <w:numFmt w:val="bullet"/>
      <w:lvlText w:val=""/>
      <w:lvlJc w:val="left"/>
      <w:pPr>
        <w:ind w:left="1080" w:hanging="360"/>
      </w:pPr>
      <w:rPr>
        <w:rFonts w:ascii="Symbol" w:eastAsia="Calibri"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5F63E6F"/>
    <w:multiLevelType w:val="hybridMultilevel"/>
    <w:tmpl w:val="3064C096"/>
    <w:lvl w:ilvl="0" w:tplc="888255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B407C"/>
    <w:multiLevelType w:val="hybridMultilevel"/>
    <w:tmpl w:val="4E6E3E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DAF7FCC"/>
    <w:multiLevelType w:val="hybridMultilevel"/>
    <w:tmpl w:val="433E1AEA"/>
    <w:lvl w:ilvl="0" w:tplc="40C8C2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176DE"/>
    <w:multiLevelType w:val="hybridMultilevel"/>
    <w:tmpl w:val="E21025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84731"/>
    <w:multiLevelType w:val="hybridMultilevel"/>
    <w:tmpl w:val="A3A46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D7B9E"/>
    <w:multiLevelType w:val="hybridMultilevel"/>
    <w:tmpl w:val="5DC85B0E"/>
    <w:lvl w:ilvl="0" w:tplc="0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2774AA"/>
    <w:multiLevelType w:val="hybridMultilevel"/>
    <w:tmpl w:val="CAC8076A"/>
    <w:lvl w:ilvl="0" w:tplc="DE064496">
      <w:start w:val="1"/>
      <w:numFmt w:val="bullet"/>
      <w:lvlText w:val=""/>
      <w:lvlJc w:val="left"/>
      <w:pPr>
        <w:ind w:left="108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AC26D82"/>
    <w:multiLevelType w:val="hybridMultilevel"/>
    <w:tmpl w:val="AA40D01A"/>
    <w:lvl w:ilvl="0" w:tplc="0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AC7C3B"/>
    <w:multiLevelType w:val="hybridMultilevel"/>
    <w:tmpl w:val="9168C5F8"/>
    <w:lvl w:ilvl="0" w:tplc="583417AA">
      <w:start w:val="1"/>
      <w:numFmt w:val="bullet"/>
      <w:lvlText w:val="•"/>
      <w:lvlJc w:val="left"/>
      <w:pPr>
        <w:tabs>
          <w:tab w:val="num" w:pos="720"/>
        </w:tabs>
        <w:ind w:left="720" w:hanging="360"/>
      </w:pPr>
      <w:rPr>
        <w:rFonts w:ascii="Arial" w:hAnsi="Arial" w:hint="default"/>
      </w:rPr>
    </w:lvl>
    <w:lvl w:ilvl="1" w:tplc="48323A46" w:tentative="1">
      <w:start w:val="1"/>
      <w:numFmt w:val="bullet"/>
      <w:lvlText w:val="•"/>
      <w:lvlJc w:val="left"/>
      <w:pPr>
        <w:tabs>
          <w:tab w:val="num" w:pos="1440"/>
        </w:tabs>
        <w:ind w:left="1440" w:hanging="360"/>
      </w:pPr>
      <w:rPr>
        <w:rFonts w:ascii="Arial" w:hAnsi="Arial" w:hint="default"/>
      </w:rPr>
    </w:lvl>
    <w:lvl w:ilvl="2" w:tplc="F2509FDE" w:tentative="1">
      <w:start w:val="1"/>
      <w:numFmt w:val="bullet"/>
      <w:lvlText w:val="•"/>
      <w:lvlJc w:val="left"/>
      <w:pPr>
        <w:tabs>
          <w:tab w:val="num" w:pos="2160"/>
        </w:tabs>
        <w:ind w:left="2160" w:hanging="360"/>
      </w:pPr>
      <w:rPr>
        <w:rFonts w:ascii="Arial" w:hAnsi="Arial" w:hint="default"/>
      </w:rPr>
    </w:lvl>
    <w:lvl w:ilvl="3" w:tplc="8236CE66" w:tentative="1">
      <w:start w:val="1"/>
      <w:numFmt w:val="bullet"/>
      <w:lvlText w:val="•"/>
      <w:lvlJc w:val="left"/>
      <w:pPr>
        <w:tabs>
          <w:tab w:val="num" w:pos="2880"/>
        </w:tabs>
        <w:ind w:left="2880" w:hanging="360"/>
      </w:pPr>
      <w:rPr>
        <w:rFonts w:ascii="Arial" w:hAnsi="Arial" w:hint="default"/>
      </w:rPr>
    </w:lvl>
    <w:lvl w:ilvl="4" w:tplc="BEB484CE" w:tentative="1">
      <w:start w:val="1"/>
      <w:numFmt w:val="bullet"/>
      <w:lvlText w:val="•"/>
      <w:lvlJc w:val="left"/>
      <w:pPr>
        <w:tabs>
          <w:tab w:val="num" w:pos="3600"/>
        </w:tabs>
        <w:ind w:left="3600" w:hanging="360"/>
      </w:pPr>
      <w:rPr>
        <w:rFonts w:ascii="Arial" w:hAnsi="Arial" w:hint="default"/>
      </w:rPr>
    </w:lvl>
    <w:lvl w:ilvl="5" w:tplc="396A0E46" w:tentative="1">
      <w:start w:val="1"/>
      <w:numFmt w:val="bullet"/>
      <w:lvlText w:val="•"/>
      <w:lvlJc w:val="left"/>
      <w:pPr>
        <w:tabs>
          <w:tab w:val="num" w:pos="4320"/>
        </w:tabs>
        <w:ind w:left="4320" w:hanging="360"/>
      </w:pPr>
      <w:rPr>
        <w:rFonts w:ascii="Arial" w:hAnsi="Arial" w:hint="default"/>
      </w:rPr>
    </w:lvl>
    <w:lvl w:ilvl="6" w:tplc="D1C06E4E" w:tentative="1">
      <w:start w:val="1"/>
      <w:numFmt w:val="bullet"/>
      <w:lvlText w:val="•"/>
      <w:lvlJc w:val="left"/>
      <w:pPr>
        <w:tabs>
          <w:tab w:val="num" w:pos="5040"/>
        </w:tabs>
        <w:ind w:left="5040" w:hanging="360"/>
      </w:pPr>
      <w:rPr>
        <w:rFonts w:ascii="Arial" w:hAnsi="Arial" w:hint="default"/>
      </w:rPr>
    </w:lvl>
    <w:lvl w:ilvl="7" w:tplc="450C5B00" w:tentative="1">
      <w:start w:val="1"/>
      <w:numFmt w:val="bullet"/>
      <w:lvlText w:val="•"/>
      <w:lvlJc w:val="left"/>
      <w:pPr>
        <w:tabs>
          <w:tab w:val="num" w:pos="5760"/>
        </w:tabs>
        <w:ind w:left="5760" w:hanging="360"/>
      </w:pPr>
      <w:rPr>
        <w:rFonts w:ascii="Arial" w:hAnsi="Arial" w:hint="default"/>
      </w:rPr>
    </w:lvl>
    <w:lvl w:ilvl="8" w:tplc="9F54042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1842D59"/>
    <w:multiLevelType w:val="hybridMultilevel"/>
    <w:tmpl w:val="BFD49AC2"/>
    <w:lvl w:ilvl="0" w:tplc="6F52F94C">
      <w:start w:val="1"/>
      <w:numFmt w:val="bullet"/>
      <w:lvlText w:val="•"/>
      <w:lvlJc w:val="left"/>
      <w:pPr>
        <w:tabs>
          <w:tab w:val="num" w:pos="720"/>
        </w:tabs>
        <w:ind w:left="720" w:hanging="360"/>
      </w:pPr>
      <w:rPr>
        <w:rFonts w:ascii="Arial" w:hAnsi="Arial" w:hint="default"/>
      </w:rPr>
    </w:lvl>
    <w:lvl w:ilvl="1" w:tplc="7C5EB0B4" w:tentative="1">
      <w:start w:val="1"/>
      <w:numFmt w:val="bullet"/>
      <w:lvlText w:val="•"/>
      <w:lvlJc w:val="left"/>
      <w:pPr>
        <w:tabs>
          <w:tab w:val="num" w:pos="1440"/>
        </w:tabs>
        <w:ind w:left="1440" w:hanging="360"/>
      </w:pPr>
      <w:rPr>
        <w:rFonts w:ascii="Arial" w:hAnsi="Arial" w:hint="default"/>
      </w:rPr>
    </w:lvl>
    <w:lvl w:ilvl="2" w:tplc="79E27192" w:tentative="1">
      <w:start w:val="1"/>
      <w:numFmt w:val="bullet"/>
      <w:lvlText w:val="•"/>
      <w:lvlJc w:val="left"/>
      <w:pPr>
        <w:tabs>
          <w:tab w:val="num" w:pos="2160"/>
        </w:tabs>
        <w:ind w:left="2160" w:hanging="360"/>
      </w:pPr>
      <w:rPr>
        <w:rFonts w:ascii="Arial" w:hAnsi="Arial" w:hint="default"/>
      </w:rPr>
    </w:lvl>
    <w:lvl w:ilvl="3" w:tplc="5406FD6C" w:tentative="1">
      <w:start w:val="1"/>
      <w:numFmt w:val="bullet"/>
      <w:lvlText w:val="•"/>
      <w:lvlJc w:val="left"/>
      <w:pPr>
        <w:tabs>
          <w:tab w:val="num" w:pos="2880"/>
        </w:tabs>
        <w:ind w:left="2880" w:hanging="360"/>
      </w:pPr>
      <w:rPr>
        <w:rFonts w:ascii="Arial" w:hAnsi="Arial" w:hint="default"/>
      </w:rPr>
    </w:lvl>
    <w:lvl w:ilvl="4" w:tplc="D5E8BB0A" w:tentative="1">
      <w:start w:val="1"/>
      <w:numFmt w:val="bullet"/>
      <w:lvlText w:val="•"/>
      <w:lvlJc w:val="left"/>
      <w:pPr>
        <w:tabs>
          <w:tab w:val="num" w:pos="3600"/>
        </w:tabs>
        <w:ind w:left="3600" w:hanging="360"/>
      </w:pPr>
      <w:rPr>
        <w:rFonts w:ascii="Arial" w:hAnsi="Arial" w:hint="default"/>
      </w:rPr>
    </w:lvl>
    <w:lvl w:ilvl="5" w:tplc="E8FE00C2" w:tentative="1">
      <w:start w:val="1"/>
      <w:numFmt w:val="bullet"/>
      <w:lvlText w:val="•"/>
      <w:lvlJc w:val="left"/>
      <w:pPr>
        <w:tabs>
          <w:tab w:val="num" w:pos="4320"/>
        </w:tabs>
        <w:ind w:left="4320" w:hanging="360"/>
      </w:pPr>
      <w:rPr>
        <w:rFonts w:ascii="Arial" w:hAnsi="Arial" w:hint="default"/>
      </w:rPr>
    </w:lvl>
    <w:lvl w:ilvl="6" w:tplc="4A02AA8C" w:tentative="1">
      <w:start w:val="1"/>
      <w:numFmt w:val="bullet"/>
      <w:lvlText w:val="•"/>
      <w:lvlJc w:val="left"/>
      <w:pPr>
        <w:tabs>
          <w:tab w:val="num" w:pos="5040"/>
        </w:tabs>
        <w:ind w:left="5040" w:hanging="360"/>
      </w:pPr>
      <w:rPr>
        <w:rFonts w:ascii="Arial" w:hAnsi="Arial" w:hint="default"/>
      </w:rPr>
    </w:lvl>
    <w:lvl w:ilvl="7" w:tplc="27B00062" w:tentative="1">
      <w:start w:val="1"/>
      <w:numFmt w:val="bullet"/>
      <w:lvlText w:val="•"/>
      <w:lvlJc w:val="left"/>
      <w:pPr>
        <w:tabs>
          <w:tab w:val="num" w:pos="5760"/>
        </w:tabs>
        <w:ind w:left="5760" w:hanging="360"/>
      </w:pPr>
      <w:rPr>
        <w:rFonts w:ascii="Arial" w:hAnsi="Arial" w:hint="default"/>
      </w:rPr>
    </w:lvl>
    <w:lvl w:ilvl="8" w:tplc="1B0E64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B80EC2"/>
    <w:multiLevelType w:val="hybridMultilevel"/>
    <w:tmpl w:val="B39278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45292A"/>
    <w:multiLevelType w:val="hybridMultilevel"/>
    <w:tmpl w:val="22707EC4"/>
    <w:lvl w:ilvl="0" w:tplc="486CE0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F002C"/>
    <w:multiLevelType w:val="hybridMultilevel"/>
    <w:tmpl w:val="A030BF2C"/>
    <w:lvl w:ilvl="0" w:tplc="888255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27A5A"/>
    <w:multiLevelType w:val="hybridMultilevel"/>
    <w:tmpl w:val="25E88572"/>
    <w:lvl w:ilvl="0" w:tplc="9B245A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A4A00"/>
    <w:multiLevelType w:val="hybridMultilevel"/>
    <w:tmpl w:val="34D087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B749F7"/>
    <w:multiLevelType w:val="hybridMultilevel"/>
    <w:tmpl w:val="7408C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8829FE"/>
    <w:multiLevelType w:val="hybridMultilevel"/>
    <w:tmpl w:val="3E3E5B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BF714C"/>
    <w:multiLevelType w:val="hybridMultilevel"/>
    <w:tmpl w:val="95F2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F0A6C"/>
    <w:multiLevelType w:val="hybridMultilevel"/>
    <w:tmpl w:val="E92002C4"/>
    <w:lvl w:ilvl="0" w:tplc="5B72A856">
      <w:start w:val="1"/>
      <w:numFmt w:val="bullet"/>
      <w:lvlText w:val="•"/>
      <w:lvlJc w:val="left"/>
      <w:pPr>
        <w:tabs>
          <w:tab w:val="num" w:pos="720"/>
        </w:tabs>
        <w:ind w:left="720" w:hanging="360"/>
      </w:pPr>
      <w:rPr>
        <w:rFonts w:ascii="Arial" w:hAnsi="Arial" w:hint="default"/>
      </w:rPr>
    </w:lvl>
    <w:lvl w:ilvl="1" w:tplc="7AC0A4B4" w:tentative="1">
      <w:start w:val="1"/>
      <w:numFmt w:val="bullet"/>
      <w:lvlText w:val="•"/>
      <w:lvlJc w:val="left"/>
      <w:pPr>
        <w:tabs>
          <w:tab w:val="num" w:pos="1440"/>
        </w:tabs>
        <w:ind w:left="1440" w:hanging="360"/>
      </w:pPr>
      <w:rPr>
        <w:rFonts w:ascii="Arial" w:hAnsi="Arial" w:hint="default"/>
      </w:rPr>
    </w:lvl>
    <w:lvl w:ilvl="2" w:tplc="0AF0F4EE" w:tentative="1">
      <w:start w:val="1"/>
      <w:numFmt w:val="bullet"/>
      <w:lvlText w:val="•"/>
      <w:lvlJc w:val="left"/>
      <w:pPr>
        <w:tabs>
          <w:tab w:val="num" w:pos="2160"/>
        </w:tabs>
        <w:ind w:left="2160" w:hanging="360"/>
      </w:pPr>
      <w:rPr>
        <w:rFonts w:ascii="Arial" w:hAnsi="Arial" w:hint="default"/>
      </w:rPr>
    </w:lvl>
    <w:lvl w:ilvl="3" w:tplc="D442726E" w:tentative="1">
      <w:start w:val="1"/>
      <w:numFmt w:val="bullet"/>
      <w:lvlText w:val="•"/>
      <w:lvlJc w:val="left"/>
      <w:pPr>
        <w:tabs>
          <w:tab w:val="num" w:pos="2880"/>
        </w:tabs>
        <w:ind w:left="2880" w:hanging="360"/>
      </w:pPr>
      <w:rPr>
        <w:rFonts w:ascii="Arial" w:hAnsi="Arial" w:hint="default"/>
      </w:rPr>
    </w:lvl>
    <w:lvl w:ilvl="4" w:tplc="6F7A179C" w:tentative="1">
      <w:start w:val="1"/>
      <w:numFmt w:val="bullet"/>
      <w:lvlText w:val="•"/>
      <w:lvlJc w:val="left"/>
      <w:pPr>
        <w:tabs>
          <w:tab w:val="num" w:pos="3600"/>
        </w:tabs>
        <w:ind w:left="3600" w:hanging="360"/>
      </w:pPr>
      <w:rPr>
        <w:rFonts w:ascii="Arial" w:hAnsi="Arial" w:hint="default"/>
      </w:rPr>
    </w:lvl>
    <w:lvl w:ilvl="5" w:tplc="3B2EDFB2" w:tentative="1">
      <w:start w:val="1"/>
      <w:numFmt w:val="bullet"/>
      <w:lvlText w:val="•"/>
      <w:lvlJc w:val="left"/>
      <w:pPr>
        <w:tabs>
          <w:tab w:val="num" w:pos="4320"/>
        </w:tabs>
        <w:ind w:left="4320" w:hanging="360"/>
      </w:pPr>
      <w:rPr>
        <w:rFonts w:ascii="Arial" w:hAnsi="Arial" w:hint="default"/>
      </w:rPr>
    </w:lvl>
    <w:lvl w:ilvl="6" w:tplc="4DA05BDA" w:tentative="1">
      <w:start w:val="1"/>
      <w:numFmt w:val="bullet"/>
      <w:lvlText w:val="•"/>
      <w:lvlJc w:val="left"/>
      <w:pPr>
        <w:tabs>
          <w:tab w:val="num" w:pos="5040"/>
        </w:tabs>
        <w:ind w:left="5040" w:hanging="360"/>
      </w:pPr>
      <w:rPr>
        <w:rFonts w:ascii="Arial" w:hAnsi="Arial" w:hint="default"/>
      </w:rPr>
    </w:lvl>
    <w:lvl w:ilvl="7" w:tplc="3A809C7E" w:tentative="1">
      <w:start w:val="1"/>
      <w:numFmt w:val="bullet"/>
      <w:lvlText w:val="•"/>
      <w:lvlJc w:val="left"/>
      <w:pPr>
        <w:tabs>
          <w:tab w:val="num" w:pos="5760"/>
        </w:tabs>
        <w:ind w:left="5760" w:hanging="360"/>
      </w:pPr>
      <w:rPr>
        <w:rFonts w:ascii="Arial" w:hAnsi="Arial" w:hint="default"/>
      </w:rPr>
    </w:lvl>
    <w:lvl w:ilvl="8" w:tplc="07885D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D37263"/>
    <w:multiLevelType w:val="hybridMultilevel"/>
    <w:tmpl w:val="2402B6E0"/>
    <w:lvl w:ilvl="0" w:tplc="888255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23F95"/>
    <w:multiLevelType w:val="hybridMultilevel"/>
    <w:tmpl w:val="06AC75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3576F7"/>
    <w:multiLevelType w:val="hybridMultilevel"/>
    <w:tmpl w:val="CEB0BBCA"/>
    <w:lvl w:ilvl="0" w:tplc="88825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A222C3"/>
    <w:multiLevelType w:val="hybridMultilevel"/>
    <w:tmpl w:val="B680EB28"/>
    <w:lvl w:ilvl="0" w:tplc="0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75C7AD2"/>
    <w:multiLevelType w:val="hybridMultilevel"/>
    <w:tmpl w:val="2CA6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27757"/>
    <w:multiLevelType w:val="hybridMultilevel"/>
    <w:tmpl w:val="588AF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25EA5"/>
    <w:multiLevelType w:val="hybridMultilevel"/>
    <w:tmpl w:val="0602C7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E52309"/>
    <w:multiLevelType w:val="hybridMultilevel"/>
    <w:tmpl w:val="7450B5FA"/>
    <w:lvl w:ilvl="0" w:tplc="EC7A9760">
      <w:start w:val="1"/>
      <w:numFmt w:val="bullet"/>
      <w:lvlText w:val="•"/>
      <w:lvlJc w:val="left"/>
      <w:pPr>
        <w:tabs>
          <w:tab w:val="num" w:pos="720"/>
        </w:tabs>
        <w:ind w:left="720" w:hanging="360"/>
      </w:pPr>
      <w:rPr>
        <w:rFonts w:ascii="Arial" w:hAnsi="Arial" w:hint="default"/>
      </w:rPr>
    </w:lvl>
    <w:lvl w:ilvl="1" w:tplc="DD5A59C6" w:tentative="1">
      <w:start w:val="1"/>
      <w:numFmt w:val="bullet"/>
      <w:lvlText w:val="•"/>
      <w:lvlJc w:val="left"/>
      <w:pPr>
        <w:tabs>
          <w:tab w:val="num" w:pos="1440"/>
        </w:tabs>
        <w:ind w:left="1440" w:hanging="360"/>
      </w:pPr>
      <w:rPr>
        <w:rFonts w:ascii="Arial" w:hAnsi="Arial" w:hint="default"/>
      </w:rPr>
    </w:lvl>
    <w:lvl w:ilvl="2" w:tplc="98C2D08A" w:tentative="1">
      <w:start w:val="1"/>
      <w:numFmt w:val="bullet"/>
      <w:lvlText w:val="•"/>
      <w:lvlJc w:val="left"/>
      <w:pPr>
        <w:tabs>
          <w:tab w:val="num" w:pos="2160"/>
        </w:tabs>
        <w:ind w:left="2160" w:hanging="360"/>
      </w:pPr>
      <w:rPr>
        <w:rFonts w:ascii="Arial" w:hAnsi="Arial" w:hint="default"/>
      </w:rPr>
    </w:lvl>
    <w:lvl w:ilvl="3" w:tplc="B492B306" w:tentative="1">
      <w:start w:val="1"/>
      <w:numFmt w:val="bullet"/>
      <w:lvlText w:val="•"/>
      <w:lvlJc w:val="left"/>
      <w:pPr>
        <w:tabs>
          <w:tab w:val="num" w:pos="2880"/>
        </w:tabs>
        <w:ind w:left="2880" w:hanging="360"/>
      </w:pPr>
      <w:rPr>
        <w:rFonts w:ascii="Arial" w:hAnsi="Arial" w:hint="default"/>
      </w:rPr>
    </w:lvl>
    <w:lvl w:ilvl="4" w:tplc="72A0CCBC" w:tentative="1">
      <w:start w:val="1"/>
      <w:numFmt w:val="bullet"/>
      <w:lvlText w:val="•"/>
      <w:lvlJc w:val="left"/>
      <w:pPr>
        <w:tabs>
          <w:tab w:val="num" w:pos="3600"/>
        </w:tabs>
        <w:ind w:left="3600" w:hanging="360"/>
      </w:pPr>
      <w:rPr>
        <w:rFonts w:ascii="Arial" w:hAnsi="Arial" w:hint="default"/>
      </w:rPr>
    </w:lvl>
    <w:lvl w:ilvl="5" w:tplc="DFAEBE96" w:tentative="1">
      <w:start w:val="1"/>
      <w:numFmt w:val="bullet"/>
      <w:lvlText w:val="•"/>
      <w:lvlJc w:val="left"/>
      <w:pPr>
        <w:tabs>
          <w:tab w:val="num" w:pos="4320"/>
        </w:tabs>
        <w:ind w:left="4320" w:hanging="360"/>
      </w:pPr>
      <w:rPr>
        <w:rFonts w:ascii="Arial" w:hAnsi="Arial" w:hint="default"/>
      </w:rPr>
    </w:lvl>
    <w:lvl w:ilvl="6" w:tplc="38E4FFC0" w:tentative="1">
      <w:start w:val="1"/>
      <w:numFmt w:val="bullet"/>
      <w:lvlText w:val="•"/>
      <w:lvlJc w:val="left"/>
      <w:pPr>
        <w:tabs>
          <w:tab w:val="num" w:pos="5040"/>
        </w:tabs>
        <w:ind w:left="5040" w:hanging="360"/>
      </w:pPr>
      <w:rPr>
        <w:rFonts w:ascii="Arial" w:hAnsi="Arial" w:hint="default"/>
      </w:rPr>
    </w:lvl>
    <w:lvl w:ilvl="7" w:tplc="07F0C9A6" w:tentative="1">
      <w:start w:val="1"/>
      <w:numFmt w:val="bullet"/>
      <w:lvlText w:val="•"/>
      <w:lvlJc w:val="left"/>
      <w:pPr>
        <w:tabs>
          <w:tab w:val="num" w:pos="5760"/>
        </w:tabs>
        <w:ind w:left="5760" w:hanging="360"/>
      </w:pPr>
      <w:rPr>
        <w:rFonts w:ascii="Arial" w:hAnsi="Arial" w:hint="default"/>
      </w:rPr>
    </w:lvl>
    <w:lvl w:ilvl="8" w:tplc="70865D7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2AF01CD"/>
    <w:multiLevelType w:val="hybridMultilevel"/>
    <w:tmpl w:val="9C8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714F5"/>
    <w:multiLevelType w:val="hybridMultilevel"/>
    <w:tmpl w:val="6BC0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36351">
    <w:abstractNumId w:val="20"/>
  </w:num>
  <w:num w:numId="2" w16cid:durableId="280693452">
    <w:abstractNumId w:val="5"/>
  </w:num>
  <w:num w:numId="3" w16cid:durableId="995643468">
    <w:abstractNumId w:val="17"/>
  </w:num>
  <w:num w:numId="4" w16cid:durableId="623774951">
    <w:abstractNumId w:val="21"/>
  </w:num>
  <w:num w:numId="5" w16cid:durableId="1279145283">
    <w:abstractNumId w:val="1"/>
  </w:num>
  <w:num w:numId="6" w16cid:durableId="1342783710">
    <w:abstractNumId w:val="30"/>
  </w:num>
  <w:num w:numId="7" w16cid:durableId="528682798">
    <w:abstractNumId w:val="14"/>
  </w:num>
  <w:num w:numId="8" w16cid:durableId="1561864294">
    <w:abstractNumId w:val="3"/>
  </w:num>
  <w:num w:numId="9" w16cid:durableId="6108923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9697851">
    <w:abstractNumId w:val="2"/>
  </w:num>
  <w:num w:numId="11" w16cid:durableId="980157969">
    <w:abstractNumId w:val="9"/>
  </w:num>
  <w:num w:numId="12" w16cid:durableId="2024479224">
    <w:abstractNumId w:val="4"/>
  </w:num>
  <w:num w:numId="13" w16cid:durableId="617104621">
    <w:abstractNumId w:val="22"/>
  </w:num>
  <w:num w:numId="14" w16cid:durableId="2105609214">
    <w:abstractNumId w:val="15"/>
  </w:num>
  <w:num w:numId="15" w16cid:durableId="695616409">
    <w:abstractNumId w:val="31"/>
  </w:num>
  <w:num w:numId="16" w16cid:durableId="341050476">
    <w:abstractNumId w:val="24"/>
  </w:num>
  <w:num w:numId="17" w16cid:durableId="1259681199">
    <w:abstractNumId w:val="18"/>
  </w:num>
  <w:num w:numId="18" w16cid:durableId="1895238915">
    <w:abstractNumId w:val="23"/>
  </w:num>
  <w:num w:numId="19" w16cid:durableId="1282306025">
    <w:abstractNumId w:val="28"/>
  </w:num>
  <w:num w:numId="20" w16cid:durableId="1536114257">
    <w:abstractNumId w:val="19"/>
  </w:num>
  <w:num w:numId="21" w16cid:durableId="1085109862">
    <w:abstractNumId w:val="7"/>
  </w:num>
  <w:num w:numId="22" w16cid:durableId="1266768228">
    <w:abstractNumId w:val="6"/>
  </w:num>
  <w:num w:numId="23" w16cid:durableId="2079011831">
    <w:abstractNumId w:val="27"/>
  </w:num>
  <w:num w:numId="24" w16cid:durableId="826477312">
    <w:abstractNumId w:val="13"/>
  </w:num>
  <w:num w:numId="25" w16cid:durableId="1432169139">
    <w:abstractNumId w:val="0"/>
  </w:num>
  <w:num w:numId="26" w16cid:durableId="51392495">
    <w:abstractNumId w:val="25"/>
  </w:num>
  <w:num w:numId="27" w16cid:durableId="1697728144">
    <w:abstractNumId w:val="8"/>
  </w:num>
  <w:num w:numId="28" w16cid:durableId="715010133">
    <w:abstractNumId w:val="10"/>
  </w:num>
  <w:num w:numId="29" w16cid:durableId="968318567">
    <w:abstractNumId w:val="29"/>
  </w:num>
  <w:num w:numId="30" w16cid:durableId="1192494021">
    <w:abstractNumId w:val="12"/>
  </w:num>
  <w:num w:numId="31" w16cid:durableId="319889951">
    <w:abstractNumId w:val="26"/>
  </w:num>
  <w:num w:numId="32" w16cid:durableId="253829138">
    <w:abstractNumId w:val="11"/>
  </w:num>
  <w:num w:numId="33" w16cid:durableId="186870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E2"/>
    <w:rsid w:val="00010663"/>
    <w:rsid w:val="00042D75"/>
    <w:rsid w:val="00063212"/>
    <w:rsid w:val="000A78FA"/>
    <w:rsid w:val="000C6762"/>
    <w:rsid w:val="000D4557"/>
    <w:rsid w:val="00110631"/>
    <w:rsid w:val="00110AC9"/>
    <w:rsid w:val="001A7681"/>
    <w:rsid w:val="001C14EE"/>
    <w:rsid w:val="001C5E63"/>
    <w:rsid w:val="001C6327"/>
    <w:rsid w:val="001C680C"/>
    <w:rsid w:val="001D157D"/>
    <w:rsid w:val="00217068"/>
    <w:rsid w:val="00234149"/>
    <w:rsid w:val="00266AC1"/>
    <w:rsid w:val="002775DC"/>
    <w:rsid w:val="002A2CFE"/>
    <w:rsid w:val="002B4735"/>
    <w:rsid w:val="002D171C"/>
    <w:rsid w:val="002E46E4"/>
    <w:rsid w:val="002F157F"/>
    <w:rsid w:val="003034A1"/>
    <w:rsid w:val="00303651"/>
    <w:rsid w:val="003151A2"/>
    <w:rsid w:val="00372BC1"/>
    <w:rsid w:val="003812E2"/>
    <w:rsid w:val="00391EB0"/>
    <w:rsid w:val="003C4B58"/>
    <w:rsid w:val="003D0F6C"/>
    <w:rsid w:val="003E6DBE"/>
    <w:rsid w:val="00415FF1"/>
    <w:rsid w:val="00423CA2"/>
    <w:rsid w:val="00441430"/>
    <w:rsid w:val="00442B8A"/>
    <w:rsid w:val="00450FB3"/>
    <w:rsid w:val="00452E69"/>
    <w:rsid w:val="00452EAC"/>
    <w:rsid w:val="00474932"/>
    <w:rsid w:val="004C6FF6"/>
    <w:rsid w:val="004D0FEF"/>
    <w:rsid w:val="004E30D0"/>
    <w:rsid w:val="004E7A9C"/>
    <w:rsid w:val="004F4332"/>
    <w:rsid w:val="004F4E50"/>
    <w:rsid w:val="0051671B"/>
    <w:rsid w:val="00533631"/>
    <w:rsid w:val="00536399"/>
    <w:rsid w:val="0056433E"/>
    <w:rsid w:val="005B7FAD"/>
    <w:rsid w:val="005E1E3F"/>
    <w:rsid w:val="005E6458"/>
    <w:rsid w:val="006014AF"/>
    <w:rsid w:val="00617B28"/>
    <w:rsid w:val="00620FD2"/>
    <w:rsid w:val="006507FA"/>
    <w:rsid w:val="00650FE1"/>
    <w:rsid w:val="006577E2"/>
    <w:rsid w:val="00657A11"/>
    <w:rsid w:val="00676137"/>
    <w:rsid w:val="00691E26"/>
    <w:rsid w:val="006B62E7"/>
    <w:rsid w:val="006C24AF"/>
    <w:rsid w:val="006E258B"/>
    <w:rsid w:val="006F5781"/>
    <w:rsid w:val="00720455"/>
    <w:rsid w:val="007242F1"/>
    <w:rsid w:val="00724C3A"/>
    <w:rsid w:val="00727EED"/>
    <w:rsid w:val="00734D58"/>
    <w:rsid w:val="00740E61"/>
    <w:rsid w:val="0074488B"/>
    <w:rsid w:val="007773A8"/>
    <w:rsid w:val="00777AEA"/>
    <w:rsid w:val="0078412B"/>
    <w:rsid w:val="007A2C6B"/>
    <w:rsid w:val="007B04F8"/>
    <w:rsid w:val="007D5452"/>
    <w:rsid w:val="007E3969"/>
    <w:rsid w:val="007F2D05"/>
    <w:rsid w:val="00823D2F"/>
    <w:rsid w:val="0084214D"/>
    <w:rsid w:val="00864BE4"/>
    <w:rsid w:val="008676A1"/>
    <w:rsid w:val="00881CF4"/>
    <w:rsid w:val="008C4229"/>
    <w:rsid w:val="008E3950"/>
    <w:rsid w:val="008F345D"/>
    <w:rsid w:val="00901180"/>
    <w:rsid w:val="00920801"/>
    <w:rsid w:val="00952161"/>
    <w:rsid w:val="009A747F"/>
    <w:rsid w:val="009B11E6"/>
    <w:rsid w:val="00A0612B"/>
    <w:rsid w:val="00A256D5"/>
    <w:rsid w:val="00A365D1"/>
    <w:rsid w:val="00A56E24"/>
    <w:rsid w:val="00A65769"/>
    <w:rsid w:val="00A700D0"/>
    <w:rsid w:val="00A805F1"/>
    <w:rsid w:val="00AA0687"/>
    <w:rsid w:val="00AC1896"/>
    <w:rsid w:val="00AD6144"/>
    <w:rsid w:val="00AF6559"/>
    <w:rsid w:val="00B07554"/>
    <w:rsid w:val="00B11D13"/>
    <w:rsid w:val="00B31E11"/>
    <w:rsid w:val="00B36491"/>
    <w:rsid w:val="00B5134A"/>
    <w:rsid w:val="00B919B1"/>
    <w:rsid w:val="00BA04D4"/>
    <w:rsid w:val="00BB20CD"/>
    <w:rsid w:val="00BB2FEB"/>
    <w:rsid w:val="00BE4408"/>
    <w:rsid w:val="00BF0BC8"/>
    <w:rsid w:val="00BF1E26"/>
    <w:rsid w:val="00C17D5B"/>
    <w:rsid w:val="00C36749"/>
    <w:rsid w:val="00C768C9"/>
    <w:rsid w:val="00C908C7"/>
    <w:rsid w:val="00CA5E90"/>
    <w:rsid w:val="00CB1478"/>
    <w:rsid w:val="00CC0F90"/>
    <w:rsid w:val="00CC3F13"/>
    <w:rsid w:val="00CE247D"/>
    <w:rsid w:val="00D03160"/>
    <w:rsid w:val="00D14ED3"/>
    <w:rsid w:val="00D446A2"/>
    <w:rsid w:val="00D45C2F"/>
    <w:rsid w:val="00D50A1D"/>
    <w:rsid w:val="00D741FA"/>
    <w:rsid w:val="00D74C89"/>
    <w:rsid w:val="00DD5CB0"/>
    <w:rsid w:val="00DE65E0"/>
    <w:rsid w:val="00DF4B58"/>
    <w:rsid w:val="00E2636F"/>
    <w:rsid w:val="00E56EBB"/>
    <w:rsid w:val="00E75B96"/>
    <w:rsid w:val="00EA1ECC"/>
    <w:rsid w:val="00EB2966"/>
    <w:rsid w:val="00EC552A"/>
    <w:rsid w:val="00ED5968"/>
    <w:rsid w:val="00F07E92"/>
    <w:rsid w:val="00F17CB4"/>
    <w:rsid w:val="00F279D8"/>
    <w:rsid w:val="00F50B83"/>
    <w:rsid w:val="00F671BF"/>
    <w:rsid w:val="00F67BFD"/>
    <w:rsid w:val="00F86B20"/>
    <w:rsid w:val="00FA58B9"/>
    <w:rsid w:val="00FF1A8F"/>
    <w:rsid w:val="00FF1B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8077D47"/>
  <w15:chartTrackingRefBased/>
  <w15:docId w15:val="{03E5446F-2915-4571-96AB-AC4E810D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4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BE4"/>
  </w:style>
  <w:style w:type="paragraph" w:styleId="Footer">
    <w:name w:val="footer"/>
    <w:basedOn w:val="Normal"/>
    <w:link w:val="FooterChar"/>
    <w:uiPriority w:val="99"/>
    <w:unhideWhenUsed/>
    <w:rsid w:val="00864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BE4"/>
  </w:style>
  <w:style w:type="paragraph" w:styleId="ListParagraph">
    <w:name w:val="List Paragraph"/>
    <w:basedOn w:val="Normal"/>
    <w:uiPriority w:val="34"/>
    <w:qFormat/>
    <w:rsid w:val="00864BE4"/>
    <w:pPr>
      <w:ind w:left="720"/>
      <w:contextualSpacing/>
    </w:pPr>
  </w:style>
  <w:style w:type="table" w:styleId="TableGrid">
    <w:name w:val="Table Grid"/>
    <w:basedOn w:val="TableNormal"/>
    <w:uiPriority w:val="39"/>
    <w:rsid w:val="0001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1CF4"/>
    <w:rPr>
      <w:color w:val="0563C1" w:themeColor="hyperlink"/>
      <w:u w:val="single"/>
    </w:rPr>
  </w:style>
  <w:style w:type="character" w:styleId="UnresolvedMention">
    <w:name w:val="Unresolved Mention"/>
    <w:basedOn w:val="DefaultParagraphFont"/>
    <w:uiPriority w:val="99"/>
    <w:semiHidden/>
    <w:unhideWhenUsed/>
    <w:rsid w:val="00881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37672">
      <w:bodyDiv w:val="1"/>
      <w:marLeft w:val="0"/>
      <w:marRight w:val="0"/>
      <w:marTop w:val="0"/>
      <w:marBottom w:val="0"/>
      <w:divBdr>
        <w:top w:val="none" w:sz="0" w:space="0" w:color="auto"/>
        <w:left w:val="none" w:sz="0" w:space="0" w:color="auto"/>
        <w:bottom w:val="none" w:sz="0" w:space="0" w:color="auto"/>
        <w:right w:val="none" w:sz="0" w:space="0" w:color="auto"/>
      </w:divBdr>
    </w:div>
    <w:div w:id="213588936">
      <w:bodyDiv w:val="1"/>
      <w:marLeft w:val="0"/>
      <w:marRight w:val="0"/>
      <w:marTop w:val="0"/>
      <w:marBottom w:val="0"/>
      <w:divBdr>
        <w:top w:val="none" w:sz="0" w:space="0" w:color="auto"/>
        <w:left w:val="none" w:sz="0" w:space="0" w:color="auto"/>
        <w:bottom w:val="none" w:sz="0" w:space="0" w:color="auto"/>
        <w:right w:val="none" w:sz="0" w:space="0" w:color="auto"/>
      </w:divBdr>
    </w:div>
    <w:div w:id="480191426">
      <w:bodyDiv w:val="1"/>
      <w:marLeft w:val="0"/>
      <w:marRight w:val="0"/>
      <w:marTop w:val="0"/>
      <w:marBottom w:val="0"/>
      <w:divBdr>
        <w:top w:val="none" w:sz="0" w:space="0" w:color="auto"/>
        <w:left w:val="none" w:sz="0" w:space="0" w:color="auto"/>
        <w:bottom w:val="none" w:sz="0" w:space="0" w:color="auto"/>
        <w:right w:val="none" w:sz="0" w:space="0" w:color="auto"/>
      </w:divBdr>
      <w:divsChild>
        <w:div w:id="2104565820">
          <w:marLeft w:val="274"/>
          <w:marRight w:val="0"/>
          <w:marTop w:val="0"/>
          <w:marBottom w:val="0"/>
          <w:divBdr>
            <w:top w:val="none" w:sz="0" w:space="0" w:color="auto"/>
            <w:left w:val="none" w:sz="0" w:space="0" w:color="auto"/>
            <w:bottom w:val="none" w:sz="0" w:space="0" w:color="auto"/>
            <w:right w:val="none" w:sz="0" w:space="0" w:color="auto"/>
          </w:divBdr>
        </w:div>
      </w:divsChild>
    </w:div>
    <w:div w:id="483744626">
      <w:bodyDiv w:val="1"/>
      <w:marLeft w:val="0"/>
      <w:marRight w:val="0"/>
      <w:marTop w:val="0"/>
      <w:marBottom w:val="0"/>
      <w:divBdr>
        <w:top w:val="none" w:sz="0" w:space="0" w:color="auto"/>
        <w:left w:val="none" w:sz="0" w:space="0" w:color="auto"/>
        <w:bottom w:val="none" w:sz="0" w:space="0" w:color="auto"/>
        <w:right w:val="none" w:sz="0" w:space="0" w:color="auto"/>
      </w:divBdr>
      <w:divsChild>
        <w:div w:id="218521601">
          <w:marLeft w:val="274"/>
          <w:marRight w:val="0"/>
          <w:marTop w:val="0"/>
          <w:marBottom w:val="0"/>
          <w:divBdr>
            <w:top w:val="none" w:sz="0" w:space="0" w:color="auto"/>
            <w:left w:val="none" w:sz="0" w:space="0" w:color="auto"/>
            <w:bottom w:val="none" w:sz="0" w:space="0" w:color="auto"/>
            <w:right w:val="none" w:sz="0" w:space="0" w:color="auto"/>
          </w:divBdr>
        </w:div>
      </w:divsChild>
    </w:div>
    <w:div w:id="1162164263">
      <w:bodyDiv w:val="1"/>
      <w:marLeft w:val="0"/>
      <w:marRight w:val="0"/>
      <w:marTop w:val="0"/>
      <w:marBottom w:val="0"/>
      <w:divBdr>
        <w:top w:val="none" w:sz="0" w:space="0" w:color="auto"/>
        <w:left w:val="none" w:sz="0" w:space="0" w:color="auto"/>
        <w:bottom w:val="none" w:sz="0" w:space="0" w:color="auto"/>
        <w:right w:val="none" w:sz="0" w:space="0" w:color="auto"/>
      </w:divBdr>
      <w:divsChild>
        <w:div w:id="540746233">
          <w:marLeft w:val="446"/>
          <w:marRight w:val="0"/>
          <w:marTop w:val="0"/>
          <w:marBottom w:val="120"/>
          <w:divBdr>
            <w:top w:val="none" w:sz="0" w:space="0" w:color="auto"/>
            <w:left w:val="none" w:sz="0" w:space="0" w:color="auto"/>
            <w:bottom w:val="none" w:sz="0" w:space="0" w:color="auto"/>
            <w:right w:val="none" w:sz="0" w:space="0" w:color="auto"/>
          </w:divBdr>
        </w:div>
        <w:div w:id="1964798788">
          <w:marLeft w:val="446"/>
          <w:marRight w:val="0"/>
          <w:marTop w:val="0"/>
          <w:marBottom w:val="120"/>
          <w:divBdr>
            <w:top w:val="none" w:sz="0" w:space="0" w:color="auto"/>
            <w:left w:val="none" w:sz="0" w:space="0" w:color="auto"/>
            <w:bottom w:val="none" w:sz="0" w:space="0" w:color="auto"/>
            <w:right w:val="none" w:sz="0" w:space="0" w:color="auto"/>
          </w:divBdr>
        </w:div>
        <w:div w:id="1676035692">
          <w:marLeft w:val="446"/>
          <w:marRight w:val="0"/>
          <w:marTop w:val="0"/>
          <w:marBottom w:val="120"/>
          <w:divBdr>
            <w:top w:val="none" w:sz="0" w:space="0" w:color="auto"/>
            <w:left w:val="none" w:sz="0" w:space="0" w:color="auto"/>
            <w:bottom w:val="none" w:sz="0" w:space="0" w:color="auto"/>
            <w:right w:val="none" w:sz="0" w:space="0" w:color="auto"/>
          </w:divBdr>
        </w:div>
      </w:divsChild>
    </w:div>
    <w:div w:id="2032603207">
      <w:bodyDiv w:val="1"/>
      <w:marLeft w:val="0"/>
      <w:marRight w:val="0"/>
      <w:marTop w:val="0"/>
      <w:marBottom w:val="0"/>
      <w:divBdr>
        <w:top w:val="none" w:sz="0" w:space="0" w:color="auto"/>
        <w:left w:val="none" w:sz="0" w:space="0" w:color="auto"/>
        <w:bottom w:val="none" w:sz="0" w:space="0" w:color="auto"/>
        <w:right w:val="none" w:sz="0" w:space="0" w:color="auto"/>
      </w:divBdr>
    </w:div>
    <w:div w:id="2060665811">
      <w:bodyDiv w:val="1"/>
      <w:marLeft w:val="0"/>
      <w:marRight w:val="0"/>
      <w:marTop w:val="0"/>
      <w:marBottom w:val="0"/>
      <w:divBdr>
        <w:top w:val="none" w:sz="0" w:space="0" w:color="auto"/>
        <w:left w:val="none" w:sz="0" w:space="0" w:color="auto"/>
        <w:bottom w:val="none" w:sz="0" w:space="0" w:color="auto"/>
        <w:right w:val="none" w:sz="0" w:space="0" w:color="auto"/>
      </w:divBdr>
      <w:divsChild>
        <w:div w:id="524945597">
          <w:marLeft w:val="288"/>
          <w:marRight w:val="0"/>
          <w:marTop w:val="180"/>
          <w:marBottom w:val="30"/>
          <w:divBdr>
            <w:top w:val="none" w:sz="0" w:space="0" w:color="auto"/>
            <w:left w:val="none" w:sz="0" w:space="0" w:color="auto"/>
            <w:bottom w:val="none" w:sz="0" w:space="0" w:color="auto"/>
            <w:right w:val="none" w:sz="0" w:space="0" w:color="auto"/>
          </w:divBdr>
        </w:div>
        <w:div w:id="1144465430">
          <w:marLeft w:val="288"/>
          <w:marRight w:val="0"/>
          <w:marTop w:val="180"/>
          <w:marBottom w:val="30"/>
          <w:divBdr>
            <w:top w:val="none" w:sz="0" w:space="0" w:color="auto"/>
            <w:left w:val="none" w:sz="0" w:space="0" w:color="auto"/>
            <w:bottom w:val="none" w:sz="0" w:space="0" w:color="auto"/>
            <w:right w:val="none" w:sz="0" w:space="0" w:color="auto"/>
          </w:divBdr>
        </w:div>
        <w:div w:id="943195436">
          <w:marLeft w:val="288"/>
          <w:marRight w:val="0"/>
          <w:marTop w:val="180"/>
          <w:marBottom w:val="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F88F0-FC2E-43B4-9DF8-A0B36C122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Rady</dc:creator>
  <cp:keywords/>
  <dc:description/>
  <cp:lastModifiedBy>Youssef Reda</cp:lastModifiedBy>
  <cp:revision>8</cp:revision>
  <cp:lastPrinted>2022-05-14T11:53:00Z</cp:lastPrinted>
  <dcterms:created xsi:type="dcterms:W3CDTF">2022-10-31T11:24:00Z</dcterms:created>
  <dcterms:modified xsi:type="dcterms:W3CDTF">2026-03-11T12:43:00Z</dcterms:modified>
</cp:coreProperties>
</file>