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8"/>
          <w:szCs w:val="48"/>
        </w:rPr>
      </w:pPr>
      <w:r>
        <w:rPr>
          <w:b/>
          <w:bCs/>
          <w:color w:val="CE181E"/>
          <w:sz w:val="48"/>
          <w:szCs w:val="48"/>
        </w:rPr>
        <w:t>Practical Work I</w:t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bCs/>
          <w:color w:val="CE181E"/>
          <w:sz w:val="48"/>
          <w:szCs w:val="48"/>
        </w:rPr>
        <w:t>Model comparison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/>
          <w:sz w:val="32"/>
          <w:szCs w:val="32"/>
          <w:u w:val="none"/>
        </w:rPr>
      </w:pPr>
      <w:r>
        <w:rPr>
          <w:b/>
          <w:bCs/>
          <w:color w:val="000000"/>
          <w:sz w:val="32"/>
          <w:szCs w:val="32"/>
          <w:u w:val="none"/>
        </w:rPr>
        <w:t xml:space="preserve">How to install and use Rstudio 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6047105" cy="3018790"/>
            <wp:effectExtent l="0" t="0" r="0" b="0"/>
            <wp:docPr id="1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10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6120130" cy="3868420"/>
            <wp:effectExtent l="0" t="0" r="0" b="0"/>
            <wp:docPr id="2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5461635" cy="3714750"/>
            <wp:effectExtent l="0" t="0" r="0" b="0"/>
            <wp:docPr id="3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4180840" cy="1866900"/>
            <wp:effectExtent l="0" t="0" r="0" b="0"/>
            <wp:docPr id="4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/>
        <w:drawing>
          <wp:inline distT="0" distB="0" distL="0" distR="0">
            <wp:extent cx="3347085" cy="1877060"/>
            <wp:effectExtent l="0" t="0" r="0" b="0"/>
            <wp:docPr id="5" name="Bil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 xml:space="preserve">Install the program. </w:t>
      </w:r>
    </w:p>
    <w:p>
      <w:pPr>
        <w:pStyle w:val="Normal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000000"/>
          <w:sz w:val="28"/>
          <w:szCs w:val="28"/>
          <w:u w:val="none"/>
        </w:rPr>
      </w:pPr>
      <w:r>
        <w:rPr>
          <w:b/>
          <w:bCs/>
          <w:color w:val="000000"/>
          <w:sz w:val="28"/>
          <w:szCs w:val="28"/>
          <w:u w:val="none"/>
        </w:rPr>
        <w:t>--------------------------------------------------------------------------------------------------</w:t>
      </w:r>
    </w:p>
    <w:p>
      <w:pPr>
        <w:pStyle w:val="Normal"/>
        <w:rPr/>
      </w:pPr>
      <w:r>
        <w:rPr>
          <w:color w:val="000000"/>
          <w:sz w:val="28"/>
          <w:szCs w:val="28"/>
          <w:u w:val="none"/>
        </w:rPr>
        <w:t xml:space="preserve">The ultimate goal of this practical work is to </w:t>
      </w:r>
      <w:r>
        <w:rPr>
          <w:color w:val="000000"/>
          <w:sz w:val="28"/>
          <w:szCs w:val="28"/>
          <w:u w:val="single"/>
        </w:rPr>
        <w:t>compare</w:t>
      </w:r>
      <w:r>
        <w:rPr>
          <w:color w:val="000000"/>
          <w:sz w:val="28"/>
          <w:szCs w:val="28"/>
          <w:u w:val="none"/>
        </w:rPr>
        <w:t xml:space="preserve"> two reaction models of chemical kinetics with respect to one experimental profile through the use of </w:t>
      </w:r>
      <w:r>
        <w:rPr>
          <w:b/>
          <w:bCs/>
          <w:color w:val="000000"/>
          <w:sz w:val="28"/>
          <w:szCs w:val="28"/>
          <w:u w:val="none"/>
        </w:rPr>
        <w:t>Bayesian reasoning</w:t>
      </w:r>
      <w:r>
        <w:rPr>
          <w:color w:val="000000"/>
          <w:sz w:val="28"/>
          <w:szCs w:val="28"/>
          <w:u w:val="none"/>
        </w:rPr>
        <w:t xml:space="preserve">. </w:t>
      </w:r>
    </w:p>
    <w:p>
      <w:pPr>
        <w:pStyle w:val="Normal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The two models are:</w:t>
      </w:r>
    </w:p>
    <w:p>
      <w:pPr>
        <w:pStyle w:val="Normal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-86360</wp:posOffset>
            </wp:positionH>
            <wp:positionV relativeFrom="paragraph">
              <wp:posOffset>134620</wp:posOffset>
            </wp:positionV>
            <wp:extent cx="3277870" cy="2376805"/>
            <wp:effectExtent l="0" t="0" r="0" b="0"/>
            <wp:wrapSquare wrapText="largest"/>
            <wp:docPr id="6" name="Bild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/>
      </w:pPr>
      <w:r>
        <w:rPr>
          <w:color w:val="CE181E"/>
          <w:sz w:val="28"/>
          <w:szCs w:val="28"/>
          <w:u w:val="none"/>
        </w:rPr>
        <w:t>Pay always a close attention to the units!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units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sz w:val="28"/>
          <w:szCs w:val="28"/>
          <w:u w:val="none"/>
        </w:rPr>
        <w:t xml:space="preserve"> are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sz w:val="28"/>
          <w:szCs w:val="28"/>
          <w:u w:val="none"/>
        </w:rPr>
        <w:t xml:space="preserve">.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units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sz w:val="28"/>
          <w:szCs w:val="28"/>
          <w:u w:val="none"/>
        </w:rPr>
        <w:t xml:space="preserve"> are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mol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cm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sz w:val="28"/>
          <w:szCs w:val="28"/>
          <w:u w:val="none"/>
        </w:rPr>
        <w:t xml:space="preserve">.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unit of the time is </w:t>
      </w:r>
      <w:r>
        <w:rPr>
          <w:b/>
          <w:bCs/>
          <w:color w:val="21409A"/>
          <w:sz w:val="28"/>
          <w:szCs w:val="28"/>
          <w:u w:val="none"/>
        </w:rPr>
        <w:t>μs</w:t>
      </w:r>
      <w:r>
        <w:rPr>
          <w:sz w:val="28"/>
          <w:szCs w:val="28"/>
          <w:u w:val="none"/>
        </w:rPr>
        <w:t xml:space="preserve"> and those of the concentration are </w:t>
      </w:r>
      <w:r>
        <w:rPr>
          <w:b/>
          <w:bCs/>
          <w:color w:val="21409A"/>
          <w:sz w:val="28"/>
          <w:szCs w:val="28"/>
          <w:u w:val="none"/>
        </w:rPr>
        <w:t>mol/m</w:t>
      </w:r>
      <w:r>
        <w:rPr>
          <w:b/>
          <w:bCs/>
          <w:color w:val="21409A"/>
          <w:sz w:val="28"/>
          <w:szCs w:val="28"/>
          <w:u w:val="none"/>
          <w:vertAlign w:val="superscript"/>
        </w:rPr>
        <w:t>3</w:t>
      </w:r>
      <w:r>
        <w:rPr>
          <w:position w:val="0"/>
          <w:sz w:val="28"/>
          <w:sz w:val="28"/>
          <w:szCs w:val="28"/>
          <w:u w:val="none"/>
          <w:vertAlign w:val="baseline"/>
        </w:rPr>
        <w:t>.</w:t>
      </w:r>
      <w:r>
        <w:rPr>
          <w:sz w:val="28"/>
          <w:szCs w:val="28"/>
          <w:u w:val="none"/>
        </w:rPr>
        <w:t xml:space="preserve">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 xml:space="preserve">The initial concentration of the species is given by </w:t>
      </w:r>
      <w:r>
        <w:rPr>
          <w:i/>
          <w:iCs/>
          <w:sz w:val="28"/>
          <w:szCs w:val="28"/>
          <w:u w:val="none"/>
        </w:rPr>
        <w:t>[R</w:t>
      </w:r>
      <w:r>
        <w:rPr>
          <w:i/>
          <w:iCs/>
          <w:sz w:val="28"/>
          <w:szCs w:val="28"/>
          <w:u w:val="none"/>
          <w:vertAlign w:val="subscript"/>
        </w:rPr>
        <w:t>0</w:t>
      </w:r>
      <w:r>
        <w:rPr>
          <w:i/>
          <w:iCs/>
          <w:sz w:val="28"/>
          <w:szCs w:val="28"/>
          <w:u w:val="none"/>
        </w:rPr>
        <w:t>]</w:t>
      </w:r>
      <w:r>
        <w:rPr>
          <w:sz w:val="28"/>
          <w:szCs w:val="28"/>
          <w:u w:val="none"/>
        </w:rPr>
        <w:t xml:space="preserve"> = 1200 mol/m</w:t>
      </w:r>
      <w:r>
        <w:rPr>
          <w:sz w:val="28"/>
          <w:szCs w:val="28"/>
          <w:u w:val="none"/>
          <w:vertAlign w:val="superscript"/>
        </w:rPr>
        <w:t>3</w:t>
      </w:r>
      <w:r>
        <w:rPr>
          <w:sz w:val="28"/>
          <w:szCs w:val="28"/>
          <w:u w:val="none"/>
        </w:rPr>
        <w:t>.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The experimental profile is located in the file “</w:t>
      </w:r>
      <w:r>
        <w:rPr>
          <w:b/>
          <w:bCs/>
          <w:sz w:val="28"/>
          <w:szCs w:val="28"/>
          <w:u w:val="none"/>
        </w:rPr>
        <w:t>R_Exp.csv</w:t>
      </w:r>
      <w:r>
        <w:rPr>
          <w:sz w:val="28"/>
          <w:szCs w:val="28"/>
          <w:u w:val="none"/>
        </w:rPr>
        <w:t xml:space="preserve">”. </w:t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We suppose that the experimental data are </w:t>
      </w:r>
      <w:r>
        <w:rPr>
          <w:sz w:val="28"/>
          <w:szCs w:val="28"/>
          <w:u w:val="single"/>
        </w:rPr>
        <w:t>normally distributed</w:t>
      </w:r>
      <w:r>
        <w:rPr>
          <w:sz w:val="28"/>
          <w:szCs w:val="28"/>
          <w:u w:val="none"/>
        </w:rPr>
        <w:t xml:space="preserve"> with the following standard deviations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ϵ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exp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28"/>
          <w:u w:val="none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</m:oMath>
      <w:r>
        <w:rPr/>
        <w:t xml:space="preserve"> </w:t>
      </w:r>
      <w:r>
        <w:rPr>
          <w:sz w:val="28"/>
          <w:szCs w:val="28"/>
          <w:u w:val="none"/>
        </w:rPr>
        <w:t xml:space="preserve">is a constant. We’ll first assume it is equal to </w:t>
      </w:r>
      <w:r>
        <w:rPr>
          <w:b/>
          <w:bCs/>
          <w:sz w:val="28"/>
          <w:szCs w:val="28"/>
          <w:u w:val="none"/>
        </w:rPr>
        <w:t>0.065</w:t>
      </w:r>
      <w:r>
        <w:rPr>
          <w:sz w:val="28"/>
          <w:szCs w:val="28"/>
          <w:u w:val="none"/>
        </w:rPr>
        <w:t xml:space="preserve">. </w:t>
      </w:r>
    </w:p>
    <w:p>
      <w:pPr>
        <w:pStyle w:val="Normal"/>
        <w:rPr>
          <w:rFonts w:ascii="Liberation Serif" w:hAnsi="Liberation Serif"/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All along, we shall consider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4.26E+3</m:t>
            </m:r>
          </m:e>
        </m:d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sz w:val="28"/>
          <w:szCs w:val="28"/>
          <w:u w:val="none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5E+04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5E+09</m:t>
            </m:r>
          </m:e>
        </m:d>
        <m:sSup>
          <m:e>
            <m:r>
              <w:rPr>
                <w:rFonts w:ascii="Cambria Math" w:hAnsi="Cambria Math"/>
              </w:rPr>
              <m:t xml:space="preserve">mol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cm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The program defines and produces three prior probability distributions. Each one of them is uniform with respect to one of the variables. </w:t>
      </w:r>
    </w:p>
    <w:p>
      <w:pPr>
        <w:pStyle w:val="Normal"/>
        <w:rPr/>
      </w:pPr>
      <w:r>
        <w:rPr>
          <w:b/>
          <w:bCs/>
          <w:i/>
          <w:iCs/>
          <w:sz w:val="28"/>
          <w:szCs w:val="28"/>
          <w:u w:val="none"/>
        </w:rPr>
        <w:t>f_k(k)</w:t>
      </w:r>
      <w:r>
        <w:rPr>
          <w:sz w:val="28"/>
          <w:szCs w:val="28"/>
          <w:u w:val="none"/>
        </w:rPr>
        <w:t xml:space="preserve"> is uniform with respect to </w:t>
      </w:r>
      <w:r>
        <w:rPr>
          <w:b/>
          <w:bCs/>
          <w:i/>
          <w:iCs/>
          <w:sz w:val="28"/>
          <w:szCs w:val="28"/>
          <w:u w:val="none"/>
        </w:rPr>
        <w:t>k</w:t>
      </w:r>
      <w:r>
        <w:rPr>
          <w:sz w:val="28"/>
          <w:szCs w:val="28"/>
          <w:u w:val="none"/>
        </w:rPr>
        <w:t xml:space="preserve">. </w:t>
      </w:r>
    </w:p>
    <w:p>
      <w:pPr>
        <w:pStyle w:val="Normal"/>
        <w:rPr/>
      </w:pPr>
      <w:r>
        <w:rPr>
          <w:b/>
          <w:bCs/>
          <w:i/>
          <w:iCs/>
          <w:color w:val="CE181E"/>
          <w:sz w:val="28"/>
          <w:szCs w:val="28"/>
          <w:u w:val="none"/>
        </w:rPr>
        <w:t>f_u(u)</w:t>
      </w:r>
      <w:r>
        <w:rPr>
          <w:color w:val="000000"/>
          <w:sz w:val="28"/>
          <w:szCs w:val="28"/>
          <w:u w:val="none"/>
        </w:rPr>
        <w:t xml:space="preserve"> is uniform with respect to </w:t>
      </w:r>
      <w:r>
        <w:rPr>
          <w:b/>
          <w:bCs/>
          <w:i/>
          <w:iCs/>
          <w:color w:val="CE181E"/>
          <w:sz w:val="28"/>
          <w:szCs w:val="28"/>
          <w:u w:val="none"/>
        </w:rPr>
        <w:t>u = 1/k</w:t>
      </w:r>
      <w:r>
        <w:rPr>
          <w:color w:val="CE181E"/>
          <w:sz w:val="28"/>
          <w:szCs w:val="28"/>
          <w:u w:val="none"/>
        </w:rPr>
        <w:t>.</w:t>
      </w:r>
      <w:r>
        <w:rPr>
          <w:color w:val="000000"/>
          <w:sz w:val="28"/>
          <w:szCs w:val="28"/>
          <w:u w:val="none"/>
        </w:rPr>
        <w:t xml:space="preserve">  </w:t>
      </w:r>
    </w:p>
    <w:p>
      <w:pPr>
        <w:pStyle w:val="Normal"/>
        <w:rPr/>
      </w:pPr>
      <w:r>
        <w:rPr>
          <w:b/>
          <w:bCs/>
          <w:i/>
          <w:iCs/>
          <w:color w:val="9A6704"/>
          <w:sz w:val="28"/>
          <w:szCs w:val="28"/>
          <w:u w:val="none"/>
        </w:rPr>
        <w:t>f_w(w)</w:t>
      </w:r>
      <w:r>
        <w:rPr>
          <w:color w:val="000000"/>
          <w:sz w:val="28"/>
          <w:szCs w:val="28"/>
          <w:u w:val="none"/>
        </w:rPr>
        <w:t xml:space="preserve"> is uniform with respect to </w:t>
      </w:r>
      <w:r>
        <w:rPr>
          <w:b/>
          <w:bCs/>
          <w:i/>
          <w:iCs/>
          <w:color w:val="9A6704"/>
          <w:sz w:val="28"/>
          <w:szCs w:val="28"/>
          <w:u w:val="none"/>
        </w:rPr>
        <w:t>w = log10(k)</w:t>
      </w:r>
      <w:r>
        <w:rPr>
          <w:sz w:val="28"/>
          <w:szCs w:val="28"/>
          <w:u w:val="none"/>
        </w:rPr>
        <w:t>.</w:t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Whenever you’re asked to plot something, you must </w:t>
      </w:r>
      <w:r>
        <w:rPr>
          <w:sz w:val="28"/>
          <w:szCs w:val="28"/>
          <w:u w:val="single"/>
        </w:rPr>
        <w:t>copy and paste</w:t>
      </w:r>
      <w:r>
        <w:rPr>
          <w:sz w:val="28"/>
          <w:szCs w:val="28"/>
          <w:u w:val="none"/>
        </w:rPr>
        <w:t xml:space="preserve"> the graphic into this Word document that shall be your report which must be returned to the instructors for an evaluation. </w:t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rPr/>
      </w:pPr>
      <w:r>
        <w:rPr>
          <w:sz w:val="28"/>
          <w:szCs w:val="28"/>
          <w:u w:val="none"/>
        </w:rPr>
        <w:t xml:space="preserve">The practical works must be done and completed </w:t>
      </w:r>
      <w:r>
        <w:rPr>
          <w:sz w:val="28"/>
          <w:szCs w:val="28"/>
          <w:u w:val="single"/>
        </w:rPr>
        <w:t>in groups of three or four</w:t>
      </w:r>
      <w:r>
        <w:rPr>
          <w:sz w:val="28"/>
          <w:szCs w:val="28"/>
          <w:u w:val="none"/>
        </w:rPr>
        <w:t xml:space="preserve">. If you don’t manage to finish it before the end of the practical work, please return them to me in the next five days. </w:t>
      </w:r>
    </w:p>
    <w:p>
      <w:pPr>
        <w:pStyle w:val="Normal"/>
        <w:rPr>
          <w:color w:val="21409A"/>
          <w:sz w:val="28"/>
          <w:szCs w:val="28"/>
          <w:u w:val="none"/>
        </w:rPr>
      </w:pPr>
      <w:r>
        <w:rPr>
          <w:color w:val="21409A"/>
          <w:sz w:val="28"/>
          <w:szCs w:val="28"/>
          <w:u w:val="none"/>
        </w:rPr>
      </w:r>
    </w:p>
    <w:p>
      <w:pPr>
        <w:pStyle w:val="Normal"/>
        <w:rPr>
          <w:color w:val="21409A"/>
          <w:sz w:val="28"/>
          <w:szCs w:val="28"/>
          <w:u w:val="none"/>
        </w:rPr>
      </w:pPr>
      <w:r>
        <w:rPr>
          <w:color w:val="21409A"/>
          <w:sz w:val="28"/>
          <w:szCs w:val="28"/>
          <w:u w:val="none"/>
        </w:rPr>
      </w:r>
    </w:p>
    <w:p>
      <w:pPr>
        <w:pStyle w:val="Normal"/>
        <w:rPr/>
      </w:pPr>
      <w:r>
        <w:rPr>
          <w:color w:val="21409A"/>
          <w:sz w:val="28"/>
          <w:szCs w:val="28"/>
          <w:u w:val="none"/>
        </w:rPr>
        <w:t xml:space="preserve">Write the answers to the questions in that document in blue. </w:t>
      </w:r>
    </w:p>
    <w:p>
      <w:pPr>
        <w:pStyle w:val="Normal"/>
        <w:rPr>
          <w:color w:val="21409A"/>
          <w:sz w:val="28"/>
          <w:szCs w:val="28"/>
          <w:u w:val="none"/>
        </w:rPr>
      </w:pPr>
      <w:r>
        <w:rPr>
          <w:color w:val="21409A"/>
          <w:sz w:val="28"/>
          <w:szCs w:val="28"/>
          <w:u w:val="non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rPr>
          <w:color w:val="21409A"/>
          <w:sz w:val="28"/>
          <w:szCs w:val="28"/>
          <w:u w:val="single"/>
        </w:rPr>
      </w:pPr>
      <w:r>
        <w:rPr>
          <w:color w:val="21409A"/>
          <w:sz w:val="28"/>
          <w:szCs w:val="28"/>
          <w:u w:val="single"/>
        </w:rPr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I.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All functions necessary for carrying out the Bayesian analysis of model M1 are already present in “</w:t>
      </w:r>
      <w:r>
        <w:rPr>
          <w:b/>
          <w:bCs/>
          <w:i/>
          <w:iCs/>
          <w:color w:val="00381F"/>
        </w:rPr>
        <w:t>Chemical_Kinetics_Functions.r</w:t>
      </w:r>
      <w:r>
        <w:rPr/>
        <w:t xml:space="preserve">”. </w:t>
      </w:r>
      <w:r>
        <w:rPr>
          <w:color w:val="EF413D"/>
        </w:rPr>
        <w:t xml:space="preserve">Normally, you won’t need to create any brand-new functions.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You’ll call these functions in the file “</w:t>
      </w:r>
      <w:r>
        <w:rPr>
          <w:color w:val="00381F"/>
        </w:rPr>
        <w:t>Chemical_Kinetics.r</w:t>
      </w:r>
      <w:r>
        <w:rPr/>
        <w:t xml:space="preserve">” which you must now open with </w:t>
      </w:r>
      <w:r>
        <w:rPr>
          <w:b/>
          <w:bCs/>
        </w:rPr>
        <w:t>Rstudio</w:t>
      </w:r>
      <w:r>
        <w:rPr/>
        <w:t xml:space="preserve">. </w:t>
      </w:r>
    </w:p>
    <w:p>
      <w:pPr>
        <w:pStyle w:val="Normal"/>
        <w:rPr/>
      </w:pPr>
      <w:r>
        <w:rPr/>
        <w:t>You’ll write the instructions to answer each question in both “</w:t>
      </w:r>
      <w:r>
        <w:rPr>
          <w:color w:val="00381F"/>
        </w:rPr>
        <w:t>Chemical_Kinetics.r</w:t>
      </w:r>
      <w:r>
        <w:rPr/>
        <w:t>” and the present Word document. This file too must be returned to the instructors.</w:t>
      </w:r>
    </w:p>
    <w:p>
      <w:pPr>
        <w:pStyle w:val="Normal"/>
        <w:rPr/>
      </w:pPr>
      <w:r>
        <w:rPr/>
      </w:r>
    </w:p>
    <w:p>
      <w:pPr>
        <w:pStyle w:val="Textkrper"/>
        <w:spacing w:before="0" w:after="0"/>
        <w:ind w:left="0" w:right="0" w:hanging="0"/>
        <w:rPr/>
      </w:pPr>
      <w:r>
        <w:rPr>
          <w:color w:val="800000"/>
        </w:rPr>
        <w:t>Do not try to directly compile the function file "</w:t>
      </w:r>
      <w:r>
        <w:rPr>
          <w:b/>
          <w:bCs/>
          <w:i/>
          <w:iCs/>
          <w:color w:val="800000"/>
        </w:rPr>
        <w:t>Chemical_Kinetics_Functions_M1_windows.r</w:t>
      </w:r>
      <w:r>
        <w:rPr>
          <w:color w:val="800000"/>
        </w:rPr>
        <w:t>" "!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0) If it hasn’t already been done, install the powerful plotting package “</w:t>
      </w:r>
      <w:r>
        <w:rPr>
          <w:b/>
          <w:bCs/>
          <w:i/>
          <w:iCs/>
          <w:color w:val="9A6704"/>
        </w:rPr>
        <w:t>ggplot</w:t>
      </w:r>
      <w:r>
        <w:rPr/>
        <w:t xml:space="preserve">” by commenting out and compiling </w:t>
      </w:r>
      <w:r>
        <w:rPr>
          <w:i/>
          <w:iCs/>
          <w:color w:val="21409A"/>
        </w:rPr>
        <w:t>install.packages("ggplot2")</w:t>
      </w:r>
      <w:r>
        <w:rPr/>
        <w:t>.</w:t>
      </w:r>
    </w:p>
    <w:p>
      <w:pPr>
        <w:pStyle w:val="Normal"/>
        <w:rPr/>
      </w:pPr>
      <w:r>
        <w:rPr/>
        <w:t>Install also “</w:t>
      </w:r>
      <w:r>
        <w:rPr>
          <w:b/>
          <w:bCs/>
          <w:i/>
          <w:iCs/>
          <w:color w:val="C06616"/>
          <w:u w:val="none"/>
        </w:rPr>
        <w:t>scale</w:t>
      </w:r>
      <w:r>
        <w:rPr/>
        <w:t>” and “</w:t>
      </w:r>
      <w:r>
        <w:rPr>
          <w:b/>
          <w:bCs/>
          <w:i/>
          <w:iCs/>
          <w:color w:val="C06616"/>
        </w:rPr>
        <w:t>gdata</w:t>
      </w:r>
      <w:r>
        <w:rPr/>
        <w:t xml:space="preserve">”.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Choose to work in the current directory: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89195" cy="2520950"/>
            <wp:effectExtent l="0" t="0" r="0" b="0"/>
            <wp:docPr id="7" name="Bild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“</w:t>
      </w:r>
      <w:r>
        <w:rPr>
          <w:b/>
          <w:bCs/>
          <w:color w:val="21409A"/>
        </w:rPr>
        <w:t>To Source File Location</w:t>
      </w:r>
      <w:r>
        <w:rPr/>
        <w:t>”.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While these libraries are being installed, read carefully and thoroughly the file “</w:t>
      </w:r>
      <w:r>
        <w:rPr>
          <w:b/>
          <w:bCs/>
          <w:color w:val="00381F"/>
        </w:rPr>
        <w:t>Chemical_Kinetics_Functions.r</w:t>
      </w:r>
      <w:r>
        <w:rPr/>
        <w:t>”.</w:t>
      </w:r>
    </w:p>
    <w:p>
      <w:pPr>
        <w:pStyle w:val="Normal"/>
        <w:rPr/>
      </w:pPr>
      <w:r>
        <w:rPr/>
        <w:t xml:space="preserve">Use the comments to try to understand what each function does.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will be extremely useful for answering the questions without “reinventing the wheel”.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Check and visualise the priors.</w:t>
      </w:r>
    </w:p>
    <w:p>
      <w:pPr>
        <w:pStyle w:val="Normal"/>
        <w:rPr/>
      </w:pPr>
      <w:r>
        <w:rPr/>
        <w:t>Verify that their integrals are always equal to 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Tips: you can enlarge the width of the plot if the axis ticks are too close to one another so that the numbers end up hiding each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67610" cy="981710"/>
            <wp:effectExtent l="0" t="0" r="0" b="0"/>
            <wp:docPr id="8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Plot the profile for </w:t>
      </w:r>
      <w:r>
        <w:rPr>
          <w:i/>
          <w:iCs/>
        </w:rPr>
        <w:t>k</w:t>
      </w:r>
      <w:r>
        <w:rPr/>
        <w:t xml:space="preserve"> =  1.357e+03 /s and compare it with the measurements.  </w:t>
      </w:r>
    </w:p>
    <w:p>
      <w:pPr>
        <w:pStyle w:val="Normal"/>
        <w:rPr>
          <w:i/>
          <w:i/>
          <w:iCs/>
          <w:color w:val="0066B3"/>
        </w:rPr>
      </w:pPr>
      <w:r>
        <w:rPr>
          <w:i/>
          <w:iCs/>
          <w:color w:val="0066B3"/>
        </w:rPr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 xml:space="preserve">4) Plot the likelihood and verify that the optimal point is approximately k =  </w:t>
      </w:r>
      <w:r>
        <w:rPr>
          <w:b/>
          <w:bCs/>
        </w:rPr>
        <w:t>1.357e+03</w:t>
      </w:r>
      <w:r>
        <w:rPr/>
        <w:t xml:space="preserve"> /s. </w:t>
      </w:r>
    </w:p>
    <w:p>
      <w:pPr>
        <w:pStyle w:val="Normal"/>
        <w:rPr/>
      </w:pPr>
      <w:r>
        <w:rPr/>
        <w:t>Focus on the region where the likelihood has the strongest values for producing the graph.</w:t>
      </w:r>
    </w:p>
    <w:p>
      <w:pPr>
        <w:pStyle w:val="Normal"/>
        <w:rPr>
          <w:color w:val="21409A"/>
        </w:rPr>
      </w:pPr>
      <w:r>
        <w:rPr>
          <w:color w:val="21409A"/>
        </w:rPr>
      </w:r>
    </w:p>
    <w:p>
      <w:pPr>
        <w:pStyle w:val="Normal"/>
        <w:rPr>
          <w:color w:val="21409A"/>
        </w:rPr>
      </w:pPr>
      <w:r>
        <w:rPr>
          <w:color w:val="21409A"/>
        </w:rPr>
      </w:r>
    </w:p>
    <w:p>
      <w:pPr>
        <w:pStyle w:val="Normal"/>
        <w:rPr/>
      </w:pPr>
      <w:r>
        <w:rPr/>
        <w:t>5) Compute the posterior probability distributions corresponding to the three priors.</w:t>
      </w:r>
    </w:p>
    <w:p>
      <w:pPr>
        <w:pStyle w:val="Normal"/>
        <w:rPr/>
      </w:pPr>
      <w:r>
        <w:rPr/>
        <w:t xml:space="preserve">Check that their integrals are equal to 1. </w:t>
      </w:r>
    </w:p>
    <w:p>
      <w:pPr>
        <w:pStyle w:val="Normal"/>
        <w:rPr/>
      </w:pPr>
      <w:r>
        <w:rPr/>
        <w:t>Represent them graphically. Choose an appropriate interval where the values of the likelihood (and therefore also of the posteriors) are the highest.</w:t>
      </w:r>
    </w:p>
    <w:p>
      <w:pPr>
        <w:pStyle w:val="Normal"/>
        <w:rPr/>
      </w:pPr>
      <w:r>
        <w:rPr/>
        <w:t xml:space="preserve">While representing the graphic, increase manually its width if the axis values aren’t readable.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6) For each of the three priors, compute the </w:t>
      </w:r>
      <w:r>
        <w:rPr>
          <w:u w:val="single"/>
        </w:rPr>
        <w:t xml:space="preserve">prior probability </w:t>
      </w:r>
      <w:r>
        <w:rPr/>
        <w:t xml:space="preserve">that </w:t>
      </w:r>
      <w:r>
        <w:rPr>
          <w:i/>
          <w:iCs/>
        </w:rPr>
        <w:t>k</w:t>
      </w:r>
      <w:r>
        <w:rPr/>
        <w:t xml:space="preserve"> belongs to the interval [1000;1500].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Are the three prior probabilities in relatively good agreement with one another? </w:t>
      </w:r>
    </w:p>
    <w:p>
      <w:pPr>
        <w:pStyle w:val="Normal"/>
        <w:rPr>
          <w:rFonts w:ascii="Ubuntu Mono;monospace" w:hAnsi="Ubuntu Mono;monospace"/>
          <w:b/>
          <w:b/>
          <w:bCs/>
          <w:i w:val="false"/>
          <w:i w:val="false"/>
          <w:caps w:val="false"/>
          <w:smallCaps w:val="false"/>
          <w:color w:val="0066B3"/>
          <w:spacing w:val="0"/>
          <w:sz w:val="24"/>
          <w:szCs w:val="24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66B3"/>
          <w:spacing w:val="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7) Compute now the three corresponding </w:t>
      </w:r>
      <w:r>
        <w:rPr>
          <w:u w:val="single"/>
        </w:rPr>
        <w:t xml:space="preserve">posterior probabilities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;</m:t>
                </m:r>
                <m:r>
                  <w:rPr>
                    <w:rFonts w:ascii="Cambria Math" w:hAnsi="Cambria Math"/>
                  </w:rPr>
                  <m:t xml:space="preserve">1500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experiment</m:t>
            </m:r>
          </m:e>
        </m:d>
      </m:oMath>
    </w:p>
    <w:p>
      <w:pPr>
        <w:pStyle w:val="Normal"/>
        <w:rPr/>
      </w:pPr>
      <w:r>
        <w:rPr/>
        <w:t xml:space="preserve">Tips: you could try to employ the same function as the one you used for the previous question.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read.table</w:t>
      </w:r>
      <w:r>
        <w:rPr/>
        <w:t xml:space="preserve"> could also prove useful.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 we say that the experimental data washed out the prior? </w:t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color w:val="0066B3"/>
        </w:rPr>
      </w:pPr>
      <w:r>
        <w:rPr>
          <w:color w:val="0066B3"/>
        </w:rPr>
      </w:r>
    </w:p>
    <w:p>
      <w:pPr>
        <w:pStyle w:val="Normal"/>
        <w:rPr/>
      </w:pPr>
      <w:r>
        <w:rPr/>
        <w:t xml:space="preserve">8) Compute now the three posterior probability distributions for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4.26E+3</m:t>
            </m:r>
          </m:e>
        </m:d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/>
        <w:t xml:space="preserve">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Plot the three posteriors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and the three posteriors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beside one another while using </w:t>
      </w:r>
      <w:r>
        <w:rPr>
          <w:u w:val="single"/>
        </w:rPr>
        <w:t>the same scale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1409A"/>
        </w:rPr>
      </w:pPr>
      <w:r>
        <w:rPr>
          <w:i/>
          <w:iCs/>
          <w:color w:val="21409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9) Calculate now the three posterior probabilities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sepChr m:val="|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∈</m:t>
            </m:r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1000</m:t>
                </m:r>
                <m:r>
                  <w:rPr>
                    <w:rFonts w:ascii="Cambria Math" w:hAnsi="Cambria Math"/>
                  </w:rPr>
                  <m:t xml:space="preserve">;</m:t>
                </m:r>
                <m:r>
                  <w:rPr>
                    <w:rFonts w:ascii="Cambria Math" w:hAnsi="Cambria Math"/>
                  </w:rPr>
                  <m:t xml:space="preserve">1500</m:t>
                </m:r>
              </m:e>
            </m:d>
          </m:e>
          <m:e>
            <m:r>
              <w:rPr>
                <w:rFonts w:ascii="Cambria Math" w:hAnsi="Cambria Math"/>
              </w:rPr>
              <m:t xml:space="preserve">experiment</m:t>
            </m:r>
          </m:e>
        </m:d>
      </m:oMath>
      <w:r>
        <w:rPr/>
        <w:t xml:space="preserve">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. Compare them with those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>.</w:t>
      </w:r>
    </w:p>
    <w:p>
      <w:pPr>
        <w:pStyle w:val="Normal"/>
        <w:rPr/>
      </w:pPr>
      <w:r>
        <w:rPr/>
        <w:t xml:space="preserve">Try to explain the differences by plotting the likelihood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and that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/>
        <w:t xml:space="preserve"> beside one another </w:t>
      </w:r>
      <w:r>
        <w:rPr>
          <w:u w:val="single"/>
        </w:rPr>
        <w:t>with the same scale</w:t>
      </w:r>
      <w:r>
        <w:rPr/>
        <w:t>.</w:t>
      </w:r>
    </w:p>
    <w:p>
      <w:pPr>
        <w:pStyle w:val="VorformatierterText"/>
        <w:widowControl/>
        <w:spacing w:lineRule="auto" w:line="300" w:before="0" w:after="0"/>
        <w:ind w:left="0" w:right="0" w:hanging="0"/>
        <w:rPr>
          <w:i/>
          <w:i/>
          <w:iCs/>
          <w:color w:val="0066B3"/>
        </w:rPr>
      </w:pPr>
      <w:r>
        <w:rPr>
          <w:i/>
          <w:iCs/>
          <w:color w:val="0066B3"/>
        </w:rPr>
      </w:r>
    </w:p>
    <w:p>
      <w:pPr>
        <w:pStyle w:val="VorformatierterText"/>
        <w:widowControl/>
        <w:spacing w:lineRule="auto" w:line="300" w:before="0" w:after="0"/>
        <w:ind w:left="0" w:right="0" w:hanging="0"/>
        <w:rPr>
          <w:color w:val="0066B3"/>
        </w:rPr>
      </w:pPr>
      <w:r>
        <w:rPr>
          <w:color w:val="0066B3"/>
        </w:rPr>
      </w:r>
    </w:p>
    <w:p>
      <w:pPr>
        <w:pStyle w:val="VorformatierterText"/>
        <w:widowControl/>
        <w:spacing w:lineRule="auto" w:line="300" w:before="0" w:after="0"/>
        <w:ind w:left="0" w:right="0" w:hanging="0"/>
        <w:rPr>
          <w:color w:val="0066B3"/>
        </w:rPr>
      </w:pPr>
      <w:r>
        <w:rPr>
          <w:color w:val="0066B3"/>
        </w:rPr>
      </w:r>
    </w:p>
    <w:p>
      <w:pPr>
        <w:pStyle w:val="VorformatierterText"/>
        <w:widowControl/>
        <w:spacing w:lineRule="auto" w:line="300" w:before="0" w:after="0"/>
        <w:ind w:left="0" w:right="0" w:hanging="0"/>
        <w:rPr>
          <w:color w:val="0066B3"/>
        </w:rPr>
      </w:pPr>
      <w:r>
        <w:rPr>
          <w:color w:val="0066B3"/>
        </w:rPr>
      </w:r>
    </w:p>
    <w:p>
      <w:pPr>
        <w:pStyle w:val="Normal"/>
        <w:rPr>
          <w:color w:val="000000"/>
        </w:rPr>
      </w:pPr>
      <w:r>
        <w:rPr>
          <w:b/>
          <w:bCs/>
          <w:color w:val="000000"/>
          <w:sz w:val="28"/>
          <w:szCs w:val="28"/>
          <w:u w:val="single"/>
        </w:rPr>
        <w:t>II. Second model.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We’re now considering the second model. 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3266440" cy="1285875"/>
            <wp:effectExtent l="0" t="0" r="0" b="0"/>
            <wp:docPr id="9" name="Bild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We assume that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5E+04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5E+09</m:t>
            </m:r>
          </m:e>
        </m:d>
        <m:r>
          <w:rPr>
            <w:rFonts w:ascii="Cambria Math" w:hAnsi="Cambria Math"/>
          </w:rPr>
          <m:t xml:space="preserve">mol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cm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color w:val="000000"/>
          <w:sz w:val="28"/>
          <w:szCs w:val="28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ϵ</m:t>
        </m:r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exp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color w:val="000000"/>
          <w:sz w:val="28"/>
          <w:szCs w:val="28"/>
        </w:rPr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6.5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  <w:r>
        <w:rPr>
          <w:color w:val="000000"/>
          <w:sz w:val="28"/>
          <w:szCs w:val="28"/>
        </w:rPr>
        <w:t xml:space="preserve">.  We still have </w:t>
      </w:r>
      <w:r>
        <w:rPr>
          <w:i/>
          <w:iCs/>
          <w:color w:val="000000"/>
          <w:sz w:val="28"/>
          <w:szCs w:val="28"/>
          <w:u w:val="none"/>
        </w:rPr>
        <w:t>[R</w:t>
      </w:r>
      <w:r>
        <w:rPr>
          <w:i/>
          <w:iCs/>
          <w:color w:val="000000"/>
          <w:sz w:val="28"/>
          <w:szCs w:val="28"/>
          <w:u w:val="none"/>
          <w:vertAlign w:val="subscript"/>
        </w:rPr>
        <w:t>0</w:t>
      </w:r>
      <w:r>
        <w:rPr>
          <w:i/>
          <w:iCs/>
          <w:color w:val="000000"/>
          <w:sz w:val="28"/>
          <w:szCs w:val="28"/>
          <w:u w:val="none"/>
        </w:rPr>
        <w:t>]</w:t>
      </w:r>
      <w:r>
        <w:rPr>
          <w:color w:val="000000"/>
          <w:sz w:val="28"/>
          <w:szCs w:val="28"/>
          <w:u w:val="none"/>
        </w:rPr>
        <w:t xml:space="preserve"> = 1200 mol/m</w:t>
      </w:r>
      <w:r>
        <w:rPr>
          <w:color w:val="000000"/>
          <w:sz w:val="28"/>
          <w:szCs w:val="28"/>
          <w:u w:val="none"/>
          <w:vertAlign w:val="superscript"/>
        </w:rPr>
        <w:t>3.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1) Save “</w:t>
      </w:r>
      <w:r>
        <w:rPr>
          <w:color w:val="003C3D"/>
        </w:rPr>
        <w:t>Chemical_Kinetics_Functions_M1.r</w:t>
      </w:r>
      <w:r>
        <w:rPr>
          <w:color w:val="000000"/>
        </w:rPr>
        <w:t>” under “</w:t>
      </w:r>
      <w:r>
        <w:rPr>
          <w:color w:val="003C3D"/>
        </w:rPr>
        <w:t>Chemical_Kinetics_Functions_M2.r</w:t>
      </w:r>
      <w:r>
        <w:rPr>
          <w:color w:val="000000"/>
        </w:rPr>
        <w:t xml:space="preserve">” </w:t>
      </w:r>
      <w:r>
        <w:rPr>
          <w:color w:val="000000"/>
          <w:u w:val="single"/>
        </w:rPr>
        <w:t>without erasing</w:t>
      </w:r>
      <w:r>
        <w:rPr>
          <w:color w:val="000000"/>
        </w:rPr>
        <w:t xml:space="preserve"> the first file.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Modify this new file so that everything corresponds to the second model M2.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i/>
          <w:i/>
          <w:iCs/>
          <w:color w:val="21409A"/>
        </w:rPr>
      </w:pPr>
      <w:r>
        <w:rPr>
          <w:i/>
          <w:iCs/>
          <w:color w:val="21409A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>2) Compute and plot the three priors.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3) Compute the likelihood.</w:t>
      </w:r>
    </w:p>
    <w:p>
      <w:pPr>
        <w:pStyle w:val="Normal"/>
        <w:rPr/>
      </w:pPr>
      <w:r>
        <w:rPr/>
        <w:t xml:space="preserve">Plot it in an appropriate, narrower interval. </w:t>
      </w:r>
    </w:p>
    <w:p>
      <w:pPr>
        <w:pStyle w:val="Normal"/>
        <w:rPr>
          <w:color w:val="21409A"/>
        </w:rPr>
      </w:pPr>
      <w:r>
        <w:rPr>
          <w:color w:val="21409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Plot the optimal profile for M2.</w:t>
      </w:r>
    </w:p>
    <w:p>
      <w:pPr>
        <w:pStyle w:val="Normal"/>
        <w:rPr/>
      </w:pPr>
      <w:r>
        <w:rPr/>
        <w:t xml:space="preserve">Compare it to the optimal profile for M1.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color w:val="21409A"/>
        </w:rPr>
      </w:pPr>
      <w:r>
        <w:rPr>
          <w:i/>
          <w:iCs/>
          <w:color w:val="21409A"/>
        </w:rPr>
      </w:r>
    </w:p>
    <w:p>
      <w:pPr>
        <w:pStyle w:val="Normal"/>
        <w:rPr/>
      </w:pPr>
      <w:r>
        <w:rPr/>
        <w:t>5) Compute the three posterior probability distributions.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  <w:u w:val="single"/>
        </w:rPr>
        <w:t>III. Comparison of model M1 and model M2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As we saw during the lecture, the ratio of the posterior probability of M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vertAlign w:val="subscript"/>
        </w:rPr>
        <w:t>1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and M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  <w:vertAlign w:val="subscript"/>
        </w:rPr>
        <w:t>2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is such that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nary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nary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</m:oMath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nary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dk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nary>
              <m:naryPr>
                <m:chr m:val="∫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nary>
            <m:d>
              <m:dPr>
                <m:begChr m:val="("/>
                <m:sepChr m:val="|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</m:sub>
                </m:sSub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dk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/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is the Bayes’ factor which is supposed to represent the impact of the data on the probability ratio of the two models.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Let’s suppose we applied the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principle of indifference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so that p(M1) = P(M2) = 0.5 and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p</m:t>
            </m:r>
            <m:d>
              <m:dPr>
                <m:begChr m:val="("/>
                <m:sepChr m:val="|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1) Compute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for the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first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uniform prior on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k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single"/>
        </w:rPr>
        <w:t>but not for the two other priors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Replot the two optimal profiles of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R(t)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beside each other.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What does the value you get imply for model M1 and model M2?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Does that make sense to you?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000000"/>
        </w:rPr>
        <w:t xml:space="preserve">2) Compute now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color w:val="000000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/>
        <w:t xml:space="preserve"> </w:t>
      </w:r>
      <w:r>
        <w:rPr>
          <w:color w:val="000000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</m:oMath>
      <w:r>
        <w:rPr/>
        <w:t xml:space="preserve"> </w:t>
      </w:r>
      <w:r>
        <w:rPr>
          <w:color w:val="000000"/>
        </w:rPr>
        <w:t>at the same time.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Are the results internally consistent? 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What do the values of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</m:oMath>
      <w:r>
        <w:rPr/>
        <w:t xml:space="preserve"> </w:t>
      </w:r>
      <w:r>
        <w:rPr>
          <w:color w:val="000000"/>
        </w:rPr>
        <w:t xml:space="preserve">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</m:oMath>
      <w:r>
        <w:rPr/>
        <w:t xml:space="preserve"> </w:t>
      </w:r>
      <w:r>
        <w:rPr>
          <w:color w:val="000000"/>
        </w:rPr>
        <w:t xml:space="preserve">mean for the models M1 and M2?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i/>
          <w:i/>
          <w:iCs/>
          <w:color w:val="21409A"/>
        </w:rPr>
      </w:pPr>
      <w:r>
        <w:rPr>
          <w:i/>
          <w:iCs/>
          <w:color w:val="21409A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3) Propose an explanation for the paradoxically small value of the Bayes’ factor </w:t>
      </w:r>
      <w:r>
        <w:rPr>
          <w:b/>
          <w:bCs/>
          <w:color w:val="000000"/>
        </w:rPr>
        <w:t>B_k</w:t>
      </w:r>
      <w:r>
        <w:rPr>
          <w:color w:val="000000"/>
        </w:rPr>
        <w:t xml:space="preserve"> corresponding to the first prior. You should base your reasoning on the formula defining </w:t>
      </w:r>
      <w:r>
        <w:rPr>
          <w:b/>
          <w:bCs/>
          <w:color w:val="000000"/>
        </w:rPr>
        <w:t>B</w:t>
      </w:r>
      <w:r>
        <w:rPr>
          <w:color w:val="000000"/>
        </w:rPr>
        <w:t>.</w:t>
      </w:r>
    </w:p>
    <w:p>
      <w:pPr>
        <w:pStyle w:val="Normal"/>
        <w:rPr/>
      </w:pPr>
      <w:r>
        <w:rPr/>
      </w:r>
    </w:p>
    <w:sectPr>
      <w:headerReference w:type="default" r:id="rId11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6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 Mono">
    <w:altName w:val="monospac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kern w:val="0"/>
      <w:sz w:val="24"/>
      <w:szCs w:val="24"/>
      <w:lang w:val="en-AU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Figure">
    <w:name w:val="Figure"/>
    <w:basedOn w:val="Beschriftung"/>
    <w:qFormat/>
    <w:pPr/>
    <w:rPr/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</TotalTime>
  <Application>LibreOffice/6.0.7.3$Linux_X86_64 LibreOffice_project/00m0$Build-3</Application>
  <Pages>7</Pages>
  <Words>949</Words>
  <Characters>4838</Characters>
  <CharactersWithSpaces>5768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2019-08-15T12:49:54Z</dcterms:created>
  <dc:creator/>
  <dc:description/>
  <dc:language>en-AU</dc:language>
  <cp:lastModifiedBy/>
  <dcterms:modified xsi:type="dcterms:W3CDTF">2020-09-17T08:34:39Z</dcterms:modified>
  <cp:revision>111</cp:revision>
  <dc:subject/>
  <dc:title/>
</cp:coreProperties>
</file>