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3CB47" w14:textId="77777777" w:rsidR="006E6887" w:rsidRDefault="00141B4A">
      <w:r>
        <w:br/>
      </w:r>
      <w:r w:rsidR="00267E1D">
        <w:br/>
      </w:r>
    </w:p>
    <w:p w14:paraId="7FEA422C" w14:textId="77777777" w:rsidR="006E6887" w:rsidRPr="00141B4A" w:rsidRDefault="00267E1D">
      <w:pPr>
        <w:jc w:val="center"/>
        <w:rPr>
          <w:lang w:val="es-ES"/>
        </w:rPr>
      </w:pPr>
      <w:r w:rsidRPr="00141B4A">
        <w:rPr>
          <w:b/>
          <w:sz w:val="28"/>
          <w:lang w:val="es-ES"/>
        </w:rPr>
        <w:t>Colores Institucionales, Logo del Aplicativo y Lenguajes de Programación</w:t>
      </w:r>
    </w:p>
    <w:p w14:paraId="58F99AF4" w14:textId="77777777" w:rsidR="006E6887" w:rsidRPr="00141B4A" w:rsidRDefault="00267E1D">
      <w:pPr>
        <w:rPr>
          <w:lang w:val="es-ES"/>
        </w:rPr>
      </w:pPr>
      <w:r w:rsidRPr="00141B4A">
        <w:rPr>
          <w:lang w:val="es-ES"/>
        </w:rPr>
        <w:br/>
      </w:r>
      <w:r w:rsidRPr="00141B4A">
        <w:rPr>
          <w:lang w:val="es-ES"/>
        </w:rPr>
        <w:br/>
      </w:r>
    </w:p>
    <w:p w14:paraId="7ABA5DFA" w14:textId="2A10217F" w:rsidR="006E6887" w:rsidRDefault="004F50AB">
      <w:pPr>
        <w:jc w:val="center"/>
        <w:rPr>
          <w:lang w:val="es-ES"/>
        </w:rPr>
      </w:pPr>
      <w:r>
        <w:rPr>
          <w:lang w:val="es-ES"/>
        </w:rPr>
        <w:t xml:space="preserve">Omar </w:t>
      </w:r>
      <w:r w:rsidRPr="00141B4A">
        <w:rPr>
          <w:lang w:val="es-ES"/>
        </w:rPr>
        <w:t>Marcano</w:t>
      </w:r>
    </w:p>
    <w:p w14:paraId="5AB429C5" w14:textId="77777777" w:rsidR="00141B4A" w:rsidRDefault="00141B4A">
      <w:pPr>
        <w:jc w:val="center"/>
        <w:rPr>
          <w:lang w:val="es-ES"/>
        </w:rPr>
      </w:pPr>
      <w:r>
        <w:rPr>
          <w:lang w:val="es-ES"/>
        </w:rPr>
        <w:t>Jorge Cardozo</w:t>
      </w:r>
    </w:p>
    <w:p w14:paraId="4CB33E69" w14:textId="3A180956" w:rsidR="00141B4A" w:rsidRDefault="00141B4A">
      <w:pPr>
        <w:jc w:val="center"/>
        <w:rPr>
          <w:lang w:val="es-ES"/>
        </w:rPr>
      </w:pPr>
      <w:r>
        <w:rPr>
          <w:lang w:val="es-ES"/>
        </w:rPr>
        <w:t xml:space="preserve">Brandon </w:t>
      </w:r>
      <w:r w:rsidR="004F50AB">
        <w:rPr>
          <w:lang w:val="es-ES"/>
        </w:rPr>
        <w:t>Chacón</w:t>
      </w:r>
    </w:p>
    <w:p w14:paraId="136E25CD" w14:textId="77777777" w:rsidR="00141B4A" w:rsidRDefault="00141B4A">
      <w:pPr>
        <w:jc w:val="center"/>
        <w:rPr>
          <w:lang w:val="es-ES"/>
        </w:rPr>
      </w:pPr>
    </w:p>
    <w:p w14:paraId="03ACF348" w14:textId="77777777" w:rsidR="00141B4A" w:rsidRDefault="00141B4A">
      <w:pPr>
        <w:jc w:val="center"/>
        <w:rPr>
          <w:lang w:val="es-ES"/>
        </w:rPr>
      </w:pPr>
    </w:p>
    <w:p w14:paraId="1CFDC16A" w14:textId="77777777" w:rsidR="00141B4A" w:rsidRDefault="00141B4A">
      <w:pPr>
        <w:jc w:val="center"/>
        <w:rPr>
          <w:lang w:val="es-ES"/>
        </w:rPr>
      </w:pPr>
      <w:r>
        <w:rPr>
          <w:lang w:val="es-ES"/>
        </w:rPr>
        <w:t>Ficha:3064241</w:t>
      </w:r>
    </w:p>
    <w:p w14:paraId="4DF1B215" w14:textId="77777777" w:rsidR="006E6887" w:rsidRPr="00141B4A" w:rsidRDefault="00267E1D">
      <w:pPr>
        <w:jc w:val="center"/>
        <w:rPr>
          <w:lang w:val="es-ES"/>
        </w:rPr>
      </w:pPr>
      <w:r w:rsidRPr="00141B4A">
        <w:rPr>
          <w:lang w:val="es-ES"/>
        </w:rPr>
        <w:t>Servicio Nacional de Aprendizaje – SENA</w:t>
      </w:r>
    </w:p>
    <w:p w14:paraId="4C49C0C5" w14:textId="77777777" w:rsidR="00141B4A" w:rsidRPr="00141B4A" w:rsidRDefault="00267E1D">
      <w:pPr>
        <w:jc w:val="center"/>
        <w:rPr>
          <w:lang w:val="es-ES"/>
        </w:rPr>
      </w:pPr>
      <w:r w:rsidRPr="00141B4A">
        <w:rPr>
          <w:lang w:val="es-ES"/>
        </w:rPr>
        <w:t>Análisis y Desarrollo de Software</w:t>
      </w:r>
    </w:p>
    <w:p w14:paraId="44752A0C" w14:textId="77777777" w:rsidR="006E6887" w:rsidRPr="00141B4A" w:rsidRDefault="00267E1D">
      <w:pPr>
        <w:jc w:val="center"/>
        <w:rPr>
          <w:lang w:val="es-ES"/>
        </w:rPr>
      </w:pPr>
      <w:r w:rsidRPr="00141B4A">
        <w:rPr>
          <w:lang w:val="es-ES"/>
        </w:rPr>
        <w:t>Agosto, 2025</w:t>
      </w:r>
    </w:p>
    <w:p w14:paraId="5DDAD816" w14:textId="77777777" w:rsidR="006E6887" w:rsidRPr="00141B4A" w:rsidRDefault="00267E1D">
      <w:pPr>
        <w:rPr>
          <w:lang w:val="es-ES"/>
        </w:rPr>
      </w:pPr>
      <w:r w:rsidRPr="00141B4A">
        <w:rPr>
          <w:lang w:val="es-ES"/>
        </w:rPr>
        <w:br w:type="page"/>
      </w:r>
    </w:p>
    <w:p w14:paraId="2FA0BA01" w14:textId="77777777" w:rsidR="006E6887" w:rsidRPr="00635D46" w:rsidRDefault="00267E1D" w:rsidP="004F50AB">
      <w:pPr>
        <w:ind w:firstLine="720"/>
        <w:rPr>
          <w:lang w:val="es-ES"/>
        </w:rPr>
      </w:pPr>
      <w:r w:rsidRPr="00635D46">
        <w:rPr>
          <w:b/>
          <w:lang w:val="es-ES"/>
        </w:rPr>
        <w:lastRenderedPageBreak/>
        <w:t>Colores Institucionales</w:t>
      </w:r>
    </w:p>
    <w:p w14:paraId="440C956D" w14:textId="77777777" w:rsidR="006E6887" w:rsidRPr="00141B4A" w:rsidRDefault="00267E1D" w:rsidP="004F50AB">
      <w:pPr>
        <w:ind w:firstLine="720"/>
        <w:rPr>
          <w:lang w:val="es-ES"/>
        </w:rPr>
      </w:pPr>
      <w:r w:rsidRPr="00141B4A">
        <w:rPr>
          <w:lang w:val="es-ES"/>
        </w:rPr>
        <w:t>Los colores institucionales definidos para el aplicativo son los siguientes:</w:t>
      </w:r>
      <w:r w:rsidRPr="00141B4A">
        <w:rPr>
          <w:lang w:val="es-ES"/>
        </w:rPr>
        <w:br/>
        <w:t>- Blanco: #FFFFFF</w:t>
      </w:r>
      <w:r w:rsidRPr="00141B4A">
        <w:rPr>
          <w:lang w:val="es-ES"/>
        </w:rPr>
        <w:br/>
        <w:t>- Verde: #4CAF50</w:t>
      </w:r>
      <w:r w:rsidRPr="00141B4A">
        <w:rPr>
          <w:lang w:val="es-ES"/>
        </w:rPr>
        <w:br/>
        <w:t>- Azul: #2553F8</w:t>
      </w:r>
      <w:r w:rsidRPr="00141B4A">
        <w:rPr>
          <w:lang w:val="es-ES"/>
        </w:rPr>
        <w:br/>
        <w:t>- Gris claro: #CCCCCC</w:t>
      </w:r>
      <w:r w:rsidRPr="00141B4A">
        <w:rPr>
          <w:lang w:val="es-ES"/>
        </w:rPr>
        <w:br/>
        <w:t>- Gris oscuro: #888888</w:t>
      </w:r>
      <w:r w:rsidRPr="00141B4A">
        <w:rPr>
          <w:lang w:val="es-ES"/>
        </w:rPr>
        <w:br/>
        <w:t>Estos colores deben ser utilizados de manera consistente en la interfaz y los elementos visuales para mantener la identidad institucional.</w:t>
      </w:r>
    </w:p>
    <w:p w14:paraId="31CD4101" w14:textId="77777777" w:rsidR="006E6887" w:rsidRPr="00141B4A" w:rsidRDefault="00267E1D" w:rsidP="004F50AB">
      <w:pPr>
        <w:ind w:firstLine="720"/>
        <w:rPr>
          <w:lang w:val="es-ES"/>
        </w:rPr>
      </w:pPr>
      <w:r w:rsidRPr="00141B4A">
        <w:rPr>
          <w:b/>
          <w:lang w:val="es-ES"/>
        </w:rPr>
        <w:br/>
        <w:t>Logo del Aplicativo</w:t>
      </w:r>
    </w:p>
    <w:p w14:paraId="2A438501" w14:textId="77777777" w:rsidR="00141B4A" w:rsidRPr="00141B4A" w:rsidRDefault="00141B4A" w:rsidP="004F50AB">
      <w:pPr>
        <w:ind w:firstLine="720"/>
        <w:rPr>
          <w:lang w:val="es-ES"/>
        </w:rPr>
      </w:pPr>
      <w:r w:rsidRPr="00141B4A">
        <w:rPr>
          <w:lang w:val="es-ES"/>
        </w:rPr>
        <w:t xml:space="preserve">El logo del aplicativo fue seleccionado porque representa una figura sencilla y de fácil reconocimiento, lo que facilita su asociación con la finalidad principal del sistema: la gestión y organización de los eventos escolares. Su diseño transmite claridad, accesibilidad y coherencia con el propósito educativo del proyecto. </w:t>
      </w:r>
      <w:r>
        <w:rPr>
          <w:noProof/>
        </w:rPr>
        <w:drawing>
          <wp:inline distT="0" distB="0" distL="0" distR="0" wp14:anchorId="195D95B6" wp14:editId="36451726">
            <wp:extent cx="1828800" cy="1543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522F55" w14:textId="77777777" w:rsidR="00141B4A" w:rsidRPr="00141B4A" w:rsidRDefault="00141B4A" w:rsidP="004F50AB">
      <w:pPr>
        <w:ind w:firstLine="720"/>
        <w:rPr>
          <w:lang w:val="es-ES"/>
        </w:rPr>
      </w:pPr>
    </w:p>
    <w:p w14:paraId="1AEEC405" w14:textId="77777777" w:rsidR="006E6887" w:rsidRPr="00141B4A" w:rsidRDefault="00267E1D" w:rsidP="004F50AB">
      <w:pPr>
        <w:ind w:firstLine="720"/>
        <w:rPr>
          <w:lang w:val="es-ES"/>
        </w:rPr>
      </w:pPr>
      <w:r w:rsidRPr="00141B4A">
        <w:rPr>
          <w:b/>
          <w:lang w:val="es-ES"/>
        </w:rPr>
        <w:lastRenderedPageBreak/>
        <w:br/>
        <w:t>Lenguajes de Programación para Utilizar</w:t>
      </w:r>
    </w:p>
    <w:p w14:paraId="54E2BC45" w14:textId="7550A43E" w:rsidR="006E6887" w:rsidRDefault="00267E1D" w:rsidP="004F50AB">
      <w:pPr>
        <w:ind w:firstLine="720"/>
        <w:rPr>
          <w:lang w:val="es-ES"/>
        </w:rPr>
      </w:pPr>
      <w:r w:rsidRPr="00141B4A">
        <w:rPr>
          <w:lang w:val="es-ES"/>
        </w:rPr>
        <w:t>Para el desarrollo del aplicativo se recomienda utilizar lenguajes modernos, flexibles y ampliamente adoptados en la industria, tales como:</w:t>
      </w:r>
      <w:r w:rsidRPr="00141B4A">
        <w:rPr>
          <w:lang w:val="es-ES"/>
        </w:rPr>
        <w:br/>
        <w:t>- Python</w:t>
      </w:r>
      <w:r w:rsidRPr="00141B4A">
        <w:rPr>
          <w:lang w:val="es-ES"/>
        </w:rPr>
        <w:br/>
        <w:t xml:space="preserve">- JavaScript (con </w:t>
      </w:r>
      <w:proofErr w:type="spellStart"/>
      <w:r w:rsidRPr="00141B4A">
        <w:rPr>
          <w:lang w:val="es-ES"/>
        </w:rPr>
        <w:t>frameworks</w:t>
      </w:r>
      <w:proofErr w:type="spellEnd"/>
      <w:r w:rsidRPr="00141B4A">
        <w:rPr>
          <w:lang w:val="es-ES"/>
        </w:rPr>
        <w:t xml:space="preserve"> como </w:t>
      </w:r>
      <w:proofErr w:type="spellStart"/>
      <w:r w:rsidRPr="00141B4A">
        <w:rPr>
          <w:lang w:val="es-ES"/>
        </w:rPr>
        <w:t>React</w:t>
      </w:r>
      <w:proofErr w:type="spellEnd"/>
      <w:r w:rsidRPr="00141B4A">
        <w:rPr>
          <w:lang w:val="es-ES"/>
        </w:rPr>
        <w:t xml:space="preserve"> o Node.js)</w:t>
      </w:r>
      <w:r w:rsidRPr="00141B4A">
        <w:rPr>
          <w:lang w:val="es-ES"/>
        </w:rPr>
        <w:br/>
        <w:t>- Java</w:t>
      </w:r>
      <w:r w:rsidRPr="00141B4A">
        <w:rPr>
          <w:lang w:val="es-ES"/>
        </w:rPr>
        <w:br/>
        <w:t>La elección final dependerá de los requerimientos técnicos, la infraestructura disponible y la facilidad de mantenimiento.</w:t>
      </w:r>
    </w:p>
    <w:p w14:paraId="31B9CC72" w14:textId="03736067" w:rsidR="00635D46" w:rsidRDefault="00635D46" w:rsidP="004F50AB">
      <w:pPr>
        <w:ind w:firstLine="720"/>
        <w:rPr>
          <w:lang w:val="es-ES"/>
        </w:rPr>
      </w:pPr>
      <w:r>
        <w:rPr>
          <w:lang w:val="es-ES"/>
        </w:rPr>
        <w:t>Diagrama de navegación</w:t>
      </w:r>
    </w:p>
    <w:p w14:paraId="2082E7A3" w14:textId="259F7CAB" w:rsidR="00635D46" w:rsidRPr="00141B4A" w:rsidRDefault="00635D46" w:rsidP="004F50AB">
      <w:pPr>
        <w:ind w:firstLine="720"/>
        <w:rPr>
          <w:lang w:val="es-ES"/>
        </w:rPr>
      </w:pPr>
      <w:r w:rsidRPr="00635D46">
        <w:rPr>
          <w:lang w:val="es-ES"/>
        </w:rPr>
        <w:drawing>
          <wp:inline distT="0" distB="0" distL="0" distR="0" wp14:anchorId="727E7446" wp14:editId="0B8ECF1B">
            <wp:extent cx="5486400" cy="41249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D46" w:rsidRPr="00141B4A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2A7DF" w14:textId="77777777" w:rsidR="00CC1049" w:rsidRDefault="00CC1049">
      <w:pPr>
        <w:spacing w:after="0" w:line="240" w:lineRule="auto"/>
      </w:pPr>
      <w:r>
        <w:separator/>
      </w:r>
    </w:p>
  </w:endnote>
  <w:endnote w:type="continuationSeparator" w:id="0">
    <w:p w14:paraId="00BB0238" w14:textId="77777777" w:rsidR="00CC1049" w:rsidRDefault="00CC1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088CD" w14:textId="77777777" w:rsidR="00CC1049" w:rsidRDefault="00CC1049">
      <w:pPr>
        <w:spacing w:after="0" w:line="240" w:lineRule="auto"/>
      </w:pPr>
      <w:r>
        <w:separator/>
      </w:r>
    </w:p>
  </w:footnote>
  <w:footnote w:type="continuationSeparator" w:id="0">
    <w:p w14:paraId="4F708D27" w14:textId="77777777" w:rsidR="00CC1049" w:rsidRDefault="00CC1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8FD36" w14:textId="77777777" w:rsidR="006E6887" w:rsidRDefault="00267E1D" w:rsidP="004F50AB">
    <w:pPr>
      <w:pStyle w:val="Encabezado"/>
      <w:jc w:val="center"/>
    </w:pPr>
    <w:r>
      <w:t>COLORES Y LENGUAJES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41B4A"/>
    <w:rsid w:val="0015074B"/>
    <w:rsid w:val="00267E1D"/>
    <w:rsid w:val="0029639D"/>
    <w:rsid w:val="00326F90"/>
    <w:rsid w:val="00412294"/>
    <w:rsid w:val="004F50AB"/>
    <w:rsid w:val="00635D46"/>
    <w:rsid w:val="006E6887"/>
    <w:rsid w:val="00AA1D8D"/>
    <w:rsid w:val="00B47730"/>
    <w:rsid w:val="00C94E23"/>
    <w:rsid w:val="00CB0664"/>
    <w:rsid w:val="00CC10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86C68B"/>
  <w14:defaultImageDpi w14:val="300"/>
  <w15:docId w15:val="{0AC60E45-0596-4B7A-A35D-37F3EFB2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pPr>
      <w:spacing w:line="48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4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A1F95C-2A9D-429B-B22C-58B8FBAD0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omar marcano</cp:lastModifiedBy>
  <cp:revision>4</cp:revision>
  <dcterms:created xsi:type="dcterms:W3CDTF">2013-12-23T23:15:00Z</dcterms:created>
  <dcterms:modified xsi:type="dcterms:W3CDTF">2025-08-27T15:28:00Z</dcterms:modified>
  <cp:category/>
</cp:coreProperties>
</file>