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0107" w14:textId="77777777" w:rsidR="00025C50" w:rsidRPr="00AF2B10" w:rsidRDefault="00000000" w:rsidP="00AF2B10">
      <w:pPr>
        <w:spacing w:before="100" w:beforeAutospacing="1" w:after="100" w:afterAutospacing="1" w:line="240" w:lineRule="auto"/>
        <w:outlineLvl w:val="0"/>
        <w:rPr>
          <w:b/>
          <w:bCs/>
          <w:sz w:val="48"/>
          <w:szCs w:val="48"/>
        </w:rPr>
      </w:pPr>
      <w:r w:rsidRPr="00AF2B10">
        <w:rPr>
          <w:rFonts w:asciiTheme="majorBidi" w:hAnsiTheme="majorBidi" w:cstheme="majorBidi"/>
          <w:b/>
          <w:bCs/>
          <w:sz w:val="48"/>
          <w:szCs w:val="48"/>
        </w:rPr>
        <w:t>Healthcare</w:t>
      </w:r>
      <w:r w:rsidRPr="00AF2B10">
        <w:rPr>
          <w:b/>
          <w:bCs/>
          <w:sz w:val="48"/>
          <w:szCs w:val="48"/>
        </w:rPr>
        <w:t xml:space="preserve"> Billing Amount Prediction</w:t>
      </w:r>
    </w:p>
    <w:p w14:paraId="673A112E" w14:textId="77777777" w:rsidR="00AF2B10" w:rsidRPr="00AF2B10" w:rsidRDefault="00000000" w:rsidP="00125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t>1. General Information on Dataset</w:t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AF2B10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t xml:space="preserve"> Dataset Name: Healthcare Dataset (healthcare_dataset.csv)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Total Number of Samples: 55,500 records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Target Variable: Billing Amount (Regression Problem)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Initial Feature Columns: Age, Gender, Blood Type, Medical Condition, Date of Admission, Discharge Date, Insurance Provider, Admission Type, Medication, Test Results, Billing Amount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- Data Splitting: 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Total Samples: 55,500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Training Set: 80%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Testing Set: 20%</w:t>
      </w:r>
      <w:r>
        <w:br/>
      </w:r>
      <w:r>
        <w:br/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t>2. Implementation Details</w:t>
      </w:r>
      <w: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t>- Data Preprocessing and Transformation: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Outlier/Skewness Handling: Records with negative billing amounts were removed, and extreme billing values were removed using the Interquartile Range (IQR) method.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Feature Engineering: Created a new numerical feature, Length_of_Stay, calculated as Discharge Date − Date of Admission (in days).</w:t>
      </w:r>
      <w:r>
        <w:br/>
      </w:r>
      <w: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t>- Final Feature Set (X):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Number of Features: 9 (2 Numerical + 7 Categorical)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Preprocessing Pipeline (ColumnTransformer):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  - Numerical Features: ['Age', 'Length_of_Stay'] with StandardScaler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  - Categorical Features: ['Gender', 'Blood Type', 'Medical Condition', 'Insurance Provider', 'Admission Type', 'Medication', 'Test Results'] with OrdinalEncoder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t>3. Model-Specific Implementation and Results</w:t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t>Model 1: Linear Regression (LR)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Model Type: Linear Regression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Cross-Validation: No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Hyperparameters: Default Scikit-learn parameters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Testing Data Results: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MAE: 12,267.20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RMSE: 14,168.83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R2 Score: -0.0001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Model 2: K-Nearest Neighbors (KNN)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Initial Hyperparameters: n_neighbors=5, weights='uniform'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Testing Data Results (Default):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MAE: 12,825.42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- RMSE: 15,320.57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R2 Score: -0.1694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Hyperparameter Tuning (GridSearchCV):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Cross-Validation: 5-fold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Scoring Metric: neg_mean_absolute_error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Hyperparameter Search Space: n_neighbors=[3,5,7], weights=['uniform'], p=[2]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- Best KNN Model Results: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  - Best Hyperparameters: n_neighbors=7, weights='uniform', p=2 (Euclidean distance)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  - MAE: 12,670.39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  - RMSE: 14,985.03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 xml:space="preserve">    - R2 Score: -0.1187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</w:r>
      <w:r w:rsidRPr="00AF2B10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 and Comparison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The tuned KNN model slightly outperformed Linear Regression in terms of MAE.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Both models have negative R2 scores, indicating limited generalization performance.</w:t>
      </w:r>
      <w:r w:rsidRPr="00AF2B10">
        <w:rPr>
          <w:rFonts w:ascii="Times New Roman" w:eastAsia="Times New Roman" w:hAnsi="Times New Roman" w:cs="Times New Roman"/>
          <w:sz w:val="24"/>
          <w:szCs w:val="24"/>
        </w:rPr>
        <w:br/>
        <w:t>- The dataset may contain complex, non-linear relationships better suited for advanced models.</w:t>
      </w:r>
    </w:p>
    <w:p w14:paraId="7A418AE8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69FCE860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0ABD1962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34A85431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371AF25A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111812AA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41736EBD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40C55915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427F07A4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3A584EBD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451E617D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35198A76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7CB851F1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37C8095C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16AAA68B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16CE76C6" w14:textId="77777777" w:rsidR="00AF2B10" w:rsidRDefault="00AF2B10" w:rsidP="00125FD2">
      <w:pPr>
        <w:spacing w:before="100" w:beforeAutospacing="1" w:after="100" w:afterAutospacing="1" w:line="240" w:lineRule="auto"/>
        <w:outlineLvl w:val="0"/>
      </w:pPr>
    </w:p>
    <w:p w14:paraId="49F0187F" w14:textId="2BC3EFAC" w:rsidR="00AF2B10" w:rsidRPr="00125FD2" w:rsidRDefault="00000000" w:rsidP="00125F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br/>
      </w:r>
      <w:r w:rsidR="00AF2B10" w:rsidRPr="00125F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Description Document: Image Classification using Logistic Regression and K-Means on Fashion-MNIST (5 Classes)</w:t>
      </w:r>
    </w:p>
    <w:p w14:paraId="1AE8957C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a. General Information on Dataset</w:t>
      </w:r>
    </w:p>
    <w:p w14:paraId="67BB6540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Fashion-MNIST</w:t>
      </w:r>
    </w:p>
    <w:p w14:paraId="1B2832BA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Classes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5 selected classes (subset from original 10-class dataset)</w:t>
      </w:r>
    </w:p>
    <w:p w14:paraId="702EC150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Class Labels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BB1FA9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0: T-shirt/top</w:t>
      </w:r>
    </w:p>
    <w:p w14:paraId="41BA6B23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1: Trouser</w:t>
      </w:r>
    </w:p>
    <w:p w14:paraId="27AD0844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2: Pullover</w:t>
      </w:r>
    </w:p>
    <w:p w14:paraId="3422D76B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3: Dress</w:t>
      </w:r>
    </w:p>
    <w:p w14:paraId="37AEFEFC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4: Coat</w:t>
      </w:r>
    </w:p>
    <w:p w14:paraId="4F78DE97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Samples in Full Dataset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70,000 grayscale images</w:t>
      </w:r>
    </w:p>
    <w:p w14:paraId="6B0026E9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Total Number of Samples Used (5-class subset)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35,000 images (7,000 per class, as the dataset is perfectly balanced)</w:t>
      </w:r>
    </w:p>
    <w:p w14:paraId="7FE1B399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Image Size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28 × 28 pixels (grayscale), flattened to 784 pixel values per image</w:t>
      </w:r>
    </w:p>
    <w:p w14:paraId="10B3F7A3" w14:textId="77777777" w:rsidR="00AF2B10" w:rsidRPr="00125FD2" w:rsidRDefault="00AF2B10" w:rsidP="00AF2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Training/Validation/Testing Split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FCFDA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Training: 28,000 samples (80%)</w:t>
      </w:r>
    </w:p>
    <w:p w14:paraId="3C45BB68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Testing: 7,000 samples (20%)</w:t>
      </w:r>
    </w:p>
    <w:p w14:paraId="5A335D1F" w14:textId="77777777" w:rsidR="00AF2B10" w:rsidRPr="00125FD2" w:rsidRDefault="00AF2B10" w:rsidP="00AF2B1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No separate validation set; validation performed via cross-validation only for Logistic Regression hyperparameter tuning</w:t>
      </w:r>
    </w:p>
    <w:p w14:paraId="7F884E04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b. Implementation Details</w:t>
      </w:r>
    </w:p>
    <w:p w14:paraId="2B25F4E7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Feature Extraction Phase</w:t>
      </w:r>
    </w:p>
    <w:p w14:paraId="6A3108B9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Histogram of Oriented Gradients (HOG)</w:t>
      </w:r>
    </w:p>
    <w:p w14:paraId="762893FF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HOG Parameters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orientations=9, pixels_per_cell=(4,4), cells_per_block=(2,2), block_norm="L2-Hys"</w:t>
      </w:r>
    </w:p>
    <w:p w14:paraId="0DC281F8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Extracted Features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1,296 features per image</w:t>
      </w:r>
    </w:p>
    <w:p w14:paraId="7A00C2F5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Names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Not named individually; they represent histogram counts of gradient orientations in local cells and normalized blocks</w:t>
      </w:r>
    </w:p>
    <w:p w14:paraId="0A44363B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of Resulted Features (after HOG)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1,296</w:t>
      </w:r>
    </w:p>
    <w:p w14:paraId="75E12768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Post-processing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9B1C6E7" w14:textId="77777777" w:rsidR="00AF2B10" w:rsidRPr="00125FD2" w:rsidRDefault="00AF2B10" w:rsidP="00AF2B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Standardization using StandardScaler</w:t>
      </w:r>
    </w:p>
    <w:p w14:paraId="14286B28" w14:textId="77777777" w:rsidR="00AF2B10" w:rsidRPr="00125FD2" w:rsidRDefault="00AF2B10" w:rsidP="00AF2B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Dimensionality reduction using PCA (retaining 95% of variance)</w:t>
      </w:r>
    </w:p>
    <w:p w14:paraId="6DA38BD6" w14:textId="77777777" w:rsidR="00AF2B10" w:rsidRPr="00125FD2" w:rsidRDefault="00AF2B10" w:rsidP="00AF2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Final Dimension after PCA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383 components (X_train_pca shape: (28000, 383), X_test_pca shape: (7000, 383))</w:t>
      </w:r>
    </w:p>
    <w:p w14:paraId="36387453" w14:textId="77777777" w:rsidR="00AF2B10" w:rsidRDefault="00AF2B10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ED35711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Cross-Validation</w:t>
      </w:r>
    </w:p>
    <w:p w14:paraId="7CBFE284" w14:textId="77777777" w:rsidR="00AF2B10" w:rsidRPr="00125FD2" w:rsidRDefault="00AF2B10" w:rsidP="00AF2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Used only in Logistic Regression for hyperparameter tuning</w:t>
      </w:r>
    </w:p>
    <w:p w14:paraId="6861DCC2" w14:textId="77777777" w:rsidR="00AF2B10" w:rsidRPr="00125FD2" w:rsidRDefault="00AF2B10" w:rsidP="00AF2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Number of folds: 5-fold cross-validation</w:t>
      </w:r>
    </w:p>
    <w:p w14:paraId="0D5EF398" w14:textId="77777777" w:rsidR="00AF2B10" w:rsidRPr="00125FD2" w:rsidRDefault="00AF2B10" w:rsidP="00AF2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Ratio in each fold: Approximately 80% training / 20% validation (applied on the 28,000 training samples)</w:t>
      </w:r>
    </w:p>
    <w:p w14:paraId="0EB3BE07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c. Results Details</w:t>
      </w:r>
    </w:p>
    <w:p w14:paraId="208DC1AD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Model 1: K-Means Clustering (Used as Classifier)</w:t>
      </w:r>
    </w:p>
    <w:p w14:paraId="794BC6FC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Loss Curve</w:t>
      </w:r>
    </w:p>
    <w:p w14:paraId="6B1DBA24" w14:textId="77777777" w:rsidR="00AF2B10" w:rsidRPr="00125FD2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The following figure shows the K-Means loss curve using the Elbow Method (inertia vs. number of clusters K from 1 to 10). A noticeable bend (elbow) appears around K=5, supporting the choice of 5 clusters.</w:t>
      </w:r>
    </w:p>
    <w:p w14:paraId="6E7AD603" w14:textId="77777777" w:rsidR="00AF2B10" w:rsidRPr="00125FD2" w:rsidRDefault="00AF2B10" w:rsidP="00616C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Figure 1: K-Means Loss Curve (Elbow Method)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711052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on Testing Data</w:t>
      </w:r>
    </w:p>
    <w:p w14:paraId="018C14E6" w14:textId="77777777" w:rsidR="00AF2B10" w:rsidRPr="00125FD2" w:rsidRDefault="00AF2B10" w:rsidP="00AF2B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66.17%</w:t>
      </w:r>
    </w:p>
    <w:p w14:paraId="760A7FD0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on Testing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420"/>
        <w:gridCol w:w="540"/>
        <w:gridCol w:w="540"/>
        <w:gridCol w:w="540"/>
        <w:gridCol w:w="195"/>
      </w:tblGrid>
      <w:tr w:rsidR="00AF2B10" w:rsidRPr="00125FD2" w14:paraId="484A4F6E" w14:textId="77777777" w:rsidTr="00125F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3A9D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 \ Predicted</w:t>
            </w:r>
          </w:p>
        </w:tc>
        <w:tc>
          <w:tcPr>
            <w:tcW w:w="0" w:type="auto"/>
            <w:vAlign w:val="center"/>
            <w:hideMark/>
          </w:tcPr>
          <w:p w14:paraId="34935534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388043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9D520B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6169AF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201173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AF2B10" w:rsidRPr="00125FD2" w14:paraId="693B4865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031A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5E41FBF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998</w:t>
            </w:r>
          </w:p>
        </w:tc>
        <w:tc>
          <w:tcPr>
            <w:tcW w:w="0" w:type="auto"/>
            <w:vAlign w:val="center"/>
            <w:hideMark/>
          </w:tcPr>
          <w:p w14:paraId="246C5F24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8AC03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224</w:t>
            </w:r>
          </w:p>
        </w:tc>
        <w:tc>
          <w:tcPr>
            <w:tcW w:w="0" w:type="auto"/>
            <w:vAlign w:val="center"/>
            <w:hideMark/>
          </w:tcPr>
          <w:p w14:paraId="21FC0905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5CF2C9F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F2B10" w:rsidRPr="00125FD2" w14:paraId="27739FD0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3CF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3B105CE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C97C0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1255</w:t>
            </w:r>
          </w:p>
        </w:tc>
        <w:tc>
          <w:tcPr>
            <w:tcW w:w="0" w:type="auto"/>
            <w:vAlign w:val="center"/>
            <w:hideMark/>
          </w:tcPr>
          <w:p w14:paraId="35A7545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F5C1C2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3BB19A27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F2B10" w:rsidRPr="00125FD2" w14:paraId="2F54A823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B9A5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77CCA29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85744A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CAE5A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1367</w:t>
            </w:r>
          </w:p>
        </w:tc>
        <w:tc>
          <w:tcPr>
            <w:tcW w:w="0" w:type="auto"/>
            <w:vAlign w:val="center"/>
            <w:hideMark/>
          </w:tcPr>
          <w:p w14:paraId="74D9A01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BDFAF4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F2B10" w:rsidRPr="00125FD2" w14:paraId="4DC75B36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230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222394F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A1798C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222</w:t>
            </w:r>
          </w:p>
        </w:tc>
        <w:tc>
          <w:tcPr>
            <w:tcW w:w="0" w:type="auto"/>
            <w:vAlign w:val="center"/>
            <w:hideMark/>
          </w:tcPr>
          <w:p w14:paraId="064C251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3236C7C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1012</w:t>
            </w:r>
          </w:p>
        </w:tc>
        <w:tc>
          <w:tcPr>
            <w:tcW w:w="0" w:type="auto"/>
            <w:vAlign w:val="center"/>
            <w:hideMark/>
          </w:tcPr>
          <w:p w14:paraId="7A9C006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F2B10" w:rsidRPr="00125FD2" w14:paraId="3ADE9C1D" w14:textId="77777777" w:rsidTr="00125F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F5AA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30976CC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35B9A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1F486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1236</w:t>
            </w:r>
          </w:p>
        </w:tc>
        <w:tc>
          <w:tcPr>
            <w:tcW w:w="0" w:type="auto"/>
            <w:vAlign w:val="center"/>
            <w:hideMark/>
          </w:tcPr>
          <w:p w14:paraId="6F2A6FD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4A124B4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917DCA8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 on Testing Data</w:t>
      </w:r>
    </w:p>
    <w:tbl>
      <w:tblPr>
        <w:tblW w:w="81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1640"/>
        <w:gridCol w:w="1134"/>
        <w:gridCol w:w="1529"/>
        <w:gridCol w:w="1480"/>
      </w:tblGrid>
      <w:tr w:rsidR="00AF2B10" w:rsidRPr="00125FD2" w14:paraId="61B7865D" w14:textId="77777777" w:rsidTr="00125FD2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8BD85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A0B82C3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6A45EF7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ADBE168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06304AF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F2B10" w:rsidRPr="00125FD2" w14:paraId="6BB4DF6F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58AA80F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202356A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06BF4DD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7419BB1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1A2A817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2236A0E0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14EC8A2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517DCD1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230F484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0B21690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BC651A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13FBE18A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24C66FD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6BBE5DD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01237BF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495791AA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3F7C05E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6FD1A82B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41082474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706B4E4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5FA604D4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7F14248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2CA8EB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55C84F5C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592D617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3D012F8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1884BD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4D1769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2BFDE84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0597B8D3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00995B5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652913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99DF0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0E9C3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458B21A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AF2B10" w:rsidRPr="00125FD2" w14:paraId="3A534E0A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289A3B5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3FE427EA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2EDC20A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4DDCE4E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E45798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AF2B10" w:rsidRPr="00125FD2" w14:paraId="0C43DC19" w14:textId="77777777" w:rsidTr="00125FD2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14:paraId="28E598F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0B2B2D6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127A90A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0" w:type="auto"/>
            <w:vAlign w:val="center"/>
            <w:hideMark/>
          </w:tcPr>
          <w:p w14:paraId="030D342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C95DCC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</w:tbl>
    <w:p w14:paraId="225F63BB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Clustering Metrics</w:t>
      </w:r>
    </w:p>
    <w:p w14:paraId="4081BCB3" w14:textId="77777777" w:rsidR="00AF2B10" w:rsidRPr="00125FD2" w:rsidRDefault="00AF2B10" w:rsidP="00AF2B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Silhouette Score (on training data): 0.0666</w:t>
      </w:r>
    </w:p>
    <w:p w14:paraId="4C30E89B" w14:textId="77777777" w:rsidR="00AF2B10" w:rsidRPr="00125FD2" w:rsidRDefault="00AF2B10" w:rsidP="00AF2B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Purity Score (on testing data): 0.9731</w:t>
      </w:r>
    </w:p>
    <w:p w14:paraId="0B586A63" w14:textId="77777777" w:rsidR="00AF2B10" w:rsidRPr="00125FD2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No ROC curve is provided for K-Means because it does not produce class probability estimates.</w:t>
      </w:r>
    </w:p>
    <w:p w14:paraId="59F616E7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5FD2">
        <w:rPr>
          <w:rFonts w:ascii="Times New Roman" w:eastAsia="Times New Roman" w:hAnsi="Times New Roman" w:cs="Times New Roman"/>
          <w:b/>
          <w:bCs/>
          <w:sz w:val="27"/>
          <w:szCs w:val="27"/>
        </w:rPr>
        <w:t>Model 2: Logistic Regression</w:t>
      </w:r>
    </w:p>
    <w:p w14:paraId="50D98BEF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</w:p>
    <w:p w14:paraId="44DA3EDE" w14:textId="77777777" w:rsidR="00AF2B10" w:rsidRPr="00125FD2" w:rsidRDefault="00AF2B10" w:rsidP="00AF2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Tuning performed via GridSearchCV (5-fold CV)</w:t>
      </w:r>
    </w:p>
    <w:p w14:paraId="03AAABD6" w14:textId="77777777" w:rsidR="00AF2B10" w:rsidRPr="00125FD2" w:rsidRDefault="00AF2B10" w:rsidP="00AF2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Best parameters found: {'C': 0.01, 'penalty': 'l2', 'solver': 'lbfgs'}</w:t>
      </w:r>
    </w:p>
    <w:p w14:paraId="458ED468" w14:textId="77777777" w:rsidR="00AF2B10" w:rsidRPr="00125FD2" w:rsidRDefault="00AF2B10" w:rsidP="00AF2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Other fixed settings: max_iter=300</w:t>
      </w:r>
    </w:p>
    <w:p w14:paraId="1377854E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on Testing Data</w:t>
      </w:r>
    </w:p>
    <w:p w14:paraId="6B41CDE9" w14:textId="77777777" w:rsidR="00AF2B10" w:rsidRPr="00125FD2" w:rsidRDefault="00AF2B10" w:rsidP="00AF2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91.13%</w:t>
      </w:r>
    </w:p>
    <w:p w14:paraId="568555E9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 on Testing Data</w:t>
      </w:r>
    </w:p>
    <w:tbl>
      <w:tblPr>
        <w:tblW w:w="88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1069"/>
        <w:gridCol w:w="1069"/>
        <w:gridCol w:w="1069"/>
        <w:gridCol w:w="1069"/>
        <w:gridCol w:w="1084"/>
      </w:tblGrid>
      <w:tr w:rsidR="00AF2B10" w:rsidRPr="00125FD2" w14:paraId="3BE271AA" w14:textId="77777777" w:rsidTr="00125FD2">
        <w:trPr>
          <w:trHeight w:val="3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A5A2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True \ Predicted</w:t>
            </w:r>
          </w:p>
        </w:tc>
        <w:tc>
          <w:tcPr>
            <w:tcW w:w="0" w:type="auto"/>
            <w:vAlign w:val="center"/>
            <w:hideMark/>
          </w:tcPr>
          <w:p w14:paraId="5C081775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78DB04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76F76D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FEFBAB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09BE9E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AF2B10" w:rsidRPr="00125FD2" w14:paraId="30B3DA14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92F5E6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2946430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1303</w:t>
            </w:r>
          </w:p>
        </w:tc>
        <w:tc>
          <w:tcPr>
            <w:tcW w:w="0" w:type="auto"/>
            <w:vAlign w:val="center"/>
            <w:hideMark/>
          </w:tcPr>
          <w:p w14:paraId="07855B4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0A7095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58DBEC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9DD7A9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F2B10" w:rsidRPr="00125FD2" w14:paraId="209D9850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EC1FD17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731754A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17DA9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1359</w:t>
            </w:r>
          </w:p>
        </w:tc>
        <w:tc>
          <w:tcPr>
            <w:tcW w:w="0" w:type="auto"/>
            <w:vAlign w:val="center"/>
            <w:hideMark/>
          </w:tcPr>
          <w:p w14:paraId="6B29D527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E3348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D61EBB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F2B10" w:rsidRPr="00125FD2" w14:paraId="0BADF10A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58E9090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7F0D4FA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CB687C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838E5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1217</w:t>
            </w:r>
          </w:p>
        </w:tc>
        <w:tc>
          <w:tcPr>
            <w:tcW w:w="0" w:type="auto"/>
            <w:vAlign w:val="center"/>
            <w:hideMark/>
          </w:tcPr>
          <w:p w14:paraId="6EF9AB6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B306C0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124</w:t>
            </w:r>
          </w:p>
        </w:tc>
      </w:tr>
      <w:tr w:rsidR="00AF2B10" w:rsidRPr="00125FD2" w14:paraId="49080776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B04B6A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6EE0942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89FF0A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ADF62A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6D948F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1276</w:t>
            </w:r>
          </w:p>
        </w:tc>
        <w:tc>
          <w:tcPr>
            <w:tcW w:w="0" w:type="auto"/>
            <w:vAlign w:val="center"/>
            <w:hideMark/>
          </w:tcPr>
          <w:p w14:paraId="28CFDAC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AF2B10" w:rsidRPr="00125FD2" w14:paraId="7E5B5D98" w14:textId="77777777" w:rsidTr="00125FD2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5413228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7D20FED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5DC8D5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270E5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5A5EAB7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CE528C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1224</w:t>
            </w:r>
          </w:p>
        </w:tc>
      </w:tr>
    </w:tbl>
    <w:p w14:paraId="12228CAE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Classification Report on Testing Data</w:t>
      </w:r>
    </w:p>
    <w:tbl>
      <w:tblPr>
        <w:tblW w:w="96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930"/>
        <w:gridCol w:w="1333"/>
        <w:gridCol w:w="1799"/>
        <w:gridCol w:w="1739"/>
      </w:tblGrid>
      <w:tr w:rsidR="00AF2B10" w:rsidRPr="00125FD2" w14:paraId="5CFF9E0D" w14:textId="77777777" w:rsidTr="00125FD2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B9772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A6DDF02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4112D77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209EA9F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17ABF0A" w14:textId="77777777" w:rsidR="00AF2B10" w:rsidRPr="00125FD2" w:rsidRDefault="00AF2B10" w:rsidP="00125F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F2B10" w:rsidRPr="00125FD2" w14:paraId="2403B8E3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55F342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 (T-shirt)</w:t>
            </w:r>
          </w:p>
        </w:tc>
        <w:tc>
          <w:tcPr>
            <w:tcW w:w="0" w:type="auto"/>
            <w:vAlign w:val="center"/>
            <w:hideMark/>
          </w:tcPr>
          <w:p w14:paraId="405FF8B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3CD60BD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7A9195F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3E32200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02E6AFED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DD8981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 (Trouser)</w:t>
            </w:r>
          </w:p>
        </w:tc>
        <w:tc>
          <w:tcPr>
            <w:tcW w:w="0" w:type="auto"/>
            <w:vAlign w:val="center"/>
            <w:hideMark/>
          </w:tcPr>
          <w:p w14:paraId="3950342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54EC942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12FD796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21277CA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13E48204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6F7B79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2 (Pullover)</w:t>
            </w:r>
          </w:p>
        </w:tc>
        <w:tc>
          <w:tcPr>
            <w:tcW w:w="0" w:type="auto"/>
            <w:vAlign w:val="center"/>
            <w:hideMark/>
          </w:tcPr>
          <w:p w14:paraId="484BFBCC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260791F5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0B773D7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787DF9C9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6E7E8345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05C9FC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3 (Dress)</w:t>
            </w:r>
          </w:p>
        </w:tc>
        <w:tc>
          <w:tcPr>
            <w:tcW w:w="0" w:type="auto"/>
            <w:vAlign w:val="center"/>
            <w:hideMark/>
          </w:tcPr>
          <w:p w14:paraId="3C6B7F3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2FB877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0687D192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0.90</w:t>
            </w:r>
          </w:p>
        </w:tc>
        <w:tc>
          <w:tcPr>
            <w:tcW w:w="0" w:type="auto"/>
            <w:vAlign w:val="center"/>
            <w:hideMark/>
          </w:tcPr>
          <w:p w14:paraId="237F878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74C455C4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067EE51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4 (Coat)</w:t>
            </w:r>
          </w:p>
        </w:tc>
        <w:tc>
          <w:tcPr>
            <w:tcW w:w="0" w:type="auto"/>
            <w:vAlign w:val="center"/>
            <w:hideMark/>
          </w:tcPr>
          <w:p w14:paraId="4D277EB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7F34363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111208F3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14:paraId="7BEE01B4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AF2B10" w:rsidRPr="00125FD2" w14:paraId="730F92C2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2B1B385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E4C357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CAD1A35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D3519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00EF2FF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AF2B10" w:rsidRPr="00125FD2" w14:paraId="1784C7E2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377E04A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avg</w:t>
            </w:r>
          </w:p>
        </w:tc>
        <w:tc>
          <w:tcPr>
            <w:tcW w:w="0" w:type="auto"/>
            <w:vAlign w:val="center"/>
            <w:hideMark/>
          </w:tcPr>
          <w:p w14:paraId="788465EF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0A476CAD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7120DD38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4D3AC46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  <w:tr w:rsidR="00AF2B10" w:rsidRPr="00125FD2" w14:paraId="0DFD8261" w14:textId="77777777" w:rsidTr="00125FD2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5BF4E365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Weighted avg</w:t>
            </w:r>
          </w:p>
        </w:tc>
        <w:tc>
          <w:tcPr>
            <w:tcW w:w="0" w:type="auto"/>
            <w:vAlign w:val="center"/>
            <w:hideMark/>
          </w:tcPr>
          <w:p w14:paraId="5CC47FAB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7962A520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865ACF1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4FA87E2E" w14:textId="77777777" w:rsidR="00AF2B10" w:rsidRPr="00125FD2" w:rsidRDefault="00AF2B10" w:rsidP="00125F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5FD2">
              <w:rPr>
                <w:rFonts w:ascii="Times New Roman" w:eastAsia="Times New Roman" w:hAnsi="Times New Roman" w:cs="Times New Roman"/>
                <w:sz w:val="24"/>
                <w:szCs w:val="24"/>
              </w:rPr>
              <w:t>7000</w:t>
            </w:r>
          </w:p>
        </w:tc>
      </w:tr>
    </w:tbl>
    <w:p w14:paraId="517F8AA5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ROC Curve on Testing Data</w:t>
      </w:r>
    </w:p>
    <w:p w14:paraId="24F6B9C1" w14:textId="459AD84D" w:rsidR="00AF2B10" w:rsidRPr="00125FD2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Figure 2: ROC Curve - Logistic Regression (Macro-average)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125F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ROC Curve</w:t>
        </w:r>
      </w:hyperlink>
    </w:p>
    <w:p w14:paraId="2840E47A" w14:textId="77777777" w:rsidR="00AF2B10" w:rsidRPr="00125FD2" w:rsidRDefault="00AF2B10" w:rsidP="00AF2B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Macro-average ROC AUC: 0.9901</w:t>
      </w:r>
    </w:p>
    <w:p w14:paraId="5C89DB1C" w14:textId="77777777" w:rsidR="00AF2B10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r w:rsidRPr="00125FD2">
        <w:rPr>
          <w:rFonts w:ascii="Times New Roman" w:eastAsia="Times New Roman" w:hAnsi="Times New Roman" w:cs="Times New Roman"/>
          <w:sz w:val="24"/>
          <w:szCs w:val="24"/>
        </w:rPr>
        <w:t>: No iterative training loss curve is shown for Logistic Regression because the 'lbfgs' solver converges in a small number of iterations without per-iteration logging.</w:t>
      </w:r>
    </w:p>
    <w:p w14:paraId="2FA7A341" w14:textId="77777777" w:rsidR="00AF2B10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EC589" w14:textId="77777777" w:rsidR="00AF2B10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CFB4C2" wp14:editId="4D56593B">
            <wp:extent cx="5943600" cy="3644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5 2147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F935" w14:textId="77777777" w:rsidR="00AF2B10" w:rsidRPr="00616C64" w:rsidRDefault="00AF2B10" w:rsidP="00616C64">
      <w:pPr>
        <w:tabs>
          <w:tab w:val="left" w:pos="300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1</w:t>
      </w:r>
    </w:p>
    <w:p w14:paraId="07D110F7" w14:textId="77777777" w:rsidR="00AF2B10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AA15B6" wp14:editId="0C0FA277">
            <wp:extent cx="4991533" cy="41380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5 2149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BBC" w14:textId="77777777" w:rsidR="00AF2B10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576A7D" w14:textId="77777777" w:rsidR="00AF2B10" w:rsidRPr="00125FD2" w:rsidRDefault="00AF2B10" w:rsidP="00616C6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Figure 2</w:t>
      </w:r>
    </w:p>
    <w:p w14:paraId="509D2C87" w14:textId="77777777" w:rsidR="00AF2B10" w:rsidRPr="00125FD2" w:rsidRDefault="00AF2B10" w:rsidP="00125F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5FD2">
        <w:rPr>
          <w:rFonts w:ascii="Times New Roman" w:eastAsia="Times New Roman" w:hAnsi="Times New Roman" w:cs="Times New Roman"/>
          <w:b/>
          <w:bCs/>
          <w:sz w:val="36"/>
          <w:szCs w:val="36"/>
        </w:rPr>
        <w:t>Summary and Comparison</w:t>
      </w:r>
    </w:p>
    <w:p w14:paraId="38C21F32" w14:textId="77777777" w:rsidR="00AF2B10" w:rsidRPr="00125FD2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Logistic Regression achieved significantly higher performance (91.13% accuracy, 0.99 macro AUC) compared to K-Means (66.17% accuracy). This is expected, as Logistic Regression is a supervised method that directly uses label information, while K-Means is unsupervised and relies on cluster-to-label mapping. The high purity (97.3%) but lower accuracy of K-Means indicates good cluster separation but suboptimal alignment with true class boundaries.</w:t>
      </w:r>
    </w:p>
    <w:p w14:paraId="0A338713" w14:textId="77777777" w:rsidR="00AF2B10" w:rsidRPr="00125FD2" w:rsidRDefault="00AF2B10" w:rsidP="00125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5FD2">
        <w:rPr>
          <w:rFonts w:ascii="Times New Roman" w:eastAsia="Times New Roman" w:hAnsi="Times New Roman" w:cs="Times New Roman"/>
          <w:sz w:val="24"/>
          <w:szCs w:val="24"/>
        </w:rPr>
        <w:t>Both models benefited from the same HOG + PCA feature pipeline, confirming its effectiveness for this task.</w:t>
      </w:r>
    </w:p>
    <w:p w14:paraId="75D1A96F" w14:textId="77777777" w:rsidR="00AF2B10" w:rsidRDefault="00AF2B10"/>
    <w:p w14:paraId="40892EEE" w14:textId="075DF6BF" w:rsidR="00025C50" w:rsidRDefault="00025C50" w:rsidP="00AF2B10"/>
    <w:sectPr w:rsidR="00025C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0C73EB"/>
    <w:multiLevelType w:val="multilevel"/>
    <w:tmpl w:val="BE7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42CCE"/>
    <w:multiLevelType w:val="multilevel"/>
    <w:tmpl w:val="300E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15255"/>
    <w:multiLevelType w:val="multilevel"/>
    <w:tmpl w:val="79A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F4B39"/>
    <w:multiLevelType w:val="multilevel"/>
    <w:tmpl w:val="329E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906AF"/>
    <w:multiLevelType w:val="multilevel"/>
    <w:tmpl w:val="0CB0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A48DB"/>
    <w:multiLevelType w:val="multilevel"/>
    <w:tmpl w:val="8FD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82F2F"/>
    <w:multiLevelType w:val="multilevel"/>
    <w:tmpl w:val="A44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66AC3"/>
    <w:multiLevelType w:val="multilevel"/>
    <w:tmpl w:val="FDC4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81766">
    <w:abstractNumId w:val="8"/>
  </w:num>
  <w:num w:numId="2" w16cid:durableId="1764185085">
    <w:abstractNumId w:val="6"/>
  </w:num>
  <w:num w:numId="3" w16cid:durableId="239407494">
    <w:abstractNumId w:val="5"/>
  </w:num>
  <w:num w:numId="4" w16cid:durableId="1574318332">
    <w:abstractNumId w:val="4"/>
  </w:num>
  <w:num w:numId="5" w16cid:durableId="1343119219">
    <w:abstractNumId w:val="7"/>
  </w:num>
  <w:num w:numId="6" w16cid:durableId="1583562934">
    <w:abstractNumId w:val="3"/>
  </w:num>
  <w:num w:numId="7" w16cid:durableId="135149672">
    <w:abstractNumId w:val="2"/>
  </w:num>
  <w:num w:numId="8" w16cid:durableId="717362717">
    <w:abstractNumId w:val="1"/>
  </w:num>
  <w:num w:numId="9" w16cid:durableId="1113673814">
    <w:abstractNumId w:val="0"/>
  </w:num>
  <w:num w:numId="10" w16cid:durableId="924456198">
    <w:abstractNumId w:val="9"/>
  </w:num>
  <w:num w:numId="11" w16cid:durableId="670304347">
    <w:abstractNumId w:val="14"/>
  </w:num>
  <w:num w:numId="12" w16cid:durableId="281882651">
    <w:abstractNumId w:val="10"/>
  </w:num>
  <w:num w:numId="13" w16cid:durableId="201986897">
    <w:abstractNumId w:val="15"/>
  </w:num>
  <w:num w:numId="14" w16cid:durableId="601576395">
    <w:abstractNumId w:val="13"/>
  </w:num>
  <w:num w:numId="15" w16cid:durableId="475875681">
    <w:abstractNumId w:val="11"/>
  </w:num>
  <w:num w:numId="16" w16cid:durableId="451096586">
    <w:abstractNumId w:val="12"/>
  </w:num>
  <w:num w:numId="17" w16cid:durableId="16810107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50"/>
    <w:rsid w:val="00034616"/>
    <w:rsid w:val="0006063C"/>
    <w:rsid w:val="0015074B"/>
    <w:rsid w:val="0029639D"/>
    <w:rsid w:val="00326F90"/>
    <w:rsid w:val="00772F6B"/>
    <w:rsid w:val="00AA1D8D"/>
    <w:rsid w:val="00AF2B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0601E"/>
  <w14:defaultImageDpi w14:val="300"/>
  <w15:docId w15:val="{AC1C4132-BCA5-4874-AAA9-6A741C7C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D:\Programming\attached_image_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Mohab Kamal</cp:lastModifiedBy>
  <cp:revision>2</cp:revision>
  <dcterms:created xsi:type="dcterms:W3CDTF">2025-12-15T22:41:00Z</dcterms:created>
  <dcterms:modified xsi:type="dcterms:W3CDTF">2025-12-15T22:41:00Z</dcterms:modified>
  <cp:category/>
</cp:coreProperties>
</file>