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09645172"/>
        <w:docPartObj>
          <w:docPartGallery w:val="Cover Pages"/>
          <w:docPartUnique/>
        </w:docPartObj>
      </w:sdtPr>
      <w:sdtEndPr>
        <w:rPr>
          <w:color w:val="auto"/>
        </w:rPr>
      </w:sdtEndPr>
      <w:sdtContent>
        <w:p w14:paraId="4FF8C652" w14:textId="2E8018D2" w:rsidR="00F57E23" w:rsidRDefault="00F57E23">
          <w:pPr>
            <w:pStyle w:val="NoSpacing"/>
            <w:spacing w:before="1540" w:after="240"/>
            <w:jc w:val="center"/>
            <w:rPr>
              <w:color w:val="4F81BD" w:themeColor="accent1"/>
            </w:rPr>
          </w:pPr>
          <w:r>
            <w:rPr>
              <w:noProof/>
              <w:color w:val="4F81BD" w:themeColor="accent1"/>
            </w:rPr>
            <w:drawing>
              <wp:inline distT="0" distB="0" distL="0" distR="0" wp14:anchorId="411C2715" wp14:editId="701420A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2817ADB866344BA482E002DA8526B4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5DD0FE8" w14:textId="74FC6285" w:rsidR="00F57E23" w:rsidRDefault="00F57E23">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Compiler design report</w:t>
              </w:r>
            </w:p>
          </w:sdtContent>
        </w:sdt>
        <w:sdt>
          <w:sdtPr>
            <w:rPr>
              <w:color w:val="4F81BD" w:themeColor="accent1"/>
              <w:sz w:val="28"/>
              <w:szCs w:val="28"/>
            </w:rPr>
            <w:alias w:val="Subtitle"/>
            <w:tag w:val=""/>
            <w:id w:val="328029620"/>
            <w:placeholder>
              <w:docPart w:val="E3657E67A0F14683BEAD49352E3CA39B"/>
            </w:placeholder>
            <w:dataBinding w:prefixMappings="xmlns:ns0='http://purl.org/dc/elements/1.1/' xmlns:ns1='http://schemas.openxmlformats.org/package/2006/metadata/core-properties' " w:xpath="/ns1:coreProperties[1]/ns0:subject[1]" w:storeItemID="{6C3C8BC8-F283-45AE-878A-BAB7291924A1}"/>
            <w:text/>
          </w:sdtPr>
          <w:sdtContent>
            <w:p w14:paraId="5CB80222" w14:textId="35425DFB" w:rsidR="00F57E23" w:rsidRDefault="0088015E">
              <w:pPr>
                <w:pStyle w:val="NoSpacing"/>
                <w:jc w:val="center"/>
                <w:rPr>
                  <w:color w:val="4F81BD" w:themeColor="accent1"/>
                  <w:sz w:val="28"/>
                  <w:szCs w:val="28"/>
                </w:rPr>
              </w:pPr>
              <w:r>
                <w:rPr>
                  <w:color w:val="4F81BD" w:themeColor="accent1"/>
                  <w:sz w:val="28"/>
                  <w:szCs w:val="28"/>
                </w:rPr>
                <w:t>Phase 3</w:t>
              </w:r>
            </w:p>
          </w:sdtContent>
        </w:sdt>
        <w:p w14:paraId="1A36BDCD" w14:textId="77777777" w:rsidR="00F57E23" w:rsidRDefault="00F57E23">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4F358035" wp14:editId="52844D7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FD2FD9" w14:textId="2776DED4" w:rsidR="00F57E23" w:rsidRDefault="00F57E23">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F35803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6FD2FD9" w14:textId="2776DED4" w:rsidR="00F57E23" w:rsidRDefault="00F57E23">
                          <w:pPr>
                            <w:pStyle w:val="NoSpacing"/>
                            <w:jc w:val="center"/>
                            <w:rPr>
                              <w:color w:val="4F81BD" w:themeColor="accent1"/>
                            </w:rPr>
                          </w:pPr>
                        </w:p>
                      </w:txbxContent>
                    </v:textbox>
                    <w10:wrap anchorx="margin" anchory="page"/>
                  </v:shape>
                </w:pict>
              </mc:Fallback>
            </mc:AlternateContent>
          </w:r>
          <w:r>
            <w:rPr>
              <w:noProof/>
              <w:color w:val="4F81BD" w:themeColor="accent1"/>
            </w:rPr>
            <w:drawing>
              <wp:inline distT="0" distB="0" distL="0" distR="0" wp14:anchorId="389DA541" wp14:editId="12D9773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694BDE6" w14:textId="750A4858" w:rsidR="00F57E23" w:rsidRDefault="00F57E23" w:rsidP="00F57E23">
          <w:r>
            <w:br w:type="page"/>
          </w:r>
        </w:p>
      </w:sdtContent>
    </w:sdt>
    <w:p w14:paraId="2D5A99C2" w14:textId="0C9418D9" w:rsidR="00F57E23" w:rsidRPr="00F57E23" w:rsidRDefault="00F57E23" w:rsidP="00F57E23">
      <w:pPr>
        <w:rPr>
          <w:rFonts w:asciiTheme="majorHAnsi" w:eastAsiaTheme="majorEastAsia" w:hAnsiTheme="majorHAnsi" w:cstheme="majorBidi"/>
          <w:b/>
          <w:bCs/>
          <w:color w:val="365F91" w:themeColor="accent1" w:themeShade="BF"/>
          <w:sz w:val="28"/>
          <w:szCs w:val="28"/>
        </w:rPr>
      </w:pPr>
      <w:r w:rsidRPr="00F57E23">
        <w:rPr>
          <w:rFonts w:asciiTheme="majorHAnsi" w:eastAsiaTheme="majorEastAsia" w:hAnsiTheme="majorHAnsi" w:cstheme="majorBidi"/>
          <w:b/>
          <w:bCs/>
          <w:color w:val="365F91" w:themeColor="accent1" w:themeShade="BF"/>
          <w:sz w:val="28"/>
          <w:szCs w:val="28"/>
        </w:rPr>
        <w:lastRenderedPageBreak/>
        <w:t># Phase 0</w:t>
      </w:r>
      <w:r w:rsidR="0088015E">
        <w:rPr>
          <w:rFonts w:asciiTheme="majorHAnsi" w:eastAsiaTheme="majorEastAsia" w:hAnsiTheme="majorHAnsi" w:cstheme="majorBidi"/>
          <w:b/>
          <w:bCs/>
          <w:color w:val="365F91" w:themeColor="accent1" w:themeShade="BF"/>
          <w:sz w:val="28"/>
          <w:szCs w:val="28"/>
        </w:rPr>
        <w:t>3</w:t>
      </w:r>
      <w:r w:rsidRPr="00F57E23">
        <w:rPr>
          <w:rFonts w:asciiTheme="majorHAnsi" w:eastAsiaTheme="majorEastAsia" w:hAnsiTheme="majorHAnsi" w:cstheme="majorBidi"/>
          <w:b/>
          <w:bCs/>
          <w:color w:val="365F91" w:themeColor="accent1" w:themeShade="BF"/>
          <w:sz w:val="28"/>
          <w:szCs w:val="28"/>
        </w:rPr>
        <w:t xml:space="preserve"> Report — </w:t>
      </w:r>
      <w:r w:rsidR="0088015E">
        <w:rPr>
          <w:rFonts w:asciiTheme="majorHAnsi" w:eastAsiaTheme="majorEastAsia" w:hAnsiTheme="majorHAnsi" w:cstheme="majorBidi"/>
          <w:b/>
          <w:bCs/>
          <w:color w:val="365F91" w:themeColor="accent1" w:themeShade="BF"/>
          <w:sz w:val="28"/>
          <w:szCs w:val="28"/>
        </w:rPr>
        <w:t>Semantic Analysis Report</w:t>
      </w:r>
    </w:p>
    <w:p w14:paraId="1164407B" w14:textId="77777777" w:rsidR="00F57E23" w:rsidRPr="00F57E23" w:rsidRDefault="00F57E23" w:rsidP="00F57E23">
      <w:pPr>
        <w:rPr>
          <w:rFonts w:asciiTheme="majorHAnsi" w:eastAsiaTheme="majorEastAsia" w:hAnsiTheme="majorHAnsi" w:cstheme="majorBidi"/>
          <w:b/>
          <w:bCs/>
          <w:color w:val="365F91" w:themeColor="accent1" w:themeShade="BF"/>
          <w:sz w:val="28"/>
          <w:szCs w:val="28"/>
        </w:rPr>
      </w:pPr>
      <w:r w:rsidRPr="00F57E23">
        <w:rPr>
          <w:rFonts w:asciiTheme="majorHAnsi" w:eastAsiaTheme="majorEastAsia" w:hAnsiTheme="majorHAnsi" w:cstheme="majorBidi"/>
          <w:b/>
          <w:bCs/>
          <w:color w:val="365F91" w:themeColor="accent1" w:themeShade="BF"/>
          <w:sz w:val="28"/>
          <w:szCs w:val="28"/>
        </w:rPr>
        <w:t xml:space="preserve">Course: CSCI415 — Compiler Design (FALL 2025)  </w:t>
      </w:r>
    </w:p>
    <w:p w14:paraId="11682717" w14:textId="2DC51AAF" w:rsidR="0088015E" w:rsidRDefault="00F57E23" w:rsidP="0088015E">
      <w:pPr>
        <w:rPr>
          <w:rFonts w:asciiTheme="majorHAnsi" w:eastAsiaTheme="majorEastAsia" w:hAnsiTheme="majorHAnsi" w:cstheme="majorBidi"/>
          <w:b/>
          <w:bCs/>
          <w:color w:val="365F91" w:themeColor="accent1" w:themeShade="BF"/>
          <w:sz w:val="28"/>
          <w:szCs w:val="28"/>
        </w:rPr>
      </w:pPr>
      <w:r w:rsidRPr="00F57E23">
        <w:rPr>
          <w:rFonts w:asciiTheme="majorHAnsi" w:eastAsiaTheme="majorEastAsia" w:hAnsiTheme="majorHAnsi" w:cstheme="majorBidi"/>
          <w:b/>
          <w:bCs/>
          <w:color w:val="365F91" w:themeColor="accent1" w:themeShade="BF"/>
          <w:sz w:val="28"/>
          <w:szCs w:val="28"/>
        </w:rPr>
        <w:t>Project: Mini Compiler for SQL-like Languages</w:t>
      </w:r>
    </w:p>
    <w:p w14:paraId="731D7228" w14:textId="77777777" w:rsidR="0088015E" w:rsidRDefault="0088015E" w:rsidP="0088015E">
      <w:pPr>
        <w:pStyle w:val="NormalWeb"/>
      </w:pPr>
    </w:p>
    <w:p w14:paraId="4BB15A32" w14:textId="4585BD64" w:rsidR="0088015E" w:rsidRDefault="0088015E" w:rsidP="0088015E">
      <w:pPr>
        <w:pStyle w:val="Heading2"/>
      </w:pPr>
      <w:r>
        <w:t>1</w:t>
      </w:r>
      <w:r>
        <w:t xml:space="preserve">. </w:t>
      </w:r>
      <w:r w:rsidR="007C7E51">
        <w:t>Symbol Table Design</w:t>
      </w:r>
    </w:p>
    <w:p w14:paraId="00991B7C" w14:textId="77777777" w:rsidR="0088015E" w:rsidRDefault="0088015E" w:rsidP="0088015E">
      <w:pPr>
        <w:pStyle w:val="NormalWeb"/>
      </w:pPr>
      <w:r>
        <w:t>The Semantic Analyzer implements a hierarchical symbol table to store information about all declared tables and their columns. Each table entry contains a list of column descriptors, where each descriptor stores the column name and its associated data type (INT, FLOAT, or TEXT).</w:t>
      </w:r>
    </w:p>
    <w:p w14:paraId="0CC01D25" w14:textId="77777777" w:rsidR="0088015E" w:rsidRDefault="0088015E" w:rsidP="0088015E">
      <w:pPr>
        <w:pStyle w:val="NormalWeb"/>
      </w:pPr>
      <w:r>
        <w:t>The symbol table is populated during CREATE TABLE statements and is referenced during INSERT, SELECT, UPDATE, and DELETE statements to ensure that all tables and columns used in queries are valid and correctly defined.</w:t>
      </w:r>
    </w:p>
    <w:p w14:paraId="18D9E7F5" w14:textId="77777777" w:rsidR="0088015E" w:rsidRDefault="0088015E" w:rsidP="0088015E">
      <w:pPr>
        <w:pStyle w:val="NormalWeb"/>
      </w:pPr>
    </w:p>
    <w:p w14:paraId="6CB05C57" w14:textId="17644EA9" w:rsidR="004D0E1B" w:rsidRDefault="0088015E">
      <w:pPr>
        <w:pStyle w:val="Heading2"/>
      </w:pPr>
      <w:r>
        <w:t xml:space="preserve">2. </w:t>
      </w:r>
      <w:r w:rsidRPr="0088015E">
        <w:t>Semantic Rules Checked</w:t>
      </w:r>
    </w:p>
    <w:p w14:paraId="7820FD0F" w14:textId="0CBEE47A" w:rsidR="0088015E" w:rsidRDefault="0088015E" w:rsidP="0088015E">
      <w:pPr>
        <w:rPr>
          <w:rFonts w:asciiTheme="majorBidi" w:hAnsiTheme="majorBidi" w:cstheme="majorBidi"/>
          <w:sz w:val="24"/>
          <w:szCs w:val="24"/>
        </w:rPr>
      </w:pPr>
      <w:r>
        <w:rPr>
          <w:rFonts w:asciiTheme="majorBidi" w:hAnsiTheme="majorBidi" w:cstheme="majorBidi"/>
          <w:sz w:val="24"/>
          <w:szCs w:val="24"/>
        </w:rPr>
        <w:t>- Verification that referenced tables exist before use</w:t>
      </w:r>
    </w:p>
    <w:p w14:paraId="1D9B377D" w14:textId="0E02F812" w:rsidR="0088015E" w:rsidRDefault="0088015E" w:rsidP="0088015E">
      <w:pPr>
        <w:rPr>
          <w:rFonts w:asciiTheme="majorBidi" w:hAnsiTheme="majorBidi" w:cstheme="majorBidi"/>
          <w:sz w:val="24"/>
          <w:szCs w:val="24"/>
        </w:rPr>
      </w:pPr>
      <w:r>
        <w:rPr>
          <w:rFonts w:asciiTheme="majorBidi" w:hAnsiTheme="majorBidi" w:cstheme="majorBidi"/>
          <w:sz w:val="24"/>
          <w:szCs w:val="24"/>
        </w:rPr>
        <w:t>- Validation that referenced columns exist within the scope of the target table</w:t>
      </w:r>
    </w:p>
    <w:p w14:paraId="719DD7FA" w14:textId="45CCBA0A" w:rsidR="0088015E" w:rsidRDefault="0088015E" w:rsidP="0088015E">
      <w:pPr>
        <w:rPr>
          <w:rFonts w:asciiTheme="majorBidi" w:hAnsiTheme="majorBidi" w:cstheme="majorBidi"/>
          <w:sz w:val="24"/>
          <w:szCs w:val="24"/>
        </w:rPr>
      </w:pPr>
      <w:r>
        <w:rPr>
          <w:rFonts w:asciiTheme="majorBidi" w:hAnsiTheme="majorBidi" w:cstheme="majorBidi"/>
          <w:sz w:val="24"/>
          <w:szCs w:val="24"/>
        </w:rPr>
        <w:t>- Prevention of duplicate table declarations</w:t>
      </w:r>
    </w:p>
    <w:p w14:paraId="47E66649" w14:textId="264B7097" w:rsidR="0088015E" w:rsidRDefault="0088015E" w:rsidP="0088015E">
      <w:pPr>
        <w:rPr>
          <w:rFonts w:asciiTheme="majorBidi" w:hAnsiTheme="majorBidi" w:cstheme="majorBidi"/>
          <w:sz w:val="24"/>
          <w:szCs w:val="24"/>
        </w:rPr>
      </w:pPr>
      <w:r>
        <w:rPr>
          <w:rFonts w:asciiTheme="majorBidi" w:hAnsiTheme="majorBidi" w:cstheme="majorBidi"/>
          <w:sz w:val="24"/>
          <w:szCs w:val="24"/>
        </w:rPr>
        <w:t>- Validation of allowed data types (INT, FLOAT, TEXT)</w:t>
      </w:r>
    </w:p>
    <w:p w14:paraId="092F5899" w14:textId="225D0E06" w:rsidR="0088015E" w:rsidRDefault="0088015E" w:rsidP="0088015E">
      <w:pPr>
        <w:rPr>
          <w:rFonts w:asciiTheme="majorBidi" w:hAnsiTheme="majorBidi" w:cstheme="majorBidi"/>
          <w:sz w:val="24"/>
          <w:szCs w:val="24"/>
        </w:rPr>
      </w:pPr>
      <w:r>
        <w:rPr>
          <w:rFonts w:asciiTheme="majorBidi" w:hAnsiTheme="majorBidi" w:cstheme="majorBidi"/>
          <w:sz w:val="24"/>
          <w:szCs w:val="24"/>
        </w:rPr>
        <w:t>- INSERT statement value count validation</w:t>
      </w:r>
    </w:p>
    <w:p w14:paraId="44D37821" w14:textId="45029A49" w:rsidR="004D0E1B" w:rsidRDefault="0088015E" w:rsidP="0088015E">
      <w:pPr>
        <w:rPr>
          <w:rFonts w:asciiTheme="majorBidi" w:hAnsiTheme="majorBidi" w:cstheme="majorBidi"/>
          <w:sz w:val="24"/>
          <w:szCs w:val="24"/>
        </w:rPr>
      </w:pPr>
      <w:r>
        <w:rPr>
          <w:rFonts w:asciiTheme="majorBidi" w:hAnsiTheme="majorBidi" w:cstheme="majorBidi"/>
          <w:sz w:val="24"/>
          <w:szCs w:val="24"/>
        </w:rPr>
        <w:t>- INSERT statement type compatibility checking</w:t>
      </w:r>
    </w:p>
    <w:p w14:paraId="7DBC8CF7" w14:textId="5BB072C8" w:rsidR="0088015E" w:rsidRDefault="0088015E" w:rsidP="0088015E">
      <w:pPr>
        <w:rPr>
          <w:rFonts w:asciiTheme="majorBidi" w:hAnsiTheme="majorBidi" w:cstheme="majorBidi"/>
          <w:sz w:val="24"/>
          <w:szCs w:val="24"/>
        </w:rPr>
      </w:pPr>
      <w:r>
        <w:rPr>
          <w:rFonts w:asciiTheme="majorBidi" w:hAnsiTheme="majorBidi" w:cstheme="majorBidi"/>
          <w:sz w:val="24"/>
          <w:szCs w:val="24"/>
        </w:rPr>
        <w:t>- WHERE clause comparison type compatibility</w:t>
      </w:r>
    </w:p>
    <w:p w14:paraId="256AFBDA" w14:textId="77777777" w:rsidR="0088015E" w:rsidRPr="00F57E23" w:rsidRDefault="0088015E" w:rsidP="0088015E">
      <w:pPr>
        <w:rPr>
          <w:rFonts w:asciiTheme="majorBidi" w:hAnsiTheme="majorBidi" w:cstheme="majorBidi"/>
          <w:sz w:val="24"/>
          <w:szCs w:val="24"/>
        </w:rPr>
      </w:pPr>
    </w:p>
    <w:p w14:paraId="5391CEE8" w14:textId="77777777" w:rsidR="0088015E" w:rsidRDefault="0088015E" w:rsidP="0088015E">
      <w:pPr>
        <w:rPr>
          <w:rFonts w:asciiTheme="majorHAnsi" w:eastAsiaTheme="majorEastAsia" w:hAnsiTheme="majorHAnsi" w:cstheme="majorBidi"/>
          <w:b/>
          <w:bCs/>
          <w:color w:val="4F81BD" w:themeColor="accent1"/>
          <w:sz w:val="26"/>
          <w:szCs w:val="26"/>
        </w:rPr>
      </w:pPr>
    </w:p>
    <w:p w14:paraId="2BCB00C9" w14:textId="77777777" w:rsidR="0088015E" w:rsidRDefault="0088015E" w:rsidP="0088015E">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3.</w:t>
      </w:r>
      <w:r w:rsidRPr="0088015E">
        <w:rPr>
          <w:rFonts w:asciiTheme="majorHAnsi" w:eastAsiaTheme="majorEastAsia" w:hAnsiTheme="majorHAnsi" w:cstheme="majorBidi"/>
          <w:b/>
          <w:bCs/>
          <w:color w:val="4F81BD" w:themeColor="accent1"/>
          <w:sz w:val="26"/>
          <w:szCs w:val="26"/>
        </w:rPr>
        <w:t>Semantic Error Detection and Reporting</w:t>
      </w:r>
    </w:p>
    <w:p w14:paraId="74E2A2CF" w14:textId="5BE7D29A" w:rsidR="0088015E" w:rsidRDefault="0088015E" w:rsidP="0088015E">
      <w:r w:rsidRPr="0088015E">
        <w:rPr>
          <w:rFonts w:asciiTheme="majorBidi" w:hAnsiTheme="majorBidi"/>
          <w:sz w:val="24"/>
          <w:szCs w:val="24"/>
        </w:rPr>
        <w:t xml:space="preserve">Semantic errors are detected by traversing the parse tree generated during Phase 02 and validating identifiers and data types using the symbol table. When a semantic violation </w:t>
      </w:r>
      <w:r w:rsidRPr="0088015E">
        <w:rPr>
          <w:rFonts w:asciiTheme="majorBidi" w:hAnsiTheme="majorBidi"/>
          <w:sz w:val="24"/>
          <w:szCs w:val="24"/>
        </w:rPr>
        <w:lastRenderedPageBreak/>
        <w:t>occurs, a descriptive error message is produced that includes the line number and column number of the offending token, along with a clear explanation of the error.</w:t>
      </w:r>
    </w:p>
    <w:p w14:paraId="0C9590A9" w14:textId="77777777" w:rsidR="0088015E" w:rsidRDefault="0088015E" w:rsidP="0088015E">
      <w:pPr>
        <w:rPr>
          <w:b/>
          <w:bCs/>
        </w:rPr>
      </w:pPr>
      <w:r w:rsidRPr="0088015E">
        <w:rPr>
          <w:b/>
          <w:bCs/>
        </w:rPr>
        <w:t xml:space="preserve">Examples: </w:t>
      </w:r>
    </w:p>
    <w:p w14:paraId="3678C240" w14:textId="08ED2448" w:rsidR="0088015E" w:rsidRPr="0088015E" w:rsidRDefault="0088015E" w:rsidP="0088015E">
      <w:pPr>
        <w:rPr>
          <w:b/>
          <w:bCs/>
        </w:rPr>
      </w:pPr>
      <w:r>
        <w:rPr>
          <w:rFonts w:asciiTheme="majorBidi" w:hAnsiTheme="majorBidi" w:cstheme="majorBidi"/>
          <w:sz w:val="24"/>
          <w:szCs w:val="24"/>
        </w:rPr>
        <w:t>S</w:t>
      </w:r>
      <w:r w:rsidRPr="0088015E">
        <w:rPr>
          <w:rFonts w:asciiTheme="majorBidi" w:hAnsiTheme="majorBidi" w:cstheme="majorBidi"/>
          <w:sz w:val="24"/>
          <w:szCs w:val="24"/>
        </w:rPr>
        <w:t>emantic Error: Table 'users' is not declared at line 2, column 13.</w:t>
      </w:r>
    </w:p>
    <w:p w14:paraId="42D63A48" w14:textId="51C0D7FB" w:rsidR="004D0E1B" w:rsidRPr="00F57E23" w:rsidRDefault="0088015E" w:rsidP="0088015E">
      <w:pPr>
        <w:rPr>
          <w:rFonts w:asciiTheme="majorBidi" w:hAnsiTheme="majorBidi" w:cstheme="majorBidi"/>
          <w:sz w:val="24"/>
          <w:szCs w:val="24"/>
        </w:rPr>
      </w:pPr>
      <w:r w:rsidRPr="0088015E">
        <w:rPr>
          <w:rFonts w:asciiTheme="majorBidi" w:hAnsiTheme="majorBidi" w:cstheme="majorBidi"/>
          <w:sz w:val="24"/>
          <w:szCs w:val="24"/>
        </w:rPr>
        <w:t>Semantic Error: Type mismatch at line 5, column 20. Column 'age' is defined as INT, but a STRING literal was provided.</w:t>
      </w:r>
    </w:p>
    <w:sectPr w:rsidR="004D0E1B" w:rsidRPr="00F57E23" w:rsidSect="00F57E23">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593AE9"/>
    <w:multiLevelType w:val="hybridMultilevel"/>
    <w:tmpl w:val="B25CFF4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945FF3"/>
    <w:multiLevelType w:val="hybridMultilevel"/>
    <w:tmpl w:val="EAD0C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6873DC"/>
    <w:multiLevelType w:val="hybridMultilevel"/>
    <w:tmpl w:val="03F402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560618"/>
    <w:multiLevelType w:val="hybridMultilevel"/>
    <w:tmpl w:val="BFAA54F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678089">
    <w:abstractNumId w:val="8"/>
  </w:num>
  <w:num w:numId="2" w16cid:durableId="2115711872">
    <w:abstractNumId w:val="6"/>
  </w:num>
  <w:num w:numId="3" w16cid:durableId="1846431907">
    <w:abstractNumId w:val="5"/>
  </w:num>
  <w:num w:numId="4" w16cid:durableId="1659571540">
    <w:abstractNumId w:val="4"/>
  </w:num>
  <w:num w:numId="5" w16cid:durableId="1832408733">
    <w:abstractNumId w:val="7"/>
  </w:num>
  <w:num w:numId="6" w16cid:durableId="956644208">
    <w:abstractNumId w:val="3"/>
  </w:num>
  <w:num w:numId="7" w16cid:durableId="954216615">
    <w:abstractNumId w:val="2"/>
  </w:num>
  <w:num w:numId="8" w16cid:durableId="1351250800">
    <w:abstractNumId w:val="1"/>
  </w:num>
  <w:num w:numId="9" w16cid:durableId="2002342999">
    <w:abstractNumId w:val="0"/>
  </w:num>
  <w:num w:numId="10" w16cid:durableId="1092314284">
    <w:abstractNumId w:val="10"/>
  </w:num>
  <w:num w:numId="11" w16cid:durableId="1672218676">
    <w:abstractNumId w:val="12"/>
  </w:num>
  <w:num w:numId="12" w16cid:durableId="294022089">
    <w:abstractNumId w:val="9"/>
  </w:num>
  <w:num w:numId="13" w16cid:durableId="331299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7F7"/>
    <w:rsid w:val="0015074B"/>
    <w:rsid w:val="001A69A3"/>
    <w:rsid w:val="0029639D"/>
    <w:rsid w:val="00326F90"/>
    <w:rsid w:val="0041476F"/>
    <w:rsid w:val="004D0E1B"/>
    <w:rsid w:val="007C7E51"/>
    <w:rsid w:val="007F149F"/>
    <w:rsid w:val="0088015E"/>
    <w:rsid w:val="00AA1D8D"/>
    <w:rsid w:val="00B47730"/>
    <w:rsid w:val="00C7418F"/>
    <w:rsid w:val="00CB0664"/>
    <w:rsid w:val="00CF4A0F"/>
    <w:rsid w:val="00EA2861"/>
    <w:rsid w:val="00F57E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9D768"/>
  <w14:defaultImageDpi w14:val="300"/>
  <w15:docId w15:val="{89BE4CC3-EE48-4672-ACAD-580E7ABB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57E23"/>
  </w:style>
  <w:style w:type="paragraph" w:styleId="NormalWeb">
    <w:name w:val="Normal (Web)"/>
    <w:basedOn w:val="Normal"/>
    <w:uiPriority w:val="99"/>
    <w:semiHidden/>
    <w:unhideWhenUsed/>
    <w:rsid w:val="008801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17ADB866344BA482E002DA8526B4E4"/>
        <w:category>
          <w:name w:val="General"/>
          <w:gallery w:val="placeholder"/>
        </w:category>
        <w:types>
          <w:type w:val="bbPlcHdr"/>
        </w:types>
        <w:behaviors>
          <w:behavior w:val="content"/>
        </w:behaviors>
        <w:guid w:val="{D2C9E403-5FBB-4CE5-92B2-3A9BC5F4C3E9}"/>
      </w:docPartPr>
      <w:docPartBody>
        <w:p w:rsidR="00E86E90" w:rsidRDefault="00763739" w:rsidP="00763739">
          <w:pPr>
            <w:pStyle w:val="2817ADB866344BA482E002DA8526B4E4"/>
          </w:pPr>
          <w:r>
            <w:rPr>
              <w:rFonts w:asciiTheme="majorHAnsi" w:eastAsiaTheme="majorEastAsia" w:hAnsiTheme="majorHAnsi" w:cstheme="majorBidi"/>
              <w:caps/>
              <w:color w:val="156082" w:themeColor="accent1"/>
              <w:sz w:val="80"/>
              <w:szCs w:val="80"/>
            </w:rPr>
            <w:t>[Document title]</w:t>
          </w:r>
        </w:p>
      </w:docPartBody>
    </w:docPart>
    <w:docPart>
      <w:docPartPr>
        <w:name w:val="E3657E67A0F14683BEAD49352E3CA39B"/>
        <w:category>
          <w:name w:val="General"/>
          <w:gallery w:val="placeholder"/>
        </w:category>
        <w:types>
          <w:type w:val="bbPlcHdr"/>
        </w:types>
        <w:behaviors>
          <w:behavior w:val="content"/>
        </w:behaviors>
        <w:guid w:val="{A18E4756-D2A7-4998-B426-EFF0E146AAE7}"/>
      </w:docPartPr>
      <w:docPartBody>
        <w:p w:rsidR="00E86E90" w:rsidRDefault="00763739" w:rsidP="00763739">
          <w:pPr>
            <w:pStyle w:val="E3657E67A0F14683BEAD49352E3CA39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39"/>
    <w:rsid w:val="00247291"/>
    <w:rsid w:val="0041476F"/>
    <w:rsid w:val="00726EDC"/>
    <w:rsid w:val="00763739"/>
    <w:rsid w:val="00CF4A0F"/>
    <w:rsid w:val="00E86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817ADB866344BA482E002DA8526B4E4">
    <w:name w:val="2817ADB866344BA482E002DA8526B4E4"/>
    <w:rsid w:val="00763739"/>
  </w:style>
  <w:style w:type="paragraph" w:customStyle="1" w:styleId="E3657E67A0F14683BEAD49352E3CA39B">
    <w:name w:val="E3657E67A0F14683BEAD49352E3CA39B"/>
    <w:rsid w:val="00763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FE35F28CDCEBC43AD6B0F62C19FCB61" ma:contentTypeVersion="13" ma:contentTypeDescription="Create a new document." ma:contentTypeScope="" ma:versionID="cd3dca3a192b60f8f503edf463c7ed92">
  <xsd:schema xmlns:xsd="http://www.w3.org/2001/XMLSchema" xmlns:xs="http://www.w3.org/2001/XMLSchema" xmlns:p="http://schemas.microsoft.com/office/2006/metadata/properties" xmlns:ns3="8483a129-5e94-4bce-8424-5d348c5aa849" xmlns:ns4="8069089f-7913-4b54-b2cb-a803d626b04e" targetNamespace="http://schemas.microsoft.com/office/2006/metadata/properties" ma:root="true" ma:fieldsID="4e4043672404317225c29fa00c2dbcc0" ns3:_="" ns4:_="">
    <xsd:import namespace="8483a129-5e94-4bce-8424-5d348c5aa849"/>
    <xsd:import namespace="8069089f-7913-4b54-b2cb-a803d626b0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_activity" minOccurs="0"/>
                <xsd:element ref="ns3:MediaServiceSystemTags"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3a129-5e94-4bce-8424-5d348c5aa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69089f-7913-4b54-b2cb-a803d626b04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483a129-5e94-4bce-8424-5d348c5aa84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B26848-6F12-46E1-B96C-17BF5F258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3a129-5e94-4bce-8424-5d348c5aa849"/>
    <ds:schemaRef ds:uri="8069089f-7913-4b54-b2cb-a803d626b0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DF3552-7DC7-4BE0-81C1-AC58DF9A8CA0}">
  <ds:schemaRefs>
    <ds:schemaRef ds:uri="http://schemas.microsoft.com/sharepoint/v3/contenttype/forms"/>
  </ds:schemaRefs>
</ds:datastoreItem>
</file>

<file path=customXml/itemProps4.xml><?xml version="1.0" encoding="utf-8"?>
<ds:datastoreItem xmlns:ds="http://schemas.openxmlformats.org/officeDocument/2006/customXml" ds:itemID="{EC52CED2-F309-4FC7-ADF3-DE0868234F34}">
  <ds:schemaRefs>
    <ds:schemaRef ds:uri="http://schemas.microsoft.com/office/2006/metadata/properties"/>
    <ds:schemaRef ds:uri="http://schemas.microsoft.com/office/infopath/2007/PartnerControls"/>
    <ds:schemaRef ds:uri="8483a129-5e94-4bce-8424-5d348c5aa849"/>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Compiler design report</vt:lpstr>
    </vt:vector>
  </TitlesOfParts>
  <Manager/>
  <Company/>
  <LinksUpToDate>false</LinksUpToDate>
  <CharactersWithSpaces>1680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Compiler design report</dc:title>
  <dc:subject>Phase 3</dc:subject>
  <dc:creator>python-docx</dc:creator>
  <cp:keywords/>
  <dc:description>generated by python-docx</dc:description>
  <cp:lastModifiedBy>Moustafa Mohamed Elshikh</cp:lastModifiedBy>
  <cp:revision>3</cp:revision>
  <dcterms:created xsi:type="dcterms:W3CDTF">2025-12-27T17:39:00Z</dcterms:created>
  <dcterms:modified xsi:type="dcterms:W3CDTF">2025-12-27T17:45:00Z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0x010100BFE35F28CDCEBC43AD6B0F62C19FCB61</vt:lpwstr>
  </property>
</Properties>
</file>