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C8" w:rsidRDefault="00850EE1" w:rsidP="002518C8">
      <w:pPr>
        <w:widowControl w:val="0"/>
        <w:autoSpaceDE w:val="0"/>
        <w:autoSpaceDN w:val="0"/>
        <w:adjustRightInd w:val="0"/>
        <w:spacing w:after="0" w:line="240" w:lineRule="auto"/>
        <w:ind w:left="53" w:right="-61" w:hanging="53"/>
        <w:jc w:val="center"/>
        <w:rPr>
          <w:rFonts w:asciiTheme="majorBidi" w:hAnsiTheme="majorBidi" w:cs="Times New Roman"/>
          <w:b/>
          <w:bCs/>
          <w:sz w:val="24"/>
          <w:szCs w:val="24"/>
        </w:rPr>
      </w:pPr>
      <w:r w:rsidRPr="00850EE1">
        <w:rPr>
          <w:rFonts w:asciiTheme="majorBidi" w:hAnsiTheme="majorBidi" w:cstheme="maj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43.4pt;margin-top:-12.35pt;width:162.35pt;height:63pt;z-index:251660288" filled="f" stroked="f">
            <v:textbox>
              <w:txbxContent>
                <w:p w:rsidR="002518C8" w:rsidRPr="00712C93" w:rsidRDefault="002518C8" w:rsidP="002518C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Theme="majorBidi" w:hAnsiTheme="majorBidi" w:cs="Times New Roman"/>
                      <w:sz w:val="24"/>
                      <w:szCs w:val="24"/>
                    </w:rPr>
                  </w:pPr>
                  <w:r w:rsidRPr="00712C93">
                    <w:rPr>
                      <w:rFonts w:asciiTheme="majorBidi" w:hAnsiTheme="majorBidi" w:cs="Times New Roman"/>
                      <w:spacing w:val="1"/>
                      <w:sz w:val="24"/>
                      <w:szCs w:val="24"/>
                    </w:rPr>
                    <w:t>R</w:t>
                  </w:r>
                  <w:r w:rsidRPr="00712C93">
                    <w:rPr>
                      <w:rFonts w:asciiTheme="majorBidi" w:hAnsiTheme="majorBidi" w:cs="Times New Roman"/>
                      <w:spacing w:val="-1"/>
                      <w:sz w:val="24"/>
                      <w:szCs w:val="24"/>
                    </w:rPr>
                    <w:t>éf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:</w:t>
                  </w:r>
                  <w:r w:rsidRPr="00712C93">
                    <w:rPr>
                      <w:rFonts w:asciiTheme="majorBidi" w:hAnsiTheme="majorBidi" w:cs="Times New Roman"/>
                      <w:spacing w:val="56"/>
                      <w:sz w:val="24"/>
                      <w:szCs w:val="24"/>
                    </w:rPr>
                    <w:t xml:space="preserve"> 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pacing w:val="-3"/>
                      <w:sz w:val="24"/>
                      <w:szCs w:val="24"/>
                    </w:rPr>
                    <w:t>F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pacing w:val="1"/>
                      <w:sz w:val="24"/>
                      <w:szCs w:val="24"/>
                    </w:rPr>
                    <w:t>O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pacing w:val="2"/>
                      <w:sz w:val="24"/>
                      <w:szCs w:val="24"/>
                    </w:rPr>
                    <w:t>R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pacing w:val="-1"/>
                      <w:sz w:val="24"/>
                      <w:szCs w:val="24"/>
                    </w:rPr>
                    <w:t>M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</w:rPr>
                    <w:t>.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pacing w:val="-6"/>
                      <w:sz w:val="24"/>
                      <w:szCs w:val="24"/>
                    </w:rPr>
                    <w:t xml:space="preserve"> 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pacing w:val="-3"/>
                      <w:sz w:val="24"/>
                      <w:szCs w:val="24"/>
                    </w:rPr>
                    <w:t>F</w:t>
                  </w:r>
                  <w:r w:rsidRPr="00712C93">
                    <w:rPr>
                      <w:rFonts w:asciiTheme="majorBidi" w:hAnsiTheme="majorBidi" w:cs="Times New Roman"/>
                      <w:b/>
                      <w:bCs/>
                      <w:sz w:val="24"/>
                      <w:szCs w:val="24"/>
                    </w:rPr>
                    <w:t>INC.01</w:t>
                  </w:r>
                </w:p>
                <w:p w:rsidR="002518C8" w:rsidRPr="00712C93" w:rsidRDefault="002518C8" w:rsidP="002518C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Theme="majorBidi" w:hAnsiTheme="majorBidi" w:cs="Times New Roman"/>
                      <w:sz w:val="24"/>
                      <w:szCs w:val="24"/>
                    </w:rPr>
                  </w:pP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V</w:t>
                  </w:r>
                  <w:r w:rsidRPr="00712C93">
                    <w:rPr>
                      <w:rFonts w:asciiTheme="majorBidi" w:hAnsiTheme="majorBidi" w:cs="Times New Roman"/>
                      <w:spacing w:val="-1"/>
                      <w:sz w:val="24"/>
                      <w:szCs w:val="24"/>
                    </w:rPr>
                    <w:t>er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s</w:t>
                  </w:r>
                  <w:r w:rsidRPr="00712C93">
                    <w:rPr>
                      <w:rFonts w:asciiTheme="majorBidi" w:hAnsiTheme="majorBidi" w:cs="Times New Roman"/>
                      <w:spacing w:val="1"/>
                      <w:sz w:val="24"/>
                      <w:szCs w:val="24"/>
                    </w:rPr>
                    <w:t>i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on:</w:t>
                  </w:r>
                  <w:r w:rsidRPr="00712C93">
                    <w:rPr>
                      <w:rFonts w:asciiTheme="majorBidi" w:hAnsiTheme="majorBidi" w:cs="Times New Roman"/>
                      <w:spacing w:val="-8"/>
                      <w:sz w:val="24"/>
                      <w:szCs w:val="24"/>
                    </w:rPr>
                    <w:t xml:space="preserve"> 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01</w:t>
                  </w:r>
                </w:p>
                <w:p w:rsidR="002518C8" w:rsidRDefault="002518C8"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D</w:t>
                  </w:r>
                  <w:r w:rsidRPr="00712C93">
                    <w:rPr>
                      <w:rFonts w:asciiTheme="majorBidi" w:hAnsiTheme="majorBidi" w:cs="Times New Roman"/>
                      <w:spacing w:val="-1"/>
                      <w:sz w:val="24"/>
                      <w:szCs w:val="24"/>
                    </w:rPr>
                    <w:t>a</w:t>
                  </w:r>
                  <w:r w:rsidRPr="00712C93">
                    <w:rPr>
                      <w:rFonts w:asciiTheme="majorBidi" w:hAnsiTheme="majorBidi" w:cs="Times New Roman"/>
                      <w:spacing w:val="1"/>
                      <w:sz w:val="24"/>
                      <w:szCs w:val="24"/>
                    </w:rPr>
                    <w:t>t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e</w:t>
                  </w:r>
                  <w:r w:rsidRPr="00712C93">
                    <w:rPr>
                      <w:rFonts w:asciiTheme="majorBidi" w:hAnsiTheme="majorBidi" w:cs="Times New Roman"/>
                      <w:spacing w:val="-6"/>
                      <w:sz w:val="24"/>
                      <w:szCs w:val="24"/>
                    </w:rPr>
                    <w:t xml:space="preserve"> 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d</w:t>
                  </w:r>
                  <w:r w:rsidRPr="00712C93">
                    <w:rPr>
                      <w:rFonts w:asciiTheme="majorBidi" w:hAnsiTheme="majorBidi" w:cs="Times New Roman"/>
                      <w:spacing w:val="-1"/>
                      <w:sz w:val="24"/>
                      <w:szCs w:val="24"/>
                    </w:rPr>
                    <w:t>’a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pp</w:t>
                  </w:r>
                  <w:r w:rsidRPr="00712C93">
                    <w:rPr>
                      <w:rFonts w:asciiTheme="majorBidi" w:hAnsiTheme="majorBidi" w:cs="Times New Roman"/>
                      <w:spacing w:val="1"/>
                      <w:sz w:val="24"/>
                      <w:szCs w:val="24"/>
                    </w:rPr>
                    <w:t>li</w:t>
                  </w:r>
                  <w:r w:rsidRPr="00712C93">
                    <w:rPr>
                      <w:rFonts w:asciiTheme="majorBidi" w:hAnsiTheme="majorBidi" w:cs="Times New Roman"/>
                      <w:spacing w:val="2"/>
                      <w:sz w:val="24"/>
                      <w:szCs w:val="24"/>
                    </w:rPr>
                    <w:t>c</w:t>
                  </w:r>
                  <w:r w:rsidRPr="00712C93">
                    <w:rPr>
                      <w:rFonts w:asciiTheme="majorBidi" w:hAnsiTheme="majorBidi" w:cs="Times New Roman"/>
                      <w:spacing w:val="-1"/>
                      <w:sz w:val="24"/>
                      <w:szCs w:val="24"/>
                    </w:rPr>
                    <w:t>a</w:t>
                  </w:r>
                  <w:r w:rsidRPr="00712C93">
                    <w:rPr>
                      <w:rFonts w:asciiTheme="majorBidi" w:hAnsiTheme="majorBidi" w:cs="Times New Roman"/>
                      <w:spacing w:val="1"/>
                      <w:sz w:val="24"/>
                      <w:szCs w:val="24"/>
                    </w:rPr>
                    <w:t>ti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on</w:t>
                  </w:r>
                  <w:r w:rsidRPr="00712C93">
                    <w:rPr>
                      <w:rFonts w:asciiTheme="majorBidi" w:hAnsiTheme="majorBidi" w:cs="Times New Roman"/>
                      <w:spacing w:val="-13"/>
                      <w:sz w:val="24"/>
                      <w:szCs w:val="24"/>
                    </w:rPr>
                    <w:t xml:space="preserve"> </w:t>
                  </w:r>
                  <w:r w:rsidRPr="00712C93">
                    <w:rPr>
                      <w:rFonts w:asciiTheme="majorBidi" w:hAnsiTheme="majorBidi" w:cs="Times New Roman"/>
                      <w:sz w:val="24"/>
                      <w:szCs w:val="24"/>
                    </w:rPr>
                    <w:t>:</w:t>
                  </w:r>
                  <w:r w:rsidRPr="00712C93">
                    <w:rPr>
                      <w:rFonts w:asciiTheme="majorBidi" w:hAnsiTheme="majorBidi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712C93">
                    <w:rPr>
                      <w:rFonts w:asciiTheme="majorBidi" w:hAnsiTheme="majorBidi" w:cstheme="majorBidi"/>
                      <w:sz w:val="24"/>
                      <w:szCs w:val="24"/>
                    </w:rPr>
                    <w:t>22</w:t>
                  </w:r>
                  <w:r w:rsidRPr="00712C93">
                    <w:rPr>
                      <w:rFonts w:asciiTheme="majorBidi" w:hAnsiTheme="majorBidi" w:cstheme="majorBidi"/>
                      <w:spacing w:val="1"/>
                      <w:sz w:val="24"/>
                      <w:szCs w:val="24"/>
                    </w:rPr>
                    <w:t>/</w:t>
                  </w:r>
                  <w:r w:rsidRPr="00712C93">
                    <w:rPr>
                      <w:rFonts w:asciiTheme="majorBidi" w:hAnsiTheme="majorBidi" w:cstheme="majorBidi"/>
                      <w:sz w:val="24"/>
                      <w:szCs w:val="24"/>
                    </w:rPr>
                    <w:t>02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/13</w:t>
                  </w:r>
                </w:p>
              </w:txbxContent>
            </v:textbox>
          </v:shape>
        </w:pict>
      </w:r>
      <w:r w:rsidR="002518C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-187325</wp:posOffset>
            </wp:positionV>
            <wp:extent cx="838200" cy="7334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0EE1">
        <w:rPr>
          <w:rFonts w:asciiTheme="majorBidi" w:hAnsiTheme="majorBidi" w:cstheme="majorBidi"/>
          <w:noProof/>
        </w:rPr>
        <w:pict>
          <v:group id="_x0000_s1026" style="position:absolute;left:0;text-align:left;margin-left:38.9pt;margin-top:-20.2pt;width:537.7pt;height:67.8pt;z-index:-251658240;mso-position-horizontal-relative:page;mso-position-vertical-relative:text" coordorigin="520,-1658" coordsize="10754,1356" o:allowincell="f">
            <v:shape id="_x0000_s1027" style="position:absolute;left:544;top:-1634;width:10707;height:20" coordsize="10707,20" o:allowincell="f" path="m,l10706,e" filled="f" strokeweight="2.38pt">
              <v:path arrowok="t"/>
            </v:shape>
            <v:shape id="_x0000_s1028" style="position:absolute;left:566;top:-1611;width:20;height:1265" coordsize="20,1265" o:allowincell="f" path="m,l,1264e" filled="f" strokeweight=".79725mm">
              <v:path arrowok="t"/>
            </v:shape>
            <v:shape id="_x0000_s1029" style="position:absolute;left:544;top:-325;width:10707;height:20" coordsize="10707,20" o:allowincell="f" path="m,l10706,e" filled="f" strokeweight="2.26pt">
              <v:path arrowok="t"/>
            </v:shape>
            <v:shape id="_x0000_s1030" style="position:absolute;left:2546;top:-1635;width:20;height:1289" coordsize="20,1289" o:allowincell="f" path="m,l,1288e" filled="f" strokeweight=".79725mm">
              <v:path arrowok="t"/>
            </v:shape>
            <v:shape id="_x0000_s1031" style="position:absolute;left:8027;top:-1635;width:20;height:1289" coordsize="20,1289" o:allowincell="f" path="m,l,1288e" filled="f" strokeweight=".79725mm">
              <v:path arrowok="t"/>
            </v:shape>
            <v:shape id="_x0000_s1032" style="position:absolute;left:11229;top:-1611;width:20;height:1265" coordsize="20,1265" o:allowincell="f" path="m,l,1264e" filled="f" strokeweight=".79725mm">
              <v:path arrowok="t"/>
            </v:shape>
            <w10:wrap anchorx="page"/>
          </v:group>
        </w:pict>
      </w:r>
      <w:r w:rsidR="002518C8" w:rsidRPr="00712C93">
        <w:rPr>
          <w:rFonts w:asciiTheme="majorBidi" w:hAnsiTheme="majorBidi" w:cs="Times New Roman"/>
          <w:b/>
          <w:bCs/>
          <w:sz w:val="24"/>
          <w:szCs w:val="24"/>
        </w:rPr>
        <w:t>CURRICU</w:t>
      </w:r>
      <w:r w:rsidR="002518C8" w:rsidRPr="00712C93">
        <w:rPr>
          <w:rFonts w:asciiTheme="majorBidi" w:hAnsiTheme="majorBidi" w:cs="Times New Roman"/>
          <w:b/>
          <w:bCs/>
          <w:spacing w:val="1"/>
          <w:sz w:val="24"/>
          <w:szCs w:val="24"/>
        </w:rPr>
        <w:t>L</w:t>
      </w:r>
      <w:r w:rsidR="002518C8" w:rsidRPr="00712C93">
        <w:rPr>
          <w:rFonts w:asciiTheme="majorBidi" w:hAnsiTheme="majorBidi" w:cs="Times New Roman"/>
          <w:b/>
          <w:bCs/>
          <w:spacing w:val="2"/>
          <w:sz w:val="24"/>
          <w:szCs w:val="24"/>
        </w:rPr>
        <w:t>U</w:t>
      </w:r>
      <w:r w:rsidR="002518C8" w:rsidRPr="00712C93">
        <w:rPr>
          <w:rFonts w:asciiTheme="majorBidi" w:hAnsiTheme="majorBidi" w:cs="Times New Roman"/>
          <w:b/>
          <w:bCs/>
          <w:sz w:val="24"/>
          <w:szCs w:val="24"/>
        </w:rPr>
        <w:t>M</w:t>
      </w:r>
      <w:r w:rsidR="002518C8" w:rsidRPr="00712C93">
        <w:rPr>
          <w:rFonts w:asciiTheme="majorBidi" w:hAnsiTheme="majorBidi" w:cs="Times New Roman"/>
          <w:b/>
          <w:bCs/>
          <w:spacing w:val="-18"/>
          <w:sz w:val="24"/>
          <w:szCs w:val="24"/>
        </w:rPr>
        <w:t xml:space="preserve"> </w:t>
      </w:r>
      <w:r w:rsidR="002518C8" w:rsidRPr="00712C93">
        <w:rPr>
          <w:rFonts w:asciiTheme="majorBidi" w:hAnsiTheme="majorBidi" w:cs="Times New Roman"/>
          <w:b/>
          <w:bCs/>
          <w:sz w:val="24"/>
          <w:szCs w:val="24"/>
        </w:rPr>
        <w:t>VI</w:t>
      </w:r>
      <w:r w:rsidR="002518C8" w:rsidRPr="00712C93">
        <w:rPr>
          <w:rFonts w:asciiTheme="majorBidi" w:hAnsiTheme="majorBidi" w:cs="Times New Roman"/>
          <w:b/>
          <w:bCs/>
          <w:spacing w:val="1"/>
          <w:sz w:val="24"/>
          <w:szCs w:val="24"/>
        </w:rPr>
        <w:t>T</w:t>
      </w:r>
      <w:r w:rsidR="002518C8" w:rsidRPr="00712C93">
        <w:rPr>
          <w:rFonts w:asciiTheme="majorBidi" w:hAnsiTheme="majorBidi" w:cs="Times New Roman"/>
          <w:b/>
          <w:bCs/>
          <w:spacing w:val="2"/>
          <w:sz w:val="24"/>
          <w:szCs w:val="24"/>
        </w:rPr>
        <w:t>A</w:t>
      </w:r>
      <w:r w:rsidR="002518C8" w:rsidRPr="00712C93">
        <w:rPr>
          <w:rFonts w:asciiTheme="majorBidi" w:hAnsiTheme="majorBidi" w:cs="Times New Roman"/>
          <w:b/>
          <w:bCs/>
          <w:sz w:val="24"/>
          <w:szCs w:val="24"/>
        </w:rPr>
        <w:t xml:space="preserve">E </w:t>
      </w:r>
    </w:p>
    <w:p w:rsidR="002518C8" w:rsidRPr="00712C93" w:rsidRDefault="002518C8" w:rsidP="002518C8">
      <w:pPr>
        <w:widowControl w:val="0"/>
        <w:autoSpaceDE w:val="0"/>
        <w:autoSpaceDN w:val="0"/>
        <w:adjustRightInd w:val="0"/>
        <w:spacing w:after="0" w:line="240" w:lineRule="auto"/>
        <w:ind w:left="53" w:right="-61" w:hanging="53"/>
        <w:jc w:val="center"/>
        <w:rPr>
          <w:rFonts w:asciiTheme="majorBidi" w:hAnsiTheme="majorBidi" w:cs="Times New Roman"/>
          <w:sz w:val="24"/>
          <w:szCs w:val="24"/>
        </w:rPr>
      </w:pPr>
      <w:r w:rsidRPr="00712C93">
        <w:rPr>
          <w:rFonts w:asciiTheme="majorBidi" w:hAnsiTheme="majorBidi" w:cs="Times New Roman"/>
          <w:b/>
          <w:bCs/>
          <w:sz w:val="24"/>
          <w:szCs w:val="24"/>
        </w:rPr>
        <w:t>DE</w:t>
      </w:r>
      <w:r w:rsidRPr="00712C93">
        <w:rPr>
          <w:rFonts w:asciiTheme="majorBidi" w:hAnsiTheme="majorBidi" w:cs="Times New Roman"/>
          <w:b/>
          <w:bCs/>
          <w:spacing w:val="-2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b/>
          <w:bCs/>
          <w:spacing w:val="1"/>
          <w:sz w:val="24"/>
          <w:szCs w:val="24"/>
        </w:rPr>
        <w:t>L</w:t>
      </w:r>
      <w:r w:rsidRPr="00712C93">
        <w:rPr>
          <w:rFonts w:asciiTheme="majorBidi" w:hAnsiTheme="majorBidi" w:cs="Times New Roman"/>
          <w:b/>
          <w:bCs/>
          <w:spacing w:val="-1"/>
          <w:sz w:val="24"/>
          <w:szCs w:val="24"/>
        </w:rPr>
        <w:t>’</w:t>
      </w:r>
      <w:r w:rsidRPr="00712C93">
        <w:rPr>
          <w:rFonts w:asciiTheme="majorBidi" w:hAnsiTheme="majorBidi" w:cs="Times New Roman"/>
          <w:b/>
          <w:bCs/>
          <w:sz w:val="24"/>
          <w:szCs w:val="24"/>
        </w:rPr>
        <w:t>IN</w:t>
      </w:r>
      <w:r w:rsidRPr="00712C93">
        <w:rPr>
          <w:rFonts w:asciiTheme="majorBidi" w:hAnsiTheme="majorBidi" w:cs="Times New Roman"/>
          <w:b/>
          <w:bCs/>
          <w:spacing w:val="1"/>
          <w:sz w:val="24"/>
          <w:szCs w:val="24"/>
        </w:rPr>
        <w:t>TE</w:t>
      </w:r>
      <w:r w:rsidRPr="00712C93">
        <w:rPr>
          <w:rFonts w:asciiTheme="majorBidi" w:hAnsiTheme="majorBidi" w:cs="Times New Roman"/>
          <w:b/>
          <w:bCs/>
          <w:sz w:val="24"/>
          <w:szCs w:val="24"/>
        </w:rPr>
        <w:t>RV</w:t>
      </w:r>
      <w:r w:rsidRPr="00712C93">
        <w:rPr>
          <w:rFonts w:asciiTheme="majorBidi" w:hAnsiTheme="majorBidi" w:cs="Times New Roman"/>
          <w:b/>
          <w:bCs/>
          <w:spacing w:val="1"/>
          <w:sz w:val="24"/>
          <w:szCs w:val="24"/>
        </w:rPr>
        <w:t>E</w:t>
      </w:r>
      <w:r w:rsidRPr="00712C93">
        <w:rPr>
          <w:rFonts w:asciiTheme="majorBidi" w:hAnsiTheme="majorBidi" w:cs="Times New Roman"/>
          <w:b/>
          <w:bCs/>
          <w:sz w:val="24"/>
          <w:szCs w:val="24"/>
        </w:rPr>
        <w:t>NANT</w:t>
      </w:r>
    </w:p>
    <w:p w:rsidR="004D77D4" w:rsidRDefault="004D77D4" w:rsidP="00A76E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D77D4" w:rsidRDefault="004D77D4" w:rsidP="00A76E6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518C8" w:rsidRPr="002518C8" w:rsidRDefault="002518C8" w:rsidP="002518C8">
      <w:pPr>
        <w:pStyle w:val="Default"/>
        <w:rPr>
          <w:b/>
          <w:bCs/>
          <w:u w:val="single"/>
        </w:rPr>
      </w:pPr>
      <w:r w:rsidRPr="002518C8">
        <w:rPr>
          <w:b/>
          <w:bCs/>
          <w:u w:val="single"/>
        </w:rPr>
        <w:t>Identité :</w:t>
      </w:r>
    </w:p>
    <w:p w:rsidR="00A76E62" w:rsidRDefault="00A76E62" w:rsidP="00A76E62">
      <w:pPr>
        <w:pStyle w:val="Default"/>
        <w:rPr>
          <w:rFonts w:asciiTheme="majorBidi" w:hAnsiTheme="majorBidi" w:cstheme="majorBidi"/>
        </w:rPr>
      </w:pPr>
    </w:p>
    <w:p w:rsidR="002518C8" w:rsidRPr="00712C93" w:rsidRDefault="002518C8" w:rsidP="002518C8">
      <w:pPr>
        <w:widowControl w:val="0"/>
        <w:autoSpaceDE w:val="0"/>
        <w:autoSpaceDN w:val="0"/>
        <w:adjustRightInd w:val="0"/>
        <w:spacing w:after="0" w:line="360" w:lineRule="auto"/>
        <w:ind w:left="106" w:right="-20"/>
        <w:rPr>
          <w:rFonts w:asciiTheme="majorBidi" w:hAnsiTheme="majorBidi" w:cs="Times New Roman"/>
          <w:sz w:val="24"/>
          <w:szCs w:val="24"/>
        </w:rPr>
      </w:pPr>
      <w:r w:rsidRPr="00712C93">
        <w:rPr>
          <w:rFonts w:asciiTheme="majorBidi" w:hAnsiTheme="majorBidi" w:cs="Times New Roman"/>
          <w:spacing w:val="-1"/>
          <w:sz w:val="24"/>
          <w:szCs w:val="24"/>
        </w:rPr>
        <w:t>N</w:t>
      </w:r>
      <w:r w:rsidRPr="00712C93">
        <w:rPr>
          <w:rFonts w:asciiTheme="majorBidi" w:hAnsiTheme="majorBidi" w:cs="Times New Roman"/>
          <w:sz w:val="24"/>
          <w:szCs w:val="24"/>
        </w:rPr>
        <w:t>om</w:t>
      </w:r>
      <w:r w:rsidRPr="00712C93">
        <w:rPr>
          <w:rFonts w:asciiTheme="majorBidi" w:hAnsiTheme="majorBidi" w:cs="Times New Roman"/>
          <w:spacing w:val="-3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et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P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r</w:t>
      </w:r>
      <w:r w:rsidRPr="00712C93">
        <w:rPr>
          <w:rFonts w:asciiTheme="majorBidi" w:hAnsiTheme="majorBidi" w:cs="Times New Roman"/>
          <w:sz w:val="24"/>
          <w:szCs w:val="24"/>
        </w:rPr>
        <w:t>énom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:</w:t>
      </w:r>
      <w:r w:rsidRPr="00712C93">
        <w:rPr>
          <w:rFonts w:asciiTheme="majorBidi" w:hAnsiTheme="majorBidi" w:cs="Times New Roman"/>
          <w:spacing w:val="-1"/>
          <w:sz w:val="24"/>
          <w:szCs w:val="24"/>
        </w:rPr>
        <w:t xml:space="preserve"> </w:t>
      </w:r>
      <w:r>
        <w:rPr>
          <w:rFonts w:asciiTheme="majorBidi" w:hAnsiTheme="majorBidi" w:cs="Times New Roman"/>
          <w:spacing w:val="-1"/>
          <w:sz w:val="24"/>
          <w:szCs w:val="24"/>
        </w:rPr>
        <w:t xml:space="preserve">Sana </w:t>
      </w:r>
      <w:r w:rsidRPr="00A76E62">
        <w:rPr>
          <w:rFonts w:asciiTheme="majorBidi" w:hAnsiTheme="majorBidi" w:cstheme="majorBidi"/>
        </w:rPr>
        <w:t>BARHOUMI</w:t>
      </w:r>
      <w:r w:rsidRPr="00712C93">
        <w:rPr>
          <w:rFonts w:asciiTheme="majorBidi" w:hAnsiTheme="majorBidi" w:cs="Times New Roman"/>
          <w:w w:val="99"/>
          <w:sz w:val="24"/>
          <w:szCs w:val="24"/>
        </w:rPr>
        <w:t xml:space="preserve">              </w:t>
      </w:r>
      <w:r w:rsidRPr="00712C93">
        <w:rPr>
          <w:rFonts w:asciiTheme="majorBidi" w:hAnsiTheme="majorBidi" w:cs="Times New Roman"/>
          <w:spacing w:val="1"/>
          <w:w w:val="99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pacing w:val="-1"/>
          <w:sz w:val="24"/>
          <w:szCs w:val="24"/>
        </w:rPr>
        <w:t>N</w:t>
      </w:r>
      <w:r w:rsidRPr="00712C93">
        <w:rPr>
          <w:rFonts w:asciiTheme="majorBidi" w:hAnsiTheme="majorBidi" w:cs="Times New Roman"/>
          <w:sz w:val="24"/>
          <w:szCs w:val="24"/>
        </w:rPr>
        <w:t>a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ti</w:t>
      </w:r>
      <w:r w:rsidRPr="00712C93">
        <w:rPr>
          <w:rFonts w:asciiTheme="majorBidi" w:hAnsiTheme="majorBidi" w:cs="Times New Roman"/>
          <w:sz w:val="24"/>
          <w:szCs w:val="24"/>
        </w:rPr>
        <w:t>o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n</w:t>
      </w:r>
      <w:r w:rsidRPr="00712C93">
        <w:rPr>
          <w:rFonts w:asciiTheme="majorBidi" w:hAnsiTheme="majorBidi" w:cs="Times New Roman"/>
          <w:sz w:val="24"/>
          <w:szCs w:val="24"/>
        </w:rPr>
        <w:t>a</w:t>
      </w:r>
      <w:r w:rsidRPr="00712C93">
        <w:rPr>
          <w:rFonts w:asciiTheme="majorBidi" w:hAnsiTheme="majorBidi" w:cs="Times New Roman"/>
          <w:spacing w:val="-1"/>
          <w:sz w:val="24"/>
          <w:szCs w:val="24"/>
        </w:rPr>
        <w:t>l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i</w:t>
      </w:r>
      <w:r w:rsidRPr="00712C93">
        <w:rPr>
          <w:rFonts w:asciiTheme="majorBidi" w:hAnsiTheme="majorBidi" w:cs="Times New Roman"/>
          <w:spacing w:val="-1"/>
          <w:sz w:val="24"/>
          <w:szCs w:val="24"/>
        </w:rPr>
        <w:t>t</w:t>
      </w:r>
      <w:r w:rsidRPr="00712C93">
        <w:rPr>
          <w:rFonts w:asciiTheme="majorBidi" w:hAnsiTheme="majorBidi" w:cs="Times New Roman"/>
          <w:sz w:val="24"/>
          <w:szCs w:val="24"/>
        </w:rPr>
        <w:t>é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: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Tunisienne</w:t>
      </w:r>
    </w:p>
    <w:p w:rsidR="002518C8" w:rsidRDefault="002518C8" w:rsidP="002518C8">
      <w:pPr>
        <w:widowControl w:val="0"/>
        <w:autoSpaceDE w:val="0"/>
        <w:autoSpaceDN w:val="0"/>
        <w:adjustRightInd w:val="0"/>
        <w:spacing w:after="0" w:line="360" w:lineRule="auto"/>
        <w:ind w:left="106" w:right="-20"/>
        <w:rPr>
          <w:rFonts w:asciiTheme="majorBidi" w:hAnsiTheme="majorBidi" w:cstheme="majorBidi"/>
        </w:rPr>
      </w:pPr>
      <w:r w:rsidRPr="00712C93">
        <w:rPr>
          <w:rFonts w:asciiTheme="majorBidi" w:hAnsiTheme="majorBidi" w:cs="Times New Roman"/>
          <w:spacing w:val="-1"/>
          <w:sz w:val="24"/>
          <w:szCs w:val="24"/>
        </w:rPr>
        <w:t>D</w:t>
      </w:r>
      <w:r w:rsidRPr="00712C93">
        <w:rPr>
          <w:rFonts w:asciiTheme="majorBidi" w:hAnsiTheme="majorBidi" w:cs="Times New Roman"/>
          <w:sz w:val="24"/>
          <w:szCs w:val="24"/>
        </w:rPr>
        <w:t>a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t</w:t>
      </w:r>
      <w:r w:rsidRPr="00712C93">
        <w:rPr>
          <w:rFonts w:asciiTheme="majorBidi" w:hAnsiTheme="majorBidi" w:cs="Times New Roman"/>
          <w:sz w:val="24"/>
          <w:szCs w:val="24"/>
        </w:rPr>
        <w:t>e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e</w:t>
      </w:r>
      <w:r w:rsidRPr="00712C93">
        <w:rPr>
          <w:rFonts w:asciiTheme="majorBidi" w:hAnsiTheme="majorBidi" w:cs="Times New Roman"/>
          <w:sz w:val="24"/>
          <w:szCs w:val="24"/>
        </w:rPr>
        <w:t>t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pacing w:val="-1"/>
          <w:sz w:val="24"/>
          <w:szCs w:val="24"/>
        </w:rPr>
        <w:t>l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i</w:t>
      </w:r>
      <w:r w:rsidRPr="00712C93">
        <w:rPr>
          <w:rFonts w:asciiTheme="majorBidi" w:hAnsiTheme="majorBidi" w:cs="Times New Roman"/>
          <w:sz w:val="24"/>
          <w:szCs w:val="24"/>
        </w:rPr>
        <w:t>eu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de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pacing w:val="-1"/>
          <w:sz w:val="24"/>
          <w:szCs w:val="24"/>
        </w:rPr>
        <w:t>N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a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is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s</w:t>
      </w:r>
      <w:r w:rsidRPr="00712C93">
        <w:rPr>
          <w:rFonts w:asciiTheme="majorBidi" w:hAnsiTheme="majorBidi" w:cs="Times New Roman"/>
          <w:sz w:val="24"/>
          <w:szCs w:val="24"/>
        </w:rPr>
        <w:t>an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c</w:t>
      </w:r>
      <w:r w:rsidRPr="00712C93">
        <w:rPr>
          <w:rFonts w:asciiTheme="majorBidi" w:hAnsiTheme="majorBidi" w:cs="Times New Roman"/>
          <w:sz w:val="24"/>
          <w:szCs w:val="24"/>
        </w:rPr>
        <w:t>e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:</w:t>
      </w:r>
      <w:r w:rsidRPr="00712C93">
        <w:rPr>
          <w:rFonts w:asciiTheme="majorBidi" w:hAnsiTheme="majorBidi" w:cs="Times New Roman"/>
          <w:spacing w:val="-3"/>
          <w:sz w:val="24"/>
          <w:szCs w:val="24"/>
        </w:rPr>
        <w:t xml:space="preserve"> </w:t>
      </w:r>
      <w:r w:rsidRPr="00A76E62">
        <w:rPr>
          <w:rFonts w:asciiTheme="majorBidi" w:hAnsiTheme="majorBidi" w:cstheme="majorBidi"/>
        </w:rPr>
        <w:t>06/03/1980</w:t>
      </w:r>
    </w:p>
    <w:p w:rsidR="002518C8" w:rsidRPr="00712C93" w:rsidRDefault="00850EE1" w:rsidP="002518C8">
      <w:pPr>
        <w:widowControl w:val="0"/>
        <w:autoSpaceDE w:val="0"/>
        <w:autoSpaceDN w:val="0"/>
        <w:adjustRightInd w:val="0"/>
        <w:spacing w:after="0" w:line="240" w:lineRule="auto"/>
        <w:ind w:left="106" w:right="-20"/>
        <w:rPr>
          <w:rFonts w:asciiTheme="majorBidi" w:hAnsiTheme="majorBidi" w:cs="Times New Roman"/>
          <w:sz w:val="24"/>
          <w:szCs w:val="24"/>
        </w:rPr>
      </w:pPr>
      <w:r w:rsidRPr="00850EE1">
        <w:rPr>
          <w:noProof/>
        </w:rPr>
        <w:pict>
          <v:group id="_x0000_s1039" style="position:absolute;left:0;text-align:left;margin-left:214.85pt;margin-top:10.6pt;width:147.75pt;height:20.8pt;z-index:-251654144;mso-position-horizontal-relative:page" coordorigin="3382,-64" coordsize="2955,416" o:allowincell="f">
            <v:shape id="_x0000_s1040" style="position:absolute;left:3388;top:-58;width:2943;height:20" coordsize="2943,20" o:allowincell="f" path="m,l2942,e" filled="f" strokeweight=".58pt">
              <v:path arrowok="t"/>
            </v:shape>
            <v:shape id="_x0000_s1041" style="position:absolute;left:3393;top:-53;width:20;height:395" coordsize="20,395" o:allowincell="f" path="m,l,396e" filled="f" strokeweight=".20458mm">
              <v:path arrowok="t"/>
            </v:shape>
            <v:shape id="_x0000_s1042" style="position:absolute;left:3388;top:346;width:2943;height:20" coordsize="2943,20" o:allowincell="f" path="m,l2942,e" filled="f" strokeweight=".58pt">
              <v:path arrowok="t"/>
            </v:shape>
            <v:shape id="_x0000_s1043" style="position:absolute;left:3760;top:-53;width:20;height:395" coordsize="20,395" o:allowincell="f" path="m,l,396e" filled="f" strokeweight=".20458mm">
              <v:path arrowok="t"/>
            </v:shape>
            <v:shape id="_x0000_s1044" style="position:absolute;left:4128;top:-53;width:20;height:395" coordsize="20,395" o:allowincell="f" path="m,l,396e" filled="f" strokeweight=".20458mm">
              <v:path arrowok="t"/>
            </v:shape>
            <v:shape id="_x0000_s1045" style="position:absolute;left:4492;top:-53;width:20;height:395" coordsize="20,395" o:allowincell="f" path="m,l,396e" filled="f" strokeweight=".20458mm">
              <v:path arrowok="t"/>
            </v:shape>
            <v:shape id="_x0000_s1046" style="position:absolute;left:4860;top:-53;width:20;height:395" coordsize="20,395" o:allowincell="f" path="m,l,396e" filled="f" strokeweight=".20458mm">
              <v:path arrowok="t"/>
            </v:shape>
            <v:shape id="_x0000_s1047" style="position:absolute;left:5227;top:-53;width:20;height:395" coordsize="20,395" o:allowincell="f" path="m,l,396e" filled="f" strokeweight=".20458mm">
              <v:path arrowok="t"/>
            </v:shape>
            <v:shape id="_x0000_s1048" style="position:absolute;left:5594;top:-53;width:20;height:395" coordsize="20,395" o:allowincell="f" path="m,l,396e" filled="f" strokeweight=".20458mm">
              <v:path arrowok="t"/>
            </v:shape>
            <v:shape id="_x0000_s1049" style="position:absolute;left:5959;top:-53;width:20;height:395" coordsize="20,395" o:allowincell="f" path="m,l,396e" filled="f" strokeweight=".20458mm">
              <v:path arrowok="t"/>
            </v:shape>
            <v:shape id="_x0000_s1050" style="position:absolute;left:6326;top:-53;width:20;height:395" coordsize="20,395" o:allowincell="f" path="m,l,396e" filled="f" strokeweight=".20458mm">
              <v:path arrowok="t"/>
            </v:shape>
            <w10:wrap anchorx="page"/>
          </v:group>
        </w:pict>
      </w:r>
    </w:p>
    <w:p w:rsidR="002518C8" w:rsidRPr="00712C93" w:rsidRDefault="002518C8" w:rsidP="002518C8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9" w:lineRule="exact"/>
        <w:ind w:left="142" w:right="-20"/>
        <w:rPr>
          <w:rFonts w:asciiTheme="majorBidi" w:hAnsiTheme="majorBidi" w:cs="Times New Roman"/>
          <w:sz w:val="24"/>
          <w:szCs w:val="24"/>
        </w:rPr>
      </w:pPr>
      <w:r w:rsidRPr="002518C8">
        <w:rPr>
          <w:rFonts w:asciiTheme="majorBidi" w:hAnsiTheme="majorBidi" w:cs="Times New Roman"/>
          <w:sz w:val="24"/>
          <w:szCs w:val="24"/>
        </w:rPr>
        <w:t>N°CIN/Passeport :</w:t>
      </w:r>
      <w:r>
        <w:rPr>
          <w:rFonts w:asciiTheme="majorBidi" w:hAnsiTheme="majorBidi" w:cs="Times New Roman"/>
          <w:position w:val="-1"/>
          <w:sz w:val="24"/>
          <w:szCs w:val="24"/>
        </w:rPr>
        <w:tab/>
        <w:t>0   8     3    1    6    6    8    4</w:t>
      </w:r>
    </w:p>
    <w:p w:rsidR="0009229C" w:rsidRDefault="0009229C" w:rsidP="00A76E62">
      <w:pPr>
        <w:pStyle w:val="Default"/>
        <w:rPr>
          <w:rFonts w:asciiTheme="majorBidi" w:hAnsiTheme="majorBidi" w:cstheme="majorBidi"/>
        </w:rPr>
      </w:pPr>
    </w:p>
    <w:p w:rsidR="002518C8" w:rsidRDefault="00850EE1" w:rsidP="00A76E62">
      <w:pPr>
        <w:pStyle w:val="Default"/>
        <w:rPr>
          <w:rFonts w:asciiTheme="majorBidi" w:hAnsiTheme="majorBidi" w:cstheme="majorBidi"/>
        </w:rPr>
      </w:pPr>
      <w:r w:rsidRPr="00850EE1">
        <w:rPr>
          <w:noProof/>
          <w:lang w:eastAsia="fr-FR"/>
        </w:rPr>
        <w:pict>
          <v:group id="_x0000_s1054" style="position:absolute;margin-left:63.15pt;margin-top:12.95pt;width:463.1pt;height:75.35pt;z-index:-251649024;mso-position-horizontal-relative:page" coordorigin="555,-1624" coordsize="10641,1507" o:allowincell="f">
            <v:shape id="_x0000_s1055" style="position:absolute;left:561;top:-1618;width:10630;height:20" coordsize="10630,20" o:allowincell="f" path="m,l10629,e" filled="f" strokeweight=".58pt">
              <v:path arrowok="t"/>
            </v:shape>
            <v:shape id="_x0000_s1056" style="position:absolute;left:566;top:-1613;width:20;height:1485" coordsize="20,1485" o:allowincell="f" path="m,l,1485e" filled="f" strokeweight=".20458mm">
              <v:path arrowok="t"/>
            </v:shape>
            <v:shape id="_x0000_s1057" style="position:absolute;left:561;top:-123;width:10630;height:20" coordsize="10630,20" o:allowincell="f" path="m,l10629,e" filled="f" strokeweight=".58pt">
              <v:path arrowok="t"/>
            </v:shape>
            <v:shape id="_x0000_s1058" style="position:absolute;left:11186;top:-1613;width:20;height:1485" coordsize="20,1485" o:allowincell="f" path="m,l,1485e" filled="f" strokeweight=".20458mm">
              <v:path arrowok="t"/>
            </v:shape>
            <w10:wrap anchorx="page"/>
          </v:group>
        </w:pict>
      </w:r>
    </w:p>
    <w:p w:rsidR="002518C8" w:rsidRPr="00712C93" w:rsidRDefault="002518C8" w:rsidP="002518C8">
      <w:pPr>
        <w:widowControl w:val="0"/>
        <w:autoSpaceDE w:val="0"/>
        <w:autoSpaceDN w:val="0"/>
        <w:adjustRightInd w:val="0"/>
        <w:spacing w:before="29" w:after="0" w:line="240" w:lineRule="auto"/>
        <w:ind w:left="188" w:right="-20"/>
        <w:rPr>
          <w:rFonts w:asciiTheme="majorBidi" w:hAnsiTheme="majorBidi" w:cs="Times New Roman"/>
          <w:sz w:val="24"/>
          <w:szCs w:val="24"/>
        </w:rPr>
      </w:pPr>
      <w:r w:rsidRPr="00712C93">
        <w:rPr>
          <w:rFonts w:asciiTheme="majorBidi" w:hAnsiTheme="majorBidi" w:cs="Times New Roman"/>
          <w:sz w:val="24"/>
          <w:szCs w:val="24"/>
        </w:rPr>
        <w:t>E</w:t>
      </w:r>
      <w:r w:rsidRPr="00712C93">
        <w:rPr>
          <w:rFonts w:asciiTheme="majorBidi" w:hAnsiTheme="majorBidi" w:cs="Times New Roman"/>
          <w:spacing w:val="-4"/>
          <w:sz w:val="24"/>
          <w:szCs w:val="24"/>
        </w:rPr>
        <w:t>m</w:t>
      </w:r>
      <w:r w:rsidRPr="00712C93">
        <w:rPr>
          <w:rFonts w:asciiTheme="majorBidi" w:hAnsiTheme="majorBidi" w:cs="Times New Roman"/>
          <w:sz w:val="24"/>
          <w:szCs w:val="24"/>
        </w:rPr>
        <w:t>p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l</w:t>
      </w:r>
      <w:r w:rsidRPr="00712C93">
        <w:rPr>
          <w:rFonts w:asciiTheme="majorBidi" w:hAnsiTheme="majorBidi" w:cs="Times New Roman"/>
          <w:sz w:val="24"/>
          <w:szCs w:val="24"/>
        </w:rPr>
        <w:t>o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y</w:t>
      </w:r>
      <w:r w:rsidRPr="00712C93">
        <w:rPr>
          <w:rFonts w:asciiTheme="majorBidi" w:hAnsiTheme="majorBidi" w:cs="Times New Roman"/>
          <w:sz w:val="24"/>
          <w:szCs w:val="24"/>
        </w:rPr>
        <w:t>eur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ac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t</w:t>
      </w:r>
      <w:r w:rsidRPr="00712C93">
        <w:rPr>
          <w:rFonts w:asciiTheme="majorBidi" w:hAnsiTheme="majorBidi" w:cs="Times New Roman"/>
          <w:sz w:val="24"/>
          <w:szCs w:val="24"/>
        </w:rPr>
        <w:t>u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e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l</w:t>
      </w:r>
      <w:r w:rsidRPr="00712C93">
        <w:rPr>
          <w:rFonts w:asciiTheme="majorBidi" w:hAnsiTheme="majorBidi" w:cs="Times New Roman"/>
          <w:sz w:val="24"/>
          <w:szCs w:val="24"/>
        </w:rPr>
        <w:t>:</w:t>
      </w:r>
      <w:r w:rsidRPr="00712C93">
        <w:rPr>
          <w:rFonts w:asciiTheme="majorBidi" w:hAnsiTheme="majorBidi" w:cs="Times New Roman"/>
          <w:spacing w:val="6"/>
          <w:sz w:val="24"/>
          <w:szCs w:val="24"/>
        </w:rPr>
        <w:t xml:space="preserve"> </w:t>
      </w:r>
      <w:r>
        <w:rPr>
          <w:rFonts w:asciiTheme="majorBidi" w:hAnsiTheme="majorBidi" w:cs="Times New Roman"/>
          <w:spacing w:val="6"/>
          <w:sz w:val="24"/>
          <w:szCs w:val="24"/>
        </w:rPr>
        <w:t>Ministère de l’enseignement supérieur et recherche scientifique</w:t>
      </w:r>
    </w:p>
    <w:p w:rsidR="002518C8" w:rsidRPr="00712C93" w:rsidRDefault="00850EE1" w:rsidP="002518C8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Theme="majorBidi" w:hAnsiTheme="majorBidi" w:cs="Times New Roman"/>
          <w:sz w:val="24"/>
          <w:szCs w:val="24"/>
        </w:rPr>
      </w:pPr>
      <w:r w:rsidRPr="00850EE1">
        <w:rPr>
          <w:noProof/>
        </w:rPr>
        <w:pict>
          <v:rect id="_x0000_s1051" style="position:absolute;margin-left:80pt;margin-top:13.15pt;width:11.95pt;height:12.35pt;z-index:-251652096;mso-position-horizontal-relative:page" o:allowincell="f" filled="f" strokeweight=".26456mm">
            <v:path arrowok="t"/>
            <w10:wrap anchorx="page"/>
          </v:rect>
        </w:pict>
      </w:r>
      <w:r>
        <w:rPr>
          <w:rFonts w:asciiTheme="majorBidi" w:hAnsiTheme="majorBidi" w:cs="Times New Roman"/>
          <w:noProof/>
          <w:sz w:val="24"/>
          <w:szCs w:val="24"/>
        </w:rPr>
        <w:pict>
          <v:shape id="_x0000_s1053" type="#_x0000_t202" style="position:absolute;margin-left:5.55pt;margin-top:8.6pt;width:17.8pt;height:23.6pt;z-index:251666432" filled="f" stroked="f">
            <v:textbox>
              <w:txbxContent>
                <w:p w:rsidR="002518C8" w:rsidRDefault="002518C8" w:rsidP="002518C8">
                  <w:r>
                    <w:t>X</w:t>
                  </w:r>
                </w:p>
              </w:txbxContent>
            </v:textbox>
          </v:shape>
        </w:pict>
      </w:r>
    </w:p>
    <w:p w:rsidR="002518C8" w:rsidRPr="00712C93" w:rsidRDefault="00850EE1" w:rsidP="002518C8">
      <w:pPr>
        <w:widowControl w:val="0"/>
        <w:tabs>
          <w:tab w:val="left" w:pos="3645"/>
          <w:tab w:val="left" w:pos="3860"/>
        </w:tabs>
        <w:autoSpaceDE w:val="0"/>
        <w:autoSpaceDN w:val="0"/>
        <w:adjustRightInd w:val="0"/>
        <w:spacing w:after="0" w:line="240" w:lineRule="auto"/>
        <w:ind w:left="548" w:right="-20"/>
        <w:rPr>
          <w:rFonts w:asciiTheme="majorBidi" w:hAnsiTheme="majorBidi" w:cs="Times New Roman"/>
          <w:sz w:val="24"/>
          <w:szCs w:val="24"/>
        </w:rPr>
      </w:pPr>
      <w:r w:rsidRPr="00850EE1">
        <w:rPr>
          <w:noProof/>
        </w:rPr>
        <w:pict>
          <v:rect id="_x0000_s1052" style="position:absolute;left:0;text-align:left;margin-left:243.65pt;margin-top:.45pt;width:13.55pt;height:12.35pt;z-index:-251651072;mso-position-horizontal-relative:page" o:allowincell="f" filled="f" strokeweight=".26456mm">
            <v:path arrowok="t"/>
            <w10:wrap anchorx="page"/>
          </v:rect>
        </w:pict>
      </w:r>
      <w:r w:rsidR="002518C8" w:rsidRPr="00712C93">
        <w:rPr>
          <w:rFonts w:asciiTheme="majorBidi" w:hAnsiTheme="majorBidi" w:cs="Times New Roman"/>
          <w:sz w:val="24"/>
          <w:szCs w:val="24"/>
        </w:rPr>
        <w:t>Pub</w:t>
      </w:r>
      <w:r w:rsidR="002518C8" w:rsidRPr="00712C93">
        <w:rPr>
          <w:rFonts w:asciiTheme="majorBidi" w:hAnsiTheme="majorBidi" w:cs="Times New Roman"/>
          <w:spacing w:val="1"/>
          <w:sz w:val="24"/>
          <w:szCs w:val="24"/>
        </w:rPr>
        <w:t>l</w:t>
      </w:r>
      <w:r w:rsidR="002518C8" w:rsidRPr="00712C93">
        <w:rPr>
          <w:rFonts w:asciiTheme="majorBidi" w:hAnsiTheme="majorBidi" w:cs="Times New Roman"/>
          <w:spacing w:val="-1"/>
          <w:sz w:val="24"/>
          <w:szCs w:val="24"/>
        </w:rPr>
        <w:t>i</w:t>
      </w:r>
      <w:r w:rsidR="002518C8" w:rsidRPr="00712C93">
        <w:rPr>
          <w:rFonts w:asciiTheme="majorBidi" w:hAnsiTheme="majorBidi" w:cs="Times New Roman"/>
          <w:sz w:val="24"/>
          <w:szCs w:val="24"/>
        </w:rPr>
        <w:t>c</w:t>
      </w:r>
      <w:r w:rsidR="002518C8">
        <w:rPr>
          <w:rFonts w:asciiTheme="majorBidi" w:hAnsiTheme="majorBidi" w:cs="Times New Roman"/>
          <w:sz w:val="24"/>
          <w:szCs w:val="24"/>
        </w:rPr>
        <w:t xml:space="preserve">   </w:t>
      </w:r>
      <w:r w:rsidR="002518C8" w:rsidRPr="00712C93">
        <w:rPr>
          <w:rFonts w:asciiTheme="majorBidi" w:hAnsiTheme="majorBidi" w:cs="Times New Roman"/>
          <w:sz w:val="24"/>
          <w:szCs w:val="24"/>
        </w:rPr>
        <w:tab/>
      </w:r>
      <w:r w:rsidR="002518C8" w:rsidRPr="00712C93">
        <w:rPr>
          <w:rFonts w:asciiTheme="majorBidi" w:hAnsiTheme="majorBidi" w:cs="Times New Roman"/>
          <w:sz w:val="24"/>
          <w:szCs w:val="24"/>
        </w:rPr>
        <w:tab/>
        <w:t>P</w:t>
      </w:r>
      <w:r w:rsidR="002518C8" w:rsidRPr="00712C93">
        <w:rPr>
          <w:rFonts w:asciiTheme="majorBidi" w:hAnsiTheme="majorBidi" w:cs="Times New Roman"/>
          <w:spacing w:val="1"/>
          <w:sz w:val="24"/>
          <w:szCs w:val="24"/>
        </w:rPr>
        <w:t>ri</w:t>
      </w:r>
      <w:r w:rsidR="002518C8" w:rsidRPr="00712C93">
        <w:rPr>
          <w:rFonts w:asciiTheme="majorBidi" w:hAnsiTheme="majorBidi" w:cs="Times New Roman"/>
          <w:spacing w:val="-2"/>
          <w:sz w:val="24"/>
          <w:szCs w:val="24"/>
        </w:rPr>
        <w:t>v</w:t>
      </w:r>
      <w:r w:rsidR="002518C8" w:rsidRPr="00712C93">
        <w:rPr>
          <w:rFonts w:asciiTheme="majorBidi" w:hAnsiTheme="majorBidi" w:cs="Times New Roman"/>
          <w:sz w:val="24"/>
          <w:szCs w:val="24"/>
        </w:rPr>
        <w:t>é</w:t>
      </w:r>
    </w:p>
    <w:p w:rsidR="002518C8" w:rsidRPr="00712C93" w:rsidRDefault="002518C8" w:rsidP="002518C8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Theme="majorBidi" w:hAnsiTheme="majorBidi" w:cs="Times New Roman"/>
          <w:sz w:val="24"/>
          <w:szCs w:val="24"/>
        </w:rPr>
      </w:pPr>
    </w:p>
    <w:p w:rsidR="002518C8" w:rsidRPr="00712C93" w:rsidRDefault="002518C8" w:rsidP="002518C8">
      <w:pPr>
        <w:widowControl w:val="0"/>
        <w:autoSpaceDE w:val="0"/>
        <w:autoSpaceDN w:val="0"/>
        <w:adjustRightInd w:val="0"/>
        <w:spacing w:after="0" w:line="240" w:lineRule="auto"/>
        <w:ind w:left="188" w:right="-20"/>
        <w:rPr>
          <w:rFonts w:asciiTheme="majorBidi" w:hAnsiTheme="majorBidi" w:cs="Times New Roman"/>
          <w:sz w:val="24"/>
          <w:szCs w:val="24"/>
        </w:rPr>
      </w:pPr>
      <w:r w:rsidRPr="00712C93">
        <w:rPr>
          <w:rFonts w:asciiTheme="majorBidi" w:hAnsiTheme="majorBidi" w:cs="Times New Roman"/>
          <w:spacing w:val="-1"/>
          <w:sz w:val="24"/>
          <w:szCs w:val="24"/>
        </w:rPr>
        <w:t>A</w:t>
      </w:r>
      <w:r w:rsidRPr="00712C93">
        <w:rPr>
          <w:rFonts w:asciiTheme="majorBidi" w:hAnsiTheme="majorBidi" w:cs="Times New Roman"/>
          <w:sz w:val="24"/>
          <w:szCs w:val="24"/>
        </w:rPr>
        <w:t>d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r</w:t>
      </w:r>
      <w:r w:rsidRPr="00712C93">
        <w:rPr>
          <w:rFonts w:asciiTheme="majorBidi" w:hAnsiTheme="majorBidi" w:cs="Times New Roman"/>
          <w:sz w:val="24"/>
          <w:szCs w:val="24"/>
        </w:rPr>
        <w:t>e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s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s</w:t>
      </w:r>
      <w:r w:rsidRPr="00712C93">
        <w:rPr>
          <w:rFonts w:asciiTheme="majorBidi" w:hAnsiTheme="majorBidi" w:cs="Times New Roman"/>
          <w:sz w:val="24"/>
          <w:szCs w:val="24"/>
        </w:rPr>
        <w:t>e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de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l</w:t>
      </w:r>
      <w:r w:rsidRPr="00712C93">
        <w:rPr>
          <w:rFonts w:asciiTheme="majorBidi" w:hAnsiTheme="majorBidi" w:cs="Times New Roman"/>
          <w:spacing w:val="-1"/>
          <w:sz w:val="24"/>
          <w:szCs w:val="24"/>
        </w:rPr>
        <w:t>’</w:t>
      </w:r>
      <w:r w:rsidRPr="00712C93">
        <w:rPr>
          <w:rFonts w:asciiTheme="majorBidi" w:hAnsiTheme="majorBidi" w:cs="Times New Roman"/>
          <w:sz w:val="24"/>
          <w:szCs w:val="24"/>
        </w:rPr>
        <w:t>e</w:t>
      </w:r>
      <w:r w:rsidRPr="00712C93">
        <w:rPr>
          <w:rFonts w:asciiTheme="majorBidi" w:hAnsiTheme="majorBidi" w:cs="Times New Roman"/>
          <w:spacing w:val="-4"/>
          <w:sz w:val="24"/>
          <w:szCs w:val="24"/>
        </w:rPr>
        <w:t>m</w:t>
      </w:r>
      <w:r w:rsidRPr="00712C93">
        <w:rPr>
          <w:rFonts w:asciiTheme="majorBidi" w:hAnsiTheme="majorBidi" w:cs="Times New Roman"/>
          <w:sz w:val="24"/>
          <w:szCs w:val="24"/>
        </w:rPr>
        <w:t>p</w:t>
      </w:r>
      <w:r w:rsidRPr="00712C93">
        <w:rPr>
          <w:rFonts w:asciiTheme="majorBidi" w:hAnsiTheme="majorBidi" w:cs="Times New Roman"/>
          <w:spacing w:val="1"/>
          <w:sz w:val="24"/>
          <w:szCs w:val="24"/>
        </w:rPr>
        <w:t>l</w:t>
      </w:r>
      <w:r w:rsidRPr="00712C93">
        <w:rPr>
          <w:rFonts w:asciiTheme="majorBidi" w:hAnsiTheme="majorBidi" w:cs="Times New Roman"/>
          <w:sz w:val="24"/>
          <w:szCs w:val="24"/>
        </w:rPr>
        <w:t>o</w:t>
      </w:r>
      <w:r w:rsidRPr="00712C93">
        <w:rPr>
          <w:rFonts w:asciiTheme="majorBidi" w:hAnsiTheme="majorBidi" w:cs="Times New Roman"/>
          <w:spacing w:val="-2"/>
          <w:sz w:val="24"/>
          <w:szCs w:val="24"/>
        </w:rPr>
        <w:t>y</w:t>
      </w:r>
      <w:r w:rsidRPr="00712C93">
        <w:rPr>
          <w:rFonts w:asciiTheme="majorBidi" w:hAnsiTheme="majorBidi" w:cs="Times New Roman"/>
          <w:sz w:val="24"/>
          <w:szCs w:val="24"/>
        </w:rPr>
        <w:t>eur</w:t>
      </w:r>
      <w:r w:rsidRPr="00712C93">
        <w:rPr>
          <w:rFonts w:asciiTheme="majorBidi" w:hAnsiTheme="majorBidi" w:cs="Times New Roman"/>
          <w:spacing w:val="6"/>
          <w:sz w:val="24"/>
          <w:szCs w:val="24"/>
        </w:rPr>
        <w:t xml:space="preserve"> </w:t>
      </w:r>
      <w:r w:rsidRPr="00712C93">
        <w:rPr>
          <w:rFonts w:asciiTheme="majorBidi" w:hAnsiTheme="majorBidi" w:cs="Times New Roman"/>
          <w:sz w:val="24"/>
          <w:szCs w:val="24"/>
        </w:rPr>
        <w:t>:</w:t>
      </w:r>
      <w:r w:rsidRPr="00712C93">
        <w:rPr>
          <w:rFonts w:asciiTheme="majorBidi" w:hAnsiTheme="majorBidi" w:cs="Times New Roman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</w:rPr>
        <w:t xml:space="preserve">Campus el Manar. Tunis            </w:t>
      </w:r>
      <w:r>
        <w:rPr>
          <w:rFonts w:asciiTheme="majorBidi" w:hAnsiTheme="majorBidi" w:cs="Times New Roman"/>
          <w:spacing w:val="-3"/>
          <w:sz w:val="24"/>
          <w:szCs w:val="24"/>
        </w:rPr>
        <w:t xml:space="preserve">         Tel : </w:t>
      </w:r>
      <w:hyperlink r:id="rId8" w:tooltip="Appeller avec Hangouts" w:history="1">
        <w:r w:rsidRPr="00AD2765">
          <w:rPr>
            <w:rFonts w:asciiTheme="majorBidi" w:hAnsiTheme="majorBidi" w:cs="Times New Roman"/>
            <w:spacing w:val="6"/>
            <w:sz w:val="24"/>
            <w:szCs w:val="24"/>
          </w:rPr>
          <w:t>71 874 700</w:t>
        </w:r>
      </w:hyperlink>
    </w:p>
    <w:p w:rsidR="002518C8" w:rsidRDefault="002518C8" w:rsidP="00A76E62">
      <w:pPr>
        <w:pStyle w:val="Default"/>
        <w:rPr>
          <w:rFonts w:asciiTheme="majorBidi" w:hAnsiTheme="majorBidi" w:cstheme="majorBidi"/>
        </w:rPr>
      </w:pPr>
    </w:p>
    <w:p w:rsidR="0009229C" w:rsidRDefault="0009229C" w:rsidP="0009229C">
      <w:pPr>
        <w:pStyle w:val="Default"/>
        <w:rPr>
          <w:b/>
          <w:bCs/>
          <w:u w:val="single"/>
        </w:rPr>
      </w:pPr>
      <w:r w:rsidRPr="0009229C">
        <w:rPr>
          <w:b/>
          <w:bCs/>
          <w:u w:val="single"/>
        </w:rPr>
        <w:t>Domaine de compétences</w:t>
      </w:r>
      <w:r>
        <w:rPr>
          <w:b/>
          <w:bCs/>
          <w:u w:val="single"/>
        </w:rPr>
        <w:t> :</w:t>
      </w:r>
    </w:p>
    <w:p w:rsidR="0009229C" w:rsidRDefault="0009229C" w:rsidP="0009229C">
      <w:pPr>
        <w:pStyle w:val="Default"/>
        <w:rPr>
          <w:b/>
          <w:bCs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09229C" w:rsidTr="002518C8">
        <w:trPr>
          <w:trHeight w:val="1775"/>
        </w:trPr>
        <w:tc>
          <w:tcPr>
            <w:tcW w:w="9212" w:type="dxa"/>
          </w:tcPr>
          <w:p w:rsidR="009364BE" w:rsidRPr="009364BE" w:rsidRDefault="009364BE" w:rsidP="00401699">
            <w:pPr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364BE">
              <w:rPr>
                <w:rFonts w:asciiTheme="majorBidi" w:hAnsiTheme="majorBidi" w:cstheme="majorBidi"/>
                <w:sz w:val="24"/>
                <w:szCs w:val="24"/>
              </w:rPr>
              <w:t>La prise de parole en public</w:t>
            </w:r>
          </w:p>
          <w:p w:rsidR="009364BE" w:rsidRPr="009364BE" w:rsidRDefault="009364BE" w:rsidP="00401699">
            <w:pPr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364BE">
              <w:rPr>
                <w:rFonts w:asciiTheme="majorBidi" w:hAnsiTheme="majorBidi" w:cstheme="majorBidi"/>
                <w:sz w:val="24"/>
                <w:szCs w:val="24"/>
              </w:rPr>
              <w:t>La gestion des émotions, la gestion du stress</w:t>
            </w:r>
          </w:p>
          <w:p w:rsidR="009364BE" w:rsidRPr="009364BE" w:rsidRDefault="009364BE" w:rsidP="00401699">
            <w:pPr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364BE">
              <w:rPr>
                <w:rFonts w:asciiTheme="majorBidi" w:hAnsiTheme="majorBidi" w:cstheme="majorBidi"/>
                <w:sz w:val="24"/>
                <w:szCs w:val="24"/>
              </w:rPr>
              <w:t>Techniques de présentation et de rédaction</w:t>
            </w:r>
          </w:p>
          <w:p w:rsidR="009364BE" w:rsidRPr="009364BE" w:rsidRDefault="009364BE" w:rsidP="00401699">
            <w:pPr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364BE">
              <w:rPr>
                <w:rFonts w:asciiTheme="majorBidi" w:hAnsiTheme="majorBidi" w:cstheme="majorBidi"/>
                <w:sz w:val="24"/>
                <w:szCs w:val="24"/>
              </w:rPr>
              <w:t>Dynamique de groupe et gestion de conflits</w:t>
            </w:r>
          </w:p>
          <w:p w:rsidR="009364BE" w:rsidRPr="009364BE" w:rsidRDefault="009364BE" w:rsidP="00401699">
            <w:pPr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364BE">
              <w:rPr>
                <w:rFonts w:asciiTheme="majorBidi" w:hAnsiTheme="majorBidi" w:cstheme="majorBidi"/>
                <w:sz w:val="24"/>
                <w:szCs w:val="24"/>
              </w:rPr>
              <w:t xml:space="preserve">Communication interpersonnelle </w:t>
            </w:r>
          </w:p>
          <w:p w:rsidR="009364BE" w:rsidRPr="009364BE" w:rsidRDefault="009364BE" w:rsidP="00401699">
            <w:pPr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364BE">
              <w:rPr>
                <w:rFonts w:asciiTheme="majorBidi" w:hAnsiTheme="majorBidi" w:cstheme="majorBidi"/>
                <w:sz w:val="24"/>
                <w:szCs w:val="24"/>
              </w:rPr>
              <w:t>Le leadership</w:t>
            </w:r>
          </w:p>
          <w:p w:rsidR="0009229C" w:rsidRDefault="0009229C" w:rsidP="00401699">
            <w:pPr>
              <w:pStyle w:val="Default"/>
              <w:rPr>
                <w:b/>
                <w:bCs/>
                <w:u w:val="single"/>
              </w:rPr>
            </w:pPr>
          </w:p>
        </w:tc>
      </w:tr>
    </w:tbl>
    <w:p w:rsidR="0009229C" w:rsidRDefault="0009229C" w:rsidP="00401699">
      <w:pPr>
        <w:pStyle w:val="Default"/>
        <w:rPr>
          <w:b/>
          <w:bCs/>
          <w:u w:val="single"/>
        </w:rPr>
      </w:pPr>
    </w:p>
    <w:p w:rsidR="0009229C" w:rsidRDefault="0009229C" w:rsidP="0009229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Formation en management</w:t>
      </w:r>
      <w:r w:rsidR="00F06270">
        <w:rPr>
          <w:b/>
          <w:bCs/>
          <w:u w:val="single"/>
        </w:rPr>
        <w:t> :</w:t>
      </w:r>
    </w:p>
    <w:p w:rsidR="0009229C" w:rsidRDefault="0009229C" w:rsidP="0009229C">
      <w:pPr>
        <w:pStyle w:val="Default"/>
        <w:rPr>
          <w:b/>
          <w:bCs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09229C" w:rsidTr="0009229C">
        <w:tc>
          <w:tcPr>
            <w:tcW w:w="2303" w:type="dxa"/>
          </w:tcPr>
          <w:p w:rsidR="0009229C" w:rsidRPr="0009229C" w:rsidRDefault="0009229C" w:rsidP="0009229C">
            <w:pPr>
              <w:pStyle w:val="Default"/>
              <w:rPr>
                <w:b/>
                <w:bCs/>
              </w:rPr>
            </w:pPr>
            <w:r w:rsidRPr="0009229C">
              <w:rPr>
                <w:b/>
                <w:bCs/>
              </w:rPr>
              <w:t>Nature des études</w:t>
            </w:r>
          </w:p>
        </w:tc>
        <w:tc>
          <w:tcPr>
            <w:tcW w:w="2303" w:type="dxa"/>
          </w:tcPr>
          <w:p w:rsidR="0009229C" w:rsidRPr="0009229C" w:rsidRDefault="0009229C" w:rsidP="0009229C">
            <w:pPr>
              <w:pStyle w:val="Default"/>
              <w:rPr>
                <w:b/>
                <w:bCs/>
              </w:rPr>
            </w:pPr>
            <w:r w:rsidRPr="0009229C">
              <w:rPr>
                <w:b/>
                <w:bCs/>
              </w:rPr>
              <w:t xml:space="preserve">Etablissement </w:t>
            </w:r>
          </w:p>
        </w:tc>
        <w:tc>
          <w:tcPr>
            <w:tcW w:w="2303" w:type="dxa"/>
          </w:tcPr>
          <w:p w:rsidR="0009229C" w:rsidRPr="0009229C" w:rsidRDefault="0009229C" w:rsidP="0009229C">
            <w:pPr>
              <w:pStyle w:val="Default"/>
              <w:rPr>
                <w:b/>
                <w:bCs/>
              </w:rPr>
            </w:pPr>
            <w:r w:rsidRPr="0009229C">
              <w:rPr>
                <w:b/>
                <w:bCs/>
              </w:rPr>
              <w:t>période</w:t>
            </w:r>
          </w:p>
        </w:tc>
        <w:tc>
          <w:tcPr>
            <w:tcW w:w="2303" w:type="dxa"/>
          </w:tcPr>
          <w:p w:rsidR="0009229C" w:rsidRPr="0009229C" w:rsidRDefault="0009229C" w:rsidP="0009229C">
            <w:pPr>
              <w:pStyle w:val="Default"/>
              <w:rPr>
                <w:b/>
                <w:bCs/>
              </w:rPr>
            </w:pPr>
            <w:r w:rsidRPr="0009229C">
              <w:rPr>
                <w:b/>
                <w:bCs/>
              </w:rPr>
              <w:t xml:space="preserve">Diplôme </w:t>
            </w:r>
          </w:p>
        </w:tc>
      </w:tr>
      <w:tr w:rsidR="0009229C" w:rsidRPr="0009229C" w:rsidTr="0009229C">
        <w:tc>
          <w:tcPr>
            <w:tcW w:w="2303" w:type="dxa"/>
          </w:tcPr>
          <w:p w:rsidR="0009229C" w:rsidRPr="0009229C" w:rsidRDefault="00F06270" w:rsidP="0009229C">
            <w:pPr>
              <w:pStyle w:val="Default"/>
            </w:pPr>
            <w:r>
              <w:t>Formation académique en gestion</w:t>
            </w:r>
          </w:p>
        </w:tc>
        <w:tc>
          <w:tcPr>
            <w:tcW w:w="2303" w:type="dxa"/>
          </w:tcPr>
          <w:p w:rsidR="0009229C" w:rsidRPr="0009229C" w:rsidRDefault="0009229C" w:rsidP="0009229C">
            <w:pPr>
              <w:pStyle w:val="Default"/>
            </w:pPr>
            <w:r w:rsidRPr="0009229C">
              <w:t>ESSEC Tunis</w:t>
            </w:r>
          </w:p>
        </w:tc>
        <w:tc>
          <w:tcPr>
            <w:tcW w:w="2303" w:type="dxa"/>
          </w:tcPr>
          <w:p w:rsidR="0009229C" w:rsidRPr="0009229C" w:rsidRDefault="0009229C" w:rsidP="0009229C">
            <w:pPr>
              <w:pStyle w:val="Default"/>
            </w:pPr>
            <w:r>
              <w:t>1999-200</w:t>
            </w:r>
            <w:r w:rsidR="00F06270">
              <w:t>2</w:t>
            </w:r>
          </w:p>
        </w:tc>
        <w:tc>
          <w:tcPr>
            <w:tcW w:w="2303" w:type="dxa"/>
          </w:tcPr>
          <w:p w:rsidR="0009229C" w:rsidRPr="0009229C" w:rsidRDefault="00F06270" w:rsidP="0009229C">
            <w:pPr>
              <w:pStyle w:val="Default"/>
            </w:pPr>
            <w:r>
              <w:t>Maîtrise en sciences de gestion</w:t>
            </w:r>
          </w:p>
        </w:tc>
      </w:tr>
    </w:tbl>
    <w:p w:rsidR="0009229C" w:rsidRDefault="0009229C" w:rsidP="0009229C">
      <w:pPr>
        <w:pStyle w:val="Default"/>
      </w:pPr>
    </w:p>
    <w:p w:rsidR="0009229C" w:rsidRDefault="0009229C" w:rsidP="0009229C">
      <w:pPr>
        <w:pStyle w:val="Default"/>
        <w:rPr>
          <w:b/>
          <w:bCs/>
          <w:u w:val="single"/>
        </w:rPr>
      </w:pPr>
      <w:r w:rsidRPr="00F06270">
        <w:rPr>
          <w:b/>
          <w:bCs/>
          <w:u w:val="single"/>
        </w:rPr>
        <w:t>Formation en communication</w:t>
      </w:r>
      <w:r w:rsidR="00F06270">
        <w:rPr>
          <w:b/>
          <w:bCs/>
          <w:u w:val="single"/>
        </w:rPr>
        <w:t> :</w:t>
      </w:r>
    </w:p>
    <w:p w:rsidR="00F06270" w:rsidRPr="00F06270" w:rsidRDefault="00F06270" w:rsidP="0009229C">
      <w:pPr>
        <w:pStyle w:val="Default"/>
        <w:rPr>
          <w:b/>
          <w:bCs/>
          <w:u w:val="single"/>
        </w:rPr>
      </w:pPr>
    </w:p>
    <w:tbl>
      <w:tblPr>
        <w:tblStyle w:val="Grilledutableau"/>
        <w:tblW w:w="9180" w:type="dxa"/>
        <w:tblLayout w:type="fixed"/>
        <w:tblLook w:val="04A0"/>
      </w:tblPr>
      <w:tblGrid>
        <w:gridCol w:w="2265"/>
        <w:gridCol w:w="38"/>
        <w:gridCol w:w="2302"/>
        <w:gridCol w:w="39"/>
        <w:gridCol w:w="2266"/>
        <w:gridCol w:w="2270"/>
      </w:tblGrid>
      <w:tr w:rsidR="0009229C" w:rsidTr="002518C8">
        <w:trPr>
          <w:trHeight w:val="245"/>
        </w:trPr>
        <w:tc>
          <w:tcPr>
            <w:tcW w:w="2265" w:type="dxa"/>
          </w:tcPr>
          <w:p w:rsidR="0009229C" w:rsidRDefault="0009229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Nature des études et des formations complémentaire </w:t>
            </w:r>
          </w:p>
        </w:tc>
        <w:tc>
          <w:tcPr>
            <w:tcW w:w="2379" w:type="dxa"/>
            <w:gridSpan w:val="3"/>
          </w:tcPr>
          <w:p w:rsidR="0009229C" w:rsidRDefault="0009229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Etablissement </w:t>
            </w:r>
          </w:p>
        </w:tc>
        <w:tc>
          <w:tcPr>
            <w:tcW w:w="2266" w:type="dxa"/>
          </w:tcPr>
          <w:p w:rsidR="0009229C" w:rsidRDefault="0009229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Période </w:t>
            </w:r>
          </w:p>
          <w:p w:rsidR="0009229C" w:rsidRDefault="0009229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 …au ….. </w:t>
            </w:r>
          </w:p>
        </w:tc>
        <w:tc>
          <w:tcPr>
            <w:tcW w:w="2270" w:type="dxa"/>
          </w:tcPr>
          <w:p w:rsidR="0009229C" w:rsidRDefault="0009229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Diplôme/attestation obtenu/année </w:t>
            </w:r>
          </w:p>
        </w:tc>
      </w:tr>
      <w:tr w:rsidR="0009229C" w:rsidTr="002518C8">
        <w:tc>
          <w:tcPr>
            <w:tcW w:w="2303" w:type="dxa"/>
            <w:gridSpan w:val="2"/>
          </w:tcPr>
          <w:p w:rsidR="0009229C" w:rsidRDefault="00F06270" w:rsidP="0009229C">
            <w:pPr>
              <w:pStyle w:val="Default"/>
            </w:pPr>
            <w:r>
              <w:t xml:space="preserve">Formation en ingénierie des organisations, des entreprises. </w:t>
            </w:r>
          </w:p>
          <w:p w:rsidR="00F06270" w:rsidRDefault="00F06270" w:rsidP="0009229C">
            <w:pPr>
              <w:pStyle w:val="Default"/>
            </w:pPr>
            <w:r>
              <w:t>Analyse systémique.</w:t>
            </w:r>
          </w:p>
          <w:p w:rsidR="00F06270" w:rsidRDefault="00F06270" w:rsidP="0009229C">
            <w:pPr>
              <w:pStyle w:val="Default"/>
            </w:pPr>
            <w:r>
              <w:t>Communication des entreprises</w:t>
            </w:r>
          </w:p>
          <w:p w:rsidR="00401699" w:rsidRDefault="00401699" w:rsidP="0009229C">
            <w:pPr>
              <w:pStyle w:val="Default"/>
            </w:pPr>
          </w:p>
        </w:tc>
        <w:tc>
          <w:tcPr>
            <w:tcW w:w="2302" w:type="dxa"/>
          </w:tcPr>
          <w:p w:rsidR="0009229C" w:rsidRDefault="00F06270" w:rsidP="0009229C">
            <w:pPr>
              <w:pStyle w:val="Default"/>
            </w:pPr>
            <w:r>
              <w:t>Université d’Aix-Marseille II</w:t>
            </w:r>
          </w:p>
        </w:tc>
        <w:tc>
          <w:tcPr>
            <w:tcW w:w="2305" w:type="dxa"/>
            <w:gridSpan w:val="2"/>
          </w:tcPr>
          <w:p w:rsidR="0009229C" w:rsidRDefault="00F06270" w:rsidP="0009229C">
            <w:pPr>
              <w:pStyle w:val="Default"/>
            </w:pPr>
            <w:r>
              <w:t>2003-2004</w:t>
            </w:r>
          </w:p>
        </w:tc>
        <w:tc>
          <w:tcPr>
            <w:tcW w:w="2270" w:type="dxa"/>
          </w:tcPr>
          <w:p w:rsidR="0009229C" w:rsidRDefault="00F06270" w:rsidP="0009229C">
            <w:pPr>
              <w:pStyle w:val="Default"/>
            </w:pPr>
            <w:r>
              <w:t xml:space="preserve">Mastère en ingénierie des systèmes </w:t>
            </w:r>
          </w:p>
        </w:tc>
      </w:tr>
      <w:tr w:rsidR="0009229C" w:rsidTr="002518C8">
        <w:tc>
          <w:tcPr>
            <w:tcW w:w="2303" w:type="dxa"/>
            <w:gridSpan w:val="2"/>
          </w:tcPr>
          <w:p w:rsidR="0009229C" w:rsidRDefault="00F06270" w:rsidP="0009229C">
            <w:pPr>
              <w:pStyle w:val="Default"/>
            </w:pPr>
            <w:r>
              <w:lastRenderedPageBreak/>
              <w:t>Formation doctorale en communication</w:t>
            </w:r>
          </w:p>
        </w:tc>
        <w:tc>
          <w:tcPr>
            <w:tcW w:w="2302" w:type="dxa"/>
          </w:tcPr>
          <w:p w:rsidR="0009229C" w:rsidRDefault="00F06270" w:rsidP="0009229C">
            <w:pPr>
              <w:pStyle w:val="Default"/>
            </w:pPr>
            <w:r>
              <w:t>Ecole de journalisme et de communication d’Aix-Marseille.</w:t>
            </w:r>
          </w:p>
        </w:tc>
        <w:tc>
          <w:tcPr>
            <w:tcW w:w="2305" w:type="dxa"/>
            <w:gridSpan w:val="2"/>
          </w:tcPr>
          <w:p w:rsidR="0009229C" w:rsidRDefault="00F06270" w:rsidP="0009229C">
            <w:pPr>
              <w:pStyle w:val="Default"/>
            </w:pPr>
            <w:r>
              <w:t>2005-2009</w:t>
            </w:r>
          </w:p>
        </w:tc>
        <w:tc>
          <w:tcPr>
            <w:tcW w:w="2270" w:type="dxa"/>
          </w:tcPr>
          <w:p w:rsidR="0009229C" w:rsidRDefault="00F06270" w:rsidP="0009229C">
            <w:pPr>
              <w:pStyle w:val="Default"/>
            </w:pPr>
            <w:r>
              <w:t>Doctorat en sciences de l’information et de communication</w:t>
            </w:r>
          </w:p>
        </w:tc>
      </w:tr>
    </w:tbl>
    <w:p w:rsidR="00045B4A" w:rsidRDefault="00045B4A" w:rsidP="00045B4A">
      <w:pPr>
        <w:pStyle w:val="Default"/>
        <w:rPr>
          <w:b/>
          <w:bCs/>
          <w:u w:val="single"/>
        </w:rPr>
      </w:pPr>
    </w:p>
    <w:p w:rsidR="00045B4A" w:rsidRDefault="00045B4A" w:rsidP="00045B4A">
      <w:pPr>
        <w:pStyle w:val="Default"/>
        <w:rPr>
          <w:b/>
          <w:bCs/>
          <w:u w:val="single"/>
        </w:rPr>
      </w:pPr>
    </w:p>
    <w:p w:rsidR="00045B4A" w:rsidRDefault="00F06270" w:rsidP="00045B4A">
      <w:pPr>
        <w:pStyle w:val="Default"/>
        <w:rPr>
          <w:b/>
          <w:bCs/>
          <w:u w:val="single"/>
        </w:rPr>
      </w:pPr>
      <w:r w:rsidRPr="00F06270">
        <w:rPr>
          <w:b/>
          <w:bCs/>
          <w:u w:val="single"/>
        </w:rPr>
        <w:t>Formation en développement personnel</w:t>
      </w:r>
      <w:r>
        <w:rPr>
          <w:b/>
          <w:bCs/>
          <w:u w:val="single"/>
        </w:rPr>
        <w:t> :</w:t>
      </w:r>
    </w:p>
    <w:p w:rsidR="00045B4A" w:rsidRDefault="00045B4A" w:rsidP="00045B4A">
      <w:pPr>
        <w:pStyle w:val="Default"/>
      </w:pPr>
    </w:p>
    <w:tbl>
      <w:tblPr>
        <w:tblStyle w:val="Grilledutableau"/>
        <w:tblW w:w="0" w:type="auto"/>
        <w:tblLayout w:type="fixed"/>
        <w:tblLook w:val="04A0"/>
      </w:tblPr>
      <w:tblGrid>
        <w:gridCol w:w="2303"/>
        <w:gridCol w:w="2767"/>
        <w:gridCol w:w="1984"/>
        <w:gridCol w:w="2158"/>
      </w:tblGrid>
      <w:tr w:rsidR="00045B4A" w:rsidTr="00045B4A">
        <w:trPr>
          <w:trHeight w:val="245"/>
        </w:trPr>
        <w:tc>
          <w:tcPr>
            <w:tcW w:w="2303" w:type="dxa"/>
          </w:tcPr>
          <w:p w:rsidR="00045B4A" w:rsidRDefault="00045B4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Nature des études et des formations complémentaire </w:t>
            </w:r>
          </w:p>
        </w:tc>
        <w:tc>
          <w:tcPr>
            <w:tcW w:w="2767" w:type="dxa"/>
          </w:tcPr>
          <w:p w:rsidR="00045B4A" w:rsidRDefault="00045B4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Etablissement </w:t>
            </w:r>
          </w:p>
        </w:tc>
        <w:tc>
          <w:tcPr>
            <w:tcW w:w="1984" w:type="dxa"/>
          </w:tcPr>
          <w:p w:rsidR="00045B4A" w:rsidRDefault="00045B4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Période </w:t>
            </w:r>
          </w:p>
          <w:p w:rsidR="00045B4A" w:rsidRDefault="00045B4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 …au ….. </w:t>
            </w:r>
          </w:p>
        </w:tc>
        <w:tc>
          <w:tcPr>
            <w:tcW w:w="2158" w:type="dxa"/>
          </w:tcPr>
          <w:p w:rsidR="00045B4A" w:rsidRDefault="00045B4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Diplôme/attestation obtenu/année </w:t>
            </w:r>
          </w:p>
        </w:tc>
      </w:tr>
      <w:tr w:rsidR="00045B4A" w:rsidRPr="00045B4A" w:rsidTr="00045B4A">
        <w:tc>
          <w:tcPr>
            <w:tcW w:w="2303" w:type="dxa"/>
          </w:tcPr>
          <w:p w:rsidR="00045B4A" w:rsidRDefault="00045B4A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Techniques d’expression corporelle</w:t>
            </w:r>
          </w:p>
          <w:p w:rsidR="00A21DB6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Exploitation des ressources internes</w:t>
            </w:r>
          </w:p>
          <w:p w:rsidR="00045B4A" w:rsidRDefault="00045B4A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 xml:space="preserve">Travail de groupe </w:t>
            </w:r>
          </w:p>
          <w:p w:rsidR="00045B4A" w:rsidRPr="00045B4A" w:rsidRDefault="00045B4A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Communication verbale et para verbale</w:t>
            </w:r>
          </w:p>
        </w:tc>
        <w:tc>
          <w:tcPr>
            <w:tcW w:w="2767" w:type="dxa"/>
          </w:tcPr>
          <w:p w:rsidR="00045B4A" w:rsidRPr="00045B4A" w:rsidRDefault="00045B4A" w:rsidP="0009229C">
            <w:pPr>
              <w:pStyle w:val="Default"/>
            </w:pPr>
            <w:r w:rsidRPr="00045B4A">
              <w:t xml:space="preserve">Centre culturel </w:t>
            </w:r>
            <w:proofErr w:type="spellStart"/>
            <w:r w:rsidRPr="00045B4A">
              <w:t>Menzah</w:t>
            </w:r>
            <w:proofErr w:type="spellEnd"/>
            <w:r w:rsidRPr="00045B4A">
              <w:t xml:space="preserve"> 6</w:t>
            </w:r>
          </w:p>
          <w:p w:rsidR="00045B4A" w:rsidRPr="00045B4A" w:rsidRDefault="00045B4A" w:rsidP="0009229C">
            <w:pPr>
              <w:pStyle w:val="Default"/>
            </w:pPr>
            <w:r w:rsidRPr="00045B4A">
              <w:t>Atelier</w:t>
            </w:r>
            <w:r>
              <w:t xml:space="preserve"> </w:t>
            </w:r>
            <w:r w:rsidRPr="00045B4A">
              <w:t xml:space="preserve">développement personnel </w:t>
            </w:r>
            <w:proofErr w:type="spellStart"/>
            <w:r w:rsidRPr="00045B4A">
              <w:t>Moez</w:t>
            </w:r>
            <w:proofErr w:type="spellEnd"/>
            <w:r w:rsidRPr="00045B4A">
              <w:t xml:space="preserve"> </w:t>
            </w:r>
            <w:proofErr w:type="spellStart"/>
            <w:r w:rsidRPr="00045B4A">
              <w:t>Turki</w:t>
            </w:r>
            <w:proofErr w:type="spellEnd"/>
          </w:p>
        </w:tc>
        <w:tc>
          <w:tcPr>
            <w:tcW w:w="1984" w:type="dxa"/>
          </w:tcPr>
          <w:p w:rsidR="00045B4A" w:rsidRPr="00045B4A" w:rsidRDefault="00045B4A" w:rsidP="0009229C">
            <w:pPr>
              <w:pStyle w:val="Default"/>
            </w:pPr>
            <w:r>
              <w:t>2009-2012</w:t>
            </w:r>
          </w:p>
        </w:tc>
        <w:tc>
          <w:tcPr>
            <w:tcW w:w="2158" w:type="dxa"/>
          </w:tcPr>
          <w:p w:rsidR="00045B4A" w:rsidRDefault="00127AEB" w:rsidP="0009229C">
            <w:pPr>
              <w:pStyle w:val="Default"/>
            </w:pPr>
            <w:r>
              <w:t>Projets de fin d’année.</w:t>
            </w:r>
          </w:p>
          <w:p w:rsidR="00127AEB" w:rsidRPr="00045B4A" w:rsidRDefault="00127AEB" w:rsidP="0009229C">
            <w:pPr>
              <w:pStyle w:val="Default"/>
            </w:pPr>
            <w:r>
              <w:t>Présentation de 4 pièces théâtrales</w:t>
            </w:r>
          </w:p>
        </w:tc>
      </w:tr>
    </w:tbl>
    <w:p w:rsidR="00045B4A" w:rsidRDefault="00045B4A" w:rsidP="0009229C">
      <w:pPr>
        <w:pStyle w:val="Default"/>
      </w:pPr>
    </w:p>
    <w:p w:rsidR="00A21DB6" w:rsidRPr="00BD090C" w:rsidRDefault="00A21DB6" w:rsidP="0009229C">
      <w:pPr>
        <w:pStyle w:val="Default"/>
        <w:rPr>
          <w:b/>
          <w:bCs/>
          <w:u w:val="single"/>
        </w:rPr>
      </w:pPr>
      <w:r w:rsidRPr="00BD090C">
        <w:rPr>
          <w:b/>
          <w:bCs/>
          <w:u w:val="single"/>
        </w:rPr>
        <w:t>Formation en techniques d’acteur</w:t>
      </w:r>
      <w:r w:rsidR="00BD090C">
        <w:rPr>
          <w:b/>
          <w:bCs/>
          <w:u w:val="single"/>
        </w:rPr>
        <w:t> :</w:t>
      </w:r>
    </w:p>
    <w:p w:rsidR="00127AEB" w:rsidRDefault="00127AEB" w:rsidP="0009229C">
      <w:pPr>
        <w:pStyle w:val="Default"/>
      </w:pPr>
    </w:p>
    <w:tbl>
      <w:tblPr>
        <w:tblStyle w:val="Grilledutableau"/>
        <w:tblW w:w="0" w:type="auto"/>
        <w:tblLayout w:type="fixed"/>
        <w:tblLook w:val="04A0"/>
      </w:tblPr>
      <w:tblGrid>
        <w:gridCol w:w="2303"/>
        <w:gridCol w:w="2767"/>
        <w:gridCol w:w="1984"/>
        <w:gridCol w:w="2158"/>
      </w:tblGrid>
      <w:tr w:rsidR="00127AEB" w:rsidTr="005C166A">
        <w:trPr>
          <w:trHeight w:val="245"/>
        </w:trPr>
        <w:tc>
          <w:tcPr>
            <w:tcW w:w="2303" w:type="dxa"/>
          </w:tcPr>
          <w:p w:rsidR="00127AEB" w:rsidRDefault="00127AEB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Nature des études et des formations complémentaire </w:t>
            </w:r>
          </w:p>
        </w:tc>
        <w:tc>
          <w:tcPr>
            <w:tcW w:w="2767" w:type="dxa"/>
          </w:tcPr>
          <w:p w:rsidR="00127AEB" w:rsidRDefault="00127AEB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Etablissement </w:t>
            </w:r>
          </w:p>
        </w:tc>
        <w:tc>
          <w:tcPr>
            <w:tcW w:w="1984" w:type="dxa"/>
          </w:tcPr>
          <w:p w:rsidR="00127AEB" w:rsidRDefault="00127AEB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Période </w:t>
            </w:r>
          </w:p>
          <w:p w:rsidR="00127AEB" w:rsidRDefault="00127AEB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 …au ….. </w:t>
            </w:r>
          </w:p>
        </w:tc>
        <w:tc>
          <w:tcPr>
            <w:tcW w:w="2158" w:type="dxa"/>
          </w:tcPr>
          <w:p w:rsidR="00127AEB" w:rsidRDefault="00127AEB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Diplôme/attestation obtenu/année </w:t>
            </w:r>
          </w:p>
        </w:tc>
      </w:tr>
      <w:tr w:rsidR="00127AEB" w:rsidRPr="00045B4A" w:rsidTr="005C166A">
        <w:tc>
          <w:tcPr>
            <w:tcW w:w="2303" w:type="dxa"/>
          </w:tcPr>
          <w:p w:rsidR="00127AEB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Techniques d’acteur</w:t>
            </w:r>
          </w:p>
          <w:p w:rsidR="00A21DB6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Gestion de parole en public</w:t>
            </w:r>
          </w:p>
          <w:p w:rsidR="00A21DB6" w:rsidRPr="00045B4A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Langage gestuel</w:t>
            </w:r>
          </w:p>
        </w:tc>
        <w:tc>
          <w:tcPr>
            <w:tcW w:w="2767" w:type="dxa"/>
          </w:tcPr>
          <w:p w:rsidR="00127AEB" w:rsidRPr="00045B4A" w:rsidRDefault="00A21DB6" w:rsidP="005C166A">
            <w:pPr>
              <w:pStyle w:val="Default"/>
            </w:pPr>
            <w:r>
              <w:t>Atelier de théâtre Mohamed Driss</w:t>
            </w:r>
          </w:p>
        </w:tc>
        <w:tc>
          <w:tcPr>
            <w:tcW w:w="1984" w:type="dxa"/>
          </w:tcPr>
          <w:p w:rsidR="00127AEB" w:rsidRPr="00045B4A" w:rsidRDefault="00A21DB6" w:rsidP="005C166A">
            <w:pPr>
              <w:pStyle w:val="Default"/>
            </w:pPr>
            <w:r>
              <w:t>2013-2014</w:t>
            </w:r>
          </w:p>
        </w:tc>
        <w:tc>
          <w:tcPr>
            <w:tcW w:w="2158" w:type="dxa"/>
          </w:tcPr>
          <w:p w:rsidR="00127AEB" w:rsidRPr="00045B4A" w:rsidRDefault="00A21DB6" w:rsidP="005C166A">
            <w:pPr>
              <w:pStyle w:val="Default"/>
            </w:pPr>
            <w:r>
              <w:t>Pièce de théâtre</w:t>
            </w:r>
          </w:p>
        </w:tc>
      </w:tr>
    </w:tbl>
    <w:p w:rsidR="00127AEB" w:rsidRDefault="00127AEB" w:rsidP="0009229C">
      <w:pPr>
        <w:pStyle w:val="Default"/>
      </w:pPr>
    </w:p>
    <w:tbl>
      <w:tblPr>
        <w:tblStyle w:val="Grilledutableau"/>
        <w:tblW w:w="0" w:type="auto"/>
        <w:tblLayout w:type="fixed"/>
        <w:tblLook w:val="04A0"/>
      </w:tblPr>
      <w:tblGrid>
        <w:gridCol w:w="2303"/>
        <w:gridCol w:w="2767"/>
        <w:gridCol w:w="1984"/>
        <w:gridCol w:w="2158"/>
      </w:tblGrid>
      <w:tr w:rsidR="00A21DB6" w:rsidTr="005C166A">
        <w:trPr>
          <w:trHeight w:val="245"/>
        </w:trPr>
        <w:tc>
          <w:tcPr>
            <w:tcW w:w="2303" w:type="dxa"/>
          </w:tcPr>
          <w:p w:rsidR="00A21DB6" w:rsidRDefault="00A21DB6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Nature des études et des formations complémentaire </w:t>
            </w:r>
          </w:p>
        </w:tc>
        <w:tc>
          <w:tcPr>
            <w:tcW w:w="2767" w:type="dxa"/>
          </w:tcPr>
          <w:p w:rsidR="00A21DB6" w:rsidRDefault="00A21DB6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Etablissement </w:t>
            </w:r>
          </w:p>
        </w:tc>
        <w:tc>
          <w:tcPr>
            <w:tcW w:w="1984" w:type="dxa"/>
          </w:tcPr>
          <w:p w:rsidR="00A21DB6" w:rsidRDefault="00A21DB6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Période </w:t>
            </w:r>
          </w:p>
          <w:p w:rsidR="00A21DB6" w:rsidRDefault="00A21DB6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 …au ….. </w:t>
            </w:r>
          </w:p>
        </w:tc>
        <w:tc>
          <w:tcPr>
            <w:tcW w:w="2158" w:type="dxa"/>
          </w:tcPr>
          <w:p w:rsidR="00A21DB6" w:rsidRDefault="00A21DB6" w:rsidP="005C166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Diplôme/attestation obtenu/année </w:t>
            </w:r>
          </w:p>
        </w:tc>
      </w:tr>
      <w:tr w:rsidR="00A21DB6" w:rsidRPr="00045B4A" w:rsidTr="005C166A">
        <w:tc>
          <w:tcPr>
            <w:tcW w:w="2303" w:type="dxa"/>
          </w:tcPr>
          <w:p w:rsidR="00A21DB6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Techniques d’acteur</w:t>
            </w:r>
          </w:p>
          <w:p w:rsidR="00A21DB6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Gestion des émotions</w:t>
            </w:r>
          </w:p>
          <w:p w:rsidR="00A21DB6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Esprit d’équipe</w:t>
            </w:r>
          </w:p>
          <w:p w:rsidR="00A21DB6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Improvisation et simulation</w:t>
            </w:r>
          </w:p>
          <w:p w:rsidR="00A21DB6" w:rsidRDefault="00A21DB6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Jeux de rôles</w:t>
            </w:r>
          </w:p>
          <w:p w:rsidR="009364BE" w:rsidRPr="00045B4A" w:rsidRDefault="009364BE" w:rsidP="002518C8">
            <w:pPr>
              <w:pStyle w:val="Default"/>
              <w:numPr>
                <w:ilvl w:val="0"/>
                <w:numId w:val="1"/>
              </w:numPr>
              <w:ind w:left="142" w:hanging="142"/>
            </w:pPr>
            <w:r>
              <w:t>Le para langage</w:t>
            </w:r>
          </w:p>
        </w:tc>
        <w:tc>
          <w:tcPr>
            <w:tcW w:w="2767" w:type="dxa"/>
          </w:tcPr>
          <w:p w:rsidR="00A21DB6" w:rsidRPr="00045B4A" w:rsidRDefault="00A21DB6" w:rsidP="005C166A">
            <w:pPr>
              <w:pStyle w:val="Default"/>
            </w:pPr>
            <w:r>
              <w:t xml:space="preserve">El </w:t>
            </w:r>
            <w:proofErr w:type="spellStart"/>
            <w:r>
              <w:t>Téatro</w:t>
            </w:r>
            <w:proofErr w:type="spellEnd"/>
            <w:r>
              <w:t xml:space="preserve">, atelier </w:t>
            </w:r>
            <w:proofErr w:type="spellStart"/>
            <w:r>
              <w:t>Taoufik</w:t>
            </w:r>
            <w:proofErr w:type="spellEnd"/>
            <w:r>
              <w:t xml:space="preserve"> </w:t>
            </w:r>
            <w:proofErr w:type="spellStart"/>
            <w:r>
              <w:t>Jbali</w:t>
            </w:r>
            <w:proofErr w:type="spellEnd"/>
          </w:p>
        </w:tc>
        <w:tc>
          <w:tcPr>
            <w:tcW w:w="1984" w:type="dxa"/>
          </w:tcPr>
          <w:p w:rsidR="00A21DB6" w:rsidRPr="00045B4A" w:rsidRDefault="00A21DB6" w:rsidP="005C166A">
            <w:pPr>
              <w:pStyle w:val="Default"/>
            </w:pPr>
            <w:r>
              <w:t>2014-201</w:t>
            </w:r>
            <w:r w:rsidR="009364BE">
              <w:t>6</w:t>
            </w:r>
          </w:p>
        </w:tc>
        <w:tc>
          <w:tcPr>
            <w:tcW w:w="2158" w:type="dxa"/>
          </w:tcPr>
          <w:p w:rsidR="00A21DB6" w:rsidRPr="00045B4A" w:rsidRDefault="009364BE" w:rsidP="005C166A">
            <w:pPr>
              <w:pStyle w:val="Default"/>
            </w:pPr>
            <w:r>
              <w:t>Acteur 2</w:t>
            </w:r>
            <w:r>
              <w:rPr>
                <w:vertAlign w:val="superscript"/>
              </w:rPr>
              <w:t>ème</w:t>
            </w:r>
            <w:r w:rsidR="00A21DB6">
              <w:t xml:space="preserve"> niveau </w:t>
            </w:r>
          </w:p>
        </w:tc>
      </w:tr>
    </w:tbl>
    <w:p w:rsidR="00A21DB6" w:rsidRDefault="00A21DB6" w:rsidP="0009229C">
      <w:pPr>
        <w:pStyle w:val="Default"/>
      </w:pPr>
    </w:p>
    <w:p w:rsidR="007F6099" w:rsidRDefault="007F6099" w:rsidP="0009229C">
      <w:pPr>
        <w:pStyle w:val="Default"/>
        <w:rPr>
          <w:b/>
          <w:bCs/>
          <w:u w:val="single"/>
        </w:rPr>
      </w:pPr>
    </w:p>
    <w:p w:rsidR="007F6099" w:rsidRDefault="007F6099" w:rsidP="0009229C">
      <w:pPr>
        <w:pStyle w:val="Default"/>
        <w:rPr>
          <w:b/>
          <w:bCs/>
          <w:u w:val="single"/>
        </w:rPr>
      </w:pPr>
      <w:r w:rsidRPr="007F6099">
        <w:rPr>
          <w:b/>
          <w:bCs/>
          <w:u w:val="single"/>
        </w:rPr>
        <w:t>Expériences professionnelles</w:t>
      </w:r>
      <w:r>
        <w:rPr>
          <w:b/>
          <w:bCs/>
          <w:u w:val="single"/>
        </w:rPr>
        <w:t> :</w:t>
      </w:r>
    </w:p>
    <w:p w:rsidR="007F6099" w:rsidRDefault="007F6099" w:rsidP="0009229C">
      <w:pPr>
        <w:pStyle w:val="Default"/>
        <w:rPr>
          <w:b/>
          <w:bCs/>
          <w:u w:val="single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070"/>
        <w:gridCol w:w="3559"/>
        <w:gridCol w:w="2583"/>
      </w:tblGrid>
      <w:tr w:rsidR="007F6099" w:rsidTr="007F6099">
        <w:trPr>
          <w:trHeight w:val="107"/>
        </w:trPr>
        <w:tc>
          <w:tcPr>
            <w:tcW w:w="3070" w:type="dxa"/>
          </w:tcPr>
          <w:p w:rsidR="007F6099" w:rsidRDefault="007F60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Organisme de l’employeur </w:t>
            </w:r>
          </w:p>
        </w:tc>
        <w:tc>
          <w:tcPr>
            <w:tcW w:w="3559" w:type="dxa"/>
          </w:tcPr>
          <w:p w:rsidR="007F6099" w:rsidRDefault="007F60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Fonction</w:t>
            </w:r>
            <w:r w:rsidR="001511DD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Occupé</w:t>
            </w:r>
            <w:r w:rsidR="001511DD">
              <w:rPr>
                <w:b/>
                <w:bCs/>
                <w:sz w:val="23"/>
                <w:szCs w:val="23"/>
              </w:rPr>
              <w:t>es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583" w:type="dxa"/>
          </w:tcPr>
          <w:p w:rsidR="007F6099" w:rsidRDefault="007F60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Période : du …….au…. </w:t>
            </w:r>
          </w:p>
        </w:tc>
      </w:tr>
      <w:tr w:rsidR="007F6099" w:rsidRPr="007F6099" w:rsidTr="007F6099">
        <w:tc>
          <w:tcPr>
            <w:tcW w:w="3070" w:type="dxa"/>
          </w:tcPr>
          <w:p w:rsidR="007F6099" w:rsidRPr="007F6099" w:rsidRDefault="007F6099" w:rsidP="0009229C">
            <w:pPr>
              <w:pStyle w:val="Default"/>
            </w:pPr>
            <w:r w:rsidRPr="007F6099">
              <w:t>Faculté des sciences économiques, juridiques et gestion de Jendouba</w:t>
            </w:r>
          </w:p>
        </w:tc>
        <w:tc>
          <w:tcPr>
            <w:tcW w:w="3559" w:type="dxa"/>
          </w:tcPr>
          <w:p w:rsidR="007F6099" w:rsidRPr="007F6099" w:rsidRDefault="007F6099" w:rsidP="0009229C">
            <w:pPr>
              <w:pStyle w:val="Default"/>
            </w:pPr>
            <w:r w:rsidRPr="007F6099">
              <w:t>Chargée des TD en management</w:t>
            </w:r>
          </w:p>
        </w:tc>
        <w:tc>
          <w:tcPr>
            <w:tcW w:w="2583" w:type="dxa"/>
          </w:tcPr>
          <w:p w:rsidR="007F6099" w:rsidRPr="007F6099" w:rsidRDefault="007F6099" w:rsidP="0009229C">
            <w:pPr>
              <w:pStyle w:val="Default"/>
            </w:pPr>
            <w:r>
              <w:t>2005-2007</w:t>
            </w:r>
          </w:p>
        </w:tc>
      </w:tr>
      <w:tr w:rsidR="007F6099" w:rsidRPr="007F6099" w:rsidTr="007F6099">
        <w:tc>
          <w:tcPr>
            <w:tcW w:w="3070" w:type="dxa"/>
          </w:tcPr>
          <w:p w:rsidR="007F6099" w:rsidRPr="007F6099" w:rsidRDefault="007F6099" w:rsidP="0009229C">
            <w:pPr>
              <w:pStyle w:val="Default"/>
            </w:pPr>
            <w:r w:rsidRPr="007F6099">
              <w:lastRenderedPageBreak/>
              <w:t>Ecole nationale d’ingénieurs de Tunis</w:t>
            </w:r>
          </w:p>
        </w:tc>
        <w:tc>
          <w:tcPr>
            <w:tcW w:w="3559" w:type="dxa"/>
          </w:tcPr>
          <w:p w:rsidR="007F6099" w:rsidRDefault="007F6099" w:rsidP="0009229C">
            <w:pPr>
              <w:pStyle w:val="Default"/>
            </w:pPr>
            <w:r>
              <w:t>Chargée des cours :</w:t>
            </w:r>
          </w:p>
          <w:p w:rsidR="007F6099" w:rsidRDefault="007F6099" w:rsidP="007F6099">
            <w:pPr>
              <w:pStyle w:val="Default"/>
              <w:numPr>
                <w:ilvl w:val="0"/>
                <w:numId w:val="1"/>
              </w:numPr>
            </w:pPr>
            <w:r>
              <w:t>Techniques de communication</w:t>
            </w:r>
          </w:p>
          <w:p w:rsidR="007F6099" w:rsidRDefault="007F6099" w:rsidP="007F6099">
            <w:pPr>
              <w:pStyle w:val="Default"/>
              <w:numPr>
                <w:ilvl w:val="0"/>
                <w:numId w:val="1"/>
              </w:numPr>
            </w:pPr>
            <w:r>
              <w:t>Techniques d’entretien d’embauche</w:t>
            </w:r>
          </w:p>
          <w:p w:rsidR="007F6099" w:rsidRPr="007F6099" w:rsidRDefault="007F6099" w:rsidP="0009229C">
            <w:pPr>
              <w:pStyle w:val="Default"/>
            </w:pPr>
          </w:p>
        </w:tc>
        <w:tc>
          <w:tcPr>
            <w:tcW w:w="2583" w:type="dxa"/>
          </w:tcPr>
          <w:p w:rsidR="007F6099" w:rsidRPr="007F6099" w:rsidRDefault="007F6099" w:rsidP="0009229C">
            <w:pPr>
              <w:pStyle w:val="Default"/>
            </w:pPr>
            <w:r>
              <w:t>2007-201</w:t>
            </w:r>
            <w:r w:rsidR="009364BE">
              <w:t>6</w:t>
            </w:r>
          </w:p>
        </w:tc>
      </w:tr>
      <w:tr w:rsidR="00401699" w:rsidRPr="007F6099" w:rsidTr="007F6099">
        <w:tc>
          <w:tcPr>
            <w:tcW w:w="3070" w:type="dxa"/>
          </w:tcPr>
          <w:p w:rsidR="00401699" w:rsidRPr="007F6099" w:rsidRDefault="00401699" w:rsidP="0009229C">
            <w:pPr>
              <w:pStyle w:val="Default"/>
            </w:pPr>
            <w:r>
              <w:t>Institut de Presse et des Sciences de l’Information (IPSI)</w:t>
            </w:r>
          </w:p>
        </w:tc>
        <w:tc>
          <w:tcPr>
            <w:tcW w:w="3559" w:type="dxa"/>
          </w:tcPr>
          <w:p w:rsidR="00401699" w:rsidRDefault="00401699" w:rsidP="0009229C">
            <w:pPr>
              <w:pStyle w:val="Default"/>
            </w:pPr>
            <w:r>
              <w:t>Chargée du cours :</w:t>
            </w:r>
          </w:p>
          <w:p w:rsidR="00401699" w:rsidRDefault="00401699" w:rsidP="0009229C">
            <w:pPr>
              <w:pStyle w:val="Default"/>
            </w:pPr>
            <w:r>
              <w:t>Communication et environnement</w:t>
            </w:r>
          </w:p>
          <w:p w:rsidR="00401699" w:rsidRDefault="00401699" w:rsidP="0009229C">
            <w:pPr>
              <w:pStyle w:val="Default"/>
            </w:pPr>
            <w:r>
              <w:t xml:space="preserve">Culture d’entreprise </w:t>
            </w:r>
          </w:p>
        </w:tc>
        <w:tc>
          <w:tcPr>
            <w:tcW w:w="2583" w:type="dxa"/>
          </w:tcPr>
          <w:p w:rsidR="00401699" w:rsidRDefault="00401699" w:rsidP="0009229C">
            <w:pPr>
              <w:pStyle w:val="Default"/>
            </w:pPr>
            <w:r>
              <w:t>2015-2016</w:t>
            </w:r>
          </w:p>
        </w:tc>
      </w:tr>
    </w:tbl>
    <w:p w:rsidR="007F6099" w:rsidRDefault="007F6099" w:rsidP="0009229C">
      <w:pPr>
        <w:pStyle w:val="Default"/>
        <w:rPr>
          <w:b/>
          <w:bCs/>
          <w:u w:val="single"/>
        </w:rPr>
      </w:pPr>
    </w:p>
    <w:p w:rsidR="001511DD" w:rsidRDefault="001511DD" w:rsidP="0009229C">
      <w:pPr>
        <w:pStyle w:val="Default"/>
        <w:rPr>
          <w:b/>
          <w:bCs/>
          <w:u w:val="single"/>
        </w:rPr>
      </w:pPr>
    </w:p>
    <w:p w:rsidR="001511DD" w:rsidRDefault="00163ACF" w:rsidP="0009229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Domaines de formation :</w:t>
      </w:r>
    </w:p>
    <w:p w:rsidR="00163ACF" w:rsidRDefault="00163ACF" w:rsidP="0009229C">
      <w:pPr>
        <w:pStyle w:val="Default"/>
        <w:rPr>
          <w:b/>
          <w:bCs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63ACF" w:rsidTr="00163ACF">
        <w:tc>
          <w:tcPr>
            <w:tcW w:w="3070" w:type="dxa"/>
          </w:tcPr>
          <w:p w:rsidR="00163ACF" w:rsidRDefault="00163A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Domaine de formation </w:t>
            </w:r>
          </w:p>
        </w:tc>
        <w:tc>
          <w:tcPr>
            <w:tcW w:w="3071" w:type="dxa"/>
          </w:tcPr>
          <w:p w:rsidR="00163ACF" w:rsidRDefault="00163A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Etablissement </w:t>
            </w:r>
          </w:p>
        </w:tc>
        <w:tc>
          <w:tcPr>
            <w:tcW w:w="3071" w:type="dxa"/>
          </w:tcPr>
          <w:p w:rsidR="00163ACF" w:rsidRDefault="00163A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Période </w:t>
            </w:r>
          </w:p>
          <w:p w:rsidR="00163ACF" w:rsidRDefault="00163A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 …au ….. </w:t>
            </w:r>
          </w:p>
        </w:tc>
      </w:tr>
      <w:tr w:rsidR="00163ACF" w:rsidTr="00163ACF">
        <w:tc>
          <w:tcPr>
            <w:tcW w:w="3070" w:type="dxa"/>
          </w:tcPr>
          <w:p w:rsidR="00163ACF" w:rsidRDefault="00163ACF" w:rsidP="0009229C">
            <w:pPr>
              <w:pStyle w:val="Default"/>
            </w:pPr>
            <w:r>
              <w:t>Gestion du stress</w:t>
            </w:r>
          </w:p>
          <w:p w:rsidR="00163ACF" w:rsidRDefault="00163ACF" w:rsidP="0009229C">
            <w:pPr>
              <w:pStyle w:val="Default"/>
            </w:pPr>
            <w:r>
              <w:t>Improvisation et gestion des crises</w:t>
            </w:r>
          </w:p>
          <w:p w:rsidR="00163ACF" w:rsidRPr="00163ACF" w:rsidRDefault="00E23410" w:rsidP="00E23410">
            <w:pPr>
              <w:pStyle w:val="Default"/>
            </w:pPr>
            <w:r>
              <w:t>Estime de soi et confiance en soi</w:t>
            </w:r>
          </w:p>
        </w:tc>
        <w:tc>
          <w:tcPr>
            <w:tcW w:w="3071" w:type="dxa"/>
          </w:tcPr>
          <w:p w:rsidR="00163ACF" w:rsidRDefault="00163ACF" w:rsidP="0009229C">
            <w:pPr>
              <w:pStyle w:val="Default"/>
            </w:pPr>
            <w:r w:rsidRPr="00163ACF">
              <w:t>Université Libre de Tunis</w:t>
            </w:r>
          </w:p>
          <w:p w:rsidR="00A606F1" w:rsidRPr="00163ACF" w:rsidRDefault="00A606F1" w:rsidP="0009229C">
            <w:pPr>
              <w:pStyle w:val="Default"/>
            </w:pPr>
            <w:r w:rsidRPr="009364BE">
              <w:rPr>
                <w:b/>
              </w:rPr>
              <w:t>Public</w:t>
            </w:r>
            <w:r>
              <w:t> : élèves-ingénieurs</w:t>
            </w:r>
          </w:p>
        </w:tc>
        <w:tc>
          <w:tcPr>
            <w:tcW w:w="3071" w:type="dxa"/>
          </w:tcPr>
          <w:p w:rsidR="00163ACF" w:rsidRPr="00163ACF" w:rsidRDefault="00A7205C" w:rsidP="0009229C">
            <w:pPr>
              <w:pStyle w:val="Default"/>
            </w:pPr>
            <w:r>
              <w:t>Novembre- décembre 2015</w:t>
            </w:r>
          </w:p>
        </w:tc>
      </w:tr>
      <w:tr w:rsidR="00163ACF" w:rsidTr="00163ACF">
        <w:tc>
          <w:tcPr>
            <w:tcW w:w="3070" w:type="dxa"/>
          </w:tcPr>
          <w:p w:rsidR="00163ACF" w:rsidRDefault="00E23410" w:rsidP="0009229C">
            <w:pPr>
              <w:pStyle w:val="Default"/>
            </w:pPr>
            <w:r>
              <w:t xml:space="preserve">Prise de parole en public </w:t>
            </w:r>
          </w:p>
          <w:p w:rsidR="00E23410" w:rsidRDefault="00E23410" w:rsidP="0009229C">
            <w:pPr>
              <w:pStyle w:val="Default"/>
            </w:pPr>
            <w:r>
              <w:t xml:space="preserve">Méthodologie de recherche </w:t>
            </w:r>
          </w:p>
          <w:p w:rsidR="00E23410" w:rsidRDefault="00E23410" w:rsidP="0009229C">
            <w:pPr>
              <w:pStyle w:val="Default"/>
            </w:pPr>
            <w:r>
              <w:t>Faire face aux critiques</w:t>
            </w:r>
          </w:p>
          <w:p w:rsidR="00E23410" w:rsidRDefault="00E23410" w:rsidP="0009229C">
            <w:pPr>
              <w:pStyle w:val="Default"/>
            </w:pPr>
            <w:r>
              <w:t>Techniques de rédaction</w:t>
            </w:r>
          </w:p>
          <w:p w:rsidR="00A606F1" w:rsidRDefault="00A606F1" w:rsidP="0009229C">
            <w:pPr>
              <w:pStyle w:val="Default"/>
            </w:pPr>
            <w:r>
              <w:t>Présentation orale des travaux des projets</w:t>
            </w:r>
          </w:p>
          <w:p w:rsidR="00E23410" w:rsidRPr="00163ACF" w:rsidRDefault="00E23410" w:rsidP="0009229C">
            <w:pPr>
              <w:pStyle w:val="Default"/>
            </w:pPr>
          </w:p>
        </w:tc>
        <w:tc>
          <w:tcPr>
            <w:tcW w:w="3071" w:type="dxa"/>
          </w:tcPr>
          <w:p w:rsidR="00163ACF" w:rsidRDefault="00E23410" w:rsidP="0009229C">
            <w:pPr>
              <w:pStyle w:val="Default"/>
            </w:pPr>
            <w:r>
              <w:t>Université Tunis el Manar</w:t>
            </w:r>
          </w:p>
          <w:p w:rsidR="00A606F1" w:rsidRPr="00163ACF" w:rsidRDefault="00A606F1" w:rsidP="0009229C">
            <w:pPr>
              <w:pStyle w:val="Default"/>
            </w:pPr>
            <w:r w:rsidRPr="009364BE">
              <w:rPr>
                <w:b/>
              </w:rPr>
              <w:t>Public</w:t>
            </w:r>
            <w:r>
              <w:t> : enseignants universitaires</w:t>
            </w:r>
          </w:p>
        </w:tc>
        <w:tc>
          <w:tcPr>
            <w:tcW w:w="3071" w:type="dxa"/>
          </w:tcPr>
          <w:p w:rsidR="00163ACF" w:rsidRPr="00163ACF" w:rsidRDefault="00E23410" w:rsidP="0009229C">
            <w:pPr>
              <w:pStyle w:val="Default"/>
            </w:pPr>
            <w:r>
              <w:t>Avril 2015</w:t>
            </w:r>
          </w:p>
        </w:tc>
      </w:tr>
      <w:tr w:rsidR="00E23410" w:rsidTr="00163ACF">
        <w:tc>
          <w:tcPr>
            <w:tcW w:w="3070" w:type="dxa"/>
          </w:tcPr>
          <w:p w:rsidR="00E23410" w:rsidRDefault="00E23410" w:rsidP="0009229C">
            <w:pPr>
              <w:pStyle w:val="Default"/>
            </w:pPr>
            <w:r>
              <w:t>Techniques de communication orale</w:t>
            </w:r>
          </w:p>
          <w:p w:rsidR="00E23410" w:rsidRDefault="00E23410" w:rsidP="0009229C">
            <w:pPr>
              <w:pStyle w:val="Default"/>
            </w:pPr>
            <w:r>
              <w:t>Travail de groupe et gestion des conflits</w:t>
            </w:r>
          </w:p>
          <w:p w:rsidR="00E23410" w:rsidRDefault="00E23410" w:rsidP="0009229C">
            <w:pPr>
              <w:pStyle w:val="Default"/>
            </w:pPr>
            <w:r>
              <w:t>Techniques de négociation et de vente</w:t>
            </w:r>
          </w:p>
        </w:tc>
        <w:tc>
          <w:tcPr>
            <w:tcW w:w="3071" w:type="dxa"/>
          </w:tcPr>
          <w:p w:rsidR="00E23410" w:rsidRDefault="00E23410" w:rsidP="0009229C">
            <w:pPr>
              <w:pStyle w:val="Default"/>
            </w:pPr>
            <w:proofErr w:type="spellStart"/>
            <w:r>
              <w:t>Vermeg</w:t>
            </w:r>
            <w:proofErr w:type="spellEnd"/>
            <w:r>
              <w:t xml:space="preserve">- </w:t>
            </w:r>
            <w:proofErr w:type="spellStart"/>
            <w:r>
              <w:t>Enit</w:t>
            </w:r>
            <w:proofErr w:type="spellEnd"/>
          </w:p>
          <w:p w:rsidR="00A606F1" w:rsidRDefault="00A606F1" w:rsidP="0009229C">
            <w:pPr>
              <w:pStyle w:val="Default"/>
            </w:pPr>
            <w:r w:rsidRPr="009364BE">
              <w:rPr>
                <w:b/>
              </w:rPr>
              <w:t>Public</w:t>
            </w:r>
            <w:r>
              <w:t> : ingénieurs</w:t>
            </w:r>
          </w:p>
        </w:tc>
        <w:tc>
          <w:tcPr>
            <w:tcW w:w="3071" w:type="dxa"/>
          </w:tcPr>
          <w:p w:rsidR="00E23410" w:rsidRDefault="006E67C4" w:rsidP="0009229C">
            <w:pPr>
              <w:pStyle w:val="Default"/>
            </w:pPr>
            <w:r>
              <w:t>Janvier-mars 2010</w:t>
            </w:r>
          </w:p>
        </w:tc>
      </w:tr>
      <w:tr w:rsidR="009364BE" w:rsidTr="00163ACF">
        <w:tc>
          <w:tcPr>
            <w:tcW w:w="3070" w:type="dxa"/>
          </w:tcPr>
          <w:p w:rsidR="009364BE" w:rsidRDefault="009364BE" w:rsidP="0009229C">
            <w:pPr>
              <w:pStyle w:val="Default"/>
            </w:pPr>
            <w:r>
              <w:t>Techniques d’accueil</w:t>
            </w:r>
          </w:p>
          <w:p w:rsidR="009364BE" w:rsidRDefault="009364BE" w:rsidP="0009229C">
            <w:pPr>
              <w:pStyle w:val="Default"/>
            </w:pPr>
            <w:r>
              <w:t>Gestion des relations clients</w:t>
            </w:r>
          </w:p>
          <w:p w:rsidR="009364BE" w:rsidRDefault="009364BE" w:rsidP="0009229C">
            <w:pPr>
              <w:pStyle w:val="Default"/>
            </w:pPr>
            <w:r>
              <w:t>Dynamique de groupe</w:t>
            </w:r>
          </w:p>
          <w:p w:rsidR="009364BE" w:rsidRDefault="009364BE" w:rsidP="0009229C">
            <w:pPr>
              <w:pStyle w:val="Default"/>
            </w:pPr>
          </w:p>
        </w:tc>
        <w:tc>
          <w:tcPr>
            <w:tcW w:w="3071" w:type="dxa"/>
          </w:tcPr>
          <w:p w:rsidR="009364BE" w:rsidRDefault="009364BE" w:rsidP="0009229C">
            <w:pPr>
              <w:pStyle w:val="Default"/>
            </w:pPr>
            <w:r>
              <w:t>Centre national d’informatique (CNI, Tunis)</w:t>
            </w:r>
          </w:p>
          <w:p w:rsidR="009364BE" w:rsidRDefault="009364BE" w:rsidP="0009229C">
            <w:pPr>
              <w:pStyle w:val="Default"/>
            </w:pPr>
            <w:r w:rsidRPr="009364BE">
              <w:rPr>
                <w:b/>
              </w:rPr>
              <w:t>Public</w:t>
            </w:r>
            <w:r>
              <w:t> : assistants de direction</w:t>
            </w:r>
          </w:p>
          <w:p w:rsidR="009364BE" w:rsidRDefault="009364BE" w:rsidP="0009229C">
            <w:pPr>
              <w:pStyle w:val="Default"/>
            </w:pPr>
            <w:r>
              <w:t xml:space="preserve">Agents de sécurité </w:t>
            </w:r>
          </w:p>
          <w:p w:rsidR="009364BE" w:rsidRDefault="009364BE" w:rsidP="0009229C">
            <w:pPr>
              <w:pStyle w:val="Default"/>
            </w:pPr>
          </w:p>
        </w:tc>
        <w:tc>
          <w:tcPr>
            <w:tcW w:w="3071" w:type="dxa"/>
          </w:tcPr>
          <w:p w:rsidR="009364BE" w:rsidRDefault="009364BE" w:rsidP="0009229C">
            <w:pPr>
              <w:pStyle w:val="Default"/>
            </w:pPr>
            <w:r>
              <w:t>Novembre- décembre 2015</w:t>
            </w:r>
          </w:p>
        </w:tc>
      </w:tr>
      <w:tr w:rsidR="009364BE" w:rsidTr="00163ACF">
        <w:tc>
          <w:tcPr>
            <w:tcW w:w="3070" w:type="dxa"/>
          </w:tcPr>
          <w:p w:rsidR="009364BE" w:rsidRDefault="009364BE" w:rsidP="0009229C">
            <w:pPr>
              <w:pStyle w:val="Default"/>
            </w:pPr>
            <w:r>
              <w:t>Programmation neurolinguistique (PNL)</w:t>
            </w:r>
          </w:p>
          <w:p w:rsidR="009364BE" w:rsidRDefault="009364BE" w:rsidP="0009229C">
            <w:pPr>
              <w:pStyle w:val="Default"/>
            </w:pPr>
            <w:r>
              <w:t>Dynamique de groupe</w:t>
            </w:r>
          </w:p>
          <w:p w:rsidR="009364BE" w:rsidRDefault="009364BE" w:rsidP="0009229C">
            <w:pPr>
              <w:pStyle w:val="Default"/>
            </w:pPr>
            <w:r>
              <w:t xml:space="preserve">Développement personnel </w:t>
            </w:r>
          </w:p>
        </w:tc>
        <w:tc>
          <w:tcPr>
            <w:tcW w:w="3071" w:type="dxa"/>
          </w:tcPr>
          <w:p w:rsidR="009364BE" w:rsidRDefault="009364BE" w:rsidP="0009229C">
            <w:pPr>
              <w:pStyle w:val="Default"/>
            </w:pPr>
            <w:r>
              <w:t>Centre national d’informatique (CNI, Tunis)</w:t>
            </w:r>
          </w:p>
          <w:p w:rsidR="009364BE" w:rsidRDefault="009364BE" w:rsidP="0009229C">
            <w:pPr>
              <w:pStyle w:val="Default"/>
            </w:pPr>
            <w:r w:rsidRPr="009364BE">
              <w:rPr>
                <w:b/>
              </w:rPr>
              <w:t>Public</w:t>
            </w:r>
            <w:r>
              <w:t> : ingénieurs, chefs de projet.</w:t>
            </w:r>
          </w:p>
        </w:tc>
        <w:tc>
          <w:tcPr>
            <w:tcW w:w="3071" w:type="dxa"/>
          </w:tcPr>
          <w:p w:rsidR="009364BE" w:rsidRDefault="009364BE" w:rsidP="0009229C">
            <w:pPr>
              <w:pStyle w:val="Default"/>
            </w:pPr>
            <w:r>
              <w:t>Mars – Avril 2016</w:t>
            </w:r>
          </w:p>
        </w:tc>
      </w:tr>
      <w:tr w:rsidR="009364BE" w:rsidTr="00163ACF">
        <w:tc>
          <w:tcPr>
            <w:tcW w:w="3070" w:type="dxa"/>
          </w:tcPr>
          <w:p w:rsidR="009364BE" w:rsidRDefault="009364BE" w:rsidP="0009229C">
            <w:pPr>
              <w:pStyle w:val="Default"/>
            </w:pPr>
            <w:r>
              <w:t>Le leadership</w:t>
            </w:r>
          </w:p>
          <w:p w:rsidR="009364BE" w:rsidRDefault="009364BE" w:rsidP="0009229C">
            <w:pPr>
              <w:pStyle w:val="Default"/>
            </w:pPr>
            <w:r>
              <w:t>Efficacité relationnelle</w:t>
            </w:r>
          </w:p>
          <w:p w:rsidR="009364BE" w:rsidRDefault="009364BE" w:rsidP="0009229C">
            <w:pPr>
              <w:pStyle w:val="Default"/>
            </w:pPr>
            <w:r>
              <w:t>Techniques de communication</w:t>
            </w:r>
          </w:p>
        </w:tc>
        <w:tc>
          <w:tcPr>
            <w:tcW w:w="3071" w:type="dxa"/>
          </w:tcPr>
          <w:p w:rsidR="009364BE" w:rsidRDefault="009364BE" w:rsidP="0009229C">
            <w:pPr>
              <w:pStyle w:val="Default"/>
            </w:pPr>
            <w:r>
              <w:t xml:space="preserve">Cimenterie </w:t>
            </w:r>
            <w:proofErr w:type="spellStart"/>
            <w:r>
              <w:t>Jbal</w:t>
            </w:r>
            <w:proofErr w:type="spellEnd"/>
            <w:r>
              <w:t xml:space="preserve"> Ouest- </w:t>
            </w:r>
            <w:proofErr w:type="spellStart"/>
            <w:r>
              <w:t>Votorantim</w:t>
            </w:r>
            <w:proofErr w:type="spellEnd"/>
          </w:p>
          <w:p w:rsidR="009364BE" w:rsidRDefault="009364BE" w:rsidP="0009229C">
            <w:pPr>
              <w:pStyle w:val="Default"/>
            </w:pPr>
          </w:p>
          <w:p w:rsidR="009364BE" w:rsidRDefault="009364BE" w:rsidP="0009229C">
            <w:pPr>
              <w:pStyle w:val="Default"/>
            </w:pPr>
            <w:r>
              <w:t>Public : ingénieurs, chefs de projet.</w:t>
            </w:r>
          </w:p>
        </w:tc>
        <w:tc>
          <w:tcPr>
            <w:tcW w:w="3071" w:type="dxa"/>
          </w:tcPr>
          <w:p w:rsidR="009364BE" w:rsidRDefault="00401699" w:rsidP="0009229C">
            <w:pPr>
              <w:pStyle w:val="Default"/>
            </w:pPr>
            <w:r>
              <w:t>Avril 2016</w:t>
            </w:r>
          </w:p>
        </w:tc>
      </w:tr>
    </w:tbl>
    <w:p w:rsidR="00163ACF" w:rsidRDefault="00163ACF" w:rsidP="0009229C">
      <w:pPr>
        <w:pStyle w:val="Default"/>
        <w:rPr>
          <w:b/>
          <w:bCs/>
          <w:u w:val="single"/>
        </w:rPr>
      </w:pPr>
    </w:p>
    <w:p w:rsidR="00E23410" w:rsidRDefault="00E23410" w:rsidP="0009229C">
      <w:pPr>
        <w:pStyle w:val="Default"/>
        <w:rPr>
          <w:b/>
          <w:bCs/>
          <w:u w:val="single"/>
        </w:rPr>
      </w:pPr>
    </w:p>
    <w:p w:rsidR="00A606F1" w:rsidRDefault="00A606F1" w:rsidP="0009229C">
      <w:pPr>
        <w:pStyle w:val="Default"/>
        <w:rPr>
          <w:b/>
          <w:bCs/>
          <w:u w:val="single"/>
        </w:rPr>
      </w:pPr>
    </w:p>
    <w:p w:rsidR="00A606F1" w:rsidRPr="002518C8" w:rsidRDefault="00A606F1" w:rsidP="002518C8">
      <w:pPr>
        <w:pStyle w:val="Default"/>
      </w:pPr>
      <w:r w:rsidRPr="002518C8">
        <w:rPr>
          <w:b/>
        </w:rPr>
        <w:lastRenderedPageBreak/>
        <w:t>Engagement :</w:t>
      </w:r>
      <w:r w:rsidRPr="002518C8">
        <w:t xml:space="preserve"> je soussignée, </w:t>
      </w:r>
      <w:r w:rsidR="002518C8">
        <w:t>S</w:t>
      </w:r>
      <w:r w:rsidRPr="002518C8">
        <w:t>ana</w:t>
      </w:r>
      <w:r w:rsidR="002518C8">
        <w:t xml:space="preserve"> BARHOUMI</w:t>
      </w:r>
      <w:r w:rsidRPr="002518C8">
        <w:t xml:space="preserve">, atteste que les informations fournies ci-dessus sont exactes. </w:t>
      </w:r>
    </w:p>
    <w:p w:rsidR="00A606F1" w:rsidRDefault="00A606F1" w:rsidP="00A6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518C8" w:rsidRDefault="002518C8" w:rsidP="00A6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518C8" w:rsidRPr="00A606F1" w:rsidRDefault="002518C8" w:rsidP="00A6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A606F1" w:rsidRPr="00A606F1" w:rsidRDefault="00A606F1" w:rsidP="002518C8">
      <w:pPr>
        <w:pStyle w:val="Defaul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 w:rsidR="00401699">
        <w:rPr>
          <w:b/>
        </w:rPr>
        <w:t>Etabli le 4 juin 2016</w:t>
      </w:r>
    </w:p>
    <w:p w:rsidR="00A606F1" w:rsidRDefault="00A606F1" w:rsidP="00A606F1">
      <w:pPr>
        <w:pStyle w:val="Default"/>
        <w:rPr>
          <w:rFonts w:ascii="Arial" w:hAnsi="Arial" w:cs="Arial"/>
          <w:sz w:val="16"/>
          <w:szCs w:val="16"/>
        </w:rPr>
      </w:pPr>
    </w:p>
    <w:p w:rsidR="002518C8" w:rsidRDefault="002518C8" w:rsidP="00A606F1">
      <w:pPr>
        <w:pStyle w:val="Default"/>
        <w:rPr>
          <w:rFonts w:ascii="Arial" w:hAnsi="Arial" w:cs="Arial"/>
          <w:sz w:val="16"/>
          <w:szCs w:val="16"/>
        </w:rPr>
      </w:pPr>
    </w:p>
    <w:p w:rsidR="00A606F1" w:rsidRDefault="00A606F1" w:rsidP="00A606F1">
      <w:pPr>
        <w:pStyle w:val="Default"/>
        <w:rPr>
          <w:rFonts w:ascii="Arial" w:hAnsi="Arial" w:cs="Arial"/>
          <w:sz w:val="16"/>
          <w:szCs w:val="16"/>
        </w:rPr>
      </w:pPr>
    </w:p>
    <w:p w:rsidR="00A606F1" w:rsidRPr="002518C8" w:rsidRDefault="00A606F1" w:rsidP="002518C8">
      <w:pPr>
        <w:pStyle w:val="Default"/>
        <w:jc w:val="right"/>
        <w:rPr>
          <w:rFonts w:ascii="Arial" w:hAnsi="Arial" w:cs="Arial"/>
          <w:b/>
          <w:sz w:val="20"/>
          <w:szCs w:val="20"/>
        </w:rPr>
      </w:pPr>
      <w:r w:rsidRPr="002518C8">
        <w:rPr>
          <w:rFonts w:ascii="Arial" w:hAnsi="Arial" w:cs="Arial"/>
          <w:b/>
          <w:sz w:val="20"/>
          <w:szCs w:val="20"/>
        </w:rPr>
        <w:t>Visa et cachet du gérant du cabinet                                                                  Date et signature de</w:t>
      </w:r>
      <w:r w:rsidR="002518C8">
        <w:rPr>
          <w:rFonts w:ascii="Arial" w:hAnsi="Arial" w:cs="Arial"/>
          <w:b/>
          <w:sz w:val="20"/>
          <w:szCs w:val="20"/>
        </w:rPr>
        <w:t xml:space="preserve"> </w:t>
      </w:r>
      <w:r w:rsidR="002518C8" w:rsidRPr="002518C8">
        <w:rPr>
          <w:rFonts w:ascii="Arial" w:hAnsi="Arial" w:cs="Arial"/>
          <w:b/>
          <w:sz w:val="20"/>
          <w:szCs w:val="20"/>
        </w:rPr>
        <w:t>l’intervenant (légalisée)</w:t>
      </w:r>
      <w:r w:rsidRPr="002518C8">
        <w:rPr>
          <w:rFonts w:ascii="Arial" w:hAnsi="Arial" w:cs="Arial"/>
          <w:b/>
          <w:sz w:val="20"/>
          <w:szCs w:val="20"/>
        </w:rPr>
        <w:t xml:space="preserve"> </w:t>
      </w:r>
      <w:r w:rsidR="002518C8">
        <w:rPr>
          <w:rFonts w:ascii="Arial" w:hAnsi="Arial" w:cs="Arial"/>
          <w:b/>
          <w:sz w:val="20"/>
          <w:szCs w:val="20"/>
        </w:rPr>
        <w:t xml:space="preserve">   </w:t>
      </w:r>
    </w:p>
    <w:sectPr w:rsidR="00A606F1" w:rsidRPr="002518C8" w:rsidSect="002518C8">
      <w:footerReference w:type="default" r:id="rId9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DAE" w:rsidRDefault="00247DAE" w:rsidP="002518C8">
      <w:pPr>
        <w:spacing w:after="0" w:line="240" w:lineRule="auto"/>
      </w:pPr>
      <w:r>
        <w:separator/>
      </w:r>
    </w:p>
  </w:endnote>
  <w:endnote w:type="continuationSeparator" w:id="0">
    <w:p w:rsidR="00247DAE" w:rsidRDefault="00247DAE" w:rsidP="0025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6385"/>
      <w:docPartObj>
        <w:docPartGallery w:val="Page Numbers (Bottom of Page)"/>
        <w:docPartUnique/>
      </w:docPartObj>
    </w:sdtPr>
    <w:sdtContent>
      <w:p w:rsidR="00401699" w:rsidRDefault="00401699">
        <w:pPr>
          <w:pStyle w:val="Pieddepage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01699" w:rsidRDefault="004016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DAE" w:rsidRDefault="00247DAE" w:rsidP="002518C8">
      <w:pPr>
        <w:spacing w:after="0" w:line="240" w:lineRule="auto"/>
      </w:pPr>
      <w:r>
        <w:separator/>
      </w:r>
    </w:p>
  </w:footnote>
  <w:footnote w:type="continuationSeparator" w:id="0">
    <w:p w:rsidR="00247DAE" w:rsidRDefault="00247DAE" w:rsidP="00251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5AC9"/>
    <w:multiLevelType w:val="hybridMultilevel"/>
    <w:tmpl w:val="86C24ADE"/>
    <w:lvl w:ilvl="0" w:tplc="2B724376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F0904"/>
    <w:multiLevelType w:val="hybridMultilevel"/>
    <w:tmpl w:val="322C2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E62"/>
    <w:rsid w:val="00045B4A"/>
    <w:rsid w:val="0009229C"/>
    <w:rsid w:val="00127AEB"/>
    <w:rsid w:val="001511DD"/>
    <w:rsid w:val="00163ACF"/>
    <w:rsid w:val="001E2B3D"/>
    <w:rsid w:val="00247DAE"/>
    <w:rsid w:val="002518C8"/>
    <w:rsid w:val="00401699"/>
    <w:rsid w:val="004D77D4"/>
    <w:rsid w:val="005C3119"/>
    <w:rsid w:val="006E67C4"/>
    <w:rsid w:val="007D4628"/>
    <w:rsid w:val="007F6099"/>
    <w:rsid w:val="00850EE1"/>
    <w:rsid w:val="009364BE"/>
    <w:rsid w:val="00A21DB6"/>
    <w:rsid w:val="00A606F1"/>
    <w:rsid w:val="00A7205C"/>
    <w:rsid w:val="00A76E62"/>
    <w:rsid w:val="00BD090C"/>
    <w:rsid w:val="00DC3035"/>
    <w:rsid w:val="00E23410"/>
    <w:rsid w:val="00F06270"/>
    <w:rsid w:val="00F6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C8"/>
    <w:rPr>
      <w:rFonts w:eastAsiaTheme="minorEastAsia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76E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0922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8C8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8C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518C8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518C8"/>
  </w:style>
  <w:style w:type="paragraph" w:styleId="Pieddepage">
    <w:name w:val="footer"/>
    <w:basedOn w:val="Normal"/>
    <w:link w:val="PieddepageCar"/>
    <w:uiPriority w:val="99"/>
    <w:unhideWhenUsed/>
    <w:rsid w:val="002518C8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518C8"/>
  </w:style>
  <w:style w:type="paragraph" w:styleId="Paragraphedeliste">
    <w:name w:val="List Paragraph"/>
    <w:basedOn w:val="Normal"/>
    <w:uiPriority w:val="34"/>
    <w:qFormat/>
    <w:rsid w:val="009364BE"/>
    <w:pPr>
      <w:ind w:left="720"/>
      <w:contextualSpacing/>
    </w:pPr>
    <w:rPr>
      <w:rFonts w:eastAsia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pc</cp:lastModifiedBy>
  <cp:revision>2</cp:revision>
  <dcterms:created xsi:type="dcterms:W3CDTF">2016-06-07T17:44:00Z</dcterms:created>
  <dcterms:modified xsi:type="dcterms:W3CDTF">2016-06-07T17:44:00Z</dcterms:modified>
</cp:coreProperties>
</file>