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858" w:rsidRDefault="00186858" w:rsidP="00C31214">
      <w:pPr>
        <w:spacing w:before="45" w:after="135"/>
        <w:jc w:val="center"/>
        <w:rPr>
          <w:rFonts w:ascii="Arial" w:hAnsi="Arial" w:cs="Arial"/>
          <w:b/>
          <w:sz w:val="44"/>
          <w:szCs w:val="44"/>
        </w:rPr>
      </w:pPr>
    </w:p>
    <w:p w:rsidR="00C31214" w:rsidRPr="00186858" w:rsidRDefault="00C31214" w:rsidP="00C31214">
      <w:pPr>
        <w:spacing w:before="45" w:after="135"/>
        <w:jc w:val="center"/>
        <w:rPr>
          <w:rFonts w:ascii="Arial" w:hAnsi="Arial" w:cs="Arial"/>
          <w:b/>
          <w:sz w:val="44"/>
          <w:szCs w:val="44"/>
        </w:rPr>
      </w:pPr>
      <w:r w:rsidRPr="00186858">
        <w:rPr>
          <w:rFonts w:ascii="Arial" w:hAnsi="Arial" w:cs="Arial"/>
          <w:b/>
          <w:sz w:val="44"/>
          <w:szCs w:val="44"/>
        </w:rPr>
        <w:t>CURRICULUM VITAE (UE)</w:t>
      </w:r>
    </w:p>
    <w:p w:rsidR="00186858" w:rsidRDefault="00C31214" w:rsidP="00C31214">
      <w:pPr>
        <w:spacing w:after="9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</w:t>
      </w:r>
    </w:p>
    <w:p w:rsidR="00186858" w:rsidRDefault="00186858" w:rsidP="00C31214">
      <w:pPr>
        <w:spacing w:after="90"/>
        <w:rPr>
          <w:rFonts w:ascii="Arial" w:hAnsi="Arial" w:cs="Arial"/>
          <w:b/>
          <w:bCs/>
          <w:sz w:val="20"/>
        </w:rPr>
      </w:pPr>
    </w:p>
    <w:p w:rsidR="00186858" w:rsidRDefault="00186858" w:rsidP="00C31214">
      <w:pPr>
        <w:spacing w:after="90"/>
        <w:rPr>
          <w:rFonts w:ascii="Arial" w:hAnsi="Arial" w:cs="Arial"/>
          <w:b/>
          <w:bCs/>
          <w:sz w:val="20"/>
        </w:rPr>
      </w:pPr>
    </w:p>
    <w:p w:rsidR="00C31214" w:rsidRPr="00A47C14" w:rsidRDefault="00C31214" w:rsidP="00C31214">
      <w:pPr>
        <w:spacing w:after="9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</w:t>
      </w:r>
    </w:p>
    <w:p w:rsidR="00C31214" w:rsidRPr="00186858" w:rsidRDefault="00C31214" w:rsidP="00C31214">
      <w:pPr>
        <w:spacing w:after="45"/>
        <w:rPr>
          <w:rFonts w:ascii="Arial" w:hAnsi="Arial" w:cs="Arial"/>
          <w:szCs w:val="24"/>
        </w:rPr>
      </w:pPr>
      <w:r w:rsidRPr="00186858">
        <w:rPr>
          <w:rFonts w:ascii="Arial" w:hAnsi="Arial" w:cs="Arial"/>
          <w:b/>
          <w:szCs w:val="24"/>
        </w:rPr>
        <w:t>1. Nom de famille:</w:t>
      </w:r>
      <w:r w:rsidRPr="00186858">
        <w:rPr>
          <w:rFonts w:ascii="Arial" w:hAnsi="Arial" w:cs="Arial"/>
          <w:b/>
          <w:szCs w:val="24"/>
        </w:rPr>
        <w:tab/>
      </w:r>
      <w:r w:rsidRPr="00134858">
        <w:rPr>
          <w:sz w:val="28"/>
          <w:szCs w:val="28"/>
        </w:rPr>
        <w:t>Ben H</w:t>
      </w:r>
      <w:r w:rsidR="0049259E" w:rsidRPr="00134858">
        <w:rPr>
          <w:sz w:val="28"/>
          <w:szCs w:val="28"/>
        </w:rPr>
        <w:t>a</w:t>
      </w:r>
      <w:r w:rsidRPr="00134858">
        <w:rPr>
          <w:sz w:val="28"/>
          <w:szCs w:val="28"/>
        </w:rPr>
        <w:t>mida</w:t>
      </w:r>
      <w:r w:rsidRPr="00186858">
        <w:rPr>
          <w:rFonts w:ascii="Arial" w:hAnsi="Arial" w:cs="Arial"/>
          <w:b/>
          <w:szCs w:val="24"/>
        </w:rPr>
        <w:tab/>
      </w:r>
    </w:p>
    <w:p w:rsidR="00C31214" w:rsidRPr="00186858" w:rsidRDefault="00C31214" w:rsidP="00C31214">
      <w:pPr>
        <w:spacing w:after="45"/>
        <w:rPr>
          <w:rFonts w:ascii="Arial" w:hAnsi="Arial" w:cs="Arial"/>
          <w:szCs w:val="24"/>
        </w:rPr>
      </w:pPr>
      <w:r w:rsidRPr="00186858">
        <w:rPr>
          <w:rFonts w:ascii="Arial" w:hAnsi="Arial" w:cs="Arial"/>
          <w:b/>
          <w:szCs w:val="24"/>
        </w:rPr>
        <w:t>2. Prénom:</w:t>
      </w:r>
      <w:r w:rsidRPr="00186858">
        <w:rPr>
          <w:rFonts w:ascii="Arial" w:hAnsi="Arial" w:cs="Arial"/>
          <w:b/>
          <w:szCs w:val="24"/>
        </w:rPr>
        <w:tab/>
      </w:r>
      <w:r w:rsidRPr="00186858">
        <w:rPr>
          <w:rFonts w:ascii="Arial" w:hAnsi="Arial" w:cs="Arial"/>
          <w:b/>
          <w:szCs w:val="24"/>
        </w:rPr>
        <w:tab/>
      </w:r>
      <w:r w:rsidRPr="00134858">
        <w:rPr>
          <w:sz w:val="28"/>
          <w:szCs w:val="28"/>
        </w:rPr>
        <w:t xml:space="preserve">Foued  </w:t>
      </w:r>
      <w:r w:rsidRPr="00186858">
        <w:rPr>
          <w:rFonts w:ascii="Arial" w:hAnsi="Arial" w:cs="Arial"/>
          <w:b/>
          <w:szCs w:val="24"/>
        </w:rPr>
        <w:tab/>
      </w:r>
    </w:p>
    <w:p w:rsidR="00C31214" w:rsidRPr="00186858" w:rsidRDefault="00C31214" w:rsidP="00C31214">
      <w:pPr>
        <w:spacing w:after="45"/>
        <w:rPr>
          <w:rFonts w:ascii="Arial" w:hAnsi="Arial" w:cs="Arial"/>
          <w:szCs w:val="24"/>
        </w:rPr>
      </w:pPr>
      <w:r w:rsidRPr="00186858">
        <w:rPr>
          <w:rFonts w:ascii="Arial" w:hAnsi="Arial" w:cs="Arial"/>
          <w:b/>
          <w:szCs w:val="24"/>
        </w:rPr>
        <w:t>3. Date de naissance:</w:t>
      </w:r>
      <w:r w:rsidRPr="00186858">
        <w:rPr>
          <w:rFonts w:ascii="Arial" w:hAnsi="Arial" w:cs="Arial"/>
          <w:b/>
          <w:szCs w:val="24"/>
        </w:rPr>
        <w:tab/>
      </w:r>
      <w:r w:rsidRPr="00186858">
        <w:rPr>
          <w:szCs w:val="24"/>
        </w:rPr>
        <w:t>9 Mai 1965</w:t>
      </w:r>
      <w:r w:rsidRPr="00186858">
        <w:rPr>
          <w:rFonts w:ascii="Arial" w:hAnsi="Arial" w:cs="Arial"/>
          <w:b/>
          <w:szCs w:val="24"/>
        </w:rPr>
        <w:tab/>
      </w:r>
    </w:p>
    <w:p w:rsidR="00C31214" w:rsidRPr="00186858" w:rsidRDefault="00C31214" w:rsidP="00C31214">
      <w:pPr>
        <w:spacing w:after="45"/>
        <w:rPr>
          <w:rFonts w:ascii="Arial" w:hAnsi="Arial" w:cs="Arial"/>
          <w:szCs w:val="24"/>
        </w:rPr>
      </w:pPr>
      <w:r w:rsidRPr="00186858">
        <w:rPr>
          <w:rFonts w:ascii="Arial" w:hAnsi="Arial" w:cs="Arial"/>
          <w:b/>
          <w:szCs w:val="24"/>
        </w:rPr>
        <w:t>4. Nationalité:</w:t>
      </w:r>
      <w:r w:rsidRPr="00186858">
        <w:rPr>
          <w:rFonts w:ascii="Arial" w:hAnsi="Arial" w:cs="Arial"/>
          <w:b/>
          <w:szCs w:val="24"/>
        </w:rPr>
        <w:tab/>
      </w:r>
      <w:r w:rsidRPr="00186858">
        <w:rPr>
          <w:rFonts w:ascii="Arial" w:hAnsi="Arial" w:cs="Arial"/>
          <w:b/>
          <w:szCs w:val="24"/>
        </w:rPr>
        <w:tab/>
      </w:r>
      <w:r w:rsidRPr="00186858">
        <w:rPr>
          <w:szCs w:val="24"/>
        </w:rPr>
        <w:t>Tunisienne</w:t>
      </w:r>
      <w:r w:rsidRPr="00186858">
        <w:rPr>
          <w:rFonts w:ascii="Arial" w:hAnsi="Arial" w:cs="Arial"/>
          <w:b/>
          <w:szCs w:val="24"/>
        </w:rPr>
        <w:tab/>
      </w:r>
    </w:p>
    <w:p w:rsidR="00C31214" w:rsidRPr="00186858" w:rsidRDefault="00C31214" w:rsidP="00C31214">
      <w:pPr>
        <w:spacing w:after="45"/>
        <w:rPr>
          <w:rFonts w:ascii="Arial" w:hAnsi="Arial" w:cs="Arial"/>
          <w:szCs w:val="24"/>
        </w:rPr>
      </w:pPr>
      <w:r w:rsidRPr="00186858">
        <w:rPr>
          <w:rFonts w:ascii="Arial" w:hAnsi="Arial" w:cs="Arial"/>
          <w:b/>
          <w:szCs w:val="24"/>
        </w:rPr>
        <w:t>5. État civil:</w:t>
      </w:r>
      <w:r w:rsidRPr="00186858">
        <w:rPr>
          <w:rFonts w:ascii="Arial" w:hAnsi="Arial" w:cs="Arial"/>
          <w:b/>
          <w:szCs w:val="24"/>
        </w:rPr>
        <w:tab/>
      </w:r>
      <w:r w:rsidRPr="00186858">
        <w:rPr>
          <w:rFonts w:ascii="Arial" w:hAnsi="Arial" w:cs="Arial"/>
          <w:b/>
          <w:szCs w:val="24"/>
        </w:rPr>
        <w:tab/>
      </w:r>
      <w:r w:rsidRPr="00186858">
        <w:rPr>
          <w:rFonts w:ascii="Arial" w:hAnsi="Arial" w:cs="Arial"/>
          <w:szCs w:val="24"/>
        </w:rPr>
        <w:t>Marié</w:t>
      </w:r>
      <w:r w:rsidRPr="00186858">
        <w:rPr>
          <w:rFonts w:ascii="Arial" w:hAnsi="Arial" w:cs="Arial"/>
          <w:b/>
          <w:szCs w:val="24"/>
        </w:rPr>
        <w:tab/>
      </w:r>
    </w:p>
    <w:p w:rsidR="00C31214" w:rsidRDefault="00C31214" w:rsidP="00C31214">
      <w:pPr>
        <w:spacing w:after="45"/>
        <w:rPr>
          <w:rFonts w:ascii="Arial" w:hAnsi="Arial" w:cs="Arial"/>
          <w:b/>
          <w:szCs w:val="24"/>
        </w:rPr>
      </w:pPr>
      <w:r w:rsidRPr="00186858">
        <w:rPr>
          <w:rFonts w:ascii="Arial" w:hAnsi="Arial" w:cs="Arial"/>
          <w:b/>
          <w:szCs w:val="24"/>
        </w:rPr>
        <w:t>6. Diplômes:</w:t>
      </w:r>
    </w:p>
    <w:p w:rsidR="00186858" w:rsidRDefault="00186858" w:rsidP="00C31214">
      <w:pPr>
        <w:spacing w:after="45"/>
        <w:rPr>
          <w:rFonts w:ascii="Arial" w:hAnsi="Arial" w:cs="Arial"/>
          <w:b/>
          <w:szCs w:val="24"/>
        </w:rPr>
      </w:pPr>
    </w:p>
    <w:p w:rsidR="00186858" w:rsidRPr="00186858" w:rsidRDefault="00186858" w:rsidP="00C31214">
      <w:pPr>
        <w:spacing w:after="45"/>
        <w:rPr>
          <w:rFonts w:ascii="Arial" w:hAnsi="Arial" w:cs="Arial"/>
          <w:b/>
          <w:szCs w:val="24"/>
        </w:rPr>
      </w:pPr>
    </w:p>
    <w:p w:rsidR="00C31214" w:rsidRPr="00186858" w:rsidRDefault="00C31214" w:rsidP="00C31214">
      <w:pPr>
        <w:spacing w:after="45"/>
        <w:rPr>
          <w:rFonts w:ascii="Arial" w:hAnsi="Arial" w:cs="Arial"/>
          <w:b/>
          <w:szCs w:val="24"/>
        </w:rPr>
      </w:pPr>
      <w:r w:rsidRPr="00186858">
        <w:rPr>
          <w:rFonts w:ascii="Arial" w:hAnsi="Arial" w:cs="Arial"/>
          <w:b/>
          <w:szCs w:val="24"/>
        </w:rPr>
        <w:tab/>
      </w:r>
      <w:r w:rsidRPr="00186858">
        <w:rPr>
          <w:rFonts w:ascii="Arial" w:hAnsi="Arial" w:cs="Arial"/>
          <w:b/>
          <w:szCs w:val="24"/>
        </w:rPr>
        <w:tab/>
      </w:r>
      <w:r w:rsidRPr="00186858">
        <w:rPr>
          <w:rFonts w:ascii="Arial" w:hAnsi="Arial" w:cs="Arial"/>
          <w:b/>
          <w:szCs w:val="24"/>
        </w:rPr>
        <w:tab/>
      </w:r>
    </w:p>
    <w:tbl>
      <w:tblPr>
        <w:tblW w:w="8931" w:type="dxa"/>
        <w:tblInd w:w="130" w:type="dxa"/>
        <w:tblLayout w:type="fixed"/>
        <w:tblCellMar>
          <w:left w:w="130" w:type="dxa"/>
          <w:right w:w="130" w:type="dxa"/>
        </w:tblCellMar>
        <w:tblLook w:val="0000"/>
      </w:tblPr>
      <w:tblGrid>
        <w:gridCol w:w="4395"/>
        <w:gridCol w:w="4536"/>
      </w:tblGrid>
      <w:tr w:rsidR="00C31214" w:rsidRPr="00186858" w:rsidTr="0002256A">
        <w:trPr>
          <w:trHeight w:val="279"/>
        </w:trPr>
        <w:tc>
          <w:tcPr>
            <w:tcW w:w="439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shd w:val="pct5" w:color="auto" w:fill="548DD4" w:themeFill="text2" w:themeFillTint="99"/>
          </w:tcPr>
          <w:p w:rsidR="00C31214" w:rsidRPr="00186858" w:rsidRDefault="00C31214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186858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Institution</w:t>
            </w:r>
          </w:p>
          <w:p w:rsidR="00C31214" w:rsidRPr="00186858" w:rsidRDefault="00C31214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45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5" w:color="auto" w:fill="548DD4" w:themeFill="text2" w:themeFillTint="99"/>
          </w:tcPr>
          <w:p w:rsidR="00C31214" w:rsidRPr="00186858" w:rsidRDefault="00C31214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186858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Diplôme(s) obtenu(s):</w:t>
            </w:r>
          </w:p>
        </w:tc>
      </w:tr>
      <w:tr w:rsidR="00C31214" w:rsidRPr="00186858" w:rsidTr="0002256A">
        <w:trPr>
          <w:trHeight w:val="438"/>
        </w:trPr>
        <w:tc>
          <w:tcPr>
            <w:tcW w:w="4395" w:type="dxa"/>
            <w:tcBorders>
              <w:left w:val="double" w:sz="6" w:space="0" w:color="auto"/>
              <w:bottom w:val="double" w:sz="6" w:space="0" w:color="auto"/>
            </w:tcBorders>
          </w:tcPr>
          <w:p w:rsidR="00C31214" w:rsidRPr="00186858" w:rsidRDefault="00264D56" w:rsidP="00C47FC7">
            <w:pPr>
              <w:pStyle w:val="En-tte"/>
              <w:tabs>
                <w:tab w:val="left" w:pos="3608"/>
              </w:tabs>
              <w:rPr>
                <w:rFonts w:ascii="Arial" w:hAnsi="Arial" w:cs="Arial"/>
                <w:szCs w:val="24"/>
                <w:lang w:val="fr-FR"/>
              </w:rPr>
            </w:pPr>
            <w:r w:rsidRPr="00186858">
              <w:rPr>
                <w:rFonts w:ascii="Arial" w:hAnsi="Arial" w:cs="Arial"/>
                <w:szCs w:val="24"/>
                <w:lang w:val="fr-FR"/>
              </w:rPr>
              <w:t>Institut National Agronomique de Tunisie-INAT</w:t>
            </w:r>
          </w:p>
        </w:tc>
        <w:tc>
          <w:tcPr>
            <w:tcW w:w="4536" w:type="dxa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2256A" w:rsidRPr="00186858" w:rsidRDefault="00264D56" w:rsidP="0002256A">
            <w:pPr>
              <w:jc w:val="both"/>
              <w:rPr>
                <w:rFonts w:ascii="Arial" w:hAnsi="Arial" w:cs="Arial"/>
                <w:szCs w:val="24"/>
              </w:rPr>
            </w:pPr>
            <w:r w:rsidRPr="00186858">
              <w:rPr>
                <w:rFonts w:ascii="Arial" w:hAnsi="Arial" w:cs="Arial"/>
                <w:szCs w:val="24"/>
              </w:rPr>
              <w:t>Inscrit au doctorat en Sciences Agronomiques Année 2012</w:t>
            </w:r>
          </w:p>
        </w:tc>
      </w:tr>
      <w:tr w:rsidR="0002256A" w:rsidRPr="00186858" w:rsidTr="0002256A">
        <w:trPr>
          <w:trHeight w:val="263"/>
        </w:trPr>
        <w:tc>
          <w:tcPr>
            <w:tcW w:w="439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02256A" w:rsidRPr="00186858" w:rsidRDefault="0002256A" w:rsidP="00C47FC7">
            <w:pPr>
              <w:pStyle w:val="En-tte"/>
              <w:tabs>
                <w:tab w:val="left" w:pos="3608"/>
              </w:tabs>
              <w:rPr>
                <w:szCs w:val="24"/>
              </w:rPr>
            </w:pPr>
            <w:r w:rsidRPr="00186858">
              <w:rPr>
                <w:szCs w:val="24"/>
              </w:rPr>
              <w:t>INAT, Tunisie (2008-2010)</w:t>
            </w:r>
          </w:p>
        </w:tc>
        <w:tc>
          <w:tcPr>
            <w:tcW w:w="453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2256A" w:rsidRPr="00186858" w:rsidRDefault="0002256A" w:rsidP="0002256A">
            <w:pPr>
              <w:jc w:val="both"/>
              <w:rPr>
                <w:szCs w:val="24"/>
              </w:rPr>
            </w:pPr>
            <w:r w:rsidRPr="00186858">
              <w:rPr>
                <w:szCs w:val="24"/>
              </w:rPr>
              <w:t>Mastère en Sciences Agronomie</w:t>
            </w:r>
          </w:p>
          <w:p w:rsidR="0002256A" w:rsidRPr="00186858" w:rsidRDefault="0002256A" w:rsidP="00C47FC7">
            <w:pPr>
              <w:jc w:val="both"/>
              <w:rPr>
                <w:szCs w:val="24"/>
              </w:rPr>
            </w:pPr>
          </w:p>
        </w:tc>
      </w:tr>
      <w:tr w:rsidR="00C31214" w:rsidRPr="00186858" w:rsidTr="0002256A">
        <w:trPr>
          <w:trHeight w:val="315"/>
        </w:trPr>
        <w:tc>
          <w:tcPr>
            <w:tcW w:w="439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C31214" w:rsidRPr="00186858" w:rsidRDefault="00C31214" w:rsidP="00C47FC7">
            <w:pPr>
              <w:pStyle w:val="normaltableau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186858">
              <w:rPr>
                <w:sz w:val="24"/>
                <w:szCs w:val="24"/>
              </w:rPr>
              <w:t xml:space="preserve">INAT </w:t>
            </w:r>
            <w:r w:rsidR="0002256A" w:rsidRPr="00186858">
              <w:rPr>
                <w:sz w:val="24"/>
                <w:szCs w:val="24"/>
              </w:rPr>
              <w:t>/</w:t>
            </w:r>
            <w:r w:rsidRPr="00186858">
              <w:rPr>
                <w:sz w:val="24"/>
                <w:szCs w:val="24"/>
              </w:rPr>
              <w:t>1994</w:t>
            </w:r>
          </w:p>
        </w:tc>
        <w:tc>
          <w:tcPr>
            <w:tcW w:w="453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C31214" w:rsidRPr="00186858" w:rsidRDefault="0002256A" w:rsidP="00C47FC7">
            <w:pPr>
              <w:jc w:val="both"/>
              <w:rPr>
                <w:szCs w:val="24"/>
              </w:rPr>
            </w:pPr>
            <w:r w:rsidRPr="00186858">
              <w:rPr>
                <w:szCs w:val="24"/>
              </w:rPr>
              <w:t>Ingénieur en Agronomie (Agro- E</w:t>
            </w:r>
            <w:r w:rsidR="00C31214" w:rsidRPr="00186858">
              <w:rPr>
                <w:szCs w:val="24"/>
              </w:rPr>
              <w:t>conomie)</w:t>
            </w:r>
          </w:p>
          <w:p w:rsidR="0002256A" w:rsidRPr="00186858" w:rsidRDefault="0002256A" w:rsidP="00C47FC7">
            <w:pPr>
              <w:jc w:val="both"/>
              <w:rPr>
                <w:rFonts w:ascii="Arial" w:hAnsi="Arial" w:cs="Arial"/>
                <w:color w:val="FF0000"/>
                <w:szCs w:val="24"/>
              </w:rPr>
            </w:pPr>
          </w:p>
        </w:tc>
      </w:tr>
    </w:tbl>
    <w:p w:rsidR="00C31214" w:rsidRDefault="00C31214" w:rsidP="00C31214">
      <w:pPr>
        <w:spacing w:before="45" w:after="45"/>
        <w:rPr>
          <w:rFonts w:ascii="Arial" w:hAnsi="Arial" w:cs="Arial"/>
          <w:b/>
          <w:szCs w:val="24"/>
        </w:rPr>
      </w:pPr>
    </w:p>
    <w:p w:rsidR="00186858" w:rsidRDefault="00186858" w:rsidP="00C31214">
      <w:pPr>
        <w:spacing w:before="45" w:after="45"/>
        <w:rPr>
          <w:rFonts w:ascii="Arial" w:hAnsi="Arial" w:cs="Arial"/>
          <w:b/>
          <w:szCs w:val="24"/>
        </w:rPr>
      </w:pPr>
    </w:p>
    <w:p w:rsidR="00186858" w:rsidRPr="00186858" w:rsidRDefault="00186858" w:rsidP="00C31214">
      <w:pPr>
        <w:spacing w:before="45" w:after="45"/>
        <w:rPr>
          <w:rFonts w:ascii="Arial" w:hAnsi="Arial" w:cs="Arial"/>
          <w:b/>
          <w:szCs w:val="24"/>
        </w:rPr>
      </w:pPr>
    </w:p>
    <w:p w:rsidR="00C31214" w:rsidRDefault="00C31214" w:rsidP="00C31214">
      <w:pPr>
        <w:spacing w:before="45" w:after="45"/>
        <w:rPr>
          <w:rFonts w:ascii="Arial" w:hAnsi="Arial" w:cs="Arial"/>
          <w:szCs w:val="24"/>
        </w:rPr>
      </w:pPr>
      <w:r w:rsidRPr="00186858">
        <w:rPr>
          <w:rFonts w:ascii="Arial" w:hAnsi="Arial" w:cs="Arial"/>
          <w:b/>
          <w:szCs w:val="24"/>
        </w:rPr>
        <w:t>7. Connaissances linguistiques:</w:t>
      </w:r>
      <w:r w:rsidRPr="00186858">
        <w:rPr>
          <w:rFonts w:ascii="Arial" w:hAnsi="Arial" w:cs="Arial"/>
          <w:szCs w:val="24"/>
        </w:rPr>
        <w:t xml:space="preserve"> Indiquez vos connaissances sur une échelle de 1 à 5 (1 - niveau excellent; 5 - niveau rudimentaire)</w:t>
      </w:r>
      <w:r w:rsidR="00186858">
        <w:rPr>
          <w:rFonts w:ascii="Arial" w:hAnsi="Arial" w:cs="Arial"/>
          <w:szCs w:val="24"/>
        </w:rPr>
        <w:t> :</w:t>
      </w:r>
    </w:p>
    <w:p w:rsidR="00186858" w:rsidRPr="00186858" w:rsidRDefault="00186858" w:rsidP="00C31214">
      <w:pPr>
        <w:spacing w:before="45" w:after="45"/>
        <w:rPr>
          <w:rFonts w:ascii="Arial" w:hAnsi="Arial" w:cs="Arial"/>
          <w:szCs w:val="24"/>
        </w:rPr>
      </w:pPr>
    </w:p>
    <w:tbl>
      <w:tblPr>
        <w:tblW w:w="8931" w:type="dxa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232"/>
        <w:gridCol w:w="2233"/>
        <w:gridCol w:w="2233"/>
        <w:gridCol w:w="2233"/>
      </w:tblGrid>
      <w:tr w:rsidR="00C31214" w:rsidRPr="00186858" w:rsidTr="00186858">
        <w:tc>
          <w:tcPr>
            <w:tcW w:w="223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shd w:val="pct5" w:color="auto" w:fill="548DD4" w:themeFill="text2" w:themeFillTint="99"/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Langue</w:t>
            </w:r>
          </w:p>
        </w:tc>
        <w:tc>
          <w:tcPr>
            <w:tcW w:w="223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pct5" w:color="auto" w:fill="548DD4" w:themeFill="text2" w:themeFillTint="99"/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Lu</w:t>
            </w:r>
          </w:p>
        </w:tc>
        <w:tc>
          <w:tcPr>
            <w:tcW w:w="223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pct5" w:color="auto" w:fill="548DD4" w:themeFill="text2" w:themeFillTint="99"/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Parlé</w:t>
            </w:r>
          </w:p>
        </w:tc>
        <w:tc>
          <w:tcPr>
            <w:tcW w:w="223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5" w:color="auto" w:fill="548DD4" w:themeFill="text2" w:themeFillTint="99"/>
          </w:tcPr>
          <w:p w:rsidR="00C31214" w:rsidRPr="00186858" w:rsidRDefault="00CE00F8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E</w:t>
            </w:r>
            <w:r w:rsidR="00C31214" w:rsidRPr="00186858">
              <w:rPr>
                <w:rFonts w:ascii="Arial" w:hAnsi="Arial" w:cs="Arial"/>
                <w:szCs w:val="24"/>
                <w:lang w:val="en-GB" w:eastAsia="en-US"/>
              </w:rPr>
              <w:t>crit</w:t>
            </w:r>
          </w:p>
        </w:tc>
      </w:tr>
      <w:tr w:rsidR="00C31214" w:rsidRPr="00186858" w:rsidTr="00C47FC7">
        <w:tc>
          <w:tcPr>
            <w:tcW w:w="2232" w:type="dxa"/>
            <w:tcBorders>
              <w:left w:val="double" w:sz="6" w:space="0" w:color="auto"/>
              <w:bottom w:val="single" w:sz="6" w:space="0" w:color="auto"/>
            </w:tcBorders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Arabe</w:t>
            </w:r>
          </w:p>
        </w:tc>
        <w:tc>
          <w:tcPr>
            <w:tcW w:w="2233" w:type="dxa"/>
            <w:tcBorders>
              <w:left w:val="single" w:sz="6" w:space="0" w:color="auto"/>
              <w:bottom w:val="single" w:sz="6" w:space="0" w:color="auto"/>
            </w:tcBorders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1</w:t>
            </w:r>
          </w:p>
        </w:tc>
        <w:tc>
          <w:tcPr>
            <w:tcW w:w="2233" w:type="dxa"/>
            <w:tcBorders>
              <w:left w:val="single" w:sz="6" w:space="0" w:color="auto"/>
              <w:bottom w:val="single" w:sz="6" w:space="0" w:color="auto"/>
            </w:tcBorders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1</w:t>
            </w:r>
          </w:p>
        </w:tc>
        <w:tc>
          <w:tcPr>
            <w:tcW w:w="2233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1</w:t>
            </w:r>
          </w:p>
        </w:tc>
      </w:tr>
      <w:tr w:rsidR="00C31214" w:rsidRPr="00186858" w:rsidTr="00C47FC7">
        <w:tc>
          <w:tcPr>
            <w:tcW w:w="223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Français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1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1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1</w:t>
            </w:r>
          </w:p>
        </w:tc>
      </w:tr>
      <w:tr w:rsidR="00C31214" w:rsidRPr="00186858" w:rsidTr="00C47FC7">
        <w:tc>
          <w:tcPr>
            <w:tcW w:w="223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Anglais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31214" w:rsidRPr="00186858" w:rsidRDefault="00CE00F8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3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31214" w:rsidRPr="00186858" w:rsidRDefault="00CE00F8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4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C31214" w:rsidRPr="00186858" w:rsidRDefault="00C31214" w:rsidP="00C47FC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Cs w:val="24"/>
                <w:lang w:val="en-GB" w:eastAsia="en-US"/>
              </w:rPr>
            </w:pPr>
            <w:r w:rsidRPr="00186858">
              <w:rPr>
                <w:rFonts w:ascii="Arial" w:hAnsi="Arial" w:cs="Arial"/>
                <w:szCs w:val="24"/>
                <w:lang w:val="en-GB" w:eastAsia="en-US"/>
              </w:rPr>
              <w:t>4</w:t>
            </w:r>
          </w:p>
        </w:tc>
      </w:tr>
    </w:tbl>
    <w:p w:rsidR="00C31214" w:rsidRPr="00186858" w:rsidRDefault="00C31214" w:rsidP="00C31214">
      <w:pPr>
        <w:spacing w:before="15" w:after="15"/>
        <w:rPr>
          <w:rFonts w:ascii="Arial" w:hAnsi="Arial" w:cs="Arial"/>
          <w:b/>
          <w:szCs w:val="24"/>
        </w:rPr>
      </w:pPr>
    </w:p>
    <w:p w:rsidR="00C31214" w:rsidRDefault="00C31214" w:rsidP="00C31214">
      <w:pPr>
        <w:spacing w:before="15" w:after="15"/>
        <w:rPr>
          <w:rFonts w:ascii="Arial" w:hAnsi="Arial" w:cs="Arial"/>
          <w:b/>
          <w:szCs w:val="24"/>
        </w:rPr>
      </w:pPr>
      <w:r w:rsidRPr="00186858">
        <w:rPr>
          <w:rFonts w:ascii="Arial" w:hAnsi="Arial" w:cs="Arial"/>
          <w:b/>
          <w:szCs w:val="24"/>
        </w:rPr>
        <w:t>8. Membre d’associations professionnelles:</w:t>
      </w:r>
    </w:p>
    <w:p w:rsidR="00186858" w:rsidRPr="00186858" w:rsidRDefault="00186858" w:rsidP="00C31214">
      <w:pPr>
        <w:spacing w:before="15" w:after="15"/>
        <w:rPr>
          <w:rFonts w:ascii="Arial" w:hAnsi="Arial" w:cs="Arial"/>
          <w:b/>
          <w:szCs w:val="24"/>
        </w:rPr>
      </w:pPr>
    </w:p>
    <w:p w:rsidR="00C31214" w:rsidRPr="00186858" w:rsidRDefault="00C31214" w:rsidP="00C31214">
      <w:pPr>
        <w:pStyle w:val="PuceBleue"/>
        <w:spacing w:before="0" w:after="0"/>
        <w:ind w:left="0" w:firstLine="0"/>
        <w:rPr>
          <w:sz w:val="24"/>
          <w:szCs w:val="24"/>
        </w:rPr>
      </w:pPr>
      <w:r w:rsidRPr="00186858">
        <w:rPr>
          <w:rFonts w:cs="Arial"/>
          <w:color w:val="FF0000"/>
          <w:sz w:val="24"/>
          <w:szCs w:val="24"/>
        </w:rPr>
        <w:t xml:space="preserve"> </w:t>
      </w:r>
      <w:r w:rsidRPr="00186858">
        <w:rPr>
          <w:sz w:val="24"/>
          <w:szCs w:val="24"/>
        </w:rPr>
        <w:t xml:space="preserve">Groupement interprofessionnel des fruits ex. </w:t>
      </w:r>
      <w:r w:rsidR="00AD005C" w:rsidRPr="00186858">
        <w:rPr>
          <w:sz w:val="24"/>
          <w:szCs w:val="24"/>
        </w:rPr>
        <w:t>G.I. Dattes</w:t>
      </w:r>
      <w:r w:rsidRPr="00186858">
        <w:rPr>
          <w:sz w:val="24"/>
          <w:szCs w:val="24"/>
        </w:rPr>
        <w:t xml:space="preserve"> (GID)</w:t>
      </w:r>
    </w:p>
    <w:p w:rsidR="00C31214" w:rsidRPr="00186858" w:rsidRDefault="00186858" w:rsidP="00C31214">
      <w:pPr>
        <w:pStyle w:val="PuceBleue"/>
        <w:spacing w:before="0" w:after="0"/>
        <w:ind w:left="0" w:firstLine="0"/>
        <w:rPr>
          <w:sz w:val="24"/>
          <w:szCs w:val="24"/>
        </w:rPr>
      </w:pPr>
      <w:r w:rsidRPr="00186858">
        <w:rPr>
          <w:sz w:val="24"/>
          <w:szCs w:val="24"/>
        </w:rPr>
        <w:t xml:space="preserve"> </w:t>
      </w:r>
      <w:r w:rsidR="00C31214" w:rsidRPr="00186858">
        <w:rPr>
          <w:sz w:val="24"/>
          <w:szCs w:val="24"/>
        </w:rPr>
        <w:t>Conseil de l’ordre des ingénieurs de Tunisie</w:t>
      </w:r>
    </w:p>
    <w:p w:rsidR="00C31214" w:rsidRPr="00186858" w:rsidRDefault="00186858" w:rsidP="00C31214">
      <w:pPr>
        <w:pStyle w:val="PuceBleue"/>
        <w:spacing w:before="0" w:after="0"/>
        <w:ind w:left="0" w:firstLine="0"/>
        <w:rPr>
          <w:sz w:val="24"/>
          <w:szCs w:val="24"/>
        </w:rPr>
      </w:pPr>
      <w:r w:rsidRPr="00186858">
        <w:rPr>
          <w:sz w:val="24"/>
          <w:szCs w:val="24"/>
        </w:rPr>
        <w:t xml:space="preserve"> </w:t>
      </w:r>
      <w:r w:rsidR="00C31214" w:rsidRPr="00186858">
        <w:rPr>
          <w:sz w:val="24"/>
          <w:szCs w:val="24"/>
        </w:rPr>
        <w:t>Membre du Conseil de Groupement de Développement Agricole, (GDA) Gabès</w:t>
      </w:r>
      <w:r w:rsidRPr="00186858">
        <w:rPr>
          <w:sz w:val="24"/>
          <w:szCs w:val="24"/>
        </w:rPr>
        <w:t xml:space="preserve"> 2011</w:t>
      </w:r>
    </w:p>
    <w:p w:rsidR="00186858" w:rsidRDefault="00186858" w:rsidP="00C31214">
      <w:pPr>
        <w:rPr>
          <w:rFonts w:ascii="Arial" w:hAnsi="Arial" w:cs="Arial"/>
          <w:b/>
          <w:sz w:val="20"/>
        </w:rPr>
      </w:pPr>
    </w:p>
    <w:p w:rsidR="00186858" w:rsidRDefault="00186858" w:rsidP="00C31214">
      <w:pPr>
        <w:rPr>
          <w:rFonts w:ascii="Arial" w:hAnsi="Arial" w:cs="Arial"/>
          <w:b/>
          <w:sz w:val="20"/>
        </w:rPr>
      </w:pPr>
    </w:p>
    <w:p w:rsidR="00511901" w:rsidRDefault="00511901" w:rsidP="00C31214">
      <w:pPr>
        <w:rPr>
          <w:rFonts w:ascii="Arial" w:hAnsi="Arial" w:cs="Arial"/>
          <w:b/>
          <w:sz w:val="20"/>
        </w:rPr>
      </w:pPr>
    </w:p>
    <w:p w:rsidR="00186858" w:rsidRDefault="00186858" w:rsidP="00C31214">
      <w:pPr>
        <w:rPr>
          <w:rFonts w:ascii="Arial" w:hAnsi="Arial" w:cs="Arial"/>
          <w:b/>
          <w:sz w:val="20"/>
        </w:rPr>
      </w:pPr>
    </w:p>
    <w:p w:rsidR="00186858" w:rsidRDefault="00186858" w:rsidP="00C31214">
      <w:pPr>
        <w:rPr>
          <w:rFonts w:ascii="Arial" w:hAnsi="Arial" w:cs="Arial"/>
          <w:b/>
          <w:sz w:val="20"/>
        </w:rPr>
      </w:pPr>
    </w:p>
    <w:p w:rsidR="00C31214" w:rsidRPr="00186858" w:rsidRDefault="00C31214" w:rsidP="006945A7">
      <w:pPr>
        <w:rPr>
          <w:rFonts w:ascii="Arial" w:hAnsi="Arial" w:cs="Arial"/>
          <w:szCs w:val="24"/>
        </w:rPr>
      </w:pPr>
      <w:r w:rsidRPr="00186858">
        <w:rPr>
          <w:rFonts w:ascii="Arial" w:hAnsi="Arial" w:cs="Arial"/>
          <w:b/>
          <w:szCs w:val="24"/>
        </w:rPr>
        <w:t>9. Autres compétences</w:t>
      </w:r>
      <w:r w:rsidR="006945A7">
        <w:rPr>
          <w:rFonts w:ascii="Arial" w:hAnsi="Arial" w:cs="Arial"/>
          <w:b/>
          <w:szCs w:val="24"/>
        </w:rPr>
        <w:t> :</w:t>
      </w:r>
      <w:r w:rsidRPr="00186858">
        <w:rPr>
          <w:rFonts w:ascii="Arial" w:hAnsi="Arial" w:cs="Arial"/>
          <w:szCs w:val="24"/>
        </w:rPr>
        <w:t xml:space="preserve"> </w:t>
      </w:r>
    </w:p>
    <w:p w:rsidR="00C31214" w:rsidRPr="00186858" w:rsidRDefault="00C31214" w:rsidP="00C31214">
      <w:pPr>
        <w:rPr>
          <w:rFonts w:ascii="Arial" w:hAnsi="Arial" w:cs="Arial"/>
          <w:szCs w:val="24"/>
        </w:rPr>
      </w:pPr>
      <w:r w:rsidRPr="00186858">
        <w:rPr>
          <w:rFonts w:ascii="Arial" w:hAnsi="Arial" w:cs="Arial"/>
          <w:szCs w:val="24"/>
        </w:rPr>
        <w:t xml:space="preserve"> Maitrise des logiciels de bureautique  (Word, Excel, Power Point, </w:t>
      </w:r>
      <w:r w:rsidR="00134858" w:rsidRPr="00186858">
        <w:rPr>
          <w:rFonts w:ascii="Arial" w:hAnsi="Arial" w:cs="Arial"/>
          <w:szCs w:val="24"/>
        </w:rPr>
        <w:t>Outlook,</w:t>
      </w:r>
      <w:r w:rsidR="00134858">
        <w:rPr>
          <w:rFonts w:ascii="Arial" w:hAnsi="Arial" w:cs="Arial"/>
          <w:szCs w:val="24"/>
        </w:rPr>
        <w:t xml:space="preserve"> internet, Gis</w:t>
      </w:r>
      <w:r w:rsidR="006945A7">
        <w:rPr>
          <w:rFonts w:ascii="Arial" w:hAnsi="Arial" w:cs="Arial"/>
          <w:szCs w:val="24"/>
        </w:rPr>
        <w:t>;</w:t>
      </w:r>
      <w:r w:rsidRPr="00186858">
        <w:rPr>
          <w:rFonts w:ascii="Arial" w:hAnsi="Arial" w:cs="Arial"/>
          <w:szCs w:val="24"/>
        </w:rPr>
        <w:t xml:space="preserve"> etc.)</w:t>
      </w:r>
    </w:p>
    <w:p w:rsidR="00C31214" w:rsidRPr="00186858" w:rsidRDefault="00C31214" w:rsidP="00C31214">
      <w:pPr>
        <w:spacing w:before="15" w:after="15"/>
        <w:rPr>
          <w:rFonts w:ascii="Arial" w:hAnsi="Arial" w:cs="Arial"/>
          <w:b/>
          <w:szCs w:val="24"/>
        </w:rPr>
      </w:pPr>
    </w:p>
    <w:p w:rsidR="006945A7" w:rsidRDefault="00C31214" w:rsidP="00C31214">
      <w:pPr>
        <w:spacing w:before="15" w:after="15"/>
        <w:rPr>
          <w:rFonts w:ascii="Arial" w:hAnsi="Arial"/>
          <w:bCs/>
          <w:color w:val="FF0000"/>
          <w:szCs w:val="24"/>
        </w:rPr>
      </w:pPr>
      <w:r w:rsidRPr="00186858">
        <w:rPr>
          <w:rFonts w:ascii="Arial" w:hAnsi="Arial" w:cs="Arial"/>
          <w:b/>
          <w:szCs w:val="24"/>
        </w:rPr>
        <w:t>10. Situation présente:</w:t>
      </w:r>
      <w:r w:rsidRPr="00186858">
        <w:rPr>
          <w:bCs/>
          <w:szCs w:val="24"/>
        </w:rPr>
        <w:t xml:space="preserve">  </w:t>
      </w:r>
      <w:r w:rsidRPr="00186858">
        <w:rPr>
          <w:rFonts w:ascii="Arial" w:hAnsi="Arial"/>
          <w:bCs/>
          <w:color w:val="FF0000"/>
          <w:szCs w:val="24"/>
        </w:rPr>
        <w:t xml:space="preserve"> </w:t>
      </w:r>
    </w:p>
    <w:p w:rsidR="006945A7" w:rsidRDefault="006945A7" w:rsidP="00C31214">
      <w:pPr>
        <w:spacing w:before="15" w:after="15"/>
        <w:rPr>
          <w:rFonts w:ascii="Arial" w:hAnsi="Arial"/>
          <w:bCs/>
          <w:color w:val="FF0000"/>
          <w:szCs w:val="24"/>
        </w:rPr>
      </w:pPr>
    </w:p>
    <w:p w:rsidR="00C31214" w:rsidRPr="00186858" w:rsidRDefault="00C31214" w:rsidP="00C31214">
      <w:pPr>
        <w:spacing w:before="15" w:after="15"/>
        <w:rPr>
          <w:rFonts w:ascii="Arial" w:hAnsi="Arial" w:cs="Arial"/>
          <w:bCs/>
          <w:szCs w:val="24"/>
        </w:rPr>
      </w:pPr>
      <w:r w:rsidRPr="00186858">
        <w:rPr>
          <w:rFonts w:ascii="Arial" w:hAnsi="Arial"/>
          <w:bCs/>
          <w:color w:val="FF0000"/>
          <w:szCs w:val="24"/>
        </w:rPr>
        <w:t xml:space="preserve"> </w:t>
      </w:r>
      <w:r w:rsidRPr="00186858">
        <w:rPr>
          <w:rFonts w:ascii="Arial" w:hAnsi="Arial"/>
          <w:bCs/>
          <w:szCs w:val="24"/>
        </w:rPr>
        <w:t>Directeur Régional du GIFRUITS à GABES</w:t>
      </w:r>
      <w:r w:rsidR="00311846">
        <w:rPr>
          <w:rFonts w:ascii="Arial" w:hAnsi="Arial"/>
          <w:bCs/>
          <w:szCs w:val="24"/>
        </w:rPr>
        <w:t xml:space="preserve"> -TUNISIE-</w:t>
      </w:r>
      <w:r w:rsidRPr="00186858">
        <w:rPr>
          <w:rFonts w:ascii="Arial" w:hAnsi="Arial"/>
          <w:bCs/>
          <w:szCs w:val="24"/>
        </w:rPr>
        <w:t xml:space="preserve"> (Ingénieur en chef)</w:t>
      </w:r>
      <w:r w:rsidR="00E1306F">
        <w:rPr>
          <w:rFonts w:ascii="Arial" w:hAnsi="Arial"/>
          <w:bCs/>
          <w:szCs w:val="24"/>
        </w:rPr>
        <w:t> :</w:t>
      </w:r>
    </w:p>
    <w:p w:rsidR="00C31214" w:rsidRPr="00C141AE" w:rsidRDefault="00134858" w:rsidP="00C31214">
      <w:pPr>
        <w:spacing w:before="15" w:after="15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Gi fruits</w:t>
      </w:r>
      <w:r w:rsidR="00CD09EB">
        <w:rPr>
          <w:rFonts w:ascii="Arial" w:hAnsi="Arial" w:cs="Arial"/>
          <w:bCs/>
          <w:szCs w:val="24"/>
        </w:rPr>
        <w:t xml:space="preserve"> (ex-</w:t>
      </w:r>
      <w:r w:rsidR="00C141AE">
        <w:rPr>
          <w:rFonts w:ascii="Arial" w:hAnsi="Arial" w:cs="Arial"/>
          <w:bCs/>
          <w:szCs w:val="24"/>
        </w:rPr>
        <w:t xml:space="preserve">GID) Groupement Interprofessionnel des fruits (ex-Dattes) tutelle du Ministère de l’Agriculture de Tunisie </w:t>
      </w:r>
      <w:r w:rsidR="00CD09EB">
        <w:rPr>
          <w:rFonts w:ascii="Arial" w:hAnsi="Arial" w:cs="Arial"/>
          <w:bCs/>
          <w:szCs w:val="24"/>
        </w:rPr>
        <w:t>s’occupant des secteurs datte et fruits : production,  conditionnement et exportation</w:t>
      </w:r>
    </w:p>
    <w:p w:rsidR="006945A7" w:rsidRDefault="00C31214" w:rsidP="00C31214">
      <w:pPr>
        <w:spacing w:before="15" w:after="15"/>
        <w:rPr>
          <w:rFonts w:ascii="Arial" w:hAnsi="Arial" w:cs="Arial"/>
          <w:b/>
          <w:szCs w:val="24"/>
        </w:rPr>
      </w:pPr>
      <w:r w:rsidRPr="00186858">
        <w:rPr>
          <w:rFonts w:ascii="Arial" w:hAnsi="Arial" w:cs="Arial"/>
          <w:b/>
          <w:szCs w:val="24"/>
        </w:rPr>
        <w:t xml:space="preserve">11. Années d'ancienneté auprès de l'employeur: </w:t>
      </w:r>
    </w:p>
    <w:p w:rsidR="006945A7" w:rsidRDefault="006945A7" w:rsidP="00C31214">
      <w:pPr>
        <w:spacing w:before="15" w:after="15"/>
        <w:rPr>
          <w:rFonts w:ascii="Arial" w:hAnsi="Arial" w:cs="Arial"/>
          <w:b/>
          <w:szCs w:val="24"/>
        </w:rPr>
      </w:pPr>
    </w:p>
    <w:p w:rsidR="00C31214" w:rsidRPr="00186858" w:rsidRDefault="00C31214" w:rsidP="00C31214">
      <w:pPr>
        <w:spacing w:before="15" w:after="15"/>
        <w:rPr>
          <w:rFonts w:ascii="Arial" w:hAnsi="Arial" w:cs="Arial"/>
          <w:b/>
          <w:szCs w:val="24"/>
        </w:rPr>
      </w:pPr>
      <w:r w:rsidRPr="00186858">
        <w:rPr>
          <w:rFonts w:ascii="Arial" w:hAnsi="Arial" w:cs="Arial"/>
          <w:szCs w:val="24"/>
        </w:rPr>
        <w:t>16 ans</w:t>
      </w:r>
    </w:p>
    <w:p w:rsidR="00186858" w:rsidRPr="00186858" w:rsidRDefault="00186858" w:rsidP="00C31214">
      <w:pPr>
        <w:spacing w:before="15" w:after="15"/>
        <w:rPr>
          <w:rFonts w:ascii="Arial" w:hAnsi="Arial" w:cs="Arial"/>
          <w:b/>
          <w:szCs w:val="24"/>
        </w:rPr>
      </w:pPr>
    </w:p>
    <w:p w:rsidR="00C31214" w:rsidRDefault="00C31214" w:rsidP="00C31214">
      <w:pPr>
        <w:spacing w:before="15" w:after="15"/>
        <w:rPr>
          <w:rFonts w:ascii="Arial" w:hAnsi="Arial" w:cs="Arial"/>
          <w:szCs w:val="24"/>
        </w:rPr>
      </w:pPr>
      <w:r w:rsidRPr="00186858">
        <w:rPr>
          <w:rFonts w:ascii="Arial" w:hAnsi="Arial" w:cs="Arial"/>
          <w:b/>
          <w:szCs w:val="24"/>
        </w:rPr>
        <w:t>12. Qualifications principales:</w:t>
      </w:r>
      <w:r w:rsidRPr="00186858">
        <w:rPr>
          <w:rFonts w:ascii="Arial" w:hAnsi="Arial" w:cs="Arial"/>
          <w:szCs w:val="24"/>
        </w:rPr>
        <w:t xml:space="preserve"> </w:t>
      </w:r>
    </w:p>
    <w:p w:rsidR="00C141AE" w:rsidRPr="00186858" w:rsidRDefault="00C141AE" w:rsidP="00C31214">
      <w:pPr>
        <w:spacing w:before="15" w:after="15"/>
        <w:rPr>
          <w:rFonts w:ascii="Arial" w:hAnsi="Arial" w:cs="Arial"/>
          <w:szCs w:val="24"/>
        </w:rPr>
      </w:pPr>
    </w:p>
    <w:p w:rsidR="00C31214" w:rsidRPr="00186858" w:rsidRDefault="00C31214" w:rsidP="00C31214">
      <w:pPr>
        <w:numPr>
          <w:ilvl w:val="0"/>
          <w:numId w:val="8"/>
        </w:numPr>
        <w:rPr>
          <w:rFonts w:ascii="Arial" w:hAnsi="Arial" w:cs="Arial"/>
          <w:szCs w:val="24"/>
        </w:rPr>
      </w:pPr>
      <w:r w:rsidRPr="00186858">
        <w:rPr>
          <w:rFonts w:ascii="Arial" w:hAnsi="Arial" w:cs="Arial"/>
          <w:szCs w:val="24"/>
        </w:rPr>
        <w:t>Maîtrise des techniques culturales des différentes étapes de la production des dattes et des grenades.</w:t>
      </w:r>
    </w:p>
    <w:p w:rsidR="00C31214" w:rsidRPr="00186858" w:rsidRDefault="00C31214" w:rsidP="00C31214">
      <w:pPr>
        <w:numPr>
          <w:ilvl w:val="0"/>
          <w:numId w:val="8"/>
        </w:numPr>
        <w:rPr>
          <w:rFonts w:ascii="Arial" w:hAnsi="Arial" w:cs="Arial"/>
          <w:szCs w:val="24"/>
        </w:rPr>
      </w:pPr>
      <w:r w:rsidRPr="00186858">
        <w:rPr>
          <w:rFonts w:ascii="Arial" w:hAnsi="Arial" w:cs="Arial"/>
          <w:szCs w:val="24"/>
        </w:rPr>
        <w:t>Connaissance des maladies et des fléaux du palmier-dattier, des dattes, des grenadiers et les méthodes de lutte biologiques et chimiques.</w:t>
      </w:r>
    </w:p>
    <w:p w:rsidR="00C31214" w:rsidRPr="00186858" w:rsidRDefault="00C31214" w:rsidP="00C31214">
      <w:pPr>
        <w:numPr>
          <w:ilvl w:val="0"/>
          <w:numId w:val="8"/>
        </w:numPr>
        <w:rPr>
          <w:rFonts w:ascii="Arial" w:hAnsi="Arial" w:cs="Arial"/>
          <w:szCs w:val="24"/>
        </w:rPr>
      </w:pPr>
      <w:r w:rsidRPr="00186858">
        <w:rPr>
          <w:rFonts w:ascii="Arial" w:hAnsi="Arial" w:cs="Arial"/>
          <w:szCs w:val="24"/>
        </w:rPr>
        <w:t xml:space="preserve">Connaissance </w:t>
      </w:r>
      <w:r w:rsidR="00100C46">
        <w:rPr>
          <w:rFonts w:ascii="Arial" w:hAnsi="Arial" w:cs="Arial"/>
          <w:szCs w:val="24"/>
        </w:rPr>
        <w:t>des méthodes de conditionnement</w:t>
      </w:r>
      <w:r w:rsidR="00100C46" w:rsidRPr="00186858">
        <w:rPr>
          <w:rFonts w:ascii="Arial" w:hAnsi="Arial" w:cs="Arial"/>
          <w:szCs w:val="24"/>
        </w:rPr>
        <w:t>,</w:t>
      </w:r>
      <w:r w:rsidRPr="00186858">
        <w:rPr>
          <w:rFonts w:ascii="Arial" w:hAnsi="Arial" w:cs="Arial"/>
          <w:szCs w:val="24"/>
        </w:rPr>
        <w:t xml:space="preserve"> de </w:t>
      </w:r>
      <w:r w:rsidR="00100C46" w:rsidRPr="00186858">
        <w:rPr>
          <w:rFonts w:ascii="Arial" w:hAnsi="Arial" w:cs="Arial"/>
          <w:szCs w:val="24"/>
        </w:rPr>
        <w:t>com</w:t>
      </w:r>
      <w:r w:rsidR="00100C46">
        <w:rPr>
          <w:rFonts w:ascii="Arial" w:hAnsi="Arial" w:cs="Arial"/>
          <w:szCs w:val="24"/>
        </w:rPr>
        <w:t>mercialisation</w:t>
      </w:r>
      <w:r w:rsidR="00100C46" w:rsidRPr="00186858">
        <w:rPr>
          <w:rFonts w:ascii="Arial" w:hAnsi="Arial" w:cs="Arial"/>
          <w:szCs w:val="24"/>
        </w:rPr>
        <w:t>, d’organisations</w:t>
      </w:r>
      <w:r w:rsidRPr="00186858">
        <w:rPr>
          <w:rFonts w:ascii="Arial" w:hAnsi="Arial" w:cs="Arial"/>
          <w:szCs w:val="24"/>
        </w:rPr>
        <w:t xml:space="preserve"> professionnelles </w:t>
      </w:r>
      <w:r w:rsidR="00E1306F">
        <w:rPr>
          <w:rFonts w:ascii="Arial" w:hAnsi="Arial" w:cs="Arial"/>
          <w:szCs w:val="24"/>
        </w:rPr>
        <w:t>et d’exportations de</w:t>
      </w:r>
      <w:r w:rsidR="00CD09EB">
        <w:rPr>
          <w:rFonts w:ascii="Arial" w:hAnsi="Arial" w:cs="Arial"/>
          <w:szCs w:val="24"/>
        </w:rPr>
        <w:t xml:space="preserve"> datte et</w:t>
      </w:r>
      <w:r w:rsidRPr="00186858">
        <w:rPr>
          <w:rFonts w:ascii="Arial" w:hAnsi="Arial" w:cs="Arial"/>
          <w:szCs w:val="24"/>
        </w:rPr>
        <w:t xml:space="preserve"> fruits.</w:t>
      </w:r>
    </w:p>
    <w:p w:rsidR="00C31214" w:rsidRPr="00186858" w:rsidRDefault="00C31214" w:rsidP="00C31214">
      <w:pPr>
        <w:numPr>
          <w:ilvl w:val="0"/>
          <w:numId w:val="8"/>
        </w:numPr>
        <w:rPr>
          <w:rFonts w:ascii="Arial" w:hAnsi="Arial" w:cs="Arial"/>
          <w:szCs w:val="24"/>
        </w:rPr>
      </w:pPr>
      <w:r w:rsidRPr="00186858">
        <w:rPr>
          <w:rFonts w:ascii="Arial" w:hAnsi="Arial" w:cs="Arial"/>
          <w:szCs w:val="24"/>
        </w:rPr>
        <w:t>Maîtrise de la mécanisation dans les oasis.</w:t>
      </w:r>
    </w:p>
    <w:p w:rsidR="00C31214" w:rsidRPr="00186858" w:rsidRDefault="00C31214" w:rsidP="00C31214">
      <w:pPr>
        <w:pStyle w:val="Corpsdetexte"/>
        <w:numPr>
          <w:ilvl w:val="0"/>
          <w:numId w:val="8"/>
        </w:numPr>
        <w:rPr>
          <w:rFonts w:ascii="Arial" w:hAnsi="Arial" w:cs="Arial"/>
          <w:i w:val="0"/>
          <w:sz w:val="24"/>
          <w:szCs w:val="24"/>
        </w:rPr>
      </w:pPr>
      <w:r w:rsidRPr="00186858">
        <w:rPr>
          <w:rFonts w:ascii="Arial" w:hAnsi="Arial" w:cs="Arial"/>
          <w:i w:val="0"/>
          <w:sz w:val="24"/>
          <w:szCs w:val="24"/>
        </w:rPr>
        <w:t xml:space="preserve">Connaissances des différentes valorisations  des </w:t>
      </w:r>
      <w:r w:rsidR="00100C46" w:rsidRPr="00186858">
        <w:rPr>
          <w:rFonts w:ascii="Arial" w:hAnsi="Arial" w:cs="Arial"/>
          <w:i w:val="0"/>
          <w:sz w:val="24"/>
          <w:szCs w:val="24"/>
        </w:rPr>
        <w:t>dattes,</w:t>
      </w:r>
      <w:r w:rsidRPr="00186858">
        <w:rPr>
          <w:rFonts w:ascii="Arial" w:hAnsi="Arial" w:cs="Arial"/>
          <w:i w:val="0"/>
          <w:sz w:val="24"/>
          <w:szCs w:val="24"/>
        </w:rPr>
        <w:t xml:space="preserve"> sous- produits du palmier-dattier et des dattes.</w:t>
      </w:r>
    </w:p>
    <w:p w:rsidR="00C31214" w:rsidRPr="00186858" w:rsidRDefault="00C31214" w:rsidP="00C31214">
      <w:pPr>
        <w:numPr>
          <w:ilvl w:val="0"/>
          <w:numId w:val="8"/>
        </w:numPr>
        <w:tabs>
          <w:tab w:val="left" w:pos="720"/>
        </w:tabs>
        <w:ind w:right="720"/>
        <w:jc w:val="both"/>
        <w:rPr>
          <w:rFonts w:ascii="Arial" w:hAnsi="Arial" w:cs="Arial"/>
          <w:szCs w:val="24"/>
        </w:rPr>
      </w:pPr>
      <w:r w:rsidRPr="00186858">
        <w:rPr>
          <w:rFonts w:ascii="Arial" w:hAnsi="Arial" w:cs="Arial"/>
          <w:szCs w:val="24"/>
        </w:rPr>
        <w:t xml:space="preserve">Formations des jeunes </w:t>
      </w:r>
      <w:r w:rsidR="00100C46" w:rsidRPr="00186858">
        <w:rPr>
          <w:rFonts w:ascii="Arial" w:hAnsi="Arial" w:cs="Arial"/>
          <w:szCs w:val="24"/>
        </w:rPr>
        <w:t>diplômés, agriculteurs, professionnels</w:t>
      </w:r>
      <w:r w:rsidR="00E1306F">
        <w:rPr>
          <w:rFonts w:ascii="Arial" w:hAnsi="Arial" w:cs="Arial"/>
          <w:szCs w:val="24"/>
        </w:rPr>
        <w:t xml:space="preserve"> et formateurs</w:t>
      </w:r>
      <w:r w:rsidRPr="00186858">
        <w:rPr>
          <w:rFonts w:ascii="Arial" w:hAnsi="Arial" w:cs="Arial"/>
          <w:szCs w:val="24"/>
        </w:rPr>
        <w:t xml:space="preserve"> dans le secteur dattier.</w:t>
      </w:r>
    </w:p>
    <w:p w:rsidR="00C31214" w:rsidRPr="00186858" w:rsidRDefault="00C31214" w:rsidP="00C31214">
      <w:pPr>
        <w:numPr>
          <w:ilvl w:val="0"/>
          <w:numId w:val="8"/>
        </w:numPr>
        <w:tabs>
          <w:tab w:val="left" w:pos="720"/>
        </w:tabs>
        <w:ind w:right="720"/>
        <w:jc w:val="both"/>
        <w:rPr>
          <w:rFonts w:ascii="Arial" w:hAnsi="Arial" w:cs="Arial"/>
          <w:szCs w:val="24"/>
        </w:rPr>
      </w:pPr>
      <w:r w:rsidRPr="00186858">
        <w:rPr>
          <w:rFonts w:ascii="Arial" w:hAnsi="Arial" w:cs="Arial"/>
          <w:szCs w:val="24"/>
        </w:rPr>
        <w:t>Participation aux activités de recherche sur la fertilisation des palmiers dattiers en collaboration avec le laboratoire des sciences du sol d’ESAK (KEF).</w:t>
      </w:r>
    </w:p>
    <w:p w:rsidR="00C31214" w:rsidRPr="00186858" w:rsidRDefault="00C31214" w:rsidP="00C31214">
      <w:pPr>
        <w:numPr>
          <w:ilvl w:val="0"/>
          <w:numId w:val="8"/>
        </w:numPr>
        <w:tabs>
          <w:tab w:val="left" w:pos="720"/>
        </w:tabs>
        <w:ind w:right="720"/>
        <w:jc w:val="both"/>
        <w:rPr>
          <w:i/>
          <w:szCs w:val="24"/>
        </w:rPr>
      </w:pPr>
      <w:r w:rsidRPr="00186858">
        <w:rPr>
          <w:rFonts w:ascii="Arial" w:hAnsi="Arial" w:cs="Arial"/>
          <w:szCs w:val="24"/>
        </w:rPr>
        <w:t>Participation à la réalisation des travaux de valorisation des sous-produits du palmier dattier dans la nutrition animale en collaboration avec l’INRAT</w:t>
      </w:r>
    </w:p>
    <w:p w:rsidR="00C31214" w:rsidRPr="00100C46" w:rsidRDefault="00C31214" w:rsidP="00100C46">
      <w:pPr>
        <w:pStyle w:val="Paragraphedeliste"/>
        <w:numPr>
          <w:ilvl w:val="0"/>
          <w:numId w:val="8"/>
        </w:numPr>
        <w:tabs>
          <w:tab w:val="left" w:pos="720"/>
        </w:tabs>
        <w:ind w:right="720"/>
        <w:jc w:val="both"/>
        <w:rPr>
          <w:i/>
          <w:szCs w:val="24"/>
        </w:rPr>
      </w:pPr>
      <w:r w:rsidRPr="00100C46">
        <w:rPr>
          <w:rFonts w:ascii="Arial" w:hAnsi="Arial" w:cs="Arial"/>
          <w:szCs w:val="24"/>
        </w:rPr>
        <w:t xml:space="preserve">Signe </w:t>
      </w:r>
      <w:r w:rsidR="00100C46">
        <w:rPr>
          <w:rFonts w:ascii="Arial" w:hAnsi="Arial" w:cs="Arial"/>
          <w:szCs w:val="24"/>
        </w:rPr>
        <w:t xml:space="preserve"> et normes </w:t>
      </w:r>
      <w:r w:rsidRPr="00100C46">
        <w:rPr>
          <w:rFonts w:ascii="Arial" w:hAnsi="Arial" w:cs="Arial"/>
          <w:szCs w:val="24"/>
        </w:rPr>
        <w:t xml:space="preserve">de Qualité : </w:t>
      </w:r>
      <w:r w:rsidR="00E022AF" w:rsidRPr="00100C46">
        <w:rPr>
          <w:rFonts w:ascii="Arial" w:hAnsi="Arial" w:cs="Arial"/>
          <w:szCs w:val="24"/>
        </w:rPr>
        <w:t>label</w:t>
      </w:r>
      <w:r w:rsidR="00E022AF">
        <w:rPr>
          <w:rFonts w:ascii="Arial" w:hAnsi="Arial" w:cs="Arial"/>
          <w:szCs w:val="24"/>
        </w:rPr>
        <w:t>lisation</w:t>
      </w:r>
      <w:r w:rsidR="00E022AF" w:rsidRPr="00100C46">
        <w:rPr>
          <w:rFonts w:ascii="Arial" w:hAnsi="Arial" w:cs="Arial"/>
          <w:szCs w:val="24"/>
        </w:rPr>
        <w:t>, IGP, AOC</w:t>
      </w:r>
      <w:r w:rsidRPr="00100C46">
        <w:rPr>
          <w:rFonts w:ascii="Arial" w:hAnsi="Arial" w:cs="Arial"/>
          <w:szCs w:val="24"/>
        </w:rPr>
        <w:t>….</w:t>
      </w:r>
    </w:p>
    <w:p w:rsidR="00C141AE" w:rsidRDefault="00C141AE" w:rsidP="00C31214">
      <w:pPr>
        <w:rPr>
          <w:rFonts w:ascii="Arial" w:hAnsi="Arial" w:cs="Arial"/>
          <w:b/>
          <w:szCs w:val="24"/>
        </w:rPr>
      </w:pPr>
    </w:p>
    <w:p w:rsidR="00C141AE" w:rsidRDefault="00C141AE" w:rsidP="00C31214">
      <w:pPr>
        <w:rPr>
          <w:rFonts w:ascii="Arial" w:hAnsi="Arial" w:cs="Arial"/>
          <w:b/>
          <w:szCs w:val="24"/>
        </w:rPr>
      </w:pPr>
    </w:p>
    <w:p w:rsidR="00C31214" w:rsidRDefault="00C31214" w:rsidP="00C31214">
      <w:pPr>
        <w:rPr>
          <w:rFonts w:ascii="Arial" w:hAnsi="Arial" w:cs="Arial"/>
          <w:b/>
          <w:szCs w:val="24"/>
        </w:rPr>
      </w:pPr>
      <w:r w:rsidRPr="00186858">
        <w:rPr>
          <w:rFonts w:ascii="Arial" w:hAnsi="Arial" w:cs="Arial"/>
          <w:b/>
          <w:szCs w:val="24"/>
        </w:rPr>
        <w:t>13. Expérience spécifique dans la région:</w:t>
      </w:r>
    </w:p>
    <w:p w:rsidR="00C141AE" w:rsidRPr="00186858" w:rsidRDefault="00C141AE" w:rsidP="00C31214">
      <w:pPr>
        <w:rPr>
          <w:rFonts w:ascii="Arial" w:hAnsi="Arial" w:cs="Arial"/>
          <w:b/>
          <w:szCs w:val="24"/>
        </w:rPr>
      </w:pPr>
    </w:p>
    <w:p w:rsidR="00C31214" w:rsidRPr="00186858" w:rsidRDefault="00C141AE" w:rsidP="00C141AE">
      <w:pPr>
        <w:keepNext/>
        <w:keepLines/>
        <w:rPr>
          <w:rFonts w:ascii="Arial" w:hAnsi="Arial" w:cs="Arial"/>
          <w:b/>
          <w:szCs w:val="24"/>
        </w:rPr>
        <w:sectPr w:rsidR="00C31214" w:rsidRPr="00186858" w:rsidSect="00D3716E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13" w:h="16834" w:code="9"/>
          <w:pgMar w:top="1134" w:right="1281" w:bottom="1985" w:left="851" w:header="720" w:footer="163" w:gutter="567"/>
          <w:paperSrc w:first="15" w:other="15"/>
          <w:pgNumType w:start="1"/>
          <w:cols w:space="720"/>
        </w:sectPr>
      </w:pPr>
      <w:r>
        <w:rPr>
          <w:rFonts w:ascii="Arial" w:hAnsi="Arial" w:cs="Arial"/>
          <w:b/>
          <w:szCs w:val="24"/>
        </w:rPr>
        <w:t xml:space="preserve">         </w:t>
      </w:r>
      <w:r w:rsidR="00E022AF" w:rsidRPr="00186858">
        <w:rPr>
          <w:rFonts w:ascii="Arial" w:hAnsi="Arial" w:cs="Arial"/>
          <w:b/>
          <w:szCs w:val="24"/>
        </w:rPr>
        <w:t>Tunisie,</w:t>
      </w:r>
      <w:r w:rsidR="00311846">
        <w:rPr>
          <w:rFonts w:ascii="Arial" w:hAnsi="Arial" w:cs="Arial"/>
          <w:b/>
          <w:szCs w:val="24"/>
        </w:rPr>
        <w:t xml:space="preserve"> </w:t>
      </w:r>
      <w:r w:rsidR="00E022AF" w:rsidRPr="00186858">
        <w:rPr>
          <w:rFonts w:ascii="Arial" w:hAnsi="Arial" w:cs="Arial"/>
          <w:b/>
          <w:szCs w:val="24"/>
        </w:rPr>
        <w:t>Mauritanie, Maroc,</w:t>
      </w:r>
      <w:r w:rsidR="00C31214" w:rsidRPr="00186858">
        <w:rPr>
          <w:rFonts w:ascii="Arial" w:hAnsi="Arial" w:cs="Arial"/>
          <w:b/>
          <w:szCs w:val="24"/>
        </w:rPr>
        <w:t xml:space="preserve"> </w:t>
      </w:r>
      <w:r w:rsidR="00E022AF" w:rsidRPr="00186858">
        <w:rPr>
          <w:rFonts w:ascii="Arial" w:hAnsi="Arial" w:cs="Arial"/>
          <w:b/>
          <w:szCs w:val="24"/>
        </w:rPr>
        <w:t>Algérie,</w:t>
      </w:r>
      <w:r w:rsidR="00C31214" w:rsidRPr="00186858">
        <w:rPr>
          <w:rFonts w:ascii="Arial" w:hAnsi="Arial" w:cs="Arial"/>
          <w:b/>
          <w:szCs w:val="24"/>
        </w:rPr>
        <w:t> Irak</w:t>
      </w:r>
      <w:r w:rsidR="00311846">
        <w:rPr>
          <w:rFonts w:ascii="Arial" w:hAnsi="Arial" w:cs="Arial"/>
          <w:b/>
          <w:szCs w:val="24"/>
        </w:rPr>
        <w:t> </w:t>
      </w:r>
    </w:p>
    <w:p w:rsidR="00631DF2" w:rsidRDefault="00631DF2" w:rsidP="00C31214">
      <w:pPr>
        <w:spacing w:after="75"/>
        <w:rPr>
          <w:rFonts w:ascii="Arial" w:hAnsi="Arial" w:cs="Arial"/>
          <w:b/>
          <w:sz w:val="20"/>
        </w:rPr>
      </w:pPr>
    </w:p>
    <w:p w:rsidR="00C31214" w:rsidRDefault="00C31214" w:rsidP="00C31214">
      <w:pPr>
        <w:spacing w:after="75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14. Expérience professionnelle</w:t>
      </w:r>
    </w:p>
    <w:tbl>
      <w:tblPr>
        <w:tblW w:w="0" w:type="auto"/>
        <w:tblInd w:w="-101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1037"/>
        <w:gridCol w:w="1515"/>
        <w:gridCol w:w="2410"/>
        <w:gridCol w:w="2551"/>
        <w:gridCol w:w="6760"/>
      </w:tblGrid>
      <w:tr w:rsidR="00C31214" w:rsidTr="00862807">
        <w:trPr>
          <w:cantSplit/>
        </w:trPr>
        <w:tc>
          <w:tcPr>
            <w:tcW w:w="1037" w:type="dxa"/>
            <w:tcBorders>
              <w:top w:val="double" w:sz="6" w:space="0" w:color="auto"/>
              <w:bottom w:val="single" w:sz="6" w:space="0" w:color="auto"/>
            </w:tcBorders>
            <w:shd w:val="pct5" w:color="auto" w:fill="548DD4" w:themeFill="text2" w:themeFillTint="99"/>
          </w:tcPr>
          <w:p w:rsidR="00C31214" w:rsidRPr="00511901" w:rsidRDefault="00C31214" w:rsidP="00C47FC7">
            <w:pPr>
              <w:pStyle w:val="normaltableau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Cs/>
                <w:szCs w:val="22"/>
                <w:lang w:val="fr-FR"/>
              </w:rPr>
            </w:pPr>
            <w:r w:rsidRPr="00511901">
              <w:rPr>
                <w:rFonts w:ascii="Arial" w:hAnsi="Arial" w:cs="Arial"/>
                <w:b/>
                <w:bCs/>
                <w:szCs w:val="22"/>
                <w:lang w:val="fr-FR"/>
              </w:rPr>
              <w:t>De (date) - à (date)</w:t>
            </w:r>
          </w:p>
        </w:tc>
        <w:tc>
          <w:tcPr>
            <w:tcW w:w="1515" w:type="dxa"/>
            <w:tcBorders>
              <w:top w:val="double" w:sz="6" w:space="0" w:color="auto"/>
              <w:bottom w:val="single" w:sz="6" w:space="0" w:color="auto"/>
            </w:tcBorders>
            <w:shd w:val="pct5" w:color="auto" w:fill="548DD4" w:themeFill="text2" w:themeFillTint="99"/>
          </w:tcPr>
          <w:p w:rsidR="00C31214" w:rsidRPr="00511901" w:rsidRDefault="00C31214" w:rsidP="00C47FC7">
            <w:pPr>
              <w:pStyle w:val="normaltableau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511901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Lieu</w:t>
            </w:r>
          </w:p>
        </w:tc>
        <w:tc>
          <w:tcPr>
            <w:tcW w:w="2410" w:type="dxa"/>
            <w:tcBorders>
              <w:top w:val="double" w:sz="6" w:space="0" w:color="auto"/>
              <w:bottom w:val="single" w:sz="6" w:space="0" w:color="auto"/>
            </w:tcBorders>
            <w:shd w:val="pct5" w:color="auto" w:fill="548DD4" w:themeFill="text2" w:themeFillTint="99"/>
          </w:tcPr>
          <w:p w:rsidR="00C31214" w:rsidRPr="00511901" w:rsidRDefault="00802265" w:rsidP="00C47FC7">
            <w:pPr>
              <w:pStyle w:val="normaltableau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511901">
              <w:rPr>
                <w:rFonts w:ascii="Arial" w:hAnsi="Arial" w:cs="Arial"/>
                <w:b/>
                <w:bCs/>
                <w:sz w:val="24"/>
                <w:szCs w:val="24"/>
                <w:lang w:val="fr-BE"/>
              </w:rPr>
              <w:t>Organisme</w:t>
            </w:r>
            <w:r w:rsidR="00C31214" w:rsidRPr="00511901">
              <w:rPr>
                <w:rFonts w:ascii="Arial" w:hAnsi="Arial" w:cs="Arial"/>
                <w:b/>
                <w:bCs/>
                <w:sz w:val="24"/>
                <w:szCs w:val="24"/>
                <w:lang w:val="fr-BE"/>
              </w:rPr>
              <w:t xml:space="preserve">  </w:t>
            </w:r>
          </w:p>
        </w:tc>
        <w:tc>
          <w:tcPr>
            <w:tcW w:w="2551" w:type="dxa"/>
            <w:tcBorders>
              <w:top w:val="double" w:sz="6" w:space="0" w:color="auto"/>
              <w:bottom w:val="single" w:sz="6" w:space="0" w:color="auto"/>
            </w:tcBorders>
            <w:shd w:val="pct5" w:color="auto" w:fill="548DD4" w:themeFill="text2" w:themeFillTint="99"/>
          </w:tcPr>
          <w:p w:rsidR="00C31214" w:rsidRPr="00511901" w:rsidRDefault="00C31214" w:rsidP="00C47FC7">
            <w:pPr>
              <w:pStyle w:val="normaltableau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511901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Position</w:t>
            </w:r>
          </w:p>
        </w:tc>
        <w:tc>
          <w:tcPr>
            <w:tcW w:w="6760" w:type="dxa"/>
            <w:tcBorders>
              <w:top w:val="double" w:sz="6" w:space="0" w:color="auto"/>
              <w:bottom w:val="single" w:sz="6" w:space="0" w:color="auto"/>
            </w:tcBorders>
            <w:shd w:val="pct5" w:color="auto" w:fill="548DD4" w:themeFill="text2" w:themeFillTint="99"/>
          </w:tcPr>
          <w:p w:rsidR="00C31214" w:rsidRPr="00511901" w:rsidRDefault="00C31214" w:rsidP="00C47FC7">
            <w:pPr>
              <w:pStyle w:val="normaltableau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511901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Description</w:t>
            </w:r>
          </w:p>
        </w:tc>
      </w:tr>
      <w:tr w:rsidR="00C31214" w:rsidRPr="00FB1B4E" w:rsidTr="00862807">
        <w:trPr>
          <w:cantSplit/>
          <w:trHeight w:val="1236"/>
        </w:trPr>
        <w:tc>
          <w:tcPr>
            <w:tcW w:w="1037" w:type="dxa"/>
            <w:tcBorders>
              <w:bottom w:val="double" w:sz="6" w:space="0" w:color="auto"/>
            </w:tcBorders>
          </w:tcPr>
          <w:p w:rsidR="00802265" w:rsidRPr="001F2049" w:rsidRDefault="00802265" w:rsidP="00802265">
            <w:pPr>
              <w:pStyle w:val="normaltableau"/>
              <w:spacing w:before="0" w:after="0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 </w:t>
            </w:r>
          </w:p>
          <w:p w:rsidR="00802265" w:rsidRPr="001F2049" w:rsidRDefault="00802265" w:rsidP="00802265">
            <w:pPr>
              <w:pStyle w:val="normaltableau"/>
              <w:spacing w:before="0" w:after="0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142F0F" w:rsidRPr="001F2049" w:rsidRDefault="00802265" w:rsidP="00802265">
            <w:pPr>
              <w:pStyle w:val="normaltableau"/>
              <w:spacing w:before="0" w:after="0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2011</w:t>
            </w:r>
          </w:p>
          <w:p w:rsidR="00142F0F" w:rsidRPr="001F2049" w:rsidRDefault="00142F0F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42F0F" w:rsidRPr="001F2049" w:rsidRDefault="00142F0F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C31214" w:rsidRPr="001F2049" w:rsidRDefault="00C31214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</w:p>
        </w:tc>
        <w:tc>
          <w:tcPr>
            <w:tcW w:w="1515" w:type="dxa"/>
            <w:tcBorders>
              <w:bottom w:val="double" w:sz="6" w:space="0" w:color="auto"/>
            </w:tcBorders>
          </w:tcPr>
          <w:p w:rsidR="00142F0F" w:rsidRPr="001F2049" w:rsidRDefault="00142F0F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802265" w:rsidRPr="001F2049" w:rsidRDefault="00802265" w:rsidP="00802265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142F0F" w:rsidRPr="001F2049" w:rsidRDefault="00802265" w:rsidP="00802265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Cs w:val="24"/>
              </w:rPr>
              <w:t>Mauritanie</w:t>
            </w:r>
          </w:p>
          <w:p w:rsidR="00142F0F" w:rsidRPr="001F2049" w:rsidRDefault="00142F0F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C31214" w:rsidRPr="001F2049" w:rsidRDefault="00C31214" w:rsidP="00C47FC7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Cs w:val="24"/>
              </w:rPr>
            </w:pPr>
          </w:p>
        </w:tc>
        <w:tc>
          <w:tcPr>
            <w:tcW w:w="2410" w:type="dxa"/>
            <w:tcBorders>
              <w:bottom w:val="double" w:sz="6" w:space="0" w:color="auto"/>
            </w:tcBorders>
          </w:tcPr>
          <w:p w:rsidR="00142F0F" w:rsidRPr="001F2049" w:rsidRDefault="00142F0F" w:rsidP="00C47FC7">
            <w:pPr>
              <w:jc w:val="center"/>
              <w:rPr>
                <w:rFonts w:asciiTheme="minorBidi" w:hAnsiTheme="minorBidi" w:cstheme="minorBidi"/>
                <w:szCs w:val="24"/>
              </w:rPr>
            </w:pPr>
          </w:p>
          <w:p w:rsidR="00142F0F" w:rsidRPr="001F2049" w:rsidRDefault="00142F0F" w:rsidP="00C47FC7">
            <w:pPr>
              <w:jc w:val="center"/>
              <w:rPr>
                <w:rFonts w:asciiTheme="minorBidi" w:hAnsiTheme="minorBidi" w:cstheme="minorBidi"/>
                <w:szCs w:val="24"/>
              </w:rPr>
            </w:pPr>
          </w:p>
          <w:p w:rsidR="00142F0F" w:rsidRPr="001F2049" w:rsidRDefault="00802265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Cs w:val="24"/>
              </w:rPr>
              <w:t>PDDO/FIDA</w:t>
            </w:r>
          </w:p>
          <w:p w:rsidR="00142F0F" w:rsidRPr="001F2049" w:rsidRDefault="00142F0F" w:rsidP="00C47FC7">
            <w:pPr>
              <w:jc w:val="center"/>
              <w:rPr>
                <w:rFonts w:asciiTheme="minorBidi" w:hAnsiTheme="minorBidi" w:cstheme="minorBidi"/>
                <w:szCs w:val="24"/>
              </w:rPr>
            </w:pPr>
          </w:p>
          <w:p w:rsidR="00C31214" w:rsidRPr="001F2049" w:rsidRDefault="00C31214" w:rsidP="00C47FC7">
            <w:pPr>
              <w:jc w:val="center"/>
              <w:rPr>
                <w:rFonts w:asciiTheme="minorBidi" w:hAnsiTheme="minorBidi" w:cstheme="minorBidi"/>
                <w:color w:val="FF0000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bottom w:val="double" w:sz="6" w:space="0" w:color="auto"/>
            </w:tcBorders>
          </w:tcPr>
          <w:p w:rsidR="00142F0F" w:rsidRPr="001F2049" w:rsidRDefault="00142F0F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1F2049" w:rsidRPr="001F2049" w:rsidRDefault="002B3615" w:rsidP="001F2049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Cs w:val="24"/>
              </w:rPr>
              <w:t xml:space="preserve">          </w:t>
            </w:r>
          </w:p>
          <w:p w:rsidR="00142F0F" w:rsidRPr="001F2049" w:rsidRDefault="001F2049" w:rsidP="001F2049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Cs w:val="24"/>
              </w:rPr>
              <w:t xml:space="preserve">        </w:t>
            </w:r>
            <w:r w:rsidR="00802265" w:rsidRPr="001F2049">
              <w:rPr>
                <w:rFonts w:asciiTheme="minorBidi" w:hAnsiTheme="minorBidi" w:cstheme="minorBidi"/>
                <w:b/>
                <w:bCs/>
                <w:szCs w:val="24"/>
              </w:rPr>
              <w:t>Expert</w:t>
            </w:r>
          </w:p>
          <w:p w:rsidR="00C31214" w:rsidRPr="001F2049" w:rsidRDefault="00C31214" w:rsidP="00C47FC7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Cs w:val="24"/>
              </w:rPr>
            </w:pPr>
          </w:p>
        </w:tc>
        <w:tc>
          <w:tcPr>
            <w:tcW w:w="6760" w:type="dxa"/>
            <w:tcBorders>
              <w:bottom w:val="double" w:sz="6" w:space="0" w:color="auto"/>
            </w:tcBorders>
          </w:tcPr>
          <w:p w:rsidR="00142F0F" w:rsidRDefault="00802265" w:rsidP="00247EC6">
            <w:pPr>
              <w:pStyle w:val="Libellwork"/>
            </w:pPr>
            <w:r>
              <w:t>Nom du projet :</w:t>
            </w:r>
          </w:p>
          <w:p w:rsidR="00142F0F" w:rsidRPr="002E209E" w:rsidRDefault="002E209E" w:rsidP="00247EC6">
            <w:pPr>
              <w:pStyle w:val="Libellwork"/>
            </w:pPr>
            <w:r w:rsidRPr="002E209E">
              <w:t>Prestations  pour l’identification des  appuis dans  la  mise en place des centres de conditionnement</w:t>
            </w:r>
          </w:p>
          <w:p w:rsidR="00142F0F" w:rsidRDefault="00142F0F" w:rsidP="00247EC6">
            <w:pPr>
              <w:pStyle w:val="Libellwork"/>
            </w:pPr>
          </w:p>
          <w:p w:rsidR="00C31214" w:rsidRPr="00D45666" w:rsidRDefault="00C31214" w:rsidP="00C47FC7">
            <w:pPr>
              <w:pStyle w:val="Normalar"/>
              <w:ind w:left="169"/>
              <w:rPr>
                <w:sz w:val="22"/>
                <w:szCs w:val="22"/>
              </w:rPr>
            </w:pPr>
          </w:p>
        </w:tc>
      </w:tr>
      <w:tr w:rsidR="00142F0F" w:rsidRPr="00FB1B4E" w:rsidTr="00862807">
        <w:trPr>
          <w:cantSplit/>
          <w:trHeight w:val="3641"/>
        </w:trPr>
        <w:tc>
          <w:tcPr>
            <w:tcW w:w="1037" w:type="dxa"/>
            <w:tcBorders>
              <w:top w:val="double" w:sz="6" w:space="0" w:color="auto"/>
              <w:bottom w:val="double" w:sz="6" w:space="0" w:color="auto"/>
            </w:tcBorders>
          </w:tcPr>
          <w:p w:rsidR="00142F0F" w:rsidRPr="001F2049" w:rsidRDefault="00142F0F" w:rsidP="00C47FC7">
            <w:pPr>
              <w:pStyle w:val="normaltableau"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</w:p>
          <w:p w:rsidR="002B3615" w:rsidRPr="001F2049" w:rsidRDefault="002B3615" w:rsidP="00142F0F">
            <w:pPr>
              <w:pStyle w:val="normaltableau"/>
              <w:spacing w:after="0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</w:p>
          <w:p w:rsidR="002B3615" w:rsidRPr="001F2049" w:rsidRDefault="002B3615" w:rsidP="00142F0F">
            <w:pPr>
              <w:pStyle w:val="normaltableau"/>
              <w:spacing w:after="0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</w:p>
          <w:p w:rsidR="002B3615" w:rsidRPr="001F2049" w:rsidRDefault="002B3615" w:rsidP="00142F0F">
            <w:pPr>
              <w:pStyle w:val="normaltableau"/>
              <w:spacing w:after="0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</w:p>
          <w:p w:rsidR="00142F0F" w:rsidRPr="001F2049" w:rsidRDefault="00142F0F" w:rsidP="00142F0F">
            <w:pPr>
              <w:pStyle w:val="normaltableau"/>
              <w:spacing w:after="0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Mars 2010</w:t>
            </w:r>
          </w:p>
        </w:tc>
        <w:tc>
          <w:tcPr>
            <w:tcW w:w="1515" w:type="dxa"/>
            <w:tcBorders>
              <w:top w:val="double" w:sz="6" w:space="0" w:color="auto"/>
              <w:bottom w:val="double" w:sz="6" w:space="0" w:color="auto"/>
            </w:tcBorders>
          </w:tcPr>
          <w:p w:rsidR="00142F0F" w:rsidRPr="001F2049" w:rsidRDefault="00142F0F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142F0F" w:rsidRPr="001F2049" w:rsidRDefault="00142F0F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2B3615" w:rsidRPr="001F2049" w:rsidRDefault="002B3615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2B3615" w:rsidRPr="001F2049" w:rsidRDefault="002B3615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2B3615" w:rsidRPr="001F2049" w:rsidRDefault="002B3615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2B3615" w:rsidRPr="001F2049" w:rsidRDefault="002B3615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2B3615" w:rsidRPr="001F2049" w:rsidRDefault="002B3615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142F0F" w:rsidRPr="001F2049" w:rsidRDefault="00142F0F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Cs w:val="24"/>
              </w:rPr>
              <w:t>MAROC</w:t>
            </w:r>
          </w:p>
        </w:tc>
        <w:tc>
          <w:tcPr>
            <w:tcW w:w="2410" w:type="dxa"/>
            <w:tcBorders>
              <w:top w:val="double" w:sz="6" w:space="0" w:color="auto"/>
              <w:bottom w:val="double" w:sz="6" w:space="0" w:color="auto"/>
            </w:tcBorders>
          </w:tcPr>
          <w:p w:rsidR="00142F0F" w:rsidRPr="001F2049" w:rsidRDefault="00142F0F" w:rsidP="00C47FC7">
            <w:pPr>
              <w:jc w:val="center"/>
              <w:rPr>
                <w:rFonts w:asciiTheme="minorBidi" w:hAnsiTheme="minorBidi" w:cstheme="minorBidi"/>
                <w:szCs w:val="24"/>
              </w:rPr>
            </w:pPr>
          </w:p>
          <w:p w:rsidR="00142F0F" w:rsidRPr="001F2049" w:rsidRDefault="00142F0F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2B3615" w:rsidRPr="001F2049" w:rsidRDefault="00142F0F" w:rsidP="00142F0F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Cs w:val="24"/>
              </w:rPr>
              <w:t xml:space="preserve">        </w:t>
            </w:r>
          </w:p>
          <w:p w:rsidR="002B3615" w:rsidRPr="001F2049" w:rsidRDefault="002B3615" w:rsidP="00142F0F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2B3615" w:rsidRPr="001F2049" w:rsidRDefault="002B3615" w:rsidP="00142F0F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2B3615" w:rsidRPr="001F2049" w:rsidRDefault="002B3615" w:rsidP="00142F0F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2B3615" w:rsidRPr="001F2049" w:rsidRDefault="002B3615" w:rsidP="00142F0F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142F0F" w:rsidRPr="001F2049" w:rsidRDefault="002B3615" w:rsidP="00142F0F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Cs w:val="24"/>
              </w:rPr>
              <w:t xml:space="preserve">      </w:t>
            </w:r>
            <w:r w:rsidR="00142F0F" w:rsidRPr="001F2049">
              <w:rPr>
                <w:rFonts w:asciiTheme="minorBidi" w:hAnsiTheme="minorBidi" w:cstheme="minorBidi"/>
                <w:b/>
                <w:bCs/>
                <w:szCs w:val="24"/>
              </w:rPr>
              <w:t>IOS Partners</w:t>
            </w:r>
          </w:p>
        </w:tc>
        <w:tc>
          <w:tcPr>
            <w:tcW w:w="2551" w:type="dxa"/>
            <w:tcBorders>
              <w:top w:val="double" w:sz="6" w:space="0" w:color="auto"/>
              <w:bottom w:val="double" w:sz="6" w:space="0" w:color="auto"/>
            </w:tcBorders>
          </w:tcPr>
          <w:p w:rsidR="00142F0F" w:rsidRPr="001F2049" w:rsidRDefault="00142F0F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142F0F" w:rsidRPr="001F2049" w:rsidRDefault="00142F0F" w:rsidP="00142F0F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Cs w:val="24"/>
              </w:rPr>
              <w:t xml:space="preserve">    </w:t>
            </w:r>
          </w:p>
          <w:p w:rsidR="002B3615" w:rsidRPr="001F2049" w:rsidRDefault="00142F0F" w:rsidP="00142F0F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Cs w:val="24"/>
              </w:rPr>
              <w:t xml:space="preserve">  </w:t>
            </w:r>
          </w:p>
          <w:p w:rsidR="002B3615" w:rsidRPr="001F2049" w:rsidRDefault="002B3615" w:rsidP="00142F0F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2B3615" w:rsidRPr="001F2049" w:rsidRDefault="002B3615" w:rsidP="00142F0F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1F2049" w:rsidRPr="001F2049" w:rsidRDefault="001F2049" w:rsidP="00142F0F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142F0F" w:rsidRPr="001F2049" w:rsidRDefault="00142F0F" w:rsidP="00142F0F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1F2049">
              <w:rPr>
                <w:rFonts w:asciiTheme="minorBidi" w:hAnsiTheme="minorBidi" w:cstheme="minorBidi"/>
                <w:b/>
                <w:bCs/>
                <w:szCs w:val="24"/>
              </w:rPr>
              <w:t xml:space="preserve"> Expert, Consultant</w:t>
            </w:r>
          </w:p>
        </w:tc>
        <w:tc>
          <w:tcPr>
            <w:tcW w:w="6760" w:type="dxa"/>
            <w:tcBorders>
              <w:top w:val="double" w:sz="6" w:space="0" w:color="auto"/>
              <w:bottom w:val="double" w:sz="6" w:space="0" w:color="auto"/>
            </w:tcBorders>
          </w:tcPr>
          <w:p w:rsidR="00142F0F" w:rsidRDefault="00142F0F" w:rsidP="00247EC6">
            <w:pPr>
              <w:pStyle w:val="Libellwork"/>
            </w:pPr>
          </w:p>
          <w:p w:rsidR="00142F0F" w:rsidRPr="00240381" w:rsidRDefault="00E1306F" w:rsidP="00247EC6">
            <w:pPr>
              <w:pStyle w:val="Libellwork"/>
            </w:pPr>
            <w:r>
              <w:t>Nom du projet</w:t>
            </w:r>
            <w:r w:rsidR="00142F0F" w:rsidRPr="00D45666">
              <w:t> :</w:t>
            </w:r>
            <w:r w:rsidR="00142F0F">
              <w:t xml:space="preserve"> </w:t>
            </w:r>
            <w:r w:rsidR="00142F0F" w:rsidRPr="00240381">
              <w:t>Etude de faisabilité de la chaine de froid pour les dattes au Maroc</w:t>
            </w:r>
          </w:p>
          <w:p w:rsidR="00142F0F" w:rsidRPr="00D45666" w:rsidRDefault="00142F0F" w:rsidP="00247EC6">
            <w:pPr>
              <w:pStyle w:val="Libellwork"/>
            </w:pPr>
            <w:r>
              <w:t>Caractéristiques du projet</w:t>
            </w:r>
            <w:r w:rsidRPr="00D45666">
              <w:t> :</w:t>
            </w:r>
            <w:r>
              <w:t xml:space="preserve"> Etude de faisabilité de la construction d’une chaine de froid pour l’entreposage des dattes dans les oasis</w:t>
            </w:r>
          </w:p>
          <w:p w:rsidR="00142F0F" w:rsidRDefault="00142F0F" w:rsidP="00C47FC7">
            <w:pPr>
              <w:pStyle w:val="Normalar"/>
              <w:ind w:left="169"/>
              <w:rPr>
                <w:sz w:val="22"/>
                <w:szCs w:val="22"/>
              </w:rPr>
            </w:pPr>
            <w:r w:rsidRPr="00D45666">
              <w:rPr>
                <w:sz w:val="22"/>
                <w:szCs w:val="22"/>
              </w:rPr>
              <w:t>Poste occupé :</w:t>
            </w:r>
            <w:r>
              <w:rPr>
                <w:sz w:val="22"/>
                <w:szCs w:val="22"/>
              </w:rPr>
              <w:t xml:space="preserve"> </w:t>
            </w:r>
          </w:p>
          <w:p w:rsidR="00142F0F" w:rsidRPr="00016F10" w:rsidRDefault="00142F0F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016F10">
              <w:rPr>
                <w:sz w:val="22"/>
                <w:szCs w:val="22"/>
              </w:rPr>
              <w:t>Proposition des schémas d’organisation professionnelle de la filière de dattes au Maroc</w:t>
            </w:r>
          </w:p>
          <w:p w:rsidR="00142F0F" w:rsidRPr="00016F10" w:rsidRDefault="00142F0F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016F10">
              <w:rPr>
                <w:sz w:val="22"/>
                <w:szCs w:val="22"/>
              </w:rPr>
              <w:t>Conditions d’adaptation du Modèle t</w:t>
            </w:r>
            <w:r w:rsidR="00511901">
              <w:rPr>
                <w:sz w:val="22"/>
                <w:szCs w:val="22"/>
              </w:rPr>
              <w:t>unisien pour la filière datte</w:t>
            </w:r>
            <w:r w:rsidRPr="00016F10">
              <w:rPr>
                <w:sz w:val="22"/>
                <w:szCs w:val="22"/>
              </w:rPr>
              <w:t xml:space="preserve"> au Maroc</w:t>
            </w:r>
          </w:p>
          <w:p w:rsidR="00142F0F" w:rsidRPr="00016F10" w:rsidRDefault="00142F0F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016F10">
              <w:rPr>
                <w:sz w:val="22"/>
                <w:szCs w:val="22"/>
              </w:rPr>
              <w:t>Rôle du Groupement interprofessionnel de dattes dans la valorisation et la durabilité du secteur</w:t>
            </w:r>
          </w:p>
          <w:p w:rsidR="00142F0F" w:rsidRDefault="00142F0F" w:rsidP="00C47FC7">
            <w:pPr>
              <w:pStyle w:val="Normalar"/>
              <w:ind w:left="169"/>
            </w:pPr>
          </w:p>
        </w:tc>
      </w:tr>
      <w:tr w:rsidR="00C31214" w:rsidRPr="00FB1B4E" w:rsidTr="00862807">
        <w:trPr>
          <w:cantSplit/>
        </w:trPr>
        <w:tc>
          <w:tcPr>
            <w:tcW w:w="1037" w:type="dxa"/>
            <w:tcBorders>
              <w:top w:val="double" w:sz="6" w:space="0" w:color="auto"/>
            </w:tcBorders>
          </w:tcPr>
          <w:p w:rsidR="00511901" w:rsidRPr="00E1306F" w:rsidRDefault="00511901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</w:p>
          <w:p w:rsidR="00C31214" w:rsidRPr="00B17990" w:rsidRDefault="00511901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2008 /</w:t>
            </w:r>
            <w:r w:rsidR="00A74303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20</w:t>
            </w:r>
            <w:r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10 </w:t>
            </w:r>
            <w:r w:rsidR="00C31214"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15" w:type="dxa"/>
            <w:tcBorders>
              <w:top w:val="double" w:sz="6" w:space="0" w:color="auto"/>
            </w:tcBorders>
          </w:tcPr>
          <w:p w:rsidR="00862807" w:rsidRPr="00B17990" w:rsidRDefault="00862807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862807" w:rsidRPr="00B17990" w:rsidRDefault="00862807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  <w:p w:rsidR="00C31214" w:rsidRPr="00B17990" w:rsidRDefault="00C31214" w:rsidP="00C47FC7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Cs w:val="24"/>
              </w:rPr>
            </w:pPr>
            <w:r w:rsidRPr="00B17990">
              <w:rPr>
                <w:rFonts w:asciiTheme="minorBidi" w:hAnsiTheme="minorBidi" w:cstheme="minorBidi"/>
                <w:b/>
                <w:bCs/>
                <w:szCs w:val="24"/>
              </w:rPr>
              <w:t>Tunisie</w:t>
            </w:r>
          </w:p>
        </w:tc>
        <w:tc>
          <w:tcPr>
            <w:tcW w:w="2410" w:type="dxa"/>
            <w:tcBorders>
              <w:top w:val="double" w:sz="6" w:space="0" w:color="auto"/>
            </w:tcBorders>
          </w:tcPr>
          <w:p w:rsidR="00511901" w:rsidRPr="00B17990" w:rsidRDefault="006660F3" w:rsidP="00C47FC7">
            <w:pPr>
              <w:pStyle w:val="Normala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  </w:t>
            </w:r>
            <w:r w:rsidR="00C31214"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Groupement </w:t>
            </w:r>
          </w:p>
          <w:p w:rsidR="00C31214" w:rsidRPr="00B17990" w:rsidRDefault="00511901" w:rsidP="00C47FC7">
            <w:pPr>
              <w:pStyle w:val="Normalar"/>
              <w:rPr>
                <w:rFonts w:asciiTheme="minorBidi" w:hAnsiTheme="minorBidi" w:cstheme="minorBidi"/>
                <w:sz w:val="24"/>
                <w:szCs w:val="24"/>
              </w:rPr>
            </w:pPr>
            <w:r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Interp</w:t>
            </w:r>
            <w:r w:rsidR="00C31214"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rofessionnel des Fruits </w:t>
            </w:r>
            <w:r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(</w:t>
            </w:r>
            <w:proofErr w:type="spellStart"/>
            <w:r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GI</w:t>
            </w:r>
            <w:r w:rsidR="00C31214"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Fruits</w:t>
            </w:r>
            <w:proofErr w:type="spellEnd"/>
            <w:r w:rsidR="00C31214"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double" w:sz="6" w:space="0" w:color="auto"/>
            </w:tcBorders>
          </w:tcPr>
          <w:p w:rsidR="00511901" w:rsidRPr="00B17990" w:rsidRDefault="00511901" w:rsidP="00C47FC7">
            <w:pPr>
              <w:pStyle w:val="PuceVerteDtail"/>
              <w:numPr>
                <w:ilvl w:val="0"/>
                <w:numId w:val="0"/>
              </w:numPr>
              <w:ind w:left="576" w:hanging="288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31214" w:rsidRPr="00B17990" w:rsidRDefault="00C31214" w:rsidP="00B17990">
            <w:pPr>
              <w:pStyle w:val="PuceVerteDtail"/>
              <w:numPr>
                <w:ilvl w:val="0"/>
                <w:numId w:val="0"/>
              </w:numPr>
              <w:ind w:left="288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Directeur  Régional</w:t>
            </w:r>
          </w:p>
          <w:p w:rsidR="006660F3" w:rsidRPr="00B17990" w:rsidRDefault="006660F3" w:rsidP="00C47FC7">
            <w:pPr>
              <w:pStyle w:val="PuceVerteDtail"/>
              <w:numPr>
                <w:ilvl w:val="0"/>
                <w:numId w:val="0"/>
              </w:numPr>
              <w:ind w:left="576" w:hanging="288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Ingénieur en chef</w:t>
            </w:r>
          </w:p>
        </w:tc>
        <w:tc>
          <w:tcPr>
            <w:tcW w:w="6760" w:type="dxa"/>
            <w:tcBorders>
              <w:top w:val="double" w:sz="6" w:space="0" w:color="auto"/>
            </w:tcBorders>
          </w:tcPr>
          <w:p w:rsidR="00C31214" w:rsidRPr="00AE35BE" w:rsidRDefault="00511901" w:rsidP="00C47FC7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C31214" w:rsidRDefault="00C31214" w:rsidP="00C47FC7">
            <w:pPr>
              <w:pStyle w:val="PuceVerteDtail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511901">
              <w:rPr>
                <w:b/>
                <w:bCs/>
                <w:sz w:val="22"/>
                <w:szCs w:val="22"/>
              </w:rPr>
              <w:t>Missions </w:t>
            </w:r>
            <w:r w:rsidR="006660F3" w:rsidRPr="00511901">
              <w:rPr>
                <w:b/>
                <w:bCs/>
                <w:sz w:val="22"/>
                <w:szCs w:val="22"/>
              </w:rPr>
              <w:t>:</w:t>
            </w:r>
            <w:r w:rsidR="006660F3">
              <w:rPr>
                <w:sz w:val="22"/>
                <w:szCs w:val="22"/>
              </w:rPr>
              <w:t xml:space="preserve"> chargé</w:t>
            </w:r>
            <w:r>
              <w:rPr>
                <w:sz w:val="22"/>
                <w:szCs w:val="22"/>
              </w:rPr>
              <w:t xml:space="preserve"> de suivi des exportations </w:t>
            </w:r>
            <w:r w:rsidR="00E1306F">
              <w:rPr>
                <w:sz w:val="22"/>
                <w:szCs w:val="22"/>
              </w:rPr>
              <w:t xml:space="preserve"> des dattes et </w:t>
            </w:r>
            <w:r>
              <w:rPr>
                <w:sz w:val="22"/>
                <w:szCs w:val="22"/>
              </w:rPr>
              <w:t>des fruits vers la Libye (promotion, foire, contact importateurs /exportateurs, visa des factures….)</w:t>
            </w:r>
            <w:r w:rsidR="006660F3">
              <w:rPr>
                <w:sz w:val="22"/>
                <w:szCs w:val="22"/>
              </w:rPr>
              <w:t>, suivi de la production des dattes, vulgarisation des producteurs et conditionneurs.</w:t>
            </w:r>
          </w:p>
          <w:p w:rsidR="00C31214" w:rsidRDefault="00C31214" w:rsidP="00C47FC7">
            <w:pPr>
              <w:pStyle w:val="PuceVerteDtail"/>
              <w:numPr>
                <w:ilvl w:val="0"/>
                <w:numId w:val="0"/>
              </w:numPr>
              <w:ind w:left="576"/>
              <w:rPr>
                <w:sz w:val="22"/>
                <w:szCs w:val="22"/>
              </w:rPr>
            </w:pPr>
          </w:p>
        </w:tc>
      </w:tr>
      <w:tr w:rsidR="00C31214" w:rsidRPr="00FB1B4E" w:rsidTr="00862807">
        <w:trPr>
          <w:cantSplit/>
        </w:trPr>
        <w:tc>
          <w:tcPr>
            <w:tcW w:w="1037" w:type="dxa"/>
          </w:tcPr>
          <w:p w:rsidR="006660F3" w:rsidRPr="00B17990" w:rsidRDefault="006660F3" w:rsidP="00C47FC7">
            <w:pPr>
              <w:pStyle w:val="Normalarcent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60F3" w:rsidRPr="00B17990" w:rsidRDefault="006660F3" w:rsidP="00C47FC7">
            <w:pPr>
              <w:pStyle w:val="Normalarcent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60F3" w:rsidRPr="00B17990" w:rsidRDefault="006660F3" w:rsidP="00C47FC7">
            <w:pPr>
              <w:pStyle w:val="Normalarcent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60F3" w:rsidRPr="00B17990" w:rsidRDefault="006660F3" w:rsidP="00C47FC7">
            <w:pPr>
              <w:pStyle w:val="Normalarcent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31214" w:rsidRPr="00B17990" w:rsidRDefault="00C31214" w:rsidP="00C47FC7">
            <w:pPr>
              <w:pStyle w:val="Normalarcent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2002-2008 </w:t>
            </w:r>
          </w:p>
        </w:tc>
        <w:tc>
          <w:tcPr>
            <w:tcW w:w="1515" w:type="dxa"/>
          </w:tcPr>
          <w:p w:rsidR="00C31214" w:rsidRPr="00B17990" w:rsidRDefault="00C31214" w:rsidP="00C47FC7">
            <w:pPr>
              <w:jc w:val="center"/>
              <w:rPr>
                <w:rFonts w:asciiTheme="minorBidi" w:hAnsiTheme="minorBidi" w:cstheme="minorBidi"/>
                <w:szCs w:val="24"/>
              </w:rPr>
            </w:pPr>
          </w:p>
        </w:tc>
        <w:tc>
          <w:tcPr>
            <w:tcW w:w="2410" w:type="dxa"/>
          </w:tcPr>
          <w:p w:rsidR="006660F3" w:rsidRPr="00B17990" w:rsidRDefault="006660F3" w:rsidP="00C47FC7">
            <w:pPr>
              <w:pStyle w:val="Normala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   </w:t>
            </w:r>
          </w:p>
          <w:p w:rsidR="006660F3" w:rsidRPr="00B17990" w:rsidRDefault="006660F3" w:rsidP="00C47FC7">
            <w:pPr>
              <w:pStyle w:val="Normala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60F3" w:rsidRPr="00B17990" w:rsidRDefault="006660F3" w:rsidP="00C47FC7">
            <w:pPr>
              <w:pStyle w:val="Normala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60F3" w:rsidRPr="00B17990" w:rsidRDefault="006660F3" w:rsidP="00C47FC7">
            <w:pPr>
              <w:pStyle w:val="Normala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</w:t>
            </w:r>
            <w:r w:rsidR="00C31214"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Groupement</w:t>
            </w:r>
          </w:p>
          <w:p w:rsidR="00C31214" w:rsidRPr="00B17990" w:rsidRDefault="006660F3" w:rsidP="00C47FC7">
            <w:pPr>
              <w:pStyle w:val="Normalar"/>
              <w:rPr>
                <w:rFonts w:asciiTheme="minorBidi" w:hAnsiTheme="minorBidi" w:cstheme="minorBidi"/>
                <w:sz w:val="24"/>
                <w:szCs w:val="24"/>
              </w:rPr>
            </w:pPr>
            <w:r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Interp</w:t>
            </w:r>
            <w:r w:rsidR="00C31214" w:rsidRPr="00B179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rofessionnel des Fruits (GI Fruits</w:t>
            </w:r>
            <w:r w:rsidR="00C31214" w:rsidRPr="00B17990">
              <w:rPr>
                <w:rFonts w:asciiTheme="minorBidi" w:hAnsiTheme="minorBidi" w:cstheme="minorBidi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6660F3" w:rsidRPr="00B17990" w:rsidRDefault="006660F3" w:rsidP="00C47FC7">
            <w:pPr>
              <w:pStyle w:val="PuceVerteDtail"/>
              <w:numPr>
                <w:ilvl w:val="0"/>
                <w:numId w:val="0"/>
              </w:numPr>
              <w:ind w:left="288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60F3" w:rsidRPr="00B17990" w:rsidRDefault="006660F3" w:rsidP="00C47FC7">
            <w:pPr>
              <w:pStyle w:val="PuceVerteDtail"/>
              <w:numPr>
                <w:ilvl w:val="0"/>
                <w:numId w:val="0"/>
              </w:numPr>
              <w:ind w:left="288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60F3" w:rsidRPr="00B17990" w:rsidRDefault="006660F3" w:rsidP="00C47FC7">
            <w:pPr>
              <w:pStyle w:val="PuceVerteDtail"/>
              <w:numPr>
                <w:ilvl w:val="0"/>
                <w:numId w:val="0"/>
              </w:numPr>
              <w:ind w:left="288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60F3" w:rsidRPr="00B17990" w:rsidRDefault="006660F3" w:rsidP="00C47FC7">
            <w:pPr>
              <w:pStyle w:val="PuceVerteDtail"/>
              <w:numPr>
                <w:ilvl w:val="0"/>
                <w:numId w:val="0"/>
              </w:numPr>
              <w:ind w:left="288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31214" w:rsidRPr="00B17990" w:rsidRDefault="00C31214" w:rsidP="00B17990">
            <w:pPr>
              <w:pStyle w:val="PuceVerteDtail"/>
              <w:numPr>
                <w:ilvl w:val="0"/>
                <w:numId w:val="0"/>
              </w:numPr>
              <w:ind w:left="288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B1799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Directeur Régional </w:t>
            </w:r>
            <w:r w:rsidR="00B1799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Ingénieur </w:t>
            </w:r>
            <w:r w:rsidR="006660F3" w:rsidRPr="00B1799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Principal </w:t>
            </w:r>
          </w:p>
        </w:tc>
        <w:tc>
          <w:tcPr>
            <w:tcW w:w="6760" w:type="dxa"/>
          </w:tcPr>
          <w:p w:rsidR="00C31214" w:rsidRDefault="00C31214" w:rsidP="00C47FC7">
            <w:pPr>
              <w:rPr>
                <w:sz w:val="20"/>
              </w:rPr>
            </w:pPr>
          </w:p>
          <w:p w:rsidR="00C31214" w:rsidRPr="006660F3" w:rsidRDefault="00C31214" w:rsidP="00C47FC7">
            <w:pPr>
              <w:rPr>
                <w:b/>
                <w:bCs/>
                <w:szCs w:val="24"/>
              </w:rPr>
            </w:pPr>
            <w:r w:rsidRPr="006660F3">
              <w:rPr>
                <w:b/>
                <w:bCs/>
                <w:szCs w:val="24"/>
              </w:rPr>
              <w:t>Missions :</w:t>
            </w:r>
          </w:p>
          <w:p w:rsidR="00C31214" w:rsidRDefault="00C31214" w:rsidP="00C47FC7">
            <w:pPr>
              <w:pStyle w:val="PuceVerteDtail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-Assurer la coordination entre les différents maillons de la filière</w:t>
            </w:r>
            <w:r w:rsidR="009E5A9D">
              <w:rPr>
                <w:sz w:val="22"/>
                <w:szCs w:val="22"/>
              </w:rPr>
              <w:t xml:space="preserve"> datte et fruit.</w:t>
            </w:r>
            <w:r>
              <w:rPr>
                <w:sz w:val="22"/>
                <w:szCs w:val="22"/>
              </w:rPr>
              <w:t xml:space="preserve"> </w:t>
            </w:r>
          </w:p>
          <w:p w:rsidR="00C31214" w:rsidRDefault="00C31214" w:rsidP="00C47FC7">
            <w:pPr>
              <w:pStyle w:val="PuceVerteDtail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-contribution à la régulation du marché</w:t>
            </w:r>
            <w:r w:rsidR="009E5A9D">
              <w:rPr>
                <w:sz w:val="22"/>
                <w:szCs w:val="22"/>
              </w:rPr>
              <w:t xml:space="preserve"> intérieur pour fruit et datte.</w:t>
            </w:r>
          </w:p>
          <w:p w:rsidR="00C31214" w:rsidRDefault="00C31214" w:rsidP="00C47FC7">
            <w:pPr>
              <w:pStyle w:val="PuceVerteDtail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-collecter, analyser, et archiver  les informations relatives au secteur</w:t>
            </w:r>
            <w:r w:rsidR="009E5A9D">
              <w:rPr>
                <w:sz w:val="22"/>
                <w:szCs w:val="22"/>
              </w:rPr>
              <w:t xml:space="preserve"> des dattes et fruits.</w:t>
            </w:r>
          </w:p>
          <w:p w:rsidR="00C31214" w:rsidRDefault="00C31214" w:rsidP="00C47FC7">
            <w:pPr>
              <w:pStyle w:val="PuceVerteDtail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-assister les agriculteurs ; collecteurs ; exportateurs pour l’intégration de l’évolution scientifique et technologiques</w:t>
            </w:r>
          </w:p>
          <w:p w:rsidR="00C31214" w:rsidRDefault="00C31214" w:rsidP="00C47FC7">
            <w:pPr>
              <w:pStyle w:val="PuceVerteDtail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-promotion de la qualité et IGP</w:t>
            </w:r>
          </w:p>
          <w:p w:rsidR="00C31214" w:rsidRDefault="00C31214" w:rsidP="00C47FC7">
            <w:pPr>
              <w:pStyle w:val="PuceVerteDtail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suivi de l’état phytosanitaire et vulgarisation</w:t>
            </w:r>
          </w:p>
          <w:p w:rsidR="00C31214" w:rsidRPr="00AE35BE" w:rsidRDefault="00C31214" w:rsidP="00C47FC7">
            <w:pPr>
              <w:rPr>
                <w:sz w:val="20"/>
              </w:rPr>
            </w:pPr>
          </w:p>
        </w:tc>
      </w:tr>
      <w:tr w:rsidR="00C31214" w:rsidRPr="00FB1B4E" w:rsidTr="00862807">
        <w:trPr>
          <w:cantSplit/>
        </w:trPr>
        <w:tc>
          <w:tcPr>
            <w:tcW w:w="1037" w:type="dxa"/>
          </w:tcPr>
          <w:p w:rsidR="00631DF2" w:rsidRPr="00E1306F" w:rsidRDefault="00631DF2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  <w:lang w:val="fr-FR"/>
              </w:rPr>
            </w:pPr>
          </w:p>
          <w:p w:rsidR="00631DF2" w:rsidRPr="00E1306F" w:rsidRDefault="00631DF2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  <w:lang w:val="fr-FR"/>
              </w:rPr>
            </w:pPr>
          </w:p>
          <w:p w:rsidR="00631DF2" w:rsidRPr="00E1306F" w:rsidRDefault="00631DF2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  <w:lang w:val="fr-FR"/>
              </w:rPr>
            </w:pPr>
          </w:p>
          <w:p w:rsidR="00631DF2" w:rsidRPr="00E1306F" w:rsidRDefault="00631DF2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  <w:lang w:val="fr-FR"/>
              </w:rPr>
            </w:pPr>
          </w:p>
          <w:p w:rsidR="00631DF2" w:rsidRPr="00E1306F" w:rsidRDefault="00631DF2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  <w:lang w:val="fr-FR"/>
              </w:rPr>
            </w:pPr>
          </w:p>
          <w:p w:rsidR="00631DF2" w:rsidRPr="00E1306F" w:rsidRDefault="00631DF2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  <w:lang w:val="fr-FR"/>
              </w:rPr>
            </w:pPr>
          </w:p>
          <w:p w:rsidR="00631DF2" w:rsidRPr="00E1306F" w:rsidRDefault="00631DF2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  <w:lang w:val="fr-FR"/>
              </w:rPr>
            </w:pPr>
          </w:p>
          <w:p w:rsidR="00C31214" w:rsidRPr="006660F3" w:rsidRDefault="00C31214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6660F3">
              <w:rPr>
                <w:b/>
                <w:bCs/>
                <w:szCs w:val="22"/>
              </w:rPr>
              <w:t>2002</w:t>
            </w:r>
          </w:p>
        </w:tc>
        <w:tc>
          <w:tcPr>
            <w:tcW w:w="1515" w:type="dxa"/>
          </w:tcPr>
          <w:p w:rsidR="00631DF2" w:rsidRDefault="00631DF2" w:rsidP="00C47FC7">
            <w:pPr>
              <w:rPr>
                <w:b/>
                <w:bCs/>
                <w:szCs w:val="24"/>
              </w:rPr>
            </w:pPr>
          </w:p>
          <w:p w:rsidR="00631DF2" w:rsidRDefault="00631DF2" w:rsidP="00C47FC7">
            <w:pPr>
              <w:rPr>
                <w:b/>
                <w:bCs/>
                <w:szCs w:val="24"/>
              </w:rPr>
            </w:pPr>
          </w:p>
          <w:p w:rsidR="00631DF2" w:rsidRDefault="00631DF2" w:rsidP="00C47FC7">
            <w:pPr>
              <w:rPr>
                <w:b/>
                <w:bCs/>
                <w:szCs w:val="24"/>
              </w:rPr>
            </w:pPr>
          </w:p>
          <w:p w:rsidR="00631DF2" w:rsidRDefault="00631DF2" w:rsidP="00C47FC7">
            <w:pPr>
              <w:rPr>
                <w:b/>
                <w:bCs/>
                <w:szCs w:val="24"/>
              </w:rPr>
            </w:pPr>
          </w:p>
          <w:p w:rsidR="00631DF2" w:rsidRDefault="00631DF2" w:rsidP="00C47FC7">
            <w:pPr>
              <w:rPr>
                <w:b/>
                <w:bCs/>
                <w:szCs w:val="24"/>
              </w:rPr>
            </w:pPr>
          </w:p>
          <w:p w:rsidR="00631DF2" w:rsidRDefault="00631DF2" w:rsidP="00C47FC7">
            <w:pPr>
              <w:rPr>
                <w:b/>
                <w:bCs/>
                <w:szCs w:val="24"/>
              </w:rPr>
            </w:pPr>
          </w:p>
          <w:p w:rsidR="00C31214" w:rsidRPr="006660F3" w:rsidRDefault="00C31214" w:rsidP="00C47FC7">
            <w:pPr>
              <w:rPr>
                <w:rFonts w:ascii="Arial" w:hAnsi="Arial"/>
                <w:b/>
                <w:bCs/>
                <w:color w:val="FF0000"/>
                <w:szCs w:val="24"/>
              </w:rPr>
            </w:pPr>
            <w:r w:rsidRPr="006660F3">
              <w:rPr>
                <w:b/>
                <w:bCs/>
                <w:szCs w:val="24"/>
              </w:rPr>
              <w:t>Mauritanie</w:t>
            </w:r>
          </w:p>
        </w:tc>
        <w:tc>
          <w:tcPr>
            <w:tcW w:w="2410" w:type="dxa"/>
          </w:tcPr>
          <w:p w:rsidR="00631DF2" w:rsidRDefault="00631DF2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</w:p>
          <w:p w:rsidR="00631DF2" w:rsidRDefault="00631DF2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</w:p>
          <w:p w:rsidR="00631DF2" w:rsidRDefault="00631DF2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</w:p>
          <w:p w:rsidR="00631DF2" w:rsidRDefault="00631DF2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</w:p>
          <w:p w:rsidR="00631DF2" w:rsidRDefault="00631DF2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</w:p>
          <w:p w:rsidR="00631DF2" w:rsidRDefault="00631DF2" w:rsidP="00C47FC7">
            <w:pPr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</w:p>
          <w:p w:rsidR="00C31214" w:rsidRPr="00631DF2" w:rsidRDefault="00C31214" w:rsidP="00C47FC7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</w:rPr>
            </w:pPr>
            <w:r w:rsidRPr="00631DF2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ATCT/AIDMO</w:t>
            </w:r>
          </w:p>
        </w:tc>
        <w:tc>
          <w:tcPr>
            <w:tcW w:w="2551" w:type="dxa"/>
          </w:tcPr>
          <w:p w:rsidR="00631DF2" w:rsidRDefault="00631DF2" w:rsidP="00C47FC7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631DF2" w:rsidRDefault="00631DF2" w:rsidP="00C47FC7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631DF2" w:rsidRDefault="00631DF2" w:rsidP="00C47FC7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631DF2" w:rsidRDefault="00631DF2" w:rsidP="00C47FC7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631DF2" w:rsidRDefault="00631DF2" w:rsidP="00C47FC7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C31214" w:rsidRPr="006660F3" w:rsidRDefault="00C31214" w:rsidP="00C47FC7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6660F3">
              <w:rPr>
                <w:rFonts w:asciiTheme="minorHAnsi" w:hAnsiTheme="minorHAnsi" w:cstheme="minorHAnsi"/>
                <w:b/>
                <w:bCs/>
                <w:szCs w:val="24"/>
              </w:rPr>
              <w:t>Consultant/ Chef de Projet</w:t>
            </w:r>
          </w:p>
        </w:tc>
        <w:tc>
          <w:tcPr>
            <w:tcW w:w="6760" w:type="dxa"/>
          </w:tcPr>
          <w:p w:rsidR="00C31214" w:rsidRPr="00E15B06" w:rsidRDefault="00C31214" w:rsidP="00247EC6">
            <w:pPr>
              <w:pStyle w:val="Libellwork"/>
            </w:pPr>
            <w:r>
              <w:t xml:space="preserve"> </w:t>
            </w:r>
            <w:r w:rsidR="0006780D">
              <w:t>Nom du projet</w:t>
            </w:r>
            <w:r w:rsidRPr="00D45666">
              <w:t> </w:t>
            </w:r>
            <w:r w:rsidRPr="00E15B06">
              <w:t>: Aide Technique pour Stations</w:t>
            </w:r>
            <w:r w:rsidR="0006780D">
              <w:t xml:space="preserve"> de</w:t>
            </w:r>
            <w:r w:rsidRPr="00E15B06">
              <w:t xml:space="preserve"> Dattes, Fruits &amp; Légumes</w:t>
            </w:r>
          </w:p>
          <w:p w:rsidR="00C31214" w:rsidRPr="00D45666" w:rsidRDefault="00631DF2" w:rsidP="00247EC6">
            <w:pPr>
              <w:pStyle w:val="Libellwork"/>
            </w:pPr>
            <w:r>
              <w:t xml:space="preserve"> (</w:t>
            </w:r>
            <w:r w:rsidR="00C31214" w:rsidRPr="00D45666">
              <w:t>caractéristiques du projet) :</w:t>
            </w:r>
            <w:r w:rsidR="00C31214">
              <w:t xml:space="preserve"> Amélioration des Techniques de Conditionnement des dattes, Fruits et Légumes, Volet Post-récolte</w:t>
            </w:r>
          </w:p>
          <w:p w:rsidR="00C31214" w:rsidRDefault="00C31214" w:rsidP="00C47FC7">
            <w:pPr>
              <w:pStyle w:val="PuceVerteDtail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4868BC">
              <w:rPr>
                <w:b/>
                <w:bCs/>
                <w:sz w:val="22"/>
                <w:szCs w:val="22"/>
              </w:rPr>
              <w:t>Missions </w:t>
            </w:r>
            <w:r>
              <w:rPr>
                <w:sz w:val="22"/>
                <w:szCs w:val="22"/>
              </w:rPr>
              <w:t>;</w:t>
            </w:r>
          </w:p>
          <w:p w:rsidR="00C31214" w:rsidRPr="00D45666" w:rsidRDefault="00C31214" w:rsidP="00C47FC7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Diagnostic de la situation</w:t>
            </w:r>
          </w:p>
          <w:p w:rsidR="00C31214" w:rsidRPr="00D45666" w:rsidRDefault="00C31214" w:rsidP="00C31214">
            <w:pPr>
              <w:pStyle w:val="PuceVerteDtail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 des unités existantes</w:t>
            </w:r>
          </w:p>
          <w:p w:rsidR="00C31214" w:rsidRDefault="00C31214" w:rsidP="00C31214">
            <w:pPr>
              <w:pStyle w:val="PuceVerteDtail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Relever les insuffisances et défaillances</w:t>
            </w:r>
          </w:p>
          <w:p w:rsidR="00C31214" w:rsidRDefault="00C31214" w:rsidP="00C31214">
            <w:pPr>
              <w:pStyle w:val="PuceVerteDtail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Elaboration des recommandations et proposition d’amélioration</w:t>
            </w:r>
          </w:p>
          <w:p w:rsidR="00C31214" w:rsidRDefault="00C31214" w:rsidP="00C31214">
            <w:pPr>
              <w:pStyle w:val="PuceVerteDtail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Elaboration des guides techniques pour l’organisation</w:t>
            </w:r>
          </w:p>
          <w:p w:rsidR="00C31214" w:rsidRDefault="00C31214" w:rsidP="00C31214">
            <w:pPr>
              <w:pStyle w:val="PuceVerteDtail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Elaboration d’un manuel de fonctionnement</w:t>
            </w:r>
          </w:p>
          <w:p w:rsidR="00C31214" w:rsidRPr="00016F10" w:rsidRDefault="00C31214" w:rsidP="00C31214">
            <w:pPr>
              <w:pStyle w:val="PuceVerteDtail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Rédaction d’un rapport de mission</w:t>
            </w:r>
          </w:p>
        </w:tc>
      </w:tr>
      <w:tr w:rsidR="00C31214" w:rsidRPr="00FB1B4E" w:rsidTr="00AD005C">
        <w:trPr>
          <w:cantSplit/>
          <w:trHeight w:val="2874"/>
        </w:trPr>
        <w:tc>
          <w:tcPr>
            <w:tcW w:w="1037" w:type="dxa"/>
          </w:tcPr>
          <w:p w:rsidR="00862807" w:rsidRDefault="00862807" w:rsidP="00C47FC7">
            <w:pPr>
              <w:pStyle w:val="Normalarcentr"/>
              <w:rPr>
                <w:b/>
                <w:bCs/>
                <w:sz w:val="20"/>
              </w:rPr>
            </w:pPr>
          </w:p>
          <w:p w:rsidR="00862807" w:rsidRDefault="00862807" w:rsidP="00C47FC7">
            <w:pPr>
              <w:pStyle w:val="Normalarcentr"/>
              <w:rPr>
                <w:b/>
                <w:bCs/>
                <w:sz w:val="20"/>
              </w:rPr>
            </w:pPr>
          </w:p>
          <w:p w:rsidR="00862807" w:rsidRDefault="00862807" w:rsidP="00C47FC7">
            <w:pPr>
              <w:pStyle w:val="Normalarcentr"/>
              <w:rPr>
                <w:b/>
                <w:bCs/>
                <w:sz w:val="20"/>
              </w:rPr>
            </w:pPr>
          </w:p>
          <w:p w:rsidR="00C31214" w:rsidRPr="00862807" w:rsidRDefault="00C31214" w:rsidP="00C47FC7">
            <w:pPr>
              <w:pStyle w:val="Normalarcentr"/>
              <w:rPr>
                <w:b/>
                <w:bCs/>
                <w:sz w:val="22"/>
                <w:szCs w:val="22"/>
              </w:rPr>
            </w:pPr>
            <w:r w:rsidRPr="00862807">
              <w:rPr>
                <w:b/>
                <w:bCs/>
                <w:sz w:val="20"/>
              </w:rPr>
              <w:t>1999-2001</w:t>
            </w:r>
          </w:p>
        </w:tc>
        <w:tc>
          <w:tcPr>
            <w:tcW w:w="1515" w:type="dxa"/>
          </w:tcPr>
          <w:p w:rsidR="00862807" w:rsidRDefault="00862807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:rsidR="00862807" w:rsidRDefault="00862807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:rsidR="00862807" w:rsidRDefault="00862807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:rsidR="00C31214" w:rsidRPr="00862807" w:rsidRDefault="00C31214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862807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Tunisie</w:t>
            </w:r>
          </w:p>
        </w:tc>
        <w:tc>
          <w:tcPr>
            <w:tcW w:w="2410" w:type="dxa"/>
          </w:tcPr>
          <w:p w:rsidR="00862807" w:rsidRDefault="00862807" w:rsidP="00C47FC7">
            <w:pPr>
              <w:pStyle w:val="Normalar"/>
              <w:rPr>
                <w:b/>
                <w:bCs/>
                <w:sz w:val="22"/>
                <w:szCs w:val="22"/>
              </w:rPr>
            </w:pPr>
          </w:p>
          <w:p w:rsidR="00862807" w:rsidRDefault="00862807" w:rsidP="00C47FC7">
            <w:pPr>
              <w:pStyle w:val="Normalar"/>
              <w:rPr>
                <w:b/>
                <w:bCs/>
                <w:sz w:val="22"/>
                <w:szCs w:val="22"/>
              </w:rPr>
            </w:pPr>
          </w:p>
          <w:p w:rsidR="00C31214" w:rsidRDefault="00C31214" w:rsidP="00C47FC7">
            <w:pPr>
              <w:pStyle w:val="Normalar"/>
              <w:rPr>
                <w:sz w:val="22"/>
                <w:szCs w:val="22"/>
              </w:rPr>
            </w:pPr>
            <w:r w:rsidRPr="00E15B06">
              <w:rPr>
                <w:b/>
                <w:bCs/>
                <w:sz w:val="22"/>
                <w:szCs w:val="22"/>
              </w:rPr>
              <w:t>Groupement Interprofessionnel des dattes (GID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</w:tcPr>
          <w:p w:rsidR="00862807" w:rsidRDefault="00862807" w:rsidP="00C47FC7">
            <w:pPr>
              <w:rPr>
                <w:rFonts w:asciiTheme="minorBidi" w:hAnsiTheme="minorBidi" w:cstheme="minorBidi"/>
                <w:b/>
                <w:bCs/>
                <w:szCs w:val="22"/>
              </w:rPr>
            </w:pPr>
          </w:p>
          <w:p w:rsidR="00862807" w:rsidRDefault="00862807" w:rsidP="00C47FC7">
            <w:pPr>
              <w:rPr>
                <w:rFonts w:asciiTheme="minorBidi" w:hAnsiTheme="minorBidi" w:cstheme="minorBidi"/>
                <w:b/>
                <w:bCs/>
                <w:szCs w:val="22"/>
              </w:rPr>
            </w:pPr>
          </w:p>
          <w:p w:rsidR="00C31214" w:rsidRPr="00862807" w:rsidRDefault="00C31214" w:rsidP="00C47FC7">
            <w:pPr>
              <w:rPr>
                <w:rFonts w:asciiTheme="minorBidi" w:hAnsiTheme="minorBidi" w:cstheme="minorBidi"/>
                <w:b/>
                <w:bCs/>
                <w:szCs w:val="22"/>
              </w:rPr>
            </w:pPr>
            <w:r w:rsidRPr="00862807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Ingénieur Agronome</w:t>
            </w:r>
            <w:r w:rsidRPr="00862807">
              <w:rPr>
                <w:rFonts w:asciiTheme="minorBidi" w:hAnsiTheme="minorBidi" w:cstheme="minorBidi"/>
                <w:sz w:val="22"/>
                <w:szCs w:val="22"/>
              </w:rPr>
              <w:t xml:space="preserve">; </w:t>
            </w:r>
            <w:r w:rsidRPr="00862807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Chef Service, Directeur Régional du GID à Gabès.</w:t>
            </w:r>
          </w:p>
          <w:p w:rsidR="00C31214" w:rsidRPr="00AE35BE" w:rsidRDefault="00C31214" w:rsidP="00C47FC7">
            <w:pPr>
              <w:pStyle w:val="normaltableau"/>
              <w:spacing w:before="0" w:after="0"/>
              <w:jc w:val="center"/>
              <w:rPr>
                <w:szCs w:val="22"/>
                <w:lang w:val="fr-FR"/>
              </w:rPr>
            </w:pPr>
          </w:p>
        </w:tc>
        <w:tc>
          <w:tcPr>
            <w:tcW w:w="6760" w:type="dxa"/>
          </w:tcPr>
          <w:p w:rsidR="00C31214" w:rsidRPr="004868BC" w:rsidRDefault="00C31214" w:rsidP="00C47FC7">
            <w:pPr>
              <w:rPr>
                <w:szCs w:val="24"/>
              </w:rPr>
            </w:pPr>
          </w:p>
          <w:p w:rsidR="00C31214" w:rsidRPr="00862807" w:rsidRDefault="00C31214" w:rsidP="00C47FC7">
            <w:pPr>
              <w:rPr>
                <w:rFonts w:asciiTheme="minorBidi" w:hAnsiTheme="minorBidi" w:cstheme="minorBidi"/>
                <w:szCs w:val="24"/>
              </w:rPr>
            </w:pPr>
            <w:r w:rsidRPr="00862807">
              <w:rPr>
                <w:rFonts w:asciiTheme="minorBidi" w:hAnsiTheme="minorBidi" w:cstheme="minorBidi"/>
                <w:b/>
                <w:bCs/>
                <w:szCs w:val="24"/>
              </w:rPr>
              <w:t>Missions </w:t>
            </w:r>
            <w:r w:rsidRPr="00862807">
              <w:rPr>
                <w:rFonts w:asciiTheme="minorBidi" w:hAnsiTheme="minorBidi" w:cstheme="minorBidi"/>
                <w:szCs w:val="24"/>
              </w:rPr>
              <w:t>:</w:t>
            </w:r>
          </w:p>
          <w:p w:rsidR="00C31214" w:rsidRDefault="00C31214" w:rsidP="00C47FC7">
            <w:pPr>
              <w:pStyle w:val="PuceVerteDtail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-suivi des campagnes de dattes-vulgarisation et formation des agriculteurs-suivi états sanitaire des oasis-promotion des exportations des dattes</w:t>
            </w:r>
            <w:r w:rsidR="0033143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-agréage des usines de conditionnement des dattes-organisation professionnelle </w:t>
            </w:r>
          </w:p>
          <w:p w:rsidR="00C31214" w:rsidRDefault="00C31214" w:rsidP="00C47FC7">
            <w:pPr>
              <w:rPr>
                <w:sz w:val="20"/>
              </w:rPr>
            </w:pPr>
          </w:p>
        </w:tc>
      </w:tr>
      <w:tr w:rsidR="00C31214" w:rsidRPr="00FB1B4E" w:rsidTr="00B60F0F">
        <w:trPr>
          <w:cantSplit/>
          <w:trHeight w:val="2967"/>
        </w:trPr>
        <w:tc>
          <w:tcPr>
            <w:tcW w:w="1037" w:type="dxa"/>
          </w:tcPr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:rsidR="00C31214" w:rsidRPr="008F75A7" w:rsidRDefault="00A318B1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8F75A7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2002</w:t>
            </w:r>
          </w:p>
        </w:tc>
        <w:tc>
          <w:tcPr>
            <w:tcW w:w="1515" w:type="dxa"/>
          </w:tcPr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</w:p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</w:p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</w:p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</w:p>
          <w:p w:rsidR="00C31214" w:rsidRPr="008F75A7" w:rsidRDefault="00A318B1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</w:pPr>
            <w:r w:rsidRPr="008F75A7">
              <w:rPr>
                <w:b/>
                <w:bCs/>
                <w:sz w:val="28"/>
                <w:szCs w:val="28"/>
              </w:rPr>
              <w:t>Tunisie, Algérie, Maroc</w:t>
            </w:r>
          </w:p>
        </w:tc>
        <w:tc>
          <w:tcPr>
            <w:tcW w:w="2410" w:type="dxa"/>
          </w:tcPr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8F75A7" w:rsidRDefault="008F75A7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C31214" w:rsidRPr="008F75A7" w:rsidRDefault="00A318B1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8F75A7">
              <w:rPr>
                <w:b/>
                <w:bCs/>
                <w:sz w:val="24"/>
                <w:szCs w:val="24"/>
              </w:rPr>
              <w:t>IPIGRI</w:t>
            </w:r>
            <w:r w:rsidR="00CE1530">
              <w:rPr>
                <w:b/>
                <w:bCs/>
                <w:sz w:val="24"/>
                <w:szCs w:val="24"/>
              </w:rPr>
              <w:t>/PNUD</w:t>
            </w:r>
          </w:p>
        </w:tc>
        <w:tc>
          <w:tcPr>
            <w:tcW w:w="2551" w:type="dxa"/>
          </w:tcPr>
          <w:p w:rsidR="008F75A7" w:rsidRDefault="008F75A7" w:rsidP="00C47FC7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:rsidR="008F75A7" w:rsidRDefault="008F75A7" w:rsidP="00C47FC7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:rsidR="008F75A7" w:rsidRDefault="008F75A7" w:rsidP="00C47FC7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:rsidR="008F75A7" w:rsidRDefault="008F75A7" w:rsidP="00C47FC7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:rsidR="008F75A7" w:rsidRDefault="008F75A7" w:rsidP="00C47FC7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:rsidR="00C31214" w:rsidRPr="00A318B1" w:rsidRDefault="00A318B1" w:rsidP="00C47FC7">
            <w:pPr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A318B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Consultant /Membre actif national du comité de pilotage</w:t>
            </w:r>
          </w:p>
        </w:tc>
        <w:tc>
          <w:tcPr>
            <w:tcW w:w="6760" w:type="dxa"/>
          </w:tcPr>
          <w:p w:rsidR="00A318B1" w:rsidRPr="00D45666" w:rsidRDefault="00A318B1" w:rsidP="00A318B1">
            <w:pPr>
              <w:pStyle w:val="Libellwor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 des Ressources naturelles du palmier dattier au Maghreb</w:t>
            </w:r>
            <w:r w:rsidR="008F75A7">
              <w:rPr>
                <w:sz w:val="22"/>
                <w:szCs w:val="22"/>
              </w:rPr>
              <w:t>.</w:t>
            </w:r>
          </w:p>
          <w:p w:rsidR="00A318B1" w:rsidRPr="00D45666" w:rsidRDefault="00A318B1" w:rsidP="00A318B1">
            <w:pPr>
              <w:pStyle w:val="Libellwor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A318B1" w:rsidRPr="00D45666" w:rsidRDefault="00A318B1" w:rsidP="00A318B1">
            <w:pPr>
              <w:pStyle w:val="Libellwork"/>
              <w:rPr>
                <w:sz w:val="22"/>
                <w:szCs w:val="22"/>
              </w:rPr>
            </w:pPr>
            <w:r w:rsidRPr="00D45666">
              <w:rPr>
                <w:sz w:val="22"/>
                <w:szCs w:val="22"/>
              </w:rPr>
              <w:t xml:space="preserve"> (principales caractéristiques du projet) :</w:t>
            </w:r>
            <w:r>
              <w:rPr>
                <w:sz w:val="22"/>
                <w:szCs w:val="22"/>
              </w:rPr>
              <w:t xml:space="preserve"> Analyse  de la situation des filières au Maghreb, Sauvegarde des variétés de dattes en voie de disparition</w:t>
            </w:r>
          </w:p>
          <w:p w:rsidR="00A318B1" w:rsidRPr="004868BC" w:rsidRDefault="00A318B1" w:rsidP="00A318B1">
            <w:pPr>
              <w:pStyle w:val="normaltableau"/>
              <w:spacing w:before="0" w:after="0"/>
              <w:jc w:val="left"/>
              <w:rPr>
                <w:b/>
                <w:bCs/>
                <w:szCs w:val="22"/>
                <w:lang w:val="fr-FR"/>
              </w:rPr>
            </w:pPr>
            <w:r w:rsidRPr="004868BC">
              <w:rPr>
                <w:b/>
                <w:bCs/>
                <w:szCs w:val="22"/>
                <w:lang w:val="fr-FR"/>
              </w:rPr>
              <w:t>Missions ;</w:t>
            </w:r>
          </w:p>
          <w:p w:rsidR="00A318B1" w:rsidRDefault="00A318B1" w:rsidP="00A318B1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Analyse des systèmes de production dans les différents pays</w:t>
            </w:r>
          </w:p>
          <w:p w:rsidR="00A318B1" w:rsidRDefault="00A318B1" w:rsidP="00A318B1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Participation aux ateliers de travail</w:t>
            </w:r>
          </w:p>
          <w:p w:rsidR="00A318B1" w:rsidRDefault="00A318B1" w:rsidP="00A318B1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Conduite des enquêtes sur le terrain</w:t>
            </w:r>
          </w:p>
          <w:p w:rsidR="00A318B1" w:rsidRDefault="00A318B1" w:rsidP="00A318B1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Elaboration des fiches de suivi in situ et ex-situ des dattiers en voie de disparition</w:t>
            </w:r>
          </w:p>
          <w:p w:rsidR="00A318B1" w:rsidRDefault="00A318B1" w:rsidP="00A318B1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Etude de commercialisation des da</w:t>
            </w:r>
            <w:r w:rsidR="00A44BA0">
              <w:rPr>
                <w:sz w:val="22"/>
                <w:szCs w:val="22"/>
              </w:rPr>
              <w:t>ttes.</w:t>
            </w:r>
          </w:p>
          <w:p w:rsidR="00A318B1" w:rsidRDefault="00A318B1" w:rsidP="00A318B1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Etude et analyse des circuits de distribution des dattes</w:t>
            </w:r>
          </w:p>
          <w:p w:rsidR="00A318B1" w:rsidRPr="00556616" w:rsidRDefault="00A318B1" w:rsidP="00A318B1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Proposition des fiches modèles pour les </w:t>
            </w:r>
            <w:r w:rsidR="008F75A7">
              <w:rPr>
                <w:sz w:val="22"/>
                <w:szCs w:val="22"/>
              </w:rPr>
              <w:t>microprojets</w:t>
            </w:r>
            <w:r>
              <w:rPr>
                <w:sz w:val="22"/>
                <w:szCs w:val="22"/>
              </w:rPr>
              <w:t xml:space="preserve"> pour la valorisation des dattes</w:t>
            </w:r>
          </w:p>
          <w:p w:rsidR="00C31214" w:rsidRPr="00016F10" w:rsidRDefault="00C31214" w:rsidP="00C47FC7">
            <w:pPr>
              <w:pStyle w:val="normaltableau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</w:p>
        </w:tc>
      </w:tr>
      <w:tr w:rsidR="00C31214" w:rsidRPr="00FB1B4E" w:rsidTr="00862807">
        <w:trPr>
          <w:cantSplit/>
        </w:trPr>
        <w:tc>
          <w:tcPr>
            <w:tcW w:w="1037" w:type="dxa"/>
          </w:tcPr>
          <w:p w:rsidR="00A81872" w:rsidRPr="00A318B1" w:rsidRDefault="00A81872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:rsidR="00A81872" w:rsidRPr="00A318B1" w:rsidRDefault="00A81872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:rsidR="00A81872" w:rsidRPr="00A318B1" w:rsidRDefault="00A81872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:rsidR="00A81872" w:rsidRPr="00A318B1" w:rsidRDefault="00A81872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:rsidR="00C31214" w:rsidRPr="00A81872" w:rsidRDefault="00C31214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A81872">
              <w:rPr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1515" w:type="dxa"/>
          </w:tcPr>
          <w:p w:rsidR="00A81872" w:rsidRDefault="00A81872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A81872" w:rsidRDefault="00A81872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A81872" w:rsidRDefault="00A81872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A81872" w:rsidRDefault="00A81872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C31214" w:rsidRPr="00A81872" w:rsidRDefault="00C31214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 w:rsidRPr="00A81872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Tunisie Gabès</w:t>
            </w:r>
          </w:p>
        </w:tc>
        <w:tc>
          <w:tcPr>
            <w:tcW w:w="2410" w:type="dxa"/>
          </w:tcPr>
          <w:p w:rsidR="00A81872" w:rsidRDefault="00A81872" w:rsidP="00247EC6">
            <w:pPr>
              <w:pStyle w:val="Libellwork"/>
            </w:pPr>
          </w:p>
          <w:p w:rsidR="00A81872" w:rsidRDefault="00A81872" w:rsidP="00247EC6">
            <w:pPr>
              <w:pStyle w:val="Libellwork"/>
            </w:pPr>
          </w:p>
          <w:p w:rsidR="00A81872" w:rsidRDefault="00A81872" w:rsidP="00247EC6">
            <w:pPr>
              <w:pStyle w:val="Libellwork"/>
            </w:pPr>
          </w:p>
          <w:p w:rsidR="00A81872" w:rsidRDefault="00A81872" w:rsidP="00247EC6">
            <w:pPr>
              <w:pStyle w:val="Libellwork"/>
            </w:pPr>
          </w:p>
          <w:p w:rsidR="00C31214" w:rsidRPr="00D45666" w:rsidRDefault="00A81872" w:rsidP="00247EC6">
            <w:pPr>
              <w:pStyle w:val="Libellwork"/>
            </w:pPr>
            <w:r>
              <w:t xml:space="preserve">    </w:t>
            </w:r>
            <w:r w:rsidR="00C31214">
              <w:t>PNUD-FEM</w:t>
            </w:r>
          </w:p>
          <w:p w:rsidR="00C31214" w:rsidRPr="00016F10" w:rsidRDefault="00C31214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551" w:type="dxa"/>
          </w:tcPr>
          <w:p w:rsidR="00A81872" w:rsidRDefault="00A81872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A81872" w:rsidRDefault="00A81872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A81872" w:rsidRDefault="00A81872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A81872" w:rsidRDefault="00A81872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A81872" w:rsidRDefault="00A81872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31214" w:rsidRPr="00A81872" w:rsidRDefault="00C31214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 w:rsidRPr="00A81872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Consultant</w:t>
            </w:r>
          </w:p>
        </w:tc>
        <w:tc>
          <w:tcPr>
            <w:tcW w:w="6760" w:type="dxa"/>
          </w:tcPr>
          <w:p w:rsidR="00C31214" w:rsidRPr="00D45666" w:rsidRDefault="00A44BA0" w:rsidP="00247EC6">
            <w:pPr>
              <w:pStyle w:val="Libellwork"/>
            </w:pPr>
            <w:r>
              <w:t xml:space="preserve">Nom du </w:t>
            </w:r>
            <w:proofErr w:type="gramStart"/>
            <w:r>
              <w:t xml:space="preserve">projet </w:t>
            </w:r>
            <w:r w:rsidR="00C31214" w:rsidRPr="00D45666">
              <w:t> :</w:t>
            </w:r>
            <w:proofErr w:type="gramEnd"/>
            <w:r w:rsidR="00C31214">
              <w:t xml:space="preserve"> Sauvegarde des Oasis : Sensibilisation</w:t>
            </w:r>
            <w:r w:rsidR="00A81872">
              <w:t xml:space="preserve"> des</w:t>
            </w:r>
            <w:r>
              <w:t xml:space="preserve"> populations de la région </w:t>
            </w:r>
            <w:proofErr w:type="spellStart"/>
            <w:r>
              <w:t>Mettey</w:t>
            </w:r>
            <w:r w:rsidR="00C31214">
              <w:t>a</w:t>
            </w:r>
            <w:proofErr w:type="spellEnd"/>
            <w:r w:rsidR="00C31214">
              <w:t xml:space="preserve"> </w:t>
            </w:r>
          </w:p>
          <w:p w:rsidR="00C31214" w:rsidRPr="00D45666" w:rsidRDefault="00C31214" w:rsidP="00247EC6">
            <w:pPr>
              <w:pStyle w:val="Libellwork"/>
            </w:pPr>
            <w:r>
              <w:t xml:space="preserve"> </w:t>
            </w:r>
            <w:r w:rsidR="00A81872">
              <w:t xml:space="preserve">Projet </w:t>
            </w:r>
            <w:proofErr w:type="gramStart"/>
            <w:r w:rsidR="00A81872">
              <w:t xml:space="preserve">principal </w:t>
            </w:r>
            <w:r w:rsidRPr="00D45666">
              <w:t> :</w:t>
            </w:r>
            <w:proofErr w:type="gramEnd"/>
            <w:r>
              <w:t xml:space="preserve">  Inventaire de la biodiversité dans l’oasis</w:t>
            </w:r>
          </w:p>
          <w:p w:rsidR="00C31214" w:rsidRPr="004868BC" w:rsidRDefault="00C31214" w:rsidP="00C47FC7">
            <w:pPr>
              <w:pStyle w:val="normaltableau"/>
              <w:tabs>
                <w:tab w:val="left" w:pos="447"/>
              </w:tabs>
              <w:spacing w:before="0" w:after="0"/>
              <w:ind w:left="22"/>
              <w:jc w:val="left"/>
              <w:rPr>
                <w:b/>
                <w:bCs/>
                <w:szCs w:val="22"/>
              </w:rPr>
            </w:pPr>
            <w:r w:rsidRPr="004868BC">
              <w:rPr>
                <w:b/>
                <w:bCs/>
                <w:szCs w:val="22"/>
              </w:rPr>
              <w:t>Missions;</w:t>
            </w:r>
          </w:p>
          <w:p w:rsidR="00C31214" w:rsidRDefault="00C31214" w:rsidP="00C47FC7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Encadrement des populations pour la réalisation des petits projets</w:t>
            </w:r>
          </w:p>
          <w:p w:rsidR="00C31214" w:rsidRDefault="00C31214" w:rsidP="00C47FC7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Elaboration des guides pratiques</w:t>
            </w:r>
          </w:p>
          <w:p w:rsidR="00C31214" w:rsidRDefault="00C31214" w:rsidP="00C47FC7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Formation des bénéficiaires</w:t>
            </w:r>
          </w:p>
          <w:p w:rsidR="00C31214" w:rsidRDefault="00C31214" w:rsidP="00C47FC7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Organisation des ateliers selon PIPO</w:t>
            </w:r>
          </w:p>
          <w:p w:rsidR="00C31214" w:rsidRPr="00016F10" w:rsidRDefault="00C31214" w:rsidP="00C47FC7">
            <w:pPr>
              <w:pStyle w:val="PuceMarron"/>
              <w:rPr>
                <w:sz w:val="22"/>
                <w:szCs w:val="22"/>
              </w:rPr>
            </w:pPr>
            <w:r w:rsidRPr="00016F10">
              <w:rPr>
                <w:sz w:val="22"/>
                <w:szCs w:val="22"/>
              </w:rPr>
              <w:t>Intégration genre dans la valorisation et le savoir-faire local</w:t>
            </w:r>
          </w:p>
          <w:p w:rsidR="00C31214" w:rsidRPr="00FB1B4E" w:rsidRDefault="00C31214" w:rsidP="00C47FC7">
            <w:pPr>
              <w:pStyle w:val="normaltableau"/>
              <w:tabs>
                <w:tab w:val="left" w:pos="447"/>
              </w:tabs>
              <w:spacing w:before="0" w:after="0"/>
              <w:ind w:left="22"/>
              <w:jc w:val="left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</w:p>
        </w:tc>
      </w:tr>
      <w:tr w:rsidR="00C31214" w:rsidRPr="00FB1B4E" w:rsidTr="00862807">
        <w:trPr>
          <w:cantSplit/>
        </w:trPr>
        <w:tc>
          <w:tcPr>
            <w:tcW w:w="1037" w:type="dxa"/>
          </w:tcPr>
          <w:p w:rsidR="00CF04BE" w:rsidRPr="00E1306F" w:rsidRDefault="00CF04BE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</w:p>
          <w:p w:rsidR="00CF04BE" w:rsidRPr="00E1306F" w:rsidRDefault="00CF04BE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</w:p>
          <w:p w:rsidR="00CF04BE" w:rsidRPr="00E1306F" w:rsidRDefault="00CF04BE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</w:p>
          <w:p w:rsidR="00CF04BE" w:rsidRPr="00E1306F" w:rsidRDefault="00CF04BE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</w:p>
          <w:p w:rsidR="00C31214" w:rsidRPr="00A44BA0" w:rsidRDefault="00C31214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 w:rsidRPr="00A44BA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1515" w:type="dxa"/>
          </w:tcPr>
          <w:p w:rsidR="00CF04BE" w:rsidRDefault="00CF04BE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F04BE" w:rsidRDefault="00CF04BE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F04BE" w:rsidRDefault="00CF04BE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F04BE" w:rsidRDefault="00CF04BE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31214" w:rsidRPr="00CF04BE" w:rsidRDefault="00C31214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 w:rsidRPr="00CF04BE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Tunisie</w:t>
            </w:r>
          </w:p>
        </w:tc>
        <w:tc>
          <w:tcPr>
            <w:tcW w:w="2410" w:type="dxa"/>
          </w:tcPr>
          <w:p w:rsidR="00CF04BE" w:rsidRDefault="00CF04BE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F04BE" w:rsidRDefault="00CF04BE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F04BE" w:rsidRDefault="00CF04BE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F04BE" w:rsidRDefault="00CF04BE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31214" w:rsidRPr="00CF04BE" w:rsidRDefault="00C31214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 w:rsidRPr="00CF04BE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PIAR/GTZ</w:t>
            </w:r>
          </w:p>
        </w:tc>
        <w:tc>
          <w:tcPr>
            <w:tcW w:w="2551" w:type="dxa"/>
          </w:tcPr>
          <w:p w:rsidR="00CF04BE" w:rsidRDefault="00CF04BE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  <w:lang w:val="fr-FR"/>
              </w:rPr>
            </w:pPr>
          </w:p>
          <w:p w:rsidR="00CF04BE" w:rsidRDefault="00CF04BE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  <w:lang w:val="fr-FR"/>
              </w:rPr>
            </w:pPr>
          </w:p>
          <w:p w:rsidR="00CF04BE" w:rsidRDefault="00CF04BE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  <w:lang w:val="fr-FR"/>
              </w:rPr>
            </w:pPr>
          </w:p>
          <w:p w:rsidR="00CF04BE" w:rsidRDefault="00CF04BE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  <w:lang w:val="fr-FR"/>
              </w:rPr>
            </w:pPr>
          </w:p>
          <w:p w:rsidR="00C31214" w:rsidRPr="00CF04BE" w:rsidRDefault="00380982" w:rsidP="00380982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  <w:t xml:space="preserve">Ingénieur </w:t>
            </w:r>
            <w:r w:rsidR="00C31214" w:rsidRPr="00CF04BE"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  <w:t xml:space="preserve">Consultant </w:t>
            </w:r>
          </w:p>
        </w:tc>
        <w:tc>
          <w:tcPr>
            <w:tcW w:w="6760" w:type="dxa"/>
          </w:tcPr>
          <w:p w:rsidR="00C31214" w:rsidRPr="00D45666" w:rsidRDefault="00C31214" w:rsidP="00247EC6">
            <w:pPr>
              <w:pStyle w:val="Libellwork"/>
            </w:pPr>
            <w:r w:rsidRPr="00D45666">
              <w:t>Nom du projet ou de la mission :</w:t>
            </w:r>
            <w:r>
              <w:t xml:space="preserve"> Renforcement des structures professionnelles de la filière datte</w:t>
            </w:r>
          </w:p>
          <w:p w:rsidR="00C31214" w:rsidRPr="00D45666" w:rsidRDefault="00CF04BE" w:rsidP="00247EC6">
            <w:pPr>
              <w:pStyle w:val="Libellwork"/>
            </w:pPr>
            <w:r>
              <w:t>Projet principal</w:t>
            </w:r>
            <w:r w:rsidR="00C31214" w:rsidRPr="00D45666">
              <w:t>:</w:t>
            </w:r>
            <w:r w:rsidR="00C31214">
              <w:t xml:space="preserve"> Analyse des différents intervenants dans le secteur des dattes en Tunisie</w:t>
            </w:r>
          </w:p>
          <w:p w:rsidR="00C31214" w:rsidRDefault="00C31214" w:rsidP="00C47FC7">
            <w:pPr>
              <w:pStyle w:val="normaltableau"/>
              <w:spacing w:before="0" w:after="0"/>
              <w:jc w:val="left"/>
              <w:rPr>
                <w:szCs w:val="22"/>
                <w:lang w:val="fr-FR"/>
              </w:rPr>
            </w:pPr>
            <w:r w:rsidRPr="00596CC2">
              <w:rPr>
                <w:b/>
                <w:szCs w:val="22"/>
                <w:lang w:val="fr-FR"/>
              </w:rPr>
              <w:t>Missions</w:t>
            </w:r>
            <w:r w:rsidRPr="001D7C32">
              <w:rPr>
                <w:szCs w:val="22"/>
                <w:lang w:val="fr-FR"/>
              </w:rPr>
              <w:t xml:space="preserve"> : </w:t>
            </w:r>
          </w:p>
          <w:p w:rsidR="00C31214" w:rsidRPr="00D45666" w:rsidRDefault="00C31214" w:rsidP="00C47FC7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Diagnostic et Analyse de la Filière</w:t>
            </w:r>
          </w:p>
          <w:p w:rsidR="00C31214" w:rsidRDefault="00C31214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Critique et proposition d’organisation</w:t>
            </w:r>
          </w:p>
          <w:p w:rsidR="00C31214" w:rsidRPr="00D45666" w:rsidRDefault="00C31214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Proposition d’un schéma de coordination des activités entre les Structures du Ministère de l’Agriculture et  la profession</w:t>
            </w:r>
          </w:p>
          <w:p w:rsidR="00C31214" w:rsidRPr="001D7C32" w:rsidRDefault="00C31214" w:rsidP="00C47FC7">
            <w:pPr>
              <w:pStyle w:val="normaltableau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</w:p>
        </w:tc>
      </w:tr>
      <w:tr w:rsidR="00C31214" w:rsidRPr="00FB1B4E" w:rsidTr="00862807">
        <w:trPr>
          <w:cantSplit/>
        </w:trPr>
        <w:tc>
          <w:tcPr>
            <w:tcW w:w="1037" w:type="dxa"/>
          </w:tcPr>
          <w:p w:rsidR="00247EC6" w:rsidRPr="00E1306F" w:rsidRDefault="00247EC6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:rsidR="00247EC6" w:rsidRPr="00E1306F" w:rsidRDefault="00247EC6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:rsidR="00247EC6" w:rsidRPr="00E1306F" w:rsidRDefault="00247EC6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:rsidR="00247EC6" w:rsidRPr="00E1306F" w:rsidRDefault="00247EC6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:rsidR="00247EC6" w:rsidRPr="00E1306F" w:rsidRDefault="00247EC6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:rsidR="00247EC6" w:rsidRPr="00E1306F" w:rsidRDefault="00247EC6" w:rsidP="00C47FC7">
            <w:pPr>
              <w:pStyle w:val="normaltableau"/>
              <w:spacing w:before="0" w:after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:rsidR="00C31214" w:rsidRPr="00247EC6" w:rsidRDefault="00C31214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247EC6">
              <w:rPr>
                <w:b/>
                <w:bCs/>
                <w:sz w:val="24"/>
                <w:szCs w:val="24"/>
              </w:rPr>
              <w:t>1999</w:t>
            </w:r>
          </w:p>
        </w:tc>
        <w:tc>
          <w:tcPr>
            <w:tcW w:w="1515" w:type="dxa"/>
          </w:tcPr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31214" w:rsidRPr="00247EC6" w:rsidRDefault="00C31214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247EC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Tunisie</w:t>
            </w:r>
            <w:proofErr w:type="spellEnd"/>
          </w:p>
        </w:tc>
        <w:tc>
          <w:tcPr>
            <w:tcW w:w="2410" w:type="dxa"/>
          </w:tcPr>
          <w:p w:rsidR="00247EC6" w:rsidRDefault="00247EC6" w:rsidP="00247EC6">
            <w:pPr>
              <w:pStyle w:val="Libellwork"/>
            </w:pPr>
          </w:p>
          <w:p w:rsidR="00247EC6" w:rsidRDefault="00247EC6" w:rsidP="00247EC6">
            <w:pPr>
              <w:pStyle w:val="Libellwork"/>
            </w:pPr>
          </w:p>
          <w:p w:rsidR="00247EC6" w:rsidRDefault="00247EC6" w:rsidP="00247EC6">
            <w:pPr>
              <w:pStyle w:val="Libellwork"/>
            </w:pPr>
          </w:p>
          <w:p w:rsidR="00247EC6" w:rsidRDefault="00247EC6" w:rsidP="00247EC6">
            <w:pPr>
              <w:pStyle w:val="Libellwork"/>
            </w:pPr>
          </w:p>
          <w:p w:rsidR="00247EC6" w:rsidRDefault="00247EC6" w:rsidP="00247EC6">
            <w:pPr>
              <w:pStyle w:val="Libellwork"/>
            </w:pPr>
          </w:p>
          <w:p w:rsidR="00C31214" w:rsidRPr="00247EC6" w:rsidRDefault="00C31214" w:rsidP="00247EC6">
            <w:pPr>
              <w:pStyle w:val="Libellwork"/>
            </w:pPr>
            <w:r w:rsidRPr="00247EC6">
              <w:t>FDSP</w:t>
            </w:r>
            <w:r w:rsidR="00A44BA0">
              <w:t>/</w:t>
            </w:r>
            <w:r w:rsidRPr="00247EC6">
              <w:t xml:space="preserve"> Canada</w:t>
            </w:r>
          </w:p>
          <w:p w:rsidR="00C31214" w:rsidRPr="00FB1B4E" w:rsidRDefault="00C31214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551" w:type="dxa"/>
          </w:tcPr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b/>
                <w:bCs/>
                <w:szCs w:val="22"/>
              </w:rPr>
            </w:pPr>
          </w:p>
          <w:p w:rsidR="00C31214" w:rsidRPr="00247EC6" w:rsidRDefault="00A44BA0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 w:rsidRPr="00247EC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</w:t>
            </w:r>
            <w:r w:rsidR="00247EC6" w:rsidRPr="00247EC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adre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d’exécution</w:t>
            </w:r>
          </w:p>
        </w:tc>
        <w:tc>
          <w:tcPr>
            <w:tcW w:w="6760" w:type="dxa"/>
          </w:tcPr>
          <w:p w:rsidR="00C31214" w:rsidRPr="00D45666" w:rsidRDefault="00247EC6" w:rsidP="00247EC6">
            <w:pPr>
              <w:pStyle w:val="Libellwork"/>
            </w:pPr>
            <w:r>
              <w:t>Nom du projet</w:t>
            </w:r>
            <w:r w:rsidR="00C31214" w:rsidRPr="00D45666">
              <w:t> :</w:t>
            </w:r>
            <w:r w:rsidR="00C31214">
              <w:t xml:space="preserve"> Appui Techniques au GID</w:t>
            </w:r>
          </w:p>
          <w:p w:rsidR="00C31214" w:rsidRPr="00D45666" w:rsidRDefault="00C31214" w:rsidP="00247EC6">
            <w:pPr>
              <w:pStyle w:val="Libellwork"/>
            </w:pPr>
            <w:r w:rsidRPr="00D45666">
              <w:t xml:space="preserve"> (principales caractéristiques du projet) :</w:t>
            </w:r>
            <w:r>
              <w:t xml:space="preserve"> Mise à Niveau du GID</w:t>
            </w:r>
          </w:p>
          <w:p w:rsidR="00C31214" w:rsidRPr="00247EC6" w:rsidRDefault="00C31214" w:rsidP="00C47FC7">
            <w:pPr>
              <w:pStyle w:val="normaltableau"/>
              <w:spacing w:before="0" w:after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47EC6">
              <w:rPr>
                <w:rFonts w:asciiTheme="minorBidi" w:hAnsiTheme="minorBidi" w:cstheme="minorBidi"/>
                <w:b/>
                <w:sz w:val="24"/>
                <w:szCs w:val="24"/>
              </w:rPr>
              <w:t>Missions</w:t>
            </w:r>
            <w:r w:rsidRPr="00247EC6">
              <w:rPr>
                <w:rFonts w:asciiTheme="minorBidi" w:hAnsiTheme="minorBidi" w:cstheme="minorBidi"/>
                <w:sz w:val="24"/>
                <w:szCs w:val="24"/>
              </w:rPr>
              <w:t xml:space="preserve"> : </w:t>
            </w:r>
          </w:p>
          <w:p w:rsidR="00C31214" w:rsidRPr="00D45666" w:rsidRDefault="00C31214" w:rsidP="00C47FC7">
            <w:pPr>
              <w:pStyle w:val="PuceMarr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Elaboration des manuels de procédures pour le bon fonctionnement du groupement</w:t>
            </w:r>
          </w:p>
          <w:p w:rsidR="00C31214" w:rsidRPr="00D45666" w:rsidRDefault="00C31214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Appui technique aux conditionneurs et Exportateurs de dattes</w:t>
            </w:r>
          </w:p>
          <w:p w:rsidR="00C31214" w:rsidRDefault="00C31214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Elaboration de guides pour le fonctionnement et gestion des coopératives</w:t>
            </w:r>
          </w:p>
          <w:p w:rsidR="00C31214" w:rsidRPr="00D45666" w:rsidRDefault="00C31214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Amélioration du métier collecteur dattes</w:t>
            </w:r>
          </w:p>
          <w:p w:rsidR="00C31214" w:rsidRPr="00FB1B4E" w:rsidRDefault="00C31214" w:rsidP="00C47FC7">
            <w:pPr>
              <w:pStyle w:val="normaltableau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</w:p>
        </w:tc>
      </w:tr>
      <w:tr w:rsidR="00C31214" w:rsidRPr="00FB1B4E" w:rsidTr="00661922">
        <w:trPr>
          <w:cantSplit/>
          <w:trHeight w:val="3762"/>
        </w:trPr>
        <w:tc>
          <w:tcPr>
            <w:tcW w:w="1037" w:type="dxa"/>
            <w:tcBorders>
              <w:bottom w:val="single" w:sz="4" w:space="0" w:color="auto"/>
            </w:tcBorders>
          </w:tcPr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1922" w:rsidRDefault="00C31214" w:rsidP="00661922">
            <w:pPr>
              <w:pStyle w:val="Normalarcent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247EC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1996</w:t>
            </w:r>
          </w:p>
          <w:p w:rsidR="00661922" w:rsidRDefault="00661922" w:rsidP="00661922">
            <w:pPr>
              <w:pStyle w:val="Normalarcent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1922" w:rsidRDefault="00661922" w:rsidP="00661922">
            <w:pPr>
              <w:pStyle w:val="Normalarcent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1922" w:rsidRDefault="00661922" w:rsidP="00661922">
            <w:pPr>
              <w:pStyle w:val="Normalarcent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1922" w:rsidRDefault="00661922" w:rsidP="00661922">
            <w:pPr>
              <w:pStyle w:val="Normalarcent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661922" w:rsidRDefault="00661922" w:rsidP="00661922">
            <w:pPr>
              <w:pStyle w:val="Normalarcent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31214" w:rsidRPr="00247EC6" w:rsidRDefault="00C31214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31214" w:rsidRPr="00247EC6" w:rsidRDefault="00C31214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 w:rsidRPr="00247EC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Tunisie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  <w:p w:rsidR="00C31214" w:rsidRPr="00247EC6" w:rsidRDefault="00C31214" w:rsidP="00C47FC7">
            <w:pPr>
              <w:pStyle w:val="normaltableau"/>
              <w:spacing w:before="0"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 w:rsidRPr="00247EC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FAO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47EC6" w:rsidRDefault="00247EC6" w:rsidP="00C47FC7">
            <w:pPr>
              <w:pStyle w:val="normaltableau"/>
              <w:spacing w:before="0" w:after="0"/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</w:p>
          <w:p w:rsidR="00247EC6" w:rsidRDefault="00247EC6" w:rsidP="00C47FC7">
            <w:pPr>
              <w:pStyle w:val="normaltableau"/>
              <w:spacing w:before="0" w:after="0"/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</w:p>
          <w:p w:rsidR="00E0683F" w:rsidRDefault="00E0683F" w:rsidP="00C47FC7">
            <w:pPr>
              <w:pStyle w:val="normaltableau"/>
              <w:spacing w:before="0" w:after="0"/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  <w:t xml:space="preserve"> Membre d’équipe  d</w:t>
            </w:r>
            <w:r w:rsidR="00C31214" w:rsidRPr="00247EC6"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  <w:t>’étude/</w:t>
            </w:r>
          </w:p>
          <w:p w:rsidR="00C31214" w:rsidRDefault="00C31214" w:rsidP="00C47FC7">
            <w:pPr>
              <w:pStyle w:val="normaltableau"/>
              <w:spacing w:before="0" w:after="0"/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 w:rsidRPr="00247EC6"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  <w:t>représentan</w:t>
            </w:r>
            <w:r w:rsidR="00E0683F"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  <w:t>t</w:t>
            </w:r>
            <w:r w:rsidRPr="00247EC6"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  <w:t xml:space="preserve"> du GID</w:t>
            </w:r>
          </w:p>
          <w:p w:rsidR="00E0683F" w:rsidRPr="00247EC6" w:rsidRDefault="00E0683F" w:rsidP="00C47FC7">
            <w:pPr>
              <w:pStyle w:val="normaltableau"/>
              <w:spacing w:before="0" w:after="0"/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  <w:t>à TOZEUR</w:t>
            </w:r>
          </w:p>
          <w:p w:rsidR="00C31214" w:rsidRPr="00FB1B4E" w:rsidRDefault="00C31214" w:rsidP="00C47FC7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</w:p>
        </w:tc>
        <w:tc>
          <w:tcPr>
            <w:tcW w:w="6760" w:type="dxa"/>
            <w:tcBorders>
              <w:bottom w:val="single" w:sz="4" w:space="0" w:color="auto"/>
            </w:tcBorders>
          </w:tcPr>
          <w:p w:rsidR="00C31214" w:rsidRPr="00D45666" w:rsidRDefault="00247EC6" w:rsidP="00247EC6">
            <w:pPr>
              <w:pStyle w:val="Libellwork"/>
            </w:pPr>
            <w:r>
              <w:t>Nom du projet</w:t>
            </w:r>
            <w:r w:rsidR="00C31214" w:rsidRPr="00D45666">
              <w:t> :</w:t>
            </w:r>
            <w:r w:rsidR="00C31214">
              <w:t xml:space="preserve"> Etude Filière Dattes en Tunisie</w:t>
            </w:r>
          </w:p>
          <w:p w:rsidR="00C31214" w:rsidRPr="00D45666" w:rsidRDefault="00C31214" w:rsidP="00247EC6">
            <w:pPr>
              <w:pStyle w:val="Libellwork"/>
              <w:ind w:left="0"/>
            </w:pPr>
            <w:r w:rsidRPr="00D45666">
              <w:t xml:space="preserve"> (principales caractéristiques du projet) :</w:t>
            </w:r>
            <w:r>
              <w:t xml:space="preserve"> Etats des lieux et Situation de la filière des dattes</w:t>
            </w:r>
          </w:p>
          <w:p w:rsidR="00C31214" w:rsidRDefault="00C31214" w:rsidP="00C47FC7">
            <w:pPr>
              <w:pStyle w:val="normaltableau"/>
              <w:spacing w:before="0" w:after="0"/>
              <w:jc w:val="left"/>
              <w:rPr>
                <w:szCs w:val="22"/>
                <w:lang w:val="fr-FR"/>
              </w:rPr>
            </w:pPr>
            <w:r w:rsidRPr="00596CC2">
              <w:rPr>
                <w:b/>
                <w:szCs w:val="22"/>
                <w:lang w:val="fr-FR"/>
              </w:rPr>
              <w:t>Missions</w:t>
            </w:r>
            <w:r w:rsidRPr="00567122">
              <w:rPr>
                <w:szCs w:val="22"/>
                <w:lang w:val="fr-FR"/>
              </w:rPr>
              <w:t xml:space="preserve"> :  </w:t>
            </w:r>
          </w:p>
          <w:p w:rsidR="00C31214" w:rsidRPr="00567122" w:rsidRDefault="00C31214" w:rsidP="00C47FC7">
            <w:pPr>
              <w:pStyle w:val="normaltableau"/>
              <w:spacing w:before="0" w:after="0"/>
              <w:jc w:val="left"/>
              <w:rPr>
                <w:szCs w:val="22"/>
                <w:lang w:val="fr-FR"/>
              </w:rPr>
            </w:pPr>
            <w:r w:rsidRPr="00567122">
              <w:rPr>
                <w:szCs w:val="22"/>
                <w:lang w:val="fr-FR"/>
              </w:rPr>
              <w:t>Diagnostic et analyse de la situation</w:t>
            </w:r>
          </w:p>
          <w:p w:rsidR="00C31214" w:rsidRDefault="00C31214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Relever les atouts et contraintes du secteur</w:t>
            </w:r>
          </w:p>
          <w:p w:rsidR="00C31214" w:rsidRDefault="00C31214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Analyser les principales zones de production</w:t>
            </w:r>
          </w:p>
          <w:p w:rsidR="00C31214" w:rsidRDefault="00C31214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Analyse des circuits de collecte et de conditionnement des dattes</w:t>
            </w:r>
          </w:p>
          <w:p w:rsidR="00C31214" w:rsidRDefault="00C31214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Analyse des exportations et les structures d’export</w:t>
            </w:r>
          </w:p>
          <w:p w:rsidR="00C31214" w:rsidRPr="00D45666" w:rsidRDefault="00C31214" w:rsidP="00C31214">
            <w:pPr>
              <w:pStyle w:val="PuceVerteDtail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Analyse de l’organisation professionnelle et les interventions de différents acteurs dans la filière</w:t>
            </w:r>
          </w:p>
          <w:p w:rsidR="00C31214" w:rsidRPr="00567122" w:rsidRDefault="00C31214" w:rsidP="00C31214">
            <w:pPr>
              <w:pStyle w:val="PuceVerteDtail"/>
              <w:numPr>
                <w:ilvl w:val="0"/>
                <w:numId w:val="6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sz w:val="22"/>
                <w:szCs w:val="22"/>
              </w:rPr>
              <w:t>Analyse des interventions de l’Etat et de ses institutions pour le soutien du secteur</w:t>
            </w:r>
          </w:p>
        </w:tc>
      </w:tr>
      <w:tr w:rsidR="00661922" w:rsidRPr="00FB1B4E" w:rsidTr="00661922">
        <w:trPr>
          <w:cantSplit/>
          <w:trHeight w:val="881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661922" w:rsidRPr="00396B49" w:rsidRDefault="00661922" w:rsidP="00661922">
            <w:pPr>
              <w:pStyle w:val="Normalarcentr"/>
              <w:rPr>
                <w:b/>
                <w:bCs/>
                <w:sz w:val="22"/>
                <w:szCs w:val="22"/>
              </w:rPr>
            </w:pPr>
            <w:r w:rsidRPr="00396B49">
              <w:rPr>
                <w:b/>
                <w:bCs/>
                <w:sz w:val="22"/>
                <w:szCs w:val="22"/>
              </w:rPr>
              <w:lastRenderedPageBreak/>
              <w:t>1997-1999</w:t>
            </w:r>
          </w:p>
          <w:p w:rsidR="00661922" w:rsidRDefault="00661922" w:rsidP="00C47FC7">
            <w:pPr>
              <w:pStyle w:val="normaltableau"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</w:tcPr>
          <w:p w:rsidR="00661922" w:rsidRDefault="00661922" w:rsidP="00661922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</w:p>
          <w:p w:rsidR="00661922" w:rsidRDefault="00661922" w:rsidP="00661922">
            <w:pPr>
              <w:pStyle w:val="normaltableau"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396B49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Tunisie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661922" w:rsidRDefault="00661922" w:rsidP="00661922">
            <w:pPr>
              <w:pStyle w:val="Normalar"/>
              <w:rPr>
                <w:b/>
                <w:bCs/>
                <w:sz w:val="22"/>
                <w:szCs w:val="22"/>
              </w:rPr>
            </w:pPr>
            <w:r w:rsidRPr="00396B49">
              <w:rPr>
                <w:b/>
                <w:bCs/>
                <w:sz w:val="22"/>
                <w:szCs w:val="22"/>
              </w:rPr>
              <w:t>Groupement Interprofessionnel des dattes (GID)</w:t>
            </w:r>
          </w:p>
          <w:p w:rsidR="00661922" w:rsidRDefault="00661922" w:rsidP="00661922">
            <w:pPr>
              <w:pStyle w:val="normaltableau"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2"/>
              </w:rPr>
              <w:t>Direction centrale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661922" w:rsidRDefault="00661922" w:rsidP="00C47FC7">
            <w:pPr>
              <w:pStyle w:val="normaltableau"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 w:rsidRPr="00396B49">
              <w:rPr>
                <w:rFonts w:asciiTheme="minorBidi" w:hAnsiTheme="minorBidi" w:cstheme="minorBidi"/>
                <w:b/>
                <w:bCs/>
                <w:szCs w:val="22"/>
              </w:rPr>
              <w:t>Chef de Service</w:t>
            </w:r>
          </w:p>
        </w:tc>
        <w:tc>
          <w:tcPr>
            <w:tcW w:w="6760" w:type="dxa"/>
            <w:tcBorders>
              <w:top w:val="single" w:sz="4" w:space="0" w:color="auto"/>
              <w:bottom w:val="single" w:sz="4" w:space="0" w:color="auto"/>
            </w:tcBorders>
          </w:tcPr>
          <w:p w:rsidR="00661922" w:rsidRPr="004868BC" w:rsidRDefault="00661922" w:rsidP="00CC4479">
            <w:pPr>
              <w:rPr>
                <w:b/>
                <w:bCs/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4868BC">
              <w:rPr>
                <w:b/>
                <w:bCs/>
                <w:szCs w:val="24"/>
              </w:rPr>
              <w:t>Missions :</w:t>
            </w:r>
          </w:p>
          <w:p w:rsidR="00661922" w:rsidRPr="004868BC" w:rsidRDefault="00661922" w:rsidP="00CC4479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  <w:r w:rsidRPr="004868BC">
              <w:rPr>
                <w:szCs w:val="24"/>
              </w:rPr>
              <w:t>Responsable de Suivi de la Production, vulgarisation et recherche dans le domaine de la palmeraie.</w:t>
            </w:r>
          </w:p>
          <w:p w:rsidR="00661922" w:rsidRDefault="00661922" w:rsidP="00CC4479">
            <w:pPr>
              <w:pStyle w:val="PuceVerteDtail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-suivi  de campagne-changé de suivi des conventions de recherches dans le domaine phoenicicole-</w:t>
            </w:r>
          </w:p>
          <w:p w:rsidR="00661922" w:rsidRPr="00D45666" w:rsidRDefault="00661922" w:rsidP="00CC4479">
            <w:pPr>
              <w:pStyle w:val="Normalar"/>
              <w:rPr>
                <w:sz w:val="22"/>
                <w:szCs w:val="22"/>
              </w:rPr>
            </w:pPr>
          </w:p>
        </w:tc>
      </w:tr>
      <w:tr w:rsidR="00661922" w:rsidRPr="00FB1B4E" w:rsidTr="00661922">
        <w:trPr>
          <w:cantSplit/>
          <w:trHeight w:val="1256"/>
        </w:trPr>
        <w:tc>
          <w:tcPr>
            <w:tcW w:w="1037" w:type="dxa"/>
            <w:tcBorders>
              <w:top w:val="single" w:sz="4" w:space="0" w:color="auto"/>
              <w:bottom w:val="single" w:sz="6" w:space="0" w:color="auto"/>
            </w:tcBorders>
          </w:tcPr>
          <w:p w:rsidR="00661922" w:rsidRPr="00396B49" w:rsidRDefault="00661922" w:rsidP="00661922">
            <w:pPr>
              <w:pStyle w:val="Normalarcentr"/>
              <w:rPr>
                <w:b/>
                <w:bCs/>
                <w:sz w:val="22"/>
                <w:szCs w:val="22"/>
              </w:rPr>
            </w:pPr>
            <w:r w:rsidRPr="00396B49">
              <w:rPr>
                <w:b/>
                <w:bCs/>
                <w:sz w:val="22"/>
                <w:szCs w:val="22"/>
              </w:rPr>
              <w:t>1995-1997</w:t>
            </w:r>
          </w:p>
          <w:p w:rsidR="00661922" w:rsidRDefault="00661922" w:rsidP="00C47FC7">
            <w:pPr>
              <w:pStyle w:val="normaltableau"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bottom w:val="single" w:sz="6" w:space="0" w:color="auto"/>
            </w:tcBorders>
          </w:tcPr>
          <w:p w:rsidR="00661922" w:rsidRDefault="00661922" w:rsidP="00661922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396B49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Tunisie</w:t>
            </w:r>
          </w:p>
          <w:p w:rsidR="00661922" w:rsidRDefault="00661922" w:rsidP="00661922">
            <w:pPr>
              <w:pStyle w:val="normaltableau"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Tozeur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6" w:space="0" w:color="auto"/>
            </w:tcBorders>
          </w:tcPr>
          <w:p w:rsidR="00661922" w:rsidRDefault="00661922" w:rsidP="00CC4479">
            <w:pPr>
              <w:pStyle w:val="Normalar"/>
              <w:rPr>
                <w:b/>
                <w:bCs/>
                <w:sz w:val="22"/>
                <w:szCs w:val="22"/>
              </w:rPr>
            </w:pPr>
            <w:r w:rsidRPr="00396B49">
              <w:rPr>
                <w:b/>
                <w:bCs/>
                <w:sz w:val="22"/>
                <w:szCs w:val="22"/>
              </w:rPr>
              <w:t>Groupement Interprofessionnel des dattes (GID)</w:t>
            </w:r>
          </w:p>
          <w:p w:rsidR="00661922" w:rsidRDefault="00661922" w:rsidP="00CC4479">
            <w:pPr>
              <w:pStyle w:val="Normala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Direction Régionale</w:t>
            </w:r>
          </w:p>
          <w:p w:rsidR="00661922" w:rsidRPr="00E15B06" w:rsidRDefault="00661922" w:rsidP="00CC4479">
            <w:pPr>
              <w:pStyle w:val="Normala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2"/>
                <w:szCs w:val="22"/>
              </w:rPr>
              <w:t>TOZEUR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6" w:space="0" w:color="auto"/>
            </w:tcBorders>
          </w:tcPr>
          <w:p w:rsidR="00661922" w:rsidRDefault="00661922" w:rsidP="00C47FC7">
            <w:pPr>
              <w:pStyle w:val="normaltableau"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</w:pPr>
            <w:r w:rsidRPr="00A43B84">
              <w:rPr>
                <w:rFonts w:asciiTheme="minorBidi" w:hAnsiTheme="minorBidi" w:cstheme="minorBidi"/>
                <w:b/>
                <w:bCs/>
                <w:szCs w:val="22"/>
              </w:rPr>
              <w:t>Ingénieur Agronome</w:t>
            </w:r>
          </w:p>
        </w:tc>
        <w:tc>
          <w:tcPr>
            <w:tcW w:w="6760" w:type="dxa"/>
            <w:tcBorders>
              <w:top w:val="single" w:sz="4" w:space="0" w:color="auto"/>
              <w:bottom w:val="single" w:sz="6" w:space="0" w:color="auto"/>
            </w:tcBorders>
          </w:tcPr>
          <w:p w:rsidR="00661922" w:rsidRPr="004868BC" w:rsidRDefault="00661922" w:rsidP="00661922">
            <w:pPr>
              <w:rPr>
                <w:b/>
                <w:bCs/>
                <w:szCs w:val="24"/>
              </w:rPr>
            </w:pPr>
            <w:r w:rsidRPr="004868BC">
              <w:rPr>
                <w:b/>
                <w:bCs/>
                <w:szCs w:val="24"/>
              </w:rPr>
              <w:t>Missions :</w:t>
            </w:r>
          </w:p>
          <w:p w:rsidR="00661922" w:rsidRPr="004868BC" w:rsidRDefault="00661922" w:rsidP="00661922">
            <w:pPr>
              <w:rPr>
                <w:szCs w:val="24"/>
              </w:rPr>
            </w:pPr>
            <w:r w:rsidRPr="004868BC">
              <w:rPr>
                <w:szCs w:val="24"/>
              </w:rPr>
              <w:t xml:space="preserve"> Responsable du suivie des projets de  recherche</w:t>
            </w:r>
            <w:r>
              <w:rPr>
                <w:szCs w:val="24"/>
              </w:rPr>
              <w:t xml:space="preserve"> dans les oasis</w:t>
            </w:r>
            <w:r w:rsidRPr="004868BC">
              <w:rPr>
                <w:szCs w:val="24"/>
              </w:rPr>
              <w:t>, vulgarisation et promotion agricole dans le domaine du Palmier Dattier et les dattes.</w:t>
            </w:r>
          </w:p>
          <w:p w:rsidR="00661922" w:rsidRPr="00661922" w:rsidRDefault="00661922" w:rsidP="00C47FC7">
            <w:pPr>
              <w:pStyle w:val="normaltableau"/>
              <w:spacing w:after="0"/>
              <w:jc w:val="left"/>
              <w:rPr>
                <w:lang w:val="fr-FR"/>
              </w:rPr>
            </w:pPr>
          </w:p>
        </w:tc>
      </w:tr>
    </w:tbl>
    <w:p w:rsidR="00C31214" w:rsidRDefault="00C31214" w:rsidP="00C31214">
      <w:pPr>
        <w:rPr>
          <w:rFonts w:ascii="Arial" w:hAnsi="Arial" w:cs="Arial"/>
          <w:b/>
          <w:sz w:val="20"/>
        </w:rPr>
      </w:pPr>
    </w:p>
    <w:p w:rsidR="00C31214" w:rsidRDefault="00C31214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60F0F" w:rsidRDefault="00B60F0F" w:rsidP="00C31214">
      <w:pPr>
        <w:rPr>
          <w:rFonts w:ascii="Arial" w:hAnsi="Arial" w:cs="Arial"/>
          <w:b/>
          <w:sz w:val="20"/>
        </w:rPr>
      </w:pPr>
    </w:p>
    <w:p w:rsidR="00B60F0F" w:rsidRDefault="00B60F0F" w:rsidP="00C31214">
      <w:pPr>
        <w:rPr>
          <w:rFonts w:ascii="Arial" w:hAnsi="Arial" w:cs="Arial"/>
          <w:b/>
          <w:sz w:val="20"/>
        </w:rPr>
      </w:pPr>
    </w:p>
    <w:p w:rsidR="00B60F0F" w:rsidRDefault="00B60F0F" w:rsidP="00C31214">
      <w:pPr>
        <w:rPr>
          <w:rFonts w:ascii="Arial" w:hAnsi="Arial" w:cs="Arial"/>
          <w:b/>
          <w:sz w:val="20"/>
        </w:rPr>
      </w:pPr>
    </w:p>
    <w:p w:rsidR="00B60F0F" w:rsidRDefault="00B60F0F" w:rsidP="00C31214">
      <w:pPr>
        <w:rPr>
          <w:rFonts w:ascii="Arial" w:hAnsi="Arial" w:cs="Arial"/>
          <w:b/>
          <w:sz w:val="20"/>
        </w:rPr>
      </w:pPr>
    </w:p>
    <w:p w:rsidR="00B60F0F" w:rsidRDefault="00B60F0F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B17990" w:rsidRDefault="00B17990" w:rsidP="00C31214">
      <w:pPr>
        <w:rPr>
          <w:rFonts w:ascii="Arial" w:hAnsi="Arial" w:cs="Arial"/>
          <w:b/>
          <w:sz w:val="20"/>
        </w:rPr>
      </w:pPr>
    </w:p>
    <w:p w:rsidR="00C31214" w:rsidRDefault="00C31214" w:rsidP="00C31214">
      <w:pPr>
        <w:rPr>
          <w:rFonts w:ascii="Arial" w:hAnsi="Arial" w:cs="Arial"/>
          <w:b/>
          <w:sz w:val="20"/>
        </w:rPr>
      </w:pPr>
    </w:p>
    <w:p w:rsidR="00C72A4A" w:rsidRDefault="00C72A4A" w:rsidP="00C31214">
      <w:pPr>
        <w:rPr>
          <w:rFonts w:asciiTheme="minorBidi" w:hAnsiTheme="minorBidi" w:cstheme="minorBidi"/>
          <w:b/>
          <w:sz w:val="22"/>
          <w:szCs w:val="22"/>
        </w:rPr>
      </w:pPr>
    </w:p>
    <w:p w:rsidR="00C72A4A" w:rsidRDefault="00C72A4A" w:rsidP="00C31214">
      <w:pPr>
        <w:rPr>
          <w:rFonts w:asciiTheme="minorBidi" w:hAnsiTheme="minorBidi" w:cstheme="minorBidi"/>
          <w:b/>
          <w:sz w:val="22"/>
          <w:szCs w:val="22"/>
        </w:rPr>
      </w:pPr>
    </w:p>
    <w:p w:rsidR="00C72A4A" w:rsidRDefault="00C72A4A" w:rsidP="00C31214">
      <w:pPr>
        <w:rPr>
          <w:rFonts w:asciiTheme="minorBidi" w:hAnsiTheme="minorBidi" w:cstheme="minorBidi"/>
          <w:b/>
          <w:sz w:val="22"/>
          <w:szCs w:val="22"/>
        </w:rPr>
      </w:pPr>
    </w:p>
    <w:p w:rsidR="00C72A4A" w:rsidRDefault="00C72A4A" w:rsidP="00C31214">
      <w:pPr>
        <w:rPr>
          <w:rFonts w:asciiTheme="minorBidi" w:hAnsiTheme="minorBidi" w:cstheme="minorBidi"/>
          <w:b/>
          <w:sz w:val="22"/>
          <w:szCs w:val="22"/>
        </w:rPr>
      </w:pPr>
    </w:p>
    <w:p w:rsidR="00C72A4A" w:rsidRDefault="00C72A4A" w:rsidP="00C31214">
      <w:pPr>
        <w:rPr>
          <w:rFonts w:asciiTheme="minorBidi" w:hAnsiTheme="minorBidi" w:cstheme="minorBidi"/>
          <w:b/>
          <w:sz w:val="22"/>
          <w:szCs w:val="22"/>
        </w:rPr>
      </w:pPr>
    </w:p>
    <w:p w:rsidR="00C72A4A" w:rsidRDefault="00C72A4A" w:rsidP="00C31214">
      <w:pPr>
        <w:rPr>
          <w:rFonts w:asciiTheme="minorBidi" w:hAnsiTheme="minorBidi" w:cstheme="minorBidi"/>
          <w:b/>
          <w:sz w:val="22"/>
          <w:szCs w:val="22"/>
        </w:rPr>
      </w:pPr>
    </w:p>
    <w:p w:rsidR="00C72A4A" w:rsidRDefault="00C72A4A" w:rsidP="00C31214">
      <w:pPr>
        <w:rPr>
          <w:rFonts w:asciiTheme="minorBidi" w:hAnsiTheme="minorBidi" w:cstheme="minorBidi"/>
          <w:b/>
          <w:sz w:val="22"/>
          <w:szCs w:val="22"/>
        </w:rPr>
      </w:pPr>
    </w:p>
    <w:p w:rsidR="00C72A4A" w:rsidRDefault="00C72A4A" w:rsidP="00C31214">
      <w:pPr>
        <w:rPr>
          <w:rFonts w:asciiTheme="minorBidi" w:hAnsiTheme="minorBidi" w:cstheme="minorBidi"/>
          <w:b/>
          <w:sz w:val="22"/>
          <w:szCs w:val="22"/>
        </w:rPr>
      </w:pPr>
    </w:p>
    <w:p w:rsidR="00C72A4A" w:rsidRDefault="00C72A4A" w:rsidP="00C31214">
      <w:pPr>
        <w:rPr>
          <w:rFonts w:asciiTheme="minorBidi" w:hAnsiTheme="minorBidi" w:cstheme="minorBidi"/>
          <w:b/>
          <w:sz w:val="22"/>
          <w:szCs w:val="22"/>
        </w:rPr>
      </w:pPr>
    </w:p>
    <w:p w:rsidR="00C31214" w:rsidRPr="00C72A4A" w:rsidRDefault="00C31214" w:rsidP="00C31214">
      <w:pPr>
        <w:rPr>
          <w:rFonts w:asciiTheme="minorBidi" w:hAnsiTheme="minorBidi" w:cstheme="minorBidi"/>
          <w:szCs w:val="24"/>
        </w:rPr>
      </w:pPr>
      <w:r w:rsidRPr="00C72A4A">
        <w:rPr>
          <w:rFonts w:asciiTheme="minorBidi" w:hAnsiTheme="minorBidi" w:cstheme="minorBidi"/>
          <w:b/>
          <w:szCs w:val="24"/>
        </w:rPr>
        <w:t xml:space="preserve">15. Autres informations pertinentes </w:t>
      </w:r>
      <w:r w:rsidRPr="00C72A4A">
        <w:rPr>
          <w:rFonts w:asciiTheme="minorBidi" w:hAnsiTheme="minorBidi" w:cstheme="minorBidi"/>
          <w:szCs w:val="24"/>
        </w:rPr>
        <w:t>(p.ex., références de publications)</w:t>
      </w:r>
    </w:p>
    <w:p w:rsidR="00B60F0F" w:rsidRPr="00C72A4A" w:rsidRDefault="00B60F0F" w:rsidP="00C31214">
      <w:pPr>
        <w:rPr>
          <w:rFonts w:asciiTheme="minorBidi" w:hAnsiTheme="minorBidi" w:cstheme="minorBidi"/>
          <w:szCs w:val="24"/>
        </w:rPr>
      </w:pPr>
    </w:p>
    <w:p w:rsidR="00B60F0F" w:rsidRPr="00C72A4A" w:rsidRDefault="00B60F0F" w:rsidP="00C31214">
      <w:pPr>
        <w:rPr>
          <w:rFonts w:asciiTheme="minorBidi" w:hAnsiTheme="minorBidi" w:cstheme="minorBidi"/>
          <w:b/>
          <w:szCs w:val="24"/>
        </w:rPr>
      </w:pPr>
    </w:p>
    <w:p w:rsidR="00B60F0F" w:rsidRPr="00C72A4A" w:rsidRDefault="00B17990" w:rsidP="00B60F0F">
      <w:pPr>
        <w:pStyle w:val="Listenumrosavecsaut"/>
        <w:numPr>
          <w:ilvl w:val="0"/>
          <w:numId w:val="0"/>
        </w:numPr>
        <w:ind w:left="360"/>
        <w:rPr>
          <w:rFonts w:asciiTheme="minorBidi" w:hAnsiTheme="minorBidi" w:cstheme="minorBidi"/>
          <w:sz w:val="24"/>
          <w:szCs w:val="24"/>
        </w:rPr>
      </w:pPr>
      <w:r w:rsidRPr="00C72A4A">
        <w:rPr>
          <w:rFonts w:asciiTheme="minorBidi" w:hAnsiTheme="minorBidi" w:cstheme="minorBidi"/>
          <w:sz w:val="24"/>
          <w:szCs w:val="24"/>
        </w:rPr>
        <w:t>1-</w:t>
      </w:r>
      <w:r w:rsidR="00C31214" w:rsidRPr="00C72A4A">
        <w:rPr>
          <w:rFonts w:asciiTheme="minorBidi" w:hAnsiTheme="minorBidi" w:cstheme="minorBidi"/>
          <w:sz w:val="24"/>
          <w:szCs w:val="24"/>
        </w:rPr>
        <w:t>Autres formations :</w:t>
      </w:r>
    </w:p>
    <w:p w:rsidR="00B60F0F" w:rsidRPr="00C72A4A" w:rsidRDefault="00B60F0F" w:rsidP="00B17990">
      <w:pPr>
        <w:pStyle w:val="Listenumrosavecsaut"/>
        <w:numPr>
          <w:ilvl w:val="0"/>
          <w:numId w:val="0"/>
        </w:numPr>
        <w:ind w:left="360"/>
        <w:rPr>
          <w:rFonts w:asciiTheme="minorBidi" w:hAnsiTheme="minorBidi" w:cstheme="minorBidi"/>
          <w:sz w:val="24"/>
          <w:szCs w:val="24"/>
        </w:rPr>
      </w:pPr>
    </w:p>
    <w:p w:rsidR="00C31214" w:rsidRPr="00C72A4A" w:rsidRDefault="00C31214" w:rsidP="00C31214">
      <w:pPr>
        <w:pStyle w:val="PuceBleue"/>
        <w:rPr>
          <w:rFonts w:asciiTheme="minorBidi" w:hAnsiTheme="minorBidi" w:cstheme="minorBidi"/>
          <w:b/>
          <w:bCs/>
          <w:sz w:val="24"/>
          <w:szCs w:val="24"/>
        </w:rPr>
      </w:pPr>
      <w:r w:rsidRPr="00C72A4A">
        <w:rPr>
          <w:rFonts w:asciiTheme="minorBidi" w:hAnsiTheme="minorBidi" w:cstheme="minorBidi"/>
          <w:b/>
          <w:bCs/>
          <w:sz w:val="24"/>
          <w:szCs w:val="24"/>
        </w:rPr>
        <w:t xml:space="preserve">Stage en Gestion des Entreprises </w:t>
      </w:r>
      <w:r w:rsidR="00B17990" w:rsidRPr="00C72A4A">
        <w:rPr>
          <w:rFonts w:asciiTheme="minorBidi" w:hAnsiTheme="minorBidi" w:cstheme="minorBidi"/>
          <w:b/>
          <w:bCs/>
          <w:sz w:val="24"/>
          <w:szCs w:val="24"/>
        </w:rPr>
        <w:t>Agro-alimentaires</w:t>
      </w:r>
      <w:r w:rsidRPr="00C72A4A">
        <w:rPr>
          <w:rFonts w:asciiTheme="minorBidi" w:hAnsiTheme="minorBidi" w:cstheme="minorBidi"/>
          <w:b/>
          <w:bCs/>
          <w:sz w:val="24"/>
          <w:szCs w:val="24"/>
        </w:rPr>
        <w:t>, CIHEAM, Tunisie (1999)</w:t>
      </w:r>
    </w:p>
    <w:p w:rsidR="00C31214" w:rsidRPr="00C72A4A" w:rsidRDefault="00C31214" w:rsidP="00C31214">
      <w:pPr>
        <w:pStyle w:val="PuceBleue"/>
        <w:rPr>
          <w:rFonts w:asciiTheme="minorBidi" w:hAnsiTheme="minorBidi" w:cstheme="minorBidi"/>
          <w:b/>
          <w:bCs/>
          <w:sz w:val="24"/>
          <w:szCs w:val="24"/>
        </w:rPr>
      </w:pPr>
      <w:r w:rsidRPr="00C72A4A">
        <w:rPr>
          <w:rFonts w:asciiTheme="minorBidi" w:hAnsiTheme="minorBidi" w:cstheme="minorBidi"/>
          <w:b/>
          <w:bCs/>
          <w:sz w:val="24"/>
          <w:szCs w:val="24"/>
        </w:rPr>
        <w:t>Stage de formation en Iraq sur les dattes (2001)</w:t>
      </w:r>
    </w:p>
    <w:p w:rsidR="00C31214" w:rsidRPr="00C72A4A" w:rsidRDefault="00C31214" w:rsidP="00C31214">
      <w:pPr>
        <w:pStyle w:val="PuceBleue"/>
        <w:rPr>
          <w:rFonts w:asciiTheme="minorBidi" w:hAnsiTheme="minorBidi" w:cstheme="minorBidi"/>
          <w:b/>
          <w:bCs/>
          <w:sz w:val="24"/>
          <w:szCs w:val="24"/>
        </w:rPr>
      </w:pPr>
      <w:r w:rsidRPr="00C72A4A">
        <w:rPr>
          <w:rFonts w:asciiTheme="minorBidi" w:hAnsiTheme="minorBidi" w:cstheme="minorBidi"/>
          <w:b/>
          <w:bCs/>
          <w:sz w:val="24"/>
          <w:szCs w:val="24"/>
        </w:rPr>
        <w:t xml:space="preserve">Stage de formation en Algérie </w:t>
      </w:r>
      <w:r w:rsidR="00B17990" w:rsidRPr="00C72A4A">
        <w:rPr>
          <w:rFonts w:asciiTheme="minorBidi" w:hAnsiTheme="minorBidi" w:cstheme="minorBidi"/>
          <w:b/>
          <w:bCs/>
          <w:sz w:val="24"/>
          <w:szCs w:val="24"/>
        </w:rPr>
        <w:t>Ghardaïa</w:t>
      </w:r>
      <w:r w:rsidRPr="00C72A4A">
        <w:rPr>
          <w:rFonts w:asciiTheme="minorBidi" w:hAnsiTheme="minorBidi" w:cstheme="minorBidi"/>
          <w:b/>
          <w:bCs/>
          <w:sz w:val="24"/>
          <w:szCs w:val="24"/>
        </w:rPr>
        <w:t>, 2002</w:t>
      </w:r>
    </w:p>
    <w:p w:rsidR="00C31214" w:rsidRPr="00C72A4A" w:rsidRDefault="00C31214" w:rsidP="00C31214">
      <w:pPr>
        <w:pStyle w:val="PuceBleue"/>
        <w:rPr>
          <w:rFonts w:asciiTheme="minorBidi" w:hAnsiTheme="minorBidi" w:cstheme="minorBidi"/>
          <w:b/>
          <w:bCs/>
          <w:sz w:val="24"/>
          <w:szCs w:val="24"/>
        </w:rPr>
      </w:pPr>
      <w:r w:rsidRPr="00C72A4A">
        <w:rPr>
          <w:rFonts w:asciiTheme="minorBidi" w:hAnsiTheme="minorBidi" w:cstheme="minorBidi"/>
          <w:b/>
          <w:bCs/>
          <w:sz w:val="24"/>
          <w:szCs w:val="24"/>
        </w:rPr>
        <w:t xml:space="preserve">Formation sur les Accords de GATT et  OMC, </w:t>
      </w:r>
      <w:r w:rsidR="00B17990" w:rsidRPr="00C72A4A">
        <w:rPr>
          <w:rFonts w:asciiTheme="minorBidi" w:hAnsiTheme="minorBidi" w:cstheme="minorBidi"/>
          <w:b/>
          <w:bCs/>
          <w:sz w:val="24"/>
          <w:szCs w:val="24"/>
        </w:rPr>
        <w:t>Genève</w:t>
      </w:r>
      <w:r w:rsidRPr="00C72A4A">
        <w:rPr>
          <w:rFonts w:asciiTheme="minorBidi" w:hAnsiTheme="minorBidi" w:cstheme="minorBidi"/>
          <w:b/>
          <w:bCs/>
          <w:sz w:val="24"/>
          <w:szCs w:val="24"/>
        </w:rPr>
        <w:t>, Belgique, Tunisie dans le cadre projet FAO/ Ministère de l’Agriculture de Tunisie</w:t>
      </w:r>
    </w:p>
    <w:p w:rsidR="00C31214" w:rsidRPr="00C72A4A" w:rsidRDefault="00C31214" w:rsidP="00C31214">
      <w:pPr>
        <w:pStyle w:val="PuceBleue"/>
        <w:rPr>
          <w:rFonts w:asciiTheme="minorBidi" w:hAnsiTheme="minorBidi" w:cstheme="minorBidi"/>
          <w:b/>
          <w:bCs/>
          <w:sz w:val="24"/>
          <w:szCs w:val="24"/>
        </w:rPr>
      </w:pPr>
      <w:r w:rsidRPr="00C72A4A">
        <w:rPr>
          <w:rFonts w:asciiTheme="minorBidi" w:hAnsiTheme="minorBidi" w:cstheme="minorBidi"/>
          <w:b/>
          <w:bCs/>
          <w:sz w:val="24"/>
          <w:szCs w:val="24"/>
        </w:rPr>
        <w:t>Formation sur Compétitivité et Maitrise de la Qualité Totale, Université Laval, Canada, 1997/UTAP.</w:t>
      </w:r>
    </w:p>
    <w:p w:rsidR="00C31214" w:rsidRPr="00C72A4A" w:rsidRDefault="00C31214" w:rsidP="00C31214">
      <w:pPr>
        <w:pStyle w:val="PuceBleue"/>
        <w:rPr>
          <w:rFonts w:asciiTheme="minorBidi" w:hAnsiTheme="minorBidi" w:cstheme="minorBidi"/>
          <w:b/>
          <w:bCs/>
          <w:sz w:val="24"/>
          <w:szCs w:val="24"/>
        </w:rPr>
      </w:pPr>
      <w:r w:rsidRPr="00C72A4A">
        <w:rPr>
          <w:rFonts w:asciiTheme="minorBidi" w:hAnsiTheme="minorBidi" w:cstheme="minorBidi"/>
          <w:b/>
          <w:bCs/>
          <w:sz w:val="24"/>
          <w:szCs w:val="24"/>
        </w:rPr>
        <w:t>Formation Filière Agro-alimentaire et marché international, FAO/</w:t>
      </w:r>
      <w:r w:rsidR="00B17990" w:rsidRPr="00C72A4A">
        <w:rPr>
          <w:rFonts w:asciiTheme="minorBidi" w:hAnsiTheme="minorBidi" w:cstheme="minorBidi"/>
          <w:b/>
          <w:bCs/>
          <w:sz w:val="24"/>
          <w:szCs w:val="24"/>
        </w:rPr>
        <w:t>M. Agriculture</w:t>
      </w:r>
      <w:r w:rsidRPr="00C72A4A">
        <w:rPr>
          <w:rFonts w:asciiTheme="minorBidi" w:hAnsiTheme="minorBidi" w:cstheme="minorBidi"/>
          <w:b/>
          <w:bCs/>
          <w:sz w:val="24"/>
          <w:szCs w:val="24"/>
        </w:rPr>
        <w:t xml:space="preserve"> de Tunisie</w:t>
      </w:r>
    </w:p>
    <w:p w:rsidR="00C31214" w:rsidRPr="00C72A4A" w:rsidRDefault="00C31214" w:rsidP="00C31214">
      <w:pPr>
        <w:pStyle w:val="PuceBleue"/>
        <w:rPr>
          <w:rFonts w:asciiTheme="minorBidi" w:hAnsiTheme="minorBidi" w:cstheme="minorBidi"/>
          <w:b/>
          <w:bCs/>
          <w:sz w:val="24"/>
          <w:szCs w:val="24"/>
        </w:rPr>
      </w:pPr>
      <w:r w:rsidRPr="00C72A4A">
        <w:rPr>
          <w:rFonts w:asciiTheme="minorBidi" w:hAnsiTheme="minorBidi" w:cstheme="minorBidi"/>
          <w:b/>
          <w:bCs/>
          <w:sz w:val="24"/>
          <w:szCs w:val="24"/>
        </w:rPr>
        <w:t>Séminaire sur la valorisation des déchets de dattes dans l’alimentation du bétail, FAO/INRAT</w:t>
      </w:r>
    </w:p>
    <w:p w:rsidR="00B60F0F" w:rsidRPr="00C72A4A" w:rsidRDefault="00B60F0F" w:rsidP="00B17990">
      <w:pPr>
        <w:pStyle w:val="PuceBleue"/>
        <w:numPr>
          <w:ilvl w:val="0"/>
          <w:numId w:val="0"/>
        </w:numPr>
        <w:rPr>
          <w:rFonts w:asciiTheme="minorBidi" w:hAnsiTheme="minorBidi" w:cstheme="minorBidi"/>
          <w:b/>
          <w:bCs/>
          <w:sz w:val="24"/>
          <w:szCs w:val="24"/>
        </w:rPr>
      </w:pPr>
    </w:p>
    <w:p w:rsidR="00C31214" w:rsidRPr="00C72A4A" w:rsidRDefault="00C31214" w:rsidP="00B17990">
      <w:pPr>
        <w:pStyle w:val="PuceBleue"/>
        <w:numPr>
          <w:ilvl w:val="0"/>
          <w:numId w:val="0"/>
        </w:numPr>
        <w:rPr>
          <w:rFonts w:asciiTheme="minorBidi" w:hAnsiTheme="minorBidi" w:cstheme="minorBidi"/>
          <w:b/>
          <w:bCs/>
          <w:sz w:val="24"/>
          <w:szCs w:val="24"/>
        </w:rPr>
      </w:pPr>
      <w:r w:rsidRPr="00C72A4A">
        <w:rPr>
          <w:rFonts w:asciiTheme="minorBidi" w:hAnsiTheme="minorBidi" w:cstheme="minorBidi"/>
          <w:b/>
          <w:bCs/>
          <w:sz w:val="24"/>
          <w:szCs w:val="24"/>
        </w:rPr>
        <w:t>2-publications</w:t>
      </w:r>
      <w:r w:rsidRPr="00C72A4A">
        <w:rPr>
          <w:rFonts w:asciiTheme="minorBidi" w:hAnsiTheme="minorBidi" w:cstheme="minorBidi"/>
          <w:sz w:val="24"/>
          <w:szCs w:val="24"/>
        </w:rPr>
        <w:t> </w:t>
      </w:r>
      <w:r w:rsidRPr="00C72A4A">
        <w:rPr>
          <w:rFonts w:asciiTheme="minorBidi" w:hAnsiTheme="minorBidi" w:cstheme="minorBidi"/>
          <w:b/>
          <w:bCs/>
          <w:sz w:val="24"/>
          <w:szCs w:val="24"/>
        </w:rPr>
        <w:t>:</w:t>
      </w:r>
    </w:p>
    <w:p w:rsidR="00B60F0F" w:rsidRPr="00C72A4A" w:rsidRDefault="00B60F0F" w:rsidP="00B17990">
      <w:pPr>
        <w:pStyle w:val="PuceBleue"/>
        <w:numPr>
          <w:ilvl w:val="0"/>
          <w:numId w:val="0"/>
        </w:numPr>
        <w:rPr>
          <w:rFonts w:asciiTheme="minorBidi" w:hAnsiTheme="minorBidi" w:cstheme="minorBidi"/>
          <w:b/>
          <w:bCs/>
          <w:sz w:val="24"/>
          <w:szCs w:val="24"/>
        </w:rPr>
      </w:pPr>
    </w:p>
    <w:p w:rsidR="00C31214" w:rsidRPr="00C72A4A" w:rsidRDefault="00C31214" w:rsidP="00C31214">
      <w:pPr>
        <w:pStyle w:val="PuceBleue"/>
        <w:numPr>
          <w:ilvl w:val="0"/>
          <w:numId w:val="0"/>
        </w:numPr>
        <w:ind w:left="644"/>
        <w:rPr>
          <w:rFonts w:asciiTheme="minorBidi" w:hAnsiTheme="minorBidi" w:cstheme="minorBidi"/>
          <w:b/>
          <w:bCs/>
          <w:sz w:val="24"/>
          <w:szCs w:val="24"/>
        </w:rPr>
      </w:pPr>
      <w:r w:rsidRPr="00C72A4A">
        <w:rPr>
          <w:rFonts w:asciiTheme="minorBidi" w:hAnsiTheme="minorBidi" w:cstheme="minorBidi"/>
          <w:b/>
          <w:bCs/>
          <w:sz w:val="24"/>
          <w:szCs w:val="24"/>
        </w:rPr>
        <w:t xml:space="preserve">-la filière des dattes communes dans les oasis de gabes dans le contexte des </w:t>
      </w:r>
      <w:r w:rsidR="00B17990" w:rsidRPr="00C72A4A">
        <w:rPr>
          <w:rFonts w:asciiTheme="minorBidi" w:hAnsiTheme="minorBidi" w:cstheme="minorBidi"/>
          <w:b/>
          <w:bCs/>
          <w:sz w:val="24"/>
          <w:szCs w:val="24"/>
        </w:rPr>
        <w:t>aléas</w:t>
      </w:r>
      <w:r w:rsidRPr="00C72A4A">
        <w:rPr>
          <w:rFonts w:asciiTheme="minorBidi" w:hAnsiTheme="minorBidi" w:cstheme="minorBidi"/>
          <w:b/>
          <w:bCs/>
          <w:sz w:val="24"/>
          <w:szCs w:val="24"/>
        </w:rPr>
        <w:t xml:space="preserve"> climatiques et économiques </w:t>
      </w:r>
      <w:r w:rsidR="00C32F47" w:rsidRPr="00C72A4A">
        <w:rPr>
          <w:rFonts w:asciiTheme="minorBidi" w:hAnsiTheme="minorBidi" w:cstheme="minorBidi"/>
          <w:b/>
          <w:bCs/>
          <w:sz w:val="24"/>
          <w:szCs w:val="24"/>
        </w:rPr>
        <w:t>: publication</w:t>
      </w:r>
      <w:r w:rsidRPr="00C72A4A">
        <w:rPr>
          <w:rFonts w:asciiTheme="minorBidi" w:hAnsiTheme="minorBidi" w:cstheme="minorBidi"/>
          <w:b/>
          <w:bCs/>
          <w:sz w:val="24"/>
          <w:szCs w:val="24"/>
        </w:rPr>
        <w:t xml:space="preserve"> de MASTERE</w:t>
      </w:r>
    </w:p>
    <w:p w:rsidR="00B17990" w:rsidRPr="00C72A4A" w:rsidRDefault="00B17990" w:rsidP="00B17990">
      <w:pPr>
        <w:pStyle w:val="PuceBleue"/>
        <w:numPr>
          <w:ilvl w:val="0"/>
          <w:numId w:val="0"/>
        </w:numPr>
        <w:ind w:left="644"/>
        <w:rPr>
          <w:b/>
          <w:bCs/>
          <w:sz w:val="24"/>
          <w:szCs w:val="24"/>
        </w:rPr>
      </w:pPr>
      <w:r w:rsidRPr="00C72A4A">
        <w:rPr>
          <w:rFonts w:asciiTheme="minorBidi" w:hAnsiTheme="minorBidi" w:cstheme="minorBidi"/>
          <w:b/>
          <w:bCs/>
          <w:sz w:val="24"/>
          <w:szCs w:val="24"/>
        </w:rPr>
        <w:t>-</w:t>
      </w:r>
      <w:r w:rsidRPr="00C72A4A">
        <w:rPr>
          <w:b/>
          <w:bCs/>
          <w:sz w:val="24"/>
          <w:szCs w:val="24"/>
        </w:rPr>
        <w:t>Prestations  pour l’identification des  appuis dans  la  mise en place des centres de conditionnement au Maurita</w:t>
      </w:r>
      <w:r w:rsidR="00F80C4D" w:rsidRPr="00C72A4A">
        <w:rPr>
          <w:b/>
          <w:bCs/>
          <w:sz w:val="24"/>
          <w:szCs w:val="24"/>
        </w:rPr>
        <w:t>nie-20</w:t>
      </w:r>
      <w:r w:rsidR="00B60F0F" w:rsidRPr="00C72A4A">
        <w:rPr>
          <w:b/>
          <w:bCs/>
          <w:sz w:val="24"/>
          <w:szCs w:val="24"/>
        </w:rPr>
        <w:t>11</w:t>
      </w:r>
      <w:r w:rsidR="00C32F47">
        <w:rPr>
          <w:b/>
          <w:bCs/>
          <w:sz w:val="24"/>
          <w:szCs w:val="24"/>
        </w:rPr>
        <w:t>/PDDO/FIDA</w:t>
      </w:r>
    </w:p>
    <w:p w:rsidR="00F80C4D" w:rsidRPr="00C72A4A" w:rsidRDefault="00F80C4D" w:rsidP="00F80C4D">
      <w:pPr>
        <w:pStyle w:val="PuceBleue"/>
        <w:numPr>
          <w:ilvl w:val="0"/>
          <w:numId w:val="0"/>
        </w:numPr>
        <w:ind w:left="644"/>
        <w:rPr>
          <w:b/>
          <w:bCs/>
          <w:sz w:val="24"/>
          <w:szCs w:val="24"/>
        </w:rPr>
      </w:pPr>
      <w:r w:rsidRPr="00C72A4A">
        <w:rPr>
          <w:b/>
          <w:bCs/>
          <w:sz w:val="24"/>
          <w:szCs w:val="24"/>
        </w:rPr>
        <w:t>-</w:t>
      </w:r>
      <w:r w:rsidR="00B17990" w:rsidRPr="00C72A4A">
        <w:rPr>
          <w:b/>
          <w:bCs/>
          <w:sz w:val="24"/>
          <w:szCs w:val="24"/>
        </w:rPr>
        <w:t>Etude de faisabilité de la chaine de froid pour les dattes au Maroc</w:t>
      </w:r>
      <w:r w:rsidRPr="00C72A4A">
        <w:rPr>
          <w:b/>
          <w:bCs/>
          <w:sz w:val="24"/>
          <w:szCs w:val="24"/>
        </w:rPr>
        <w:t>-2010</w:t>
      </w:r>
    </w:p>
    <w:p w:rsidR="00F80C4D" w:rsidRPr="00C72A4A" w:rsidRDefault="00F80C4D" w:rsidP="00F80C4D">
      <w:pPr>
        <w:pStyle w:val="PuceBleue"/>
        <w:numPr>
          <w:ilvl w:val="0"/>
          <w:numId w:val="0"/>
        </w:numPr>
        <w:ind w:left="644"/>
        <w:rPr>
          <w:rFonts w:asciiTheme="minorBidi" w:hAnsiTheme="minorBidi" w:cstheme="minorBidi"/>
          <w:b/>
          <w:bCs/>
          <w:sz w:val="24"/>
          <w:szCs w:val="24"/>
        </w:rPr>
      </w:pPr>
      <w:r w:rsidRPr="00C72A4A">
        <w:rPr>
          <w:rFonts w:asciiTheme="minorBidi" w:hAnsiTheme="minorBidi" w:cstheme="minorBidi"/>
          <w:b/>
          <w:bCs/>
          <w:sz w:val="24"/>
          <w:szCs w:val="24"/>
        </w:rPr>
        <w:t>-inventaire de la biodiversité dans l’oasis de METOUIA /GABES : projet FEM /PNUD -2001</w:t>
      </w:r>
    </w:p>
    <w:p w:rsidR="00B60F0F" w:rsidRPr="00C72A4A" w:rsidRDefault="00B60F0F" w:rsidP="00B60F0F">
      <w:pPr>
        <w:pStyle w:val="Libellwork"/>
      </w:pPr>
      <w:r w:rsidRPr="00C72A4A">
        <w:t xml:space="preserve">       -Aide Technique pour Stations Dattes, Fruits &amp; Légumes au Mauritanie-2001</w:t>
      </w:r>
    </w:p>
    <w:p w:rsidR="003C5C03" w:rsidRPr="00C72A4A" w:rsidRDefault="003C5C03" w:rsidP="00B17990">
      <w:pPr>
        <w:pStyle w:val="PuceBleue"/>
        <w:numPr>
          <w:ilvl w:val="0"/>
          <w:numId w:val="0"/>
        </w:numPr>
        <w:ind w:left="644"/>
        <w:rPr>
          <w:rFonts w:asciiTheme="minorBidi" w:hAnsiTheme="minorBidi" w:cstheme="minorBidi"/>
          <w:b/>
          <w:bCs/>
          <w:sz w:val="24"/>
          <w:szCs w:val="24"/>
        </w:rPr>
      </w:pPr>
    </w:p>
    <w:sectPr w:rsidR="003C5C03" w:rsidRPr="00C72A4A" w:rsidSect="00CA1422">
      <w:pgSz w:w="16840" w:h="11907" w:orient="landscape" w:code="9"/>
      <w:pgMar w:top="134" w:right="1134" w:bottom="568" w:left="1985" w:header="151" w:footer="195" w:gutter="567"/>
      <w:paperSrc w:first="15" w:other="15"/>
      <w:pgNumType w:start="2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BC7" w:rsidRDefault="001D7BC7" w:rsidP="001D7BC7">
      <w:r>
        <w:separator/>
      </w:r>
    </w:p>
  </w:endnote>
  <w:endnote w:type="continuationSeparator" w:id="0">
    <w:p w:rsidR="001D7BC7" w:rsidRDefault="001D7BC7" w:rsidP="001D7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A2" w:rsidRPr="00264A59" w:rsidRDefault="00C31214">
    <w:pPr>
      <w:pStyle w:val="Pieddepage"/>
      <w:rPr>
        <w:lang w:val="fr-FR"/>
      </w:rPr>
    </w:pPr>
    <w:r>
      <w:rPr>
        <w:lang w:val="fr-FR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A2" w:rsidRDefault="002F7E51" w:rsidP="009D4957">
    <w:pPr>
      <w:pStyle w:val="Pieddepage"/>
      <w:framePr w:wrap="around" w:vAnchor="text" w:hAnchor="margin" w:xAlign="right" w:y="1"/>
      <w:rPr>
        <w:rStyle w:val="Numrodepage"/>
      </w:rPr>
    </w:pPr>
  </w:p>
  <w:p w:rsidR="00A12CA2" w:rsidRDefault="00C31214" w:rsidP="00FD62B6">
    <w:pPr>
      <w:pStyle w:val="Pieddepage"/>
      <w:ind w:right="360"/>
      <w:rPr>
        <w:color w:val="999999"/>
        <w:lang w:val="en-US"/>
      </w:rPr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BC7" w:rsidRDefault="001D7BC7" w:rsidP="001D7BC7">
      <w:r>
        <w:separator/>
      </w:r>
    </w:p>
  </w:footnote>
  <w:footnote w:type="continuationSeparator" w:id="0">
    <w:p w:rsidR="001D7BC7" w:rsidRDefault="001D7BC7" w:rsidP="001D7B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A2" w:rsidRDefault="003661E7" w:rsidP="00311B7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31214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12CA2" w:rsidRDefault="002F7E51" w:rsidP="00D12657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A2" w:rsidRPr="00311B7F" w:rsidRDefault="003661E7" w:rsidP="006843AD">
    <w:pPr>
      <w:pStyle w:val="En-tte"/>
      <w:framePr w:wrap="around" w:vAnchor="text" w:hAnchor="margin" w:xAlign="right" w:y="1"/>
      <w:rPr>
        <w:rStyle w:val="Numrodepage"/>
        <w:rFonts w:ascii="Arial" w:hAnsi="Arial" w:cs="Arial"/>
        <w:color w:val="808080"/>
        <w:sz w:val="18"/>
        <w:szCs w:val="18"/>
      </w:rPr>
    </w:pPr>
    <w:r w:rsidRPr="00311B7F">
      <w:rPr>
        <w:rStyle w:val="Numrodepage"/>
        <w:rFonts w:ascii="Arial" w:hAnsi="Arial" w:cs="Arial"/>
        <w:color w:val="808080"/>
        <w:sz w:val="18"/>
        <w:szCs w:val="18"/>
      </w:rPr>
      <w:fldChar w:fldCharType="begin"/>
    </w:r>
    <w:r w:rsidR="00C31214" w:rsidRPr="00311B7F">
      <w:rPr>
        <w:rStyle w:val="Numrodepage"/>
        <w:rFonts w:ascii="Arial" w:hAnsi="Arial" w:cs="Arial"/>
        <w:color w:val="808080"/>
        <w:sz w:val="18"/>
        <w:szCs w:val="18"/>
      </w:rPr>
      <w:instrText xml:space="preserve">PAGE  </w:instrText>
    </w:r>
    <w:r w:rsidRPr="00311B7F">
      <w:rPr>
        <w:rStyle w:val="Numrodepage"/>
        <w:rFonts w:ascii="Arial" w:hAnsi="Arial" w:cs="Arial"/>
        <w:color w:val="808080"/>
        <w:sz w:val="18"/>
        <w:szCs w:val="18"/>
      </w:rPr>
      <w:fldChar w:fldCharType="separate"/>
    </w:r>
    <w:r w:rsidR="00C32F47">
      <w:rPr>
        <w:rStyle w:val="Numrodepage"/>
        <w:rFonts w:ascii="Arial" w:hAnsi="Arial" w:cs="Arial"/>
        <w:noProof/>
        <w:color w:val="808080"/>
        <w:sz w:val="18"/>
        <w:szCs w:val="18"/>
      </w:rPr>
      <w:t>7</w:t>
    </w:r>
    <w:r w:rsidRPr="00311B7F">
      <w:rPr>
        <w:rStyle w:val="Numrodepage"/>
        <w:rFonts w:ascii="Arial" w:hAnsi="Arial" w:cs="Arial"/>
        <w:color w:val="808080"/>
        <w:sz w:val="18"/>
        <w:szCs w:val="18"/>
      </w:rPr>
      <w:fldChar w:fldCharType="end"/>
    </w:r>
  </w:p>
  <w:p w:rsidR="00A12CA2" w:rsidRPr="0049253D" w:rsidRDefault="00C31214" w:rsidP="00311B7F">
    <w:pPr>
      <w:pStyle w:val="En-tte"/>
      <w:tabs>
        <w:tab w:val="right" w:pos="13800"/>
        <w:tab w:val="right" w:pos="13920"/>
      </w:tabs>
      <w:ind w:right="360"/>
      <w:rPr>
        <w:i/>
        <w:color w:val="808080"/>
        <w:sz w:val="16"/>
        <w:szCs w:val="16"/>
      </w:rPr>
    </w:pPr>
    <w:r>
      <w:rPr>
        <w:rFonts w:ascii="Arial" w:hAnsi="Arial" w:cs="Arial"/>
        <w:i/>
        <w:iCs/>
        <w:color w:val="808080"/>
        <w:sz w:val="16"/>
        <w:szCs w:val="16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A2" w:rsidRPr="00AF05A3" w:rsidRDefault="003661E7" w:rsidP="006843AD">
    <w:pPr>
      <w:pStyle w:val="En-tte"/>
      <w:framePr w:wrap="around" w:vAnchor="text" w:hAnchor="margin" w:xAlign="right" w:y="1"/>
      <w:rPr>
        <w:rStyle w:val="Numrodepage"/>
        <w:rFonts w:ascii="Arial" w:hAnsi="Arial" w:cs="Arial"/>
        <w:color w:val="808080"/>
        <w:sz w:val="18"/>
        <w:szCs w:val="18"/>
      </w:rPr>
    </w:pPr>
    <w:r w:rsidRPr="00AF05A3">
      <w:rPr>
        <w:rStyle w:val="Numrodepage"/>
        <w:rFonts w:ascii="Arial" w:hAnsi="Arial" w:cs="Arial"/>
        <w:color w:val="808080"/>
        <w:sz w:val="18"/>
        <w:szCs w:val="18"/>
      </w:rPr>
      <w:fldChar w:fldCharType="begin"/>
    </w:r>
    <w:r w:rsidR="00C31214" w:rsidRPr="00AF05A3">
      <w:rPr>
        <w:rStyle w:val="Numrodepage"/>
        <w:rFonts w:ascii="Arial" w:hAnsi="Arial" w:cs="Arial"/>
        <w:color w:val="808080"/>
        <w:sz w:val="18"/>
        <w:szCs w:val="18"/>
      </w:rPr>
      <w:instrText xml:space="preserve">PAGE  </w:instrText>
    </w:r>
    <w:r w:rsidRPr="00AF05A3">
      <w:rPr>
        <w:rStyle w:val="Numrodepage"/>
        <w:rFonts w:ascii="Arial" w:hAnsi="Arial" w:cs="Arial"/>
        <w:color w:val="808080"/>
        <w:sz w:val="18"/>
        <w:szCs w:val="18"/>
      </w:rPr>
      <w:fldChar w:fldCharType="separate"/>
    </w:r>
    <w:r w:rsidR="00C32F47">
      <w:rPr>
        <w:rStyle w:val="Numrodepage"/>
        <w:rFonts w:ascii="Arial" w:hAnsi="Arial" w:cs="Arial"/>
        <w:noProof/>
        <w:color w:val="808080"/>
        <w:sz w:val="18"/>
        <w:szCs w:val="18"/>
      </w:rPr>
      <w:t>2</w:t>
    </w:r>
    <w:r w:rsidRPr="00AF05A3">
      <w:rPr>
        <w:rStyle w:val="Numrodepage"/>
        <w:rFonts w:ascii="Arial" w:hAnsi="Arial" w:cs="Arial"/>
        <w:color w:val="808080"/>
        <w:sz w:val="18"/>
        <w:szCs w:val="18"/>
      </w:rPr>
      <w:fldChar w:fldCharType="end"/>
    </w:r>
  </w:p>
  <w:p w:rsidR="00A12CA2" w:rsidRPr="003F2E43" w:rsidRDefault="00C31214" w:rsidP="00AF05A3">
    <w:pPr>
      <w:pStyle w:val="En-tte"/>
      <w:tabs>
        <w:tab w:val="right" w:pos="13800"/>
        <w:tab w:val="right" w:pos="13920"/>
      </w:tabs>
      <w:ind w:right="360"/>
      <w:rPr>
        <w:i/>
        <w:color w:val="808080"/>
        <w:sz w:val="16"/>
        <w:szCs w:val="16"/>
      </w:rPr>
    </w:pPr>
    <w:r>
      <w:rPr>
        <w:rFonts w:ascii="Arial" w:hAnsi="Arial" w:cs="Arial"/>
        <w:i/>
        <w:iCs/>
        <w:color w:val="808080"/>
        <w:sz w:val="16"/>
        <w:szCs w:val="1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B6AB5C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333399"/>
        <w:sz w:val="22"/>
        <w:szCs w:val="22"/>
      </w:rPr>
    </w:lvl>
  </w:abstractNum>
  <w:abstractNum w:abstractNumId="1">
    <w:nsid w:val="0BDE671B"/>
    <w:multiLevelType w:val="hybridMultilevel"/>
    <w:tmpl w:val="CD12C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94ABE"/>
    <w:multiLevelType w:val="hybridMultilevel"/>
    <w:tmpl w:val="2FC03F92"/>
    <w:lvl w:ilvl="0" w:tplc="2452DD16">
      <w:start w:val="1"/>
      <w:numFmt w:val="bullet"/>
      <w:pStyle w:val="PuceVerteDtail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  <w:color w:val="99CC00"/>
        <w:sz w:val="18"/>
      </w:rPr>
    </w:lvl>
    <w:lvl w:ilvl="1" w:tplc="3CC478E0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  <w:color w:val="339966"/>
        <w:sz w:val="19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BB56C4"/>
    <w:multiLevelType w:val="hybridMultilevel"/>
    <w:tmpl w:val="E5E4FBDE"/>
    <w:lvl w:ilvl="0" w:tplc="3F1A555A">
      <w:start w:val="1"/>
      <w:numFmt w:val="bullet"/>
      <w:pStyle w:val="PuceBleue"/>
      <w:lvlText w:val="■"/>
      <w:lvlJc w:val="left"/>
      <w:pPr>
        <w:tabs>
          <w:tab w:val="num" w:pos="720"/>
        </w:tabs>
        <w:ind w:left="644" w:hanging="284"/>
      </w:pPr>
      <w:rPr>
        <w:rFonts w:hint="default"/>
        <w:b w:val="0"/>
        <w:i w:val="0"/>
        <w:color w:val="99CC00"/>
        <w:sz w:val="18"/>
      </w:rPr>
    </w:lvl>
    <w:lvl w:ilvl="1" w:tplc="9C144764">
      <w:start w:val="1"/>
      <w:numFmt w:val="bullet"/>
      <w:lvlText w:val="■"/>
      <w:lvlJc w:val="left"/>
      <w:pPr>
        <w:tabs>
          <w:tab w:val="num" w:pos="1440"/>
        </w:tabs>
        <w:ind w:left="1368" w:hanging="288"/>
      </w:pPr>
      <w:rPr>
        <w:rFonts w:hint="default"/>
        <w:b w:val="0"/>
        <w:i w:val="0"/>
        <w:color w:val="FF0000"/>
        <w:sz w:val="19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4E71AA"/>
    <w:multiLevelType w:val="hybridMultilevel"/>
    <w:tmpl w:val="ABF2DB7E"/>
    <w:lvl w:ilvl="0" w:tplc="5CB4B986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  <w:color w:val="1F497D"/>
        <w:sz w:val="18"/>
      </w:rPr>
    </w:lvl>
    <w:lvl w:ilvl="1" w:tplc="3CC478E0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  <w:color w:val="339966"/>
        <w:sz w:val="19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E9554D"/>
    <w:multiLevelType w:val="hybridMultilevel"/>
    <w:tmpl w:val="4B405FC0"/>
    <w:lvl w:ilvl="0" w:tplc="5CB4B986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  <w:color w:val="1F497D"/>
        <w:sz w:val="18"/>
      </w:rPr>
    </w:lvl>
    <w:lvl w:ilvl="1" w:tplc="3CC478E0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  <w:color w:val="339966"/>
        <w:sz w:val="19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9805C3"/>
    <w:multiLevelType w:val="hybridMultilevel"/>
    <w:tmpl w:val="5DC0031E"/>
    <w:lvl w:ilvl="0" w:tplc="EA2063CE">
      <w:start w:val="1"/>
      <w:numFmt w:val="bullet"/>
      <w:pStyle w:val="PuceMarron"/>
      <w:lvlText w:val="■"/>
      <w:lvlJc w:val="left"/>
      <w:pPr>
        <w:tabs>
          <w:tab w:val="num" w:pos="360"/>
        </w:tabs>
        <w:ind w:left="288" w:hanging="288"/>
      </w:pPr>
      <w:rPr>
        <w:rFonts w:hint="default"/>
        <w:color w:val="333399"/>
        <w:sz w:val="18"/>
      </w:rPr>
    </w:lvl>
    <w:lvl w:ilvl="1" w:tplc="126C0A8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  <w:color w:val="339966"/>
        <w:sz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A42B6D"/>
    <w:multiLevelType w:val="hybridMultilevel"/>
    <w:tmpl w:val="B87AD564"/>
    <w:lvl w:ilvl="0" w:tplc="E5D4BC98">
      <w:start w:val="1"/>
      <w:numFmt w:val="bullet"/>
      <w:pStyle w:val="PuceRouge"/>
      <w:lvlText w:val="■"/>
      <w:lvlJc w:val="left"/>
      <w:pPr>
        <w:tabs>
          <w:tab w:val="num" w:pos="360"/>
        </w:tabs>
        <w:ind w:left="288" w:hanging="288"/>
      </w:pPr>
      <w:rPr>
        <w:rFonts w:hint="default"/>
        <w:b w:val="0"/>
        <w:i w:val="0"/>
        <w:color w:val="333399"/>
        <w:sz w:val="18"/>
      </w:rPr>
    </w:lvl>
    <w:lvl w:ilvl="1" w:tplc="AE2C8174">
      <w:start w:val="1"/>
      <w:numFmt w:val="bullet"/>
      <w:lvlText w:val="■"/>
      <w:lvlJc w:val="left"/>
      <w:pPr>
        <w:tabs>
          <w:tab w:val="num" w:pos="360"/>
        </w:tabs>
        <w:ind w:left="288" w:hanging="288"/>
      </w:pPr>
      <w:rPr>
        <w:rFonts w:hint="default"/>
        <w:b w:val="0"/>
        <w:i w:val="0"/>
        <w:color w:val="FF0000"/>
        <w:sz w:val="19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1214"/>
    <w:rsid w:val="0002256A"/>
    <w:rsid w:val="0006780D"/>
    <w:rsid w:val="000745AD"/>
    <w:rsid w:val="00100C46"/>
    <w:rsid w:val="00134858"/>
    <w:rsid w:val="00142F0F"/>
    <w:rsid w:val="00186858"/>
    <w:rsid w:val="00197A4B"/>
    <w:rsid w:val="001D7BC7"/>
    <w:rsid w:val="001F2049"/>
    <w:rsid w:val="00247EC6"/>
    <w:rsid w:val="00264D56"/>
    <w:rsid w:val="002B3615"/>
    <w:rsid w:val="002E209E"/>
    <w:rsid w:val="002F7E51"/>
    <w:rsid w:val="00311846"/>
    <w:rsid w:val="003138D2"/>
    <w:rsid w:val="00331432"/>
    <w:rsid w:val="00364DD4"/>
    <w:rsid w:val="003661E7"/>
    <w:rsid w:val="00380982"/>
    <w:rsid w:val="00396B49"/>
    <w:rsid w:val="003C5C03"/>
    <w:rsid w:val="0049259E"/>
    <w:rsid w:val="00511901"/>
    <w:rsid w:val="00631DF2"/>
    <w:rsid w:val="00661922"/>
    <w:rsid w:val="006650DB"/>
    <w:rsid w:val="006660F3"/>
    <w:rsid w:val="006945A7"/>
    <w:rsid w:val="0072478F"/>
    <w:rsid w:val="007864FB"/>
    <w:rsid w:val="007E165D"/>
    <w:rsid w:val="00802265"/>
    <w:rsid w:val="00862807"/>
    <w:rsid w:val="008A1D40"/>
    <w:rsid w:val="008F75A7"/>
    <w:rsid w:val="0098244E"/>
    <w:rsid w:val="009E4EC8"/>
    <w:rsid w:val="009E5A9D"/>
    <w:rsid w:val="00A318B1"/>
    <w:rsid w:val="00A43B84"/>
    <w:rsid w:val="00A44BA0"/>
    <w:rsid w:val="00A74303"/>
    <w:rsid w:val="00A81872"/>
    <w:rsid w:val="00AD005C"/>
    <w:rsid w:val="00AF3D4C"/>
    <w:rsid w:val="00B17990"/>
    <w:rsid w:val="00B57692"/>
    <w:rsid w:val="00B60F0F"/>
    <w:rsid w:val="00C141AE"/>
    <w:rsid w:val="00C31214"/>
    <w:rsid w:val="00C32F47"/>
    <w:rsid w:val="00C72A4A"/>
    <w:rsid w:val="00CA76BF"/>
    <w:rsid w:val="00CD09EB"/>
    <w:rsid w:val="00CE00F8"/>
    <w:rsid w:val="00CE1530"/>
    <w:rsid w:val="00CF04BE"/>
    <w:rsid w:val="00D02FA2"/>
    <w:rsid w:val="00D37788"/>
    <w:rsid w:val="00D63AFF"/>
    <w:rsid w:val="00E022AF"/>
    <w:rsid w:val="00E0683F"/>
    <w:rsid w:val="00E1306F"/>
    <w:rsid w:val="00F80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B4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C31214"/>
    <w:pPr>
      <w:ind w:right="-567"/>
    </w:pPr>
    <w:rPr>
      <w:rFonts w:ascii="Arial" w:hAnsi="Arial"/>
      <w:sz w:val="16"/>
      <w:lang w:val="en-GB"/>
    </w:rPr>
  </w:style>
  <w:style w:type="character" w:customStyle="1" w:styleId="PieddepageCar">
    <w:name w:val="Pied de page Car"/>
    <w:basedOn w:val="Policepardfaut"/>
    <w:link w:val="Pieddepage"/>
    <w:rsid w:val="00C31214"/>
    <w:rPr>
      <w:rFonts w:ascii="Arial" w:eastAsia="Times New Roman" w:hAnsi="Arial" w:cs="Times New Roman"/>
      <w:sz w:val="16"/>
      <w:szCs w:val="20"/>
      <w:lang w:val="en-GB" w:eastAsia="zh-CN"/>
    </w:rPr>
  </w:style>
  <w:style w:type="paragraph" w:styleId="En-tte">
    <w:name w:val="header"/>
    <w:basedOn w:val="Normal"/>
    <w:link w:val="En-tteCar"/>
    <w:rsid w:val="00C31214"/>
    <w:pPr>
      <w:tabs>
        <w:tab w:val="center" w:pos="4153"/>
        <w:tab w:val="right" w:pos="8306"/>
      </w:tabs>
      <w:spacing w:after="240"/>
      <w:jc w:val="both"/>
    </w:pPr>
    <w:rPr>
      <w:lang w:val="en-GB"/>
    </w:rPr>
  </w:style>
  <w:style w:type="character" w:customStyle="1" w:styleId="En-tteCar">
    <w:name w:val="En-tête Car"/>
    <w:basedOn w:val="Policepardfaut"/>
    <w:link w:val="En-tte"/>
    <w:rsid w:val="00C31214"/>
    <w:rPr>
      <w:rFonts w:ascii="Times New Roman" w:eastAsia="Times New Roman" w:hAnsi="Times New Roman" w:cs="Times New Roman"/>
      <w:sz w:val="24"/>
      <w:szCs w:val="20"/>
      <w:lang w:val="en-GB" w:eastAsia="zh-CN"/>
    </w:rPr>
  </w:style>
  <w:style w:type="character" w:styleId="Numrodepage">
    <w:name w:val="page number"/>
    <w:basedOn w:val="Policepardfaut"/>
    <w:rsid w:val="00C31214"/>
  </w:style>
  <w:style w:type="paragraph" w:customStyle="1" w:styleId="normaltableau">
    <w:name w:val="normal_tableau"/>
    <w:basedOn w:val="Normal"/>
    <w:rsid w:val="00C31214"/>
    <w:pPr>
      <w:spacing w:before="120" w:after="120"/>
      <w:jc w:val="both"/>
    </w:pPr>
    <w:rPr>
      <w:rFonts w:ascii="Optima" w:hAnsi="Optima"/>
      <w:sz w:val="22"/>
      <w:lang w:val="en-GB"/>
    </w:rPr>
  </w:style>
  <w:style w:type="paragraph" w:customStyle="1" w:styleId="PuceBleue">
    <w:name w:val="Puce Bleue"/>
    <w:basedOn w:val="Normal"/>
    <w:rsid w:val="00C31214"/>
    <w:pPr>
      <w:numPr>
        <w:numId w:val="1"/>
      </w:numPr>
      <w:tabs>
        <w:tab w:val="clear" w:pos="720"/>
        <w:tab w:val="left" w:pos="648"/>
      </w:tabs>
      <w:spacing w:before="30" w:after="30"/>
    </w:pPr>
    <w:rPr>
      <w:rFonts w:ascii="Arial" w:hAnsi="Arial"/>
      <w:sz w:val="19"/>
      <w:lang w:eastAsia="fr-FR"/>
    </w:rPr>
  </w:style>
  <w:style w:type="paragraph" w:styleId="Listenumros">
    <w:name w:val="List Number"/>
    <w:basedOn w:val="Normal"/>
    <w:rsid w:val="00C31214"/>
    <w:pPr>
      <w:keepNext/>
      <w:numPr>
        <w:numId w:val="2"/>
      </w:numPr>
      <w:spacing w:before="30" w:after="30"/>
    </w:pPr>
    <w:rPr>
      <w:rFonts w:ascii="Arial" w:hAnsi="Arial"/>
      <w:b/>
      <w:i/>
      <w:sz w:val="19"/>
      <w:lang w:eastAsia="fr-FR"/>
    </w:rPr>
  </w:style>
  <w:style w:type="paragraph" w:customStyle="1" w:styleId="Listenumrosavecsaut">
    <w:name w:val="Liste à numéros (avec saut)"/>
    <w:basedOn w:val="Listenumros"/>
    <w:rsid w:val="00C31214"/>
    <w:pPr>
      <w:spacing w:before="80"/>
    </w:pPr>
    <w:rPr>
      <w:rFonts w:cs="Arial"/>
    </w:rPr>
  </w:style>
  <w:style w:type="paragraph" w:customStyle="1" w:styleId="Normalarcentr">
    <w:name w:val="Normal aéré centré"/>
    <w:basedOn w:val="Normal"/>
    <w:rsid w:val="00C31214"/>
    <w:pPr>
      <w:spacing w:before="30" w:after="30"/>
      <w:jc w:val="center"/>
    </w:pPr>
    <w:rPr>
      <w:rFonts w:ascii="Arial" w:hAnsi="Arial"/>
      <w:sz w:val="19"/>
      <w:lang w:eastAsia="fr-FR"/>
    </w:rPr>
  </w:style>
  <w:style w:type="paragraph" w:customStyle="1" w:styleId="PuceRouge">
    <w:name w:val="Puce Rouge"/>
    <w:basedOn w:val="Normal"/>
    <w:rsid w:val="00C31214"/>
    <w:pPr>
      <w:numPr>
        <w:numId w:val="3"/>
      </w:numPr>
      <w:tabs>
        <w:tab w:val="clear" w:pos="360"/>
        <w:tab w:val="left" w:pos="288"/>
      </w:tabs>
      <w:spacing w:before="30" w:after="30"/>
    </w:pPr>
    <w:rPr>
      <w:rFonts w:ascii="Arial" w:hAnsi="Arial"/>
      <w:sz w:val="19"/>
      <w:lang w:eastAsia="fr-FR"/>
    </w:rPr>
  </w:style>
  <w:style w:type="paragraph" w:customStyle="1" w:styleId="Normalar">
    <w:name w:val="Normal aéré"/>
    <w:basedOn w:val="Normal"/>
    <w:rsid w:val="00C31214"/>
    <w:pPr>
      <w:spacing w:before="30" w:after="30"/>
    </w:pPr>
    <w:rPr>
      <w:rFonts w:ascii="Arial" w:hAnsi="Arial"/>
      <w:sz w:val="19"/>
      <w:lang w:eastAsia="fr-FR"/>
    </w:rPr>
  </w:style>
  <w:style w:type="paragraph" w:customStyle="1" w:styleId="Libellwork">
    <w:name w:val="Libellé work"/>
    <w:basedOn w:val="Normalar"/>
    <w:autoRedefine/>
    <w:rsid w:val="00247EC6"/>
    <w:pPr>
      <w:keepNext/>
      <w:ind w:left="169"/>
    </w:pPr>
    <w:rPr>
      <w:rFonts w:asciiTheme="minorBidi" w:hAnsiTheme="minorBidi" w:cstheme="minorBidi"/>
      <w:b/>
      <w:bCs/>
      <w:color w:val="000000"/>
      <w:sz w:val="24"/>
      <w:szCs w:val="24"/>
    </w:rPr>
  </w:style>
  <w:style w:type="paragraph" w:customStyle="1" w:styleId="PuceMarron">
    <w:name w:val="Puce Marron"/>
    <w:basedOn w:val="Normal"/>
    <w:rsid w:val="00C31214"/>
    <w:pPr>
      <w:numPr>
        <w:numId w:val="5"/>
      </w:numPr>
      <w:tabs>
        <w:tab w:val="clear" w:pos="360"/>
        <w:tab w:val="left" w:pos="288"/>
      </w:tabs>
      <w:spacing w:before="30" w:after="30"/>
    </w:pPr>
    <w:rPr>
      <w:rFonts w:ascii="Arial" w:hAnsi="Arial"/>
      <w:sz w:val="19"/>
      <w:lang w:eastAsia="fr-FR"/>
    </w:rPr>
  </w:style>
  <w:style w:type="paragraph" w:customStyle="1" w:styleId="PuceVerteDtail">
    <w:name w:val="Puce Verte Détail"/>
    <w:basedOn w:val="Normal"/>
    <w:rsid w:val="00C31214"/>
    <w:pPr>
      <w:numPr>
        <w:numId w:val="4"/>
      </w:numPr>
      <w:tabs>
        <w:tab w:val="left" w:pos="576"/>
      </w:tabs>
    </w:pPr>
    <w:rPr>
      <w:rFonts w:ascii="Arial" w:hAnsi="Arial"/>
      <w:sz w:val="19"/>
      <w:lang w:eastAsia="fr-FR"/>
    </w:rPr>
  </w:style>
  <w:style w:type="paragraph" w:styleId="Corpsdetexte">
    <w:name w:val="Body Text"/>
    <w:basedOn w:val="Normal"/>
    <w:link w:val="CorpsdetexteCar"/>
    <w:rsid w:val="00C31214"/>
    <w:pPr>
      <w:overflowPunct w:val="0"/>
      <w:autoSpaceDE w:val="0"/>
      <w:autoSpaceDN w:val="0"/>
      <w:adjustRightInd w:val="0"/>
      <w:jc w:val="both"/>
      <w:textAlignment w:val="baseline"/>
    </w:pPr>
    <w:rPr>
      <w:i/>
      <w:iCs/>
      <w:sz w:val="28"/>
      <w:szCs w:val="28"/>
      <w:lang w:eastAsia="fr-FR"/>
    </w:rPr>
  </w:style>
  <w:style w:type="character" w:customStyle="1" w:styleId="CorpsdetexteCar">
    <w:name w:val="Corps de texte Car"/>
    <w:basedOn w:val="Policepardfaut"/>
    <w:link w:val="Corpsdetexte"/>
    <w:rsid w:val="00C31214"/>
    <w:rPr>
      <w:rFonts w:ascii="Times New Roman" w:eastAsia="Times New Roman" w:hAnsi="Times New Roman" w:cs="Times New Roman"/>
      <w:i/>
      <w:iCs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100C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C1B13A-DE12-4B68-84BB-1A345090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1534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GIFruits</dc:creator>
  <cp:lastModifiedBy>Foued</cp:lastModifiedBy>
  <cp:revision>53</cp:revision>
  <dcterms:created xsi:type="dcterms:W3CDTF">2011-07-13T09:28:00Z</dcterms:created>
  <dcterms:modified xsi:type="dcterms:W3CDTF">2012-03-30T21:49:00Z</dcterms:modified>
</cp:coreProperties>
</file>