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467" w:rsidRPr="008D600E" w:rsidRDefault="00E058A0" w:rsidP="00357432">
      <w:pPr>
        <w:pStyle w:val="Titre1"/>
        <w:ind w:left="-709" w:right="-709"/>
        <w:rPr>
          <w:rFonts w:asciiTheme="minorHAnsi" w:hAnsiTheme="minorHAnsi" w:cstheme="minorHAnsi"/>
          <w:sz w:val="20"/>
          <w:lang w:val="fr-FR"/>
        </w:rPr>
      </w:pPr>
      <w:r w:rsidRPr="00E058A0">
        <w:rPr>
          <w:noProof/>
          <w:sz w:val="26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95.2pt;margin-top:16.8pt;width:342pt;height:90pt;z-index:251657728" stroked="f">
            <v:textbox>
              <w:txbxContent>
                <w:p w:rsidR="00C924D6" w:rsidRPr="00162D68" w:rsidRDefault="00015E9F" w:rsidP="00015E9F">
                  <w:pPr>
                    <w:ind w:right="-709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FR"/>
                    </w:rPr>
                    <w:t xml:space="preserve">                                                      </w:t>
                  </w:r>
                  <w:r w:rsidR="00C924D6" w:rsidRPr="00162D68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FR"/>
                    </w:rPr>
                    <w:t>Xavier Zeno</w:t>
                  </w:r>
                </w:p>
                <w:p w:rsidR="00015E9F" w:rsidRDefault="00304664" w:rsidP="00304664">
                  <w:pPr>
                    <w:ind w:right="-709" w:firstLine="708"/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</w:pPr>
                  <w:r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 xml:space="preserve"> </w:t>
                  </w:r>
                  <w:r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ab/>
                  </w:r>
                  <w:r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ab/>
                    <w:t xml:space="preserve">      </w:t>
                  </w:r>
                  <w:r w:rsid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 xml:space="preserve">   </w:t>
                  </w:r>
                  <w:r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 xml:space="preserve">   </w:t>
                  </w:r>
                  <w:r w:rsidR="00015E9F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 xml:space="preserve"> Né le 9 juin 1975</w:t>
                  </w:r>
                </w:p>
                <w:p w:rsidR="00304664" w:rsidRPr="00162D68" w:rsidRDefault="00015E9F" w:rsidP="00015E9F">
                  <w:pPr>
                    <w:ind w:right="-709" w:firstLine="708"/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 xml:space="preserve">                                       </w:t>
                  </w:r>
                  <w:r w:rsidR="00304664"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>Marié, deux enfants</w:t>
                  </w:r>
                </w:p>
                <w:p w:rsidR="000F5FFD" w:rsidRPr="00162D68" w:rsidRDefault="00304664" w:rsidP="00304664">
                  <w:pPr>
                    <w:ind w:right="-709" w:firstLine="708"/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</w:pPr>
                  <w:r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 xml:space="preserve">                        </w:t>
                  </w:r>
                  <w:r w:rsid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 xml:space="preserve">       </w:t>
                  </w:r>
                  <w:r w:rsidR="001A70E4"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 xml:space="preserve">12, Cité </w:t>
                  </w:r>
                  <w:proofErr w:type="spellStart"/>
                  <w:r w:rsidR="001A70E4"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>Riverin</w:t>
                  </w:r>
                  <w:proofErr w:type="spellEnd"/>
                  <w:r w:rsidR="001A70E4"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 xml:space="preserve"> - 75010</w:t>
                  </w:r>
                  <w:r w:rsidR="000F5FFD"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 xml:space="preserve"> Paris</w:t>
                  </w:r>
                </w:p>
                <w:p w:rsidR="000F5FFD" w:rsidRPr="00162D68" w:rsidRDefault="000F5FFD" w:rsidP="00304664">
                  <w:pPr>
                    <w:ind w:right="-709"/>
                    <w:jc w:val="center"/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</w:pPr>
                  <w:r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>T</w:t>
                  </w:r>
                  <w:r w:rsidR="00C410AB"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>el. : 0</w:t>
                  </w:r>
                  <w:r w:rsidRPr="00162D68"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  <w:t>6.73.51.86.18</w:t>
                  </w:r>
                </w:p>
                <w:p w:rsidR="00C924D6" w:rsidRPr="00162D68" w:rsidRDefault="00E058A0" w:rsidP="001A70E4">
                  <w:pPr>
                    <w:ind w:right="-709"/>
                    <w:jc w:val="center"/>
                    <w:rPr>
                      <w:rFonts w:asciiTheme="minorHAnsi" w:hAnsiTheme="minorHAnsi" w:cstheme="minorHAnsi"/>
                      <w:i/>
                      <w:sz w:val="22"/>
                      <w:szCs w:val="22"/>
                      <w:lang w:val="fr-FR"/>
                    </w:rPr>
                  </w:pPr>
                  <w:hyperlink r:id="rId5" w:history="1">
                    <w:r w:rsidR="00C410AB" w:rsidRPr="00162D68">
                      <w:rPr>
                        <w:rStyle w:val="Lienhypertexte"/>
                        <w:rFonts w:asciiTheme="minorHAnsi" w:hAnsiTheme="minorHAnsi" w:cstheme="minorHAnsi"/>
                        <w:i/>
                        <w:sz w:val="22"/>
                        <w:szCs w:val="22"/>
                        <w:lang w:val="fr-FR"/>
                      </w:rPr>
                      <w:t>zenoxavier@hotmail.com</w:t>
                    </w:r>
                  </w:hyperlink>
                </w:p>
                <w:p w:rsidR="00C924D6" w:rsidRPr="00C924D6" w:rsidRDefault="00C924D6" w:rsidP="001A70E4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357432" w:rsidRPr="008D600E">
        <w:rPr>
          <w:sz w:val="26"/>
          <w:lang w:val="fr-FR"/>
        </w:rPr>
        <w:t xml:space="preserve">    </w:t>
      </w:r>
      <w:r w:rsidR="0023074E" w:rsidRPr="008D600E">
        <w:rPr>
          <w:sz w:val="26"/>
          <w:lang w:val="fr-FR"/>
        </w:rPr>
        <w:tab/>
      </w:r>
      <w:r w:rsidR="00357432" w:rsidRPr="008D600E">
        <w:rPr>
          <w:sz w:val="26"/>
          <w:lang w:val="fr-FR"/>
        </w:rPr>
        <w:t xml:space="preserve"> </w:t>
      </w:r>
      <w:r w:rsidR="001372A4">
        <w:rPr>
          <w:noProof/>
          <w:sz w:val="26"/>
          <w:lang w:val="fr-FR"/>
        </w:rPr>
        <w:drawing>
          <wp:inline distT="0" distB="0" distL="0" distR="0">
            <wp:extent cx="1054735" cy="1341755"/>
            <wp:effectExtent l="19050" t="0" r="0" b="0"/>
            <wp:docPr id="1" name="Image 1" descr="PhotoX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Xavi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7432" w:rsidRPr="008D600E">
        <w:rPr>
          <w:sz w:val="26"/>
          <w:lang w:val="fr-FR"/>
        </w:rPr>
        <w:tab/>
      </w:r>
      <w:r w:rsidR="00357432" w:rsidRPr="008D600E">
        <w:rPr>
          <w:sz w:val="26"/>
          <w:lang w:val="fr-FR"/>
        </w:rPr>
        <w:tab/>
      </w:r>
      <w:r w:rsidR="00357432" w:rsidRPr="008D600E">
        <w:rPr>
          <w:rFonts w:asciiTheme="minorHAnsi" w:hAnsiTheme="minorHAnsi" w:cstheme="minorHAnsi"/>
          <w:sz w:val="20"/>
          <w:lang w:val="fr-FR"/>
        </w:rPr>
        <w:tab/>
      </w:r>
      <w:r w:rsidR="00357432" w:rsidRPr="008D600E">
        <w:rPr>
          <w:rFonts w:asciiTheme="minorHAnsi" w:hAnsiTheme="minorHAnsi" w:cstheme="minorHAnsi"/>
          <w:sz w:val="20"/>
          <w:lang w:val="fr-FR"/>
        </w:rPr>
        <w:tab/>
      </w:r>
      <w:r w:rsidR="00357432" w:rsidRPr="008D600E">
        <w:rPr>
          <w:rFonts w:asciiTheme="minorHAnsi" w:hAnsiTheme="minorHAnsi" w:cstheme="minorHAnsi"/>
          <w:sz w:val="20"/>
          <w:lang w:val="fr-FR"/>
        </w:rPr>
        <w:tab/>
      </w:r>
      <w:r w:rsidR="00357432" w:rsidRPr="008D600E">
        <w:rPr>
          <w:rFonts w:asciiTheme="minorHAnsi" w:hAnsiTheme="minorHAnsi" w:cstheme="minorHAnsi"/>
          <w:sz w:val="20"/>
          <w:lang w:val="fr-FR"/>
        </w:rPr>
        <w:tab/>
      </w:r>
      <w:r w:rsidR="00357432" w:rsidRPr="008D600E">
        <w:rPr>
          <w:rFonts w:asciiTheme="minorHAnsi" w:hAnsiTheme="minorHAnsi" w:cstheme="minorHAnsi"/>
          <w:sz w:val="20"/>
          <w:lang w:val="fr-FR"/>
        </w:rPr>
        <w:tab/>
      </w:r>
      <w:r w:rsidR="00357432" w:rsidRPr="008D600E">
        <w:rPr>
          <w:rFonts w:asciiTheme="minorHAnsi" w:hAnsiTheme="minorHAnsi" w:cstheme="minorHAnsi"/>
          <w:sz w:val="20"/>
          <w:lang w:val="fr-FR"/>
        </w:rPr>
        <w:tab/>
      </w:r>
      <w:r w:rsidR="00357432" w:rsidRPr="008D600E">
        <w:rPr>
          <w:rFonts w:asciiTheme="minorHAnsi" w:hAnsiTheme="minorHAnsi" w:cstheme="minorHAnsi"/>
          <w:sz w:val="20"/>
          <w:lang w:val="fr-FR"/>
        </w:rPr>
        <w:tab/>
      </w:r>
    </w:p>
    <w:p w:rsidR="00426F39" w:rsidRPr="00162D68" w:rsidRDefault="00426F39" w:rsidP="00357432">
      <w:pPr>
        <w:ind w:left="-284" w:right="-284"/>
        <w:rPr>
          <w:rFonts w:asciiTheme="minorHAnsi" w:hAnsiTheme="minorHAnsi" w:cstheme="minorHAnsi"/>
          <w:lang w:val="fr-FR"/>
        </w:rPr>
      </w:pPr>
    </w:p>
    <w:p w:rsidR="00153467" w:rsidRPr="00162D68" w:rsidRDefault="00157D6A" w:rsidP="00357432">
      <w:pPr>
        <w:pStyle w:val="Titre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2" w:color="auto" w:fill="FFFFFF"/>
        <w:ind w:left="-284" w:right="-284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>EXPERIENCE PROFESSIONNELLE</w:t>
      </w:r>
    </w:p>
    <w:p w:rsidR="00153467" w:rsidRPr="00162D68" w:rsidRDefault="00153467" w:rsidP="00357432">
      <w:pPr>
        <w:ind w:left="-284" w:right="-284"/>
        <w:rPr>
          <w:rFonts w:asciiTheme="minorHAnsi" w:hAnsiTheme="minorHAnsi" w:cstheme="minorHAnsi"/>
          <w:lang w:val="fr-FR"/>
        </w:rPr>
      </w:pPr>
    </w:p>
    <w:p w:rsidR="00F11E9F" w:rsidRPr="00162D68" w:rsidRDefault="00C95F35" w:rsidP="00C95F35">
      <w:pPr>
        <w:pStyle w:val="Titre1"/>
        <w:ind w:left="2124" w:right="-284" w:hanging="2408"/>
        <w:jc w:val="both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>Janv. 20</w:t>
      </w:r>
      <w:r w:rsidR="00F11E9F" w:rsidRPr="00162D68">
        <w:rPr>
          <w:rFonts w:asciiTheme="minorHAnsi" w:hAnsiTheme="minorHAnsi" w:cstheme="minorHAnsi"/>
          <w:sz w:val="20"/>
          <w:lang w:val="fr-FR"/>
        </w:rPr>
        <w:t xml:space="preserve">10 </w:t>
      </w:r>
      <w:r w:rsidR="00F11E9F" w:rsidRPr="00162D68">
        <w:rPr>
          <w:rFonts w:asciiTheme="minorHAnsi" w:hAnsiTheme="minorHAnsi" w:cstheme="minorHAnsi"/>
          <w:i/>
          <w:sz w:val="20"/>
          <w:lang w:val="fr-FR"/>
        </w:rPr>
        <w:t>(1</w:t>
      </w:r>
      <w:r w:rsidR="00F11E9F" w:rsidRPr="00162D68">
        <w:rPr>
          <w:rFonts w:asciiTheme="minorHAnsi" w:hAnsiTheme="minorHAnsi" w:cstheme="minorHAnsi"/>
          <w:i/>
          <w:sz w:val="20"/>
          <w:vertAlign w:val="superscript"/>
          <w:lang w:val="fr-FR"/>
        </w:rPr>
        <w:t>er</w:t>
      </w:r>
      <w:r w:rsidR="00F11E9F" w:rsidRPr="00162D68">
        <w:rPr>
          <w:rFonts w:asciiTheme="minorHAnsi" w:hAnsiTheme="minorHAnsi" w:cstheme="minorHAnsi"/>
          <w:i/>
          <w:sz w:val="20"/>
          <w:lang w:val="fr-FR"/>
        </w:rPr>
        <w:t xml:space="preserve"> semestre)</w:t>
      </w:r>
      <w:r w:rsidR="00F11E9F" w:rsidRPr="00162D68">
        <w:rPr>
          <w:rFonts w:asciiTheme="minorHAnsi" w:hAnsiTheme="minorHAnsi" w:cstheme="minorHAnsi"/>
          <w:sz w:val="20"/>
          <w:lang w:val="fr-FR"/>
        </w:rPr>
        <w:t xml:space="preserve">  </w:t>
      </w:r>
      <w:r w:rsidR="00162D68">
        <w:rPr>
          <w:rFonts w:asciiTheme="minorHAnsi" w:hAnsiTheme="minorHAnsi" w:cstheme="minorHAnsi"/>
          <w:sz w:val="20"/>
          <w:lang w:val="fr-FR"/>
        </w:rPr>
        <w:t xml:space="preserve">      </w:t>
      </w:r>
      <w:r w:rsidR="00F11E9F" w:rsidRPr="00162D68">
        <w:rPr>
          <w:rFonts w:asciiTheme="minorHAnsi" w:hAnsiTheme="minorHAnsi" w:cstheme="minorHAnsi"/>
          <w:sz w:val="20"/>
          <w:lang w:val="fr-FR"/>
        </w:rPr>
        <w:t>Chargé de travaux dirigés en droit des contrats administratifs et des marchés</w:t>
      </w:r>
      <w:r w:rsidR="00162D68">
        <w:rPr>
          <w:rFonts w:asciiTheme="minorHAnsi" w:hAnsiTheme="minorHAnsi" w:cstheme="minorHAnsi"/>
          <w:sz w:val="20"/>
          <w:lang w:val="fr-FR"/>
        </w:rPr>
        <w:t xml:space="preserve"> publics - </w:t>
      </w:r>
    </w:p>
    <w:p w:rsidR="00C95F35" w:rsidRPr="00162D68" w:rsidRDefault="00F11E9F" w:rsidP="00C95F35">
      <w:pPr>
        <w:pStyle w:val="Titre1"/>
        <w:ind w:left="2124" w:right="-284" w:hanging="2408"/>
        <w:jc w:val="both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 xml:space="preserve">Janv. 2009 </w:t>
      </w:r>
      <w:r w:rsidRPr="00162D68">
        <w:rPr>
          <w:rFonts w:asciiTheme="minorHAnsi" w:hAnsiTheme="minorHAnsi" w:cstheme="minorHAnsi"/>
          <w:i/>
          <w:sz w:val="20"/>
          <w:lang w:val="fr-FR"/>
        </w:rPr>
        <w:t>(1</w:t>
      </w:r>
      <w:r w:rsidRPr="00162D68">
        <w:rPr>
          <w:rFonts w:asciiTheme="minorHAnsi" w:hAnsiTheme="minorHAnsi" w:cstheme="minorHAnsi"/>
          <w:i/>
          <w:sz w:val="20"/>
          <w:vertAlign w:val="superscript"/>
          <w:lang w:val="fr-FR"/>
        </w:rPr>
        <w:t>er</w:t>
      </w:r>
      <w:r w:rsidRPr="00162D68">
        <w:rPr>
          <w:rFonts w:asciiTheme="minorHAnsi" w:hAnsiTheme="minorHAnsi" w:cstheme="minorHAnsi"/>
          <w:i/>
          <w:sz w:val="20"/>
          <w:lang w:val="fr-FR"/>
        </w:rPr>
        <w:t xml:space="preserve"> semestre)</w:t>
      </w:r>
      <w:r w:rsidR="00C95F35" w:rsidRPr="00162D68">
        <w:rPr>
          <w:rFonts w:asciiTheme="minorHAnsi" w:hAnsiTheme="minorHAnsi" w:cstheme="minorHAnsi"/>
          <w:sz w:val="20"/>
          <w:lang w:val="fr-FR"/>
        </w:rPr>
        <w:tab/>
      </w:r>
      <w:r w:rsidR="00CC7419" w:rsidRPr="00162D68">
        <w:rPr>
          <w:rFonts w:asciiTheme="minorHAnsi" w:hAnsiTheme="minorHAnsi" w:cstheme="minorHAnsi"/>
          <w:sz w:val="20"/>
          <w:lang w:val="fr-FR"/>
        </w:rPr>
        <w:t>Master 1</w:t>
      </w:r>
    </w:p>
    <w:p w:rsidR="00C95F35" w:rsidRPr="00162D68" w:rsidRDefault="00C95F35" w:rsidP="00C95F35">
      <w:pPr>
        <w:pStyle w:val="Titre1"/>
        <w:ind w:left="1132" w:right="-284" w:firstLine="992"/>
        <w:rPr>
          <w:rFonts w:asciiTheme="minorHAnsi" w:hAnsiTheme="minorHAnsi" w:cstheme="minorHAnsi"/>
          <w:i/>
          <w:sz w:val="20"/>
          <w:lang w:val="fr-FR"/>
        </w:rPr>
      </w:pPr>
      <w:r w:rsidRPr="00162D68">
        <w:rPr>
          <w:rFonts w:asciiTheme="minorHAnsi" w:hAnsiTheme="minorHAnsi" w:cstheme="minorHAnsi"/>
          <w:i/>
          <w:sz w:val="20"/>
          <w:lang w:val="fr-FR"/>
        </w:rPr>
        <w:t>Université Paris V – René Descartes</w:t>
      </w:r>
    </w:p>
    <w:p w:rsidR="00C95F35" w:rsidRPr="00AC07EF" w:rsidRDefault="00C95F35" w:rsidP="00C95F35">
      <w:pPr>
        <w:rPr>
          <w:rFonts w:asciiTheme="minorHAnsi" w:hAnsiTheme="minorHAnsi" w:cstheme="minorHAnsi"/>
          <w:sz w:val="16"/>
          <w:szCs w:val="16"/>
          <w:lang w:val="fr-FR"/>
        </w:rPr>
      </w:pPr>
      <w:r w:rsidRPr="00162D68">
        <w:rPr>
          <w:rFonts w:asciiTheme="minorHAnsi" w:hAnsiTheme="minorHAnsi" w:cstheme="minorHAnsi"/>
          <w:lang w:val="fr-FR"/>
        </w:rPr>
        <w:tab/>
      </w:r>
      <w:r w:rsidRPr="00162D68">
        <w:rPr>
          <w:rFonts w:asciiTheme="minorHAnsi" w:hAnsiTheme="minorHAnsi" w:cstheme="minorHAnsi"/>
          <w:lang w:val="fr-FR"/>
        </w:rPr>
        <w:tab/>
      </w:r>
      <w:r w:rsidRPr="00162D68">
        <w:rPr>
          <w:rFonts w:asciiTheme="minorHAnsi" w:hAnsiTheme="minorHAnsi" w:cstheme="minorHAnsi"/>
          <w:lang w:val="fr-FR"/>
        </w:rPr>
        <w:tab/>
        <w:t xml:space="preserve"> </w:t>
      </w:r>
    </w:p>
    <w:p w:rsidR="00153467" w:rsidRPr="00162D68" w:rsidRDefault="00794E15" w:rsidP="00357432">
      <w:pPr>
        <w:pStyle w:val="Titre1"/>
        <w:ind w:left="-284" w:right="-284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>Depuis</w:t>
      </w:r>
      <w:r w:rsidR="00153467" w:rsidRPr="00162D68">
        <w:rPr>
          <w:rFonts w:asciiTheme="minorHAnsi" w:hAnsiTheme="minorHAnsi" w:cstheme="minorHAnsi"/>
          <w:sz w:val="20"/>
          <w:lang w:val="fr-FR"/>
        </w:rPr>
        <w:t xml:space="preserve"> Sept. 2002</w:t>
      </w:r>
      <w:r w:rsidR="00153467" w:rsidRPr="00162D68">
        <w:rPr>
          <w:rFonts w:asciiTheme="minorHAnsi" w:hAnsiTheme="minorHAnsi" w:cstheme="minorHAnsi"/>
          <w:b w:val="0"/>
          <w:sz w:val="20"/>
          <w:lang w:val="fr-FR"/>
        </w:rPr>
        <w:tab/>
      </w:r>
      <w:r w:rsidR="0088608E" w:rsidRPr="00162D68">
        <w:rPr>
          <w:rFonts w:asciiTheme="minorHAnsi" w:hAnsiTheme="minorHAnsi" w:cstheme="minorHAnsi"/>
          <w:sz w:val="20"/>
          <w:lang w:val="fr-FR"/>
        </w:rPr>
        <w:tab/>
        <w:t>Avocat</w:t>
      </w:r>
      <w:r w:rsidR="00885CB6" w:rsidRPr="00162D68">
        <w:rPr>
          <w:rFonts w:asciiTheme="minorHAnsi" w:hAnsiTheme="minorHAnsi" w:cstheme="minorHAnsi"/>
          <w:sz w:val="20"/>
          <w:lang w:val="fr-FR"/>
        </w:rPr>
        <w:t xml:space="preserve">, </w:t>
      </w:r>
      <w:r w:rsidR="001651E1" w:rsidRPr="00162D68">
        <w:rPr>
          <w:rFonts w:asciiTheme="minorHAnsi" w:hAnsiTheme="minorHAnsi" w:cstheme="minorHAnsi"/>
          <w:sz w:val="20"/>
          <w:lang w:val="fr-FR"/>
        </w:rPr>
        <w:t>Barreau de Paris</w:t>
      </w:r>
    </w:p>
    <w:p w:rsidR="00153467" w:rsidRPr="00162D68" w:rsidRDefault="00153467" w:rsidP="00357432">
      <w:pPr>
        <w:pStyle w:val="Titre1"/>
        <w:ind w:left="1416" w:right="-284" w:firstLine="708"/>
        <w:rPr>
          <w:rFonts w:asciiTheme="minorHAnsi" w:hAnsiTheme="minorHAnsi" w:cstheme="minorHAnsi"/>
          <w:i/>
          <w:sz w:val="20"/>
          <w:lang w:val="fr-FR"/>
        </w:rPr>
      </w:pPr>
      <w:r w:rsidRPr="00162D68">
        <w:rPr>
          <w:rFonts w:asciiTheme="minorHAnsi" w:hAnsiTheme="minorHAnsi" w:cstheme="minorHAnsi"/>
          <w:i/>
          <w:sz w:val="20"/>
          <w:lang w:val="fr-FR"/>
        </w:rPr>
        <w:t>Cabinet Frilet – Société d’Avocats (Paris)</w:t>
      </w:r>
    </w:p>
    <w:p w:rsidR="00892EC6" w:rsidRPr="00162D68" w:rsidRDefault="002E5053" w:rsidP="00304664">
      <w:pPr>
        <w:ind w:left="2124"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u w:val="single"/>
          <w:lang w:val="fr-FR"/>
        </w:rPr>
        <w:t>A</w:t>
      </w:r>
      <w:r w:rsidR="00634B94" w:rsidRPr="00162D68">
        <w:rPr>
          <w:rFonts w:asciiTheme="minorHAnsi" w:hAnsiTheme="minorHAnsi" w:cstheme="minorHAnsi"/>
          <w:u w:val="single"/>
          <w:lang w:val="fr-FR"/>
        </w:rPr>
        <w:t xml:space="preserve">ctivités </w:t>
      </w:r>
      <w:r w:rsidRPr="00162D68">
        <w:rPr>
          <w:rFonts w:asciiTheme="minorHAnsi" w:hAnsiTheme="minorHAnsi" w:cstheme="minorHAnsi"/>
          <w:u w:val="single"/>
          <w:lang w:val="fr-FR"/>
        </w:rPr>
        <w:t>principales</w:t>
      </w:r>
      <w:r w:rsidRPr="00162D68">
        <w:rPr>
          <w:rFonts w:asciiTheme="minorHAnsi" w:hAnsiTheme="minorHAnsi" w:cstheme="minorHAnsi"/>
          <w:lang w:val="fr-FR"/>
        </w:rPr>
        <w:t xml:space="preserve"> </w:t>
      </w:r>
      <w:r w:rsidR="00153467" w:rsidRPr="00162D68">
        <w:rPr>
          <w:rFonts w:asciiTheme="minorHAnsi" w:hAnsiTheme="minorHAnsi" w:cstheme="minorHAnsi"/>
          <w:lang w:val="fr-FR"/>
        </w:rPr>
        <w:t xml:space="preserve">: </w:t>
      </w:r>
    </w:p>
    <w:p w:rsidR="00892EC6" w:rsidRPr="00162D68" w:rsidRDefault="00254334" w:rsidP="00304664">
      <w:pPr>
        <w:numPr>
          <w:ilvl w:val="0"/>
          <w:numId w:val="5"/>
        </w:numPr>
        <w:tabs>
          <w:tab w:val="left" w:pos="1843"/>
        </w:tabs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 xml:space="preserve">Projets d’infrastructures </w:t>
      </w:r>
      <w:r w:rsidR="004F179E">
        <w:rPr>
          <w:rFonts w:asciiTheme="minorHAnsi" w:hAnsiTheme="minorHAnsi" w:cstheme="minorHAnsi"/>
          <w:lang w:val="fr-FR"/>
        </w:rPr>
        <w:t xml:space="preserve">et de zones logistiques </w:t>
      </w:r>
      <w:r w:rsidR="00A967E5" w:rsidRPr="00162D68">
        <w:rPr>
          <w:rFonts w:asciiTheme="minorHAnsi" w:hAnsiTheme="minorHAnsi" w:cstheme="minorHAnsi"/>
          <w:lang w:val="fr-FR"/>
        </w:rPr>
        <w:t xml:space="preserve">en Afrique </w:t>
      </w:r>
      <w:r w:rsidR="00FB1863">
        <w:rPr>
          <w:rFonts w:asciiTheme="minorHAnsi" w:hAnsiTheme="minorHAnsi" w:cstheme="minorHAnsi"/>
          <w:lang w:val="fr-FR"/>
        </w:rPr>
        <w:t xml:space="preserve">et à Madagascar </w:t>
      </w:r>
      <w:r w:rsidR="004D11B1" w:rsidRPr="00162D68">
        <w:rPr>
          <w:rFonts w:asciiTheme="minorHAnsi" w:hAnsiTheme="minorHAnsi" w:cstheme="minorHAnsi"/>
          <w:lang w:val="fr-FR"/>
        </w:rPr>
        <w:t>en particulier dans le secteur minier et dans le secteur pétrolier (</w:t>
      </w:r>
      <w:r w:rsidR="00B477BF" w:rsidRPr="00162D68">
        <w:rPr>
          <w:rFonts w:asciiTheme="minorHAnsi" w:hAnsiTheme="minorHAnsi" w:cstheme="minorHAnsi"/>
          <w:lang w:val="fr-FR"/>
        </w:rPr>
        <w:t>ports en eau profonde, chemins de fer, route</w:t>
      </w:r>
      <w:r w:rsidR="00995E99" w:rsidRPr="00162D68">
        <w:rPr>
          <w:rFonts w:asciiTheme="minorHAnsi" w:hAnsiTheme="minorHAnsi" w:cstheme="minorHAnsi"/>
          <w:lang w:val="fr-FR"/>
        </w:rPr>
        <w:t>s</w:t>
      </w:r>
      <w:r w:rsidR="00FD2344">
        <w:rPr>
          <w:rFonts w:asciiTheme="minorHAnsi" w:hAnsiTheme="minorHAnsi" w:cstheme="minorHAnsi"/>
          <w:lang w:val="fr-FR"/>
        </w:rPr>
        <w:t xml:space="preserve"> et réseaux eau/électricité</w:t>
      </w:r>
      <w:r w:rsidR="004D11B1" w:rsidRPr="00162D68">
        <w:rPr>
          <w:rFonts w:asciiTheme="minorHAnsi" w:hAnsiTheme="minorHAnsi" w:cstheme="minorHAnsi"/>
          <w:lang w:val="fr-FR"/>
        </w:rPr>
        <w:t>)</w:t>
      </w:r>
      <w:r w:rsidR="0090229D" w:rsidRPr="00162D68">
        <w:rPr>
          <w:rFonts w:asciiTheme="minorHAnsi" w:hAnsiTheme="minorHAnsi" w:cstheme="minorHAnsi"/>
          <w:lang w:val="fr-FR"/>
        </w:rPr>
        <w:t xml:space="preserve"> incluant d’importantes problématiques </w:t>
      </w:r>
      <w:r w:rsidR="00FD2344">
        <w:rPr>
          <w:rFonts w:asciiTheme="minorHAnsi" w:hAnsiTheme="minorHAnsi" w:cstheme="minorHAnsi"/>
          <w:lang w:val="fr-FR"/>
        </w:rPr>
        <w:t xml:space="preserve">sociales, </w:t>
      </w:r>
      <w:r w:rsidR="0090229D" w:rsidRPr="00162D68">
        <w:rPr>
          <w:rFonts w:asciiTheme="minorHAnsi" w:hAnsiTheme="minorHAnsi" w:cstheme="minorHAnsi"/>
          <w:lang w:val="fr-FR"/>
        </w:rPr>
        <w:t xml:space="preserve">environnementales et </w:t>
      </w:r>
      <w:r w:rsidR="00FD2344">
        <w:rPr>
          <w:rFonts w:asciiTheme="minorHAnsi" w:hAnsiTheme="minorHAnsi" w:cstheme="minorHAnsi"/>
          <w:lang w:val="fr-FR"/>
        </w:rPr>
        <w:t>communaut</w:t>
      </w:r>
      <w:r w:rsidR="00AC07EF">
        <w:rPr>
          <w:rFonts w:asciiTheme="minorHAnsi" w:hAnsiTheme="minorHAnsi" w:cstheme="minorHAnsi"/>
          <w:lang w:val="fr-FR"/>
        </w:rPr>
        <w:t>aires</w:t>
      </w:r>
      <w:r w:rsidR="00FB1863">
        <w:rPr>
          <w:rFonts w:asciiTheme="minorHAnsi" w:hAnsiTheme="minorHAnsi" w:cstheme="minorHAnsi"/>
          <w:lang w:val="fr-FR"/>
        </w:rPr>
        <w:t xml:space="preserve"> </w:t>
      </w:r>
    </w:p>
    <w:p w:rsidR="000522AD" w:rsidRPr="00162D68" w:rsidRDefault="000522AD" w:rsidP="00304664">
      <w:pPr>
        <w:numPr>
          <w:ilvl w:val="0"/>
          <w:numId w:val="5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 xml:space="preserve">Conseil en matière d’investissements </w:t>
      </w:r>
      <w:r w:rsidR="000A4DE9" w:rsidRPr="00162D68">
        <w:rPr>
          <w:rFonts w:asciiTheme="minorHAnsi" w:hAnsiTheme="minorHAnsi" w:cstheme="minorHAnsi"/>
          <w:lang w:val="fr-FR"/>
        </w:rPr>
        <w:t xml:space="preserve">en </w:t>
      </w:r>
      <w:r w:rsidRPr="00162D68">
        <w:rPr>
          <w:rFonts w:asciiTheme="minorHAnsi" w:hAnsiTheme="minorHAnsi" w:cstheme="minorHAnsi"/>
          <w:lang w:val="fr-FR"/>
        </w:rPr>
        <w:t>Afrique</w:t>
      </w:r>
      <w:r w:rsidR="00FD2344">
        <w:rPr>
          <w:rFonts w:asciiTheme="minorHAnsi" w:hAnsiTheme="minorHAnsi" w:cstheme="minorHAnsi"/>
          <w:lang w:val="fr-FR"/>
        </w:rPr>
        <w:t>,</w:t>
      </w:r>
      <w:r w:rsidR="00FB1863">
        <w:rPr>
          <w:rFonts w:asciiTheme="minorHAnsi" w:hAnsiTheme="minorHAnsi" w:cstheme="minorHAnsi"/>
          <w:lang w:val="fr-FR"/>
        </w:rPr>
        <w:t xml:space="preserve"> </w:t>
      </w:r>
      <w:r w:rsidR="006B2692">
        <w:rPr>
          <w:rFonts w:asciiTheme="minorHAnsi" w:hAnsiTheme="minorHAnsi" w:cstheme="minorHAnsi"/>
          <w:lang w:val="fr-FR"/>
        </w:rPr>
        <w:t>au Proche-Orient</w:t>
      </w:r>
      <w:r w:rsidR="00FD2344">
        <w:rPr>
          <w:rFonts w:asciiTheme="minorHAnsi" w:hAnsiTheme="minorHAnsi" w:cstheme="minorHAnsi"/>
          <w:lang w:val="fr-FR"/>
        </w:rPr>
        <w:t xml:space="preserve"> et en Asie</w:t>
      </w:r>
    </w:p>
    <w:p w:rsidR="00FB1863" w:rsidRDefault="00995E99" w:rsidP="00FB1863">
      <w:pPr>
        <w:pStyle w:val="Titre3"/>
        <w:numPr>
          <w:ilvl w:val="0"/>
          <w:numId w:val="7"/>
        </w:numPr>
        <w:tabs>
          <w:tab w:val="left" w:pos="8789"/>
        </w:tabs>
        <w:ind w:right="-284"/>
        <w:jc w:val="both"/>
        <w:rPr>
          <w:rFonts w:asciiTheme="minorHAnsi" w:hAnsiTheme="minorHAnsi" w:cstheme="minorHAnsi"/>
          <w:i w:val="0"/>
          <w:sz w:val="20"/>
          <w:lang w:val="fr-FR"/>
        </w:rPr>
      </w:pPr>
      <w:r w:rsidRPr="00162D68">
        <w:rPr>
          <w:rFonts w:asciiTheme="minorHAnsi" w:hAnsiTheme="minorHAnsi" w:cstheme="minorHAnsi"/>
          <w:i w:val="0"/>
          <w:sz w:val="20"/>
          <w:lang w:val="fr-FR"/>
        </w:rPr>
        <w:t>Rédaction et négo</w:t>
      </w:r>
      <w:r w:rsidR="0090229D" w:rsidRPr="00162D68">
        <w:rPr>
          <w:rFonts w:asciiTheme="minorHAnsi" w:hAnsiTheme="minorHAnsi" w:cstheme="minorHAnsi"/>
          <w:i w:val="0"/>
          <w:sz w:val="20"/>
          <w:lang w:val="fr-FR"/>
        </w:rPr>
        <w:t>ciation d’accords cadre, MOU</w:t>
      </w:r>
    </w:p>
    <w:p w:rsidR="00FB1863" w:rsidRPr="00FB1863" w:rsidRDefault="00FB1863" w:rsidP="00FB1863">
      <w:pPr>
        <w:pStyle w:val="Titre3"/>
        <w:numPr>
          <w:ilvl w:val="0"/>
          <w:numId w:val="7"/>
        </w:numPr>
        <w:tabs>
          <w:tab w:val="left" w:pos="8789"/>
        </w:tabs>
        <w:ind w:right="-284"/>
        <w:jc w:val="both"/>
        <w:rPr>
          <w:rFonts w:asciiTheme="minorHAnsi" w:hAnsiTheme="minorHAnsi" w:cstheme="minorHAnsi"/>
          <w:i w:val="0"/>
          <w:sz w:val="20"/>
          <w:lang w:val="fr-FR"/>
        </w:rPr>
      </w:pPr>
      <w:r>
        <w:rPr>
          <w:rFonts w:asciiTheme="minorHAnsi" w:hAnsiTheme="minorHAnsi" w:cstheme="minorHAnsi"/>
          <w:i w:val="0"/>
          <w:sz w:val="20"/>
          <w:lang w:val="fr-FR"/>
        </w:rPr>
        <w:t>R</w:t>
      </w:r>
      <w:r w:rsidRPr="00FB1863">
        <w:rPr>
          <w:rFonts w:asciiTheme="minorHAnsi" w:hAnsiTheme="minorHAnsi" w:cstheme="minorHAnsi"/>
          <w:i w:val="0"/>
          <w:sz w:val="20"/>
          <w:lang w:val="fr-FR"/>
        </w:rPr>
        <w:t>édaction de schémas contractuels de type PPP</w:t>
      </w:r>
      <w:r>
        <w:rPr>
          <w:rFonts w:asciiTheme="minorHAnsi" w:hAnsiTheme="minorHAnsi" w:cstheme="minorHAnsi"/>
          <w:i w:val="0"/>
          <w:sz w:val="20"/>
          <w:lang w:val="fr-FR"/>
        </w:rPr>
        <w:t xml:space="preserve"> (incluant DAO, règlement de consultation, etc.)</w:t>
      </w:r>
    </w:p>
    <w:p w:rsidR="008A13FD" w:rsidRPr="00162D68" w:rsidRDefault="00254334" w:rsidP="00304664">
      <w:pPr>
        <w:pStyle w:val="Titre3"/>
        <w:numPr>
          <w:ilvl w:val="0"/>
          <w:numId w:val="7"/>
        </w:numPr>
        <w:tabs>
          <w:tab w:val="left" w:pos="8789"/>
        </w:tabs>
        <w:ind w:right="-284"/>
        <w:jc w:val="both"/>
        <w:rPr>
          <w:rFonts w:asciiTheme="minorHAnsi" w:hAnsiTheme="minorHAnsi" w:cstheme="minorHAnsi"/>
          <w:i w:val="0"/>
          <w:sz w:val="20"/>
          <w:lang w:val="fr-FR"/>
        </w:rPr>
      </w:pPr>
      <w:r w:rsidRPr="00162D68">
        <w:rPr>
          <w:rFonts w:asciiTheme="minorHAnsi" w:hAnsiTheme="minorHAnsi" w:cstheme="minorHAnsi"/>
          <w:i w:val="0"/>
          <w:sz w:val="20"/>
          <w:lang w:val="fr-FR"/>
        </w:rPr>
        <w:t xml:space="preserve">Rédaction et négociation </w:t>
      </w:r>
      <w:r w:rsidR="002A78ED" w:rsidRPr="00162D68">
        <w:rPr>
          <w:rFonts w:asciiTheme="minorHAnsi" w:hAnsiTheme="minorHAnsi" w:cstheme="minorHAnsi"/>
          <w:i w:val="0"/>
          <w:sz w:val="20"/>
          <w:lang w:val="fr-FR"/>
        </w:rPr>
        <w:t>d’</w:t>
      </w:r>
      <w:r w:rsidR="00C74879" w:rsidRPr="00162D68">
        <w:rPr>
          <w:rFonts w:asciiTheme="minorHAnsi" w:hAnsiTheme="minorHAnsi" w:cstheme="minorHAnsi"/>
          <w:i w:val="0"/>
          <w:sz w:val="20"/>
          <w:lang w:val="fr-FR"/>
        </w:rPr>
        <w:t>accords de financement,</w:t>
      </w:r>
      <w:r w:rsidR="001A70E4" w:rsidRPr="00162D68">
        <w:rPr>
          <w:rFonts w:asciiTheme="minorHAnsi" w:hAnsiTheme="minorHAnsi" w:cstheme="minorHAnsi"/>
          <w:i w:val="0"/>
          <w:sz w:val="20"/>
          <w:lang w:val="fr-FR"/>
        </w:rPr>
        <w:t xml:space="preserve"> de garanties bancaires,</w:t>
      </w:r>
      <w:r w:rsidR="00C74879" w:rsidRPr="00162D68">
        <w:rPr>
          <w:rFonts w:asciiTheme="minorHAnsi" w:hAnsiTheme="minorHAnsi" w:cstheme="minorHAnsi"/>
          <w:i w:val="0"/>
          <w:sz w:val="20"/>
          <w:lang w:val="fr-FR"/>
        </w:rPr>
        <w:t xml:space="preserve"> </w:t>
      </w:r>
      <w:r w:rsidR="002A78ED" w:rsidRPr="00162D68">
        <w:rPr>
          <w:rFonts w:asciiTheme="minorHAnsi" w:hAnsiTheme="minorHAnsi" w:cstheme="minorHAnsi"/>
          <w:i w:val="0"/>
          <w:sz w:val="20"/>
          <w:lang w:val="fr-FR"/>
        </w:rPr>
        <w:t xml:space="preserve">de </w:t>
      </w:r>
      <w:r w:rsidR="00C74879" w:rsidRPr="00162D68">
        <w:rPr>
          <w:rFonts w:asciiTheme="minorHAnsi" w:hAnsiTheme="minorHAnsi" w:cstheme="minorHAnsi"/>
          <w:i w:val="0"/>
          <w:sz w:val="20"/>
          <w:lang w:val="fr-FR"/>
        </w:rPr>
        <w:t xml:space="preserve">contrats de construction, </w:t>
      </w:r>
      <w:r w:rsidR="002A78ED" w:rsidRPr="00162D68">
        <w:rPr>
          <w:rFonts w:asciiTheme="minorHAnsi" w:hAnsiTheme="minorHAnsi" w:cstheme="minorHAnsi"/>
          <w:i w:val="0"/>
          <w:sz w:val="20"/>
          <w:lang w:val="fr-FR"/>
        </w:rPr>
        <w:t xml:space="preserve">de </w:t>
      </w:r>
      <w:r w:rsidR="00C74879" w:rsidRPr="00162D68">
        <w:rPr>
          <w:rFonts w:asciiTheme="minorHAnsi" w:hAnsiTheme="minorHAnsi" w:cstheme="minorHAnsi"/>
          <w:i w:val="0"/>
          <w:sz w:val="20"/>
          <w:lang w:val="fr-FR"/>
        </w:rPr>
        <w:t>st</w:t>
      </w:r>
      <w:r w:rsidRPr="00162D68">
        <w:rPr>
          <w:rFonts w:asciiTheme="minorHAnsi" w:hAnsiTheme="minorHAnsi" w:cstheme="minorHAnsi"/>
          <w:i w:val="0"/>
          <w:sz w:val="20"/>
          <w:lang w:val="fr-FR"/>
        </w:rPr>
        <w:t xml:space="preserve">ructures contractuelles complexes </w:t>
      </w:r>
      <w:r w:rsidR="00C74879" w:rsidRPr="00162D68">
        <w:rPr>
          <w:rFonts w:asciiTheme="minorHAnsi" w:hAnsiTheme="minorHAnsi" w:cstheme="minorHAnsi"/>
          <w:i w:val="0"/>
          <w:sz w:val="20"/>
          <w:lang w:val="fr-FR"/>
        </w:rPr>
        <w:t>(</w:t>
      </w:r>
      <w:r w:rsidR="0090229D" w:rsidRPr="00162D68">
        <w:rPr>
          <w:rFonts w:asciiTheme="minorHAnsi" w:hAnsiTheme="minorHAnsi" w:cstheme="minorHAnsi"/>
          <w:i w:val="0"/>
          <w:sz w:val="20"/>
          <w:lang w:val="fr-FR"/>
        </w:rPr>
        <w:t xml:space="preserve">ex : </w:t>
      </w:r>
      <w:r w:rsidR="00C74879" w:rsidRPr="00162D68">
        <w:rPr>
          <w:rFonts w:asciiTheme="minorHAnsi" w:hAnsiTheme="minorHAnsi" w:cstheme="minorHAnsi"/>
          <w:i w:val="0"/>
          <w:sz w:val="20"/>
          <w:lang w:val="fr-FR"/>
        </w:rPr>
        <w:t>contrats de concession</w:t>
      </w:r>
      <w:r w:rsidR="0090229D" w:rsidRPr="00162D68">
        <w:rPr>
          <w:rFonts w:asciiTheme="minorHAnsi" w:hAnsiTheme="minorHAnsi" w:cstheme="minorHAnsi"/>
          <w:i w:val="0"/>
          <w:sz w:val="20"/>
          <w:lang w:val="fr-FR"/>
        </w:rPr>
        <w:t xml:space="preserve"> et</w:t>
      </w:r>
      <w:r w:rsidR="00C74879" w:rsidRPr="00162D68">
        <w:rPr>
          <w:rFonts w:asciiTheme="minorHAnsi" w:hAnsiTheme="minorHAnsi" w:cstheme="minorHAnsi"/>
          <w:i w:val="0"/>
          <w:sz w:val="20"/>
          <w:lang w:val="fr-FR"/>
        </w:rPr>
        <w:t xml:space="preserve"> cahiers des charges)</w:t>
      </w:r>
    </w:p>
    <w:p w:rsidR="008A13FD" w:rsidRPr="00162D68" w:rsidRDefault="000A4DE9" w:rsidP="00AC07EF">
      <w:pPr>
        <w:pStyle w:val="Titre3"/>
        <w:numPr>
          <w:ilvl w:val="0"/>
          <w:numId w:val="7"/>
        </w:numPr>
        <w:tabs>
          <w:tab w:val="left" w:pos="8789"/>
        </w:tabs>
        <w:ind w:right="-284"/>
        <w:jc w:val="both"/>
        <w:rPr>
          <w:rFonts w:asciiTheme="minorHAnsi" w:hAnsiTheme="minorHAnsi" w:cstheme="minorHAnsi"/>
          <w:i w:val="0"/>
          <w:sz w:val="20"/>
          <w:lang w:val="fr-FR"/>
        </w:rPr>
      </w:pPr>
      <w:r w:rsidRPr="00162D68">
        <w:rPr>
          <w:rFonts w:asciiTheme="minorHAnsi" w:hAnsiTheme="minorHAnsi" w:cstheme="minorHAnsi"/>
          <w:i w:val="0"/>
          <w:sz w:val="20"/>
          <w:lang w:val="fr-FR"/>
        </w:rPr>
        <w:t>R</w:t>
      </w:r>
      <w:r w:rsidR="00254334" w:rsidRPr="00162D68">
        <w:rPr>
          <w:rFonts w:asciiTheme="minorHAnsi" w:hAnsiTheme="minorHAnsi" w:cstheme="minorHAnsi"/>
          <w:i w:val="0"/>
          <w:sz w:val="20"/>
          <w:lang w:val="fr-FR"/>
        </w:rPr>
        <w:t>édaction</w:t>
      </w:r>
      <w:r w:rsidRPr="00162D68">
        <w:rPr>
          <w:rFonts w:asciiTheme="minorHAnsi" w:hAnsiTheme="minorHAnsi" w:cstheme="minorHAnsi"/>
          <w:i w:val="0"/>
          <w:sz w:val="20"/>
          <w:lang w:val="fr-FR"/>
        </w:rPr>
        <w:t xml:space="preserve"> et négociation</w:t>
      </w:r>
      <w:r w:rsidR="00254334" w:rsidRPr="00162D68">
        <w:rPr>
          <w:rFonts w:asciiTheme="minorHAnsi" w:hAnsiTheme="minorHAnsi" w:cstheme="minorHAnsi"/>
          <w:i w:val="0"/>
          <w:sz w:val="20"/>
          <w:lang w:val="fr-FR"/>
        </w:rPr>
        <w:t xml:space="preserve"> de statuts, pactes d’actionnaires, contrats de travail, règlements intérieurs</w:t>
      </w:r>
    </w:p>
    <w:p w:rsidR="00304664" w:rsidRPr="00162D68" w:rsidRDefault="00304664" w:rsidP="00AC07EF">
      <w:pPr>
        <w:numPr>
          <w:ilvl w:val="0"/>
          <w:numId w:val="7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 xml:space="preserve">Optimisation fiscale </w:t>
      </w:r>
      <w:r w:rsidR="00AC07EF">
        <w:rPr>
          <w:rFonts w:asciiTheme="minorHAnsi" w:hAnsiTheme="minorHAnsi" w:cstheme="minorHAnsi"/>
          <w:lang w:val="fr-FR"/>
        </w:rPr>
        <w:t xml:space="preserve">/ réglementation des changes </w:t>
      </w:r>
      <w:r w:rsidRPr="00162D68">
        <w:rPr>
          <w:rFonts w:asciiTheme="minorHAnsi" w:hAnsiTheme="minorHAnsi" w:cstheme="minorHAnsi"/>
          <w:lang w:val="fr-FR"/>
        </w:rPr>
        <w:t>et négociation avec les administrations compétentes</w:t>
      </w:r>
    </w:p>
    <w:p w:rsidR="008A13FD" w:rsidRPr="00162D68" w:rsidRDefault="00157D6A" w:rsidP="00304664">
      <w:pPr>
        <w:numPr>
          <w:ilvl w:val="0"/>
          <w:numId w:val="5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Réformes lé</w:t>
      </w:r>
      <w:r w:rsidR="00BB5C18" w:rsidRPr="00162D68">
        <w:rPr>
          <w:rFonts w:asciiTheme="minorHAnsi" w:hAnsiTheme="minorHAnsi" w:cstheme="minorHAnsi"/>
          <w:lang w:val="fr-FR"/>
        </w:rPr>
        <w:t>gislatives et règlementaires principalement pour des pays de tradition civiliste</w:t>
      </w:r>
      <w:r w:rsidRPr="00162D68">
        <w:rPr>
          <w:rFonts w:asciiTheme="minorHAnsi" w:hAnsiTheme="minorHAnsi" w:cstheme="minorHAnsi"/>
          <w:lang w:val="fr-FR"/>
        </w:rPr>
        <w:t xml:space="preserve"> </w:t>
      </w:r>
      <w:r w:rsidR="00590FEA" w:rsidRPr="00162D68">
        <w:rPr>
          <w:rFonts w:asciiTheme="minorHAnsi" w:hAnsiTheme="minorHAnsi" w:cstheme="minorHAnsi"/>
          <w:lang w:val="fr-FR"/>
        </w:rPr>
        <w:t>(missions Banque Mondiale/SFI)</w:t>
      </w:r>
    </w:p>
    <w:p w:rsidR="008A13FD" w:rsidRPr="00162D68" w:rsidRDefault="00157D6A" w:rsidP="00304664">
      <w:pPr>
        <w:numPr>
          <w:ilvl w:val="0"/>
          <w:numId w:val="7"/>
        </w:numPr>
        <w:tabs>
          <w:tab w:val="left" w:pos="0"/>
          <w:tab w:val="left" w:pos="2160"/>
          <w:tab w:val="left" w:pos="3720"/>
        </w:tabs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Rédaction de textes standards</w:t>
      </w:r>
      <w:r w:rsidR="00590FEA" w:rsidRPr="00162D68">
        <w:rPr>
          <w:rFonts w:asciiTheme="minorHAnsi" w:hAnsiTheme="minorHAnsi" w:cstheme="minorHAnsi"/>
          <w:lang w:val="fr-FR"/>
        </w:rPr>
        <w:t>,</w:t>
      </w:r>
      <w:r w:rsidRPr="00162D68">
        <w:rPr>
          <w:rFonts w:asciiTheme="minorHAnsi" w:hAnsiTheme="minorHAnsi" w:cstheme="minorHAnsi"/>
          <w:lang w:val="fr-FR"/>
        </w:rPr>
        <w:t xml:space="preserve"> de </w:t>
      </w:r>
      <w:r w:rsidR="00590FEA" w:rsidRPr="00162D68">
        <w:rPr>
          <w:rFonts w:asciiTheme="minorHAnsi" w:hAnsiTheme="minorHAnsi" w:cstheme="minorHAnsi"/>
          <w:lang w:val="fr-FR"/>
        </w:rPr>
        <w:t xml:space="preserve">projets de </w:t>
      </w:r>
      <w:r w:rsidRPr="00162D68">
        <w:rPr>
          <w:rFonts w:asciiTheme="minorHAnsi" w:hAnsiTheme="minorHAnsi" w:cstheme="minorHAnsi"/>
          <w:lang w:val="fr-FR"/>
        </w:rPr>
        <w:t xml:space="preserve">lois et </w:t>
      </w:r>
      <w:r w:rsidR="00590FEA" w:rsidRPr="00162D68">
        <w:rPr>
          <w:rFonts w:asciiTheme="minorHAnsi" w:hAnsiTheme="minorHAnsi" w:cstheme="minorHAnsi"/>
          <w:lang w:val="fr-FR"/>
        </w:rPr>
        <w:t xml:space="preserve">de </w:t>
      </w:r>
      <w:r w:rsidRPr="00162D68">
        <w:rPr>
          <w:rFonts w:asciiTheme="minorHAnsi" w:hAnsiTheme="minorHAnsi" w:cstheme="minorHAnsi"/>
          <w:lang w:val="fr-FR"/>
        </w:rPr>
        <w:t>règlements</w:t>
      </w:r>
      <w:r w:rsidR="00590FEA" w:rsidRPr="00162D68">
        <w:rPr>
          <w:rFonts w:asciiTheme="minorHAnsi" w:hAnsiTheme="minorHAnsi" w:cstheme="minorHAnsi"/>
          <w:lang w:val="fr-FR"/>
        </w:rPr>
        <w:t>, de guides d’application</w:t>
      </w:r>
      <w:r w:rsidRPr="00162D68">
        <w:rPr>
          <w:rFonts w:asciiTheme="minorHAnsi" w:hAnsiTheme="minorHAnsi" w:cstheme="minorHAnsi"/>
          <w:lang w:val="fr-FR"/>
        </w:rPr>
        <w:t xml:space="preserve"> : </w:t>
      </w:r>
      <w:r w:rsidR="00590FEA" w:rsidRPr="00162D68">
        <w:rPr>
          <w:rFonts w:asciiTheme="minorHAnsi" w:hAnsiTheme="minorHAnsi" w:cstheme="minorHAnsi"/>
          <w:lang w:val="fr-FR"/>
        </w:rPr>
        <w:t xml:space="preserve">en particulier en </w:t>
      </w:r>
      <w:r w:rsidRPr="00162D68">
        <w:rPr>
          <w:rFonts w:asciiTheme="minorHAnsi" w:hAnsiTheme="minorHAnsi" w:cstheme="minorHAnsi"/>
          <w:lang w:val="fr-FR"/>
        </w:rPr>
        <w:t>droit des marchés publics, lutte contre la corruption</w:t>
      </w:r>
    </w:p>
    <w:p w:rsidR="00892EC6" w:rsidRPr="00162D68" w:rsidRDefault="00C74879" w:rsidP="00304664">
      <w:pPr>
        <w:numPr>
          <w:ilvl w:val="0"/>
          <w:numId w:val="7"/>
        </w:numPr>
        <w:tabs>
          <w:tab w:val="left" w:pos="0"/>
          <w:tab w:val="left" w:pos="2160"/>
          <w:tab w:val="left" w:pos="3720"/>
        </w:tabs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Analyse de l’application du droit OHADA</w:t>
      </w:r>
      <w:r w:rsidR="00FD2344">
        <w:rPr>
          <w:rFonts w:asciiTheme="minorHAnsi" w:hAnsiTheme="minorHAnsi" w:cstheme="minorHAnsi"/>
          <w:lang w:val="fr-FR"/>
        </w:rPr>
        <w:t xml:space="preserve"> (Tchad), du droit sur les PPP (Viet Nam, Tunisie, Niger), du droit douanier (Niger), du droit de l’énergie (Côte d’Ivoire, Sierra Leone, Libéria et Guinée)</w:t>
      </w:r>
    </w:p>
    <w:p w:rsidR="00153467" w:rsidRPr="00162D68" w:rsidRDefault="00153467" w:rsidP="00304664">
      <w:pPr>
        <w:numPr>
          <w:ilvl w:val="0"/>
          <w:numId w:val="5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Arbitra</w:t>
      </w:r>
      <w:r w:rsidR="00815570" w:rsidRPr="00162D68">
        <w:rPr>
          <w:rFonts w:asciiTheme="minorHAnsi" w:hAnsiTheme="minorHAnsi" w:cstheme="minorHAnsi"/>
          <w:lang w:val="fr-FR"/>
        </w:rPr>
        <w:t>ge</w:t>
      </w:r>
      <w:r w:rsidR="001651E1" w:rsidRPr="00162D68">
        <w:rPr>
          <w:rFonts w:asciiTheme="minorHAnsi" w:hAnsiTheme="minorHAnsi" w:cstheme="minorHAnsi"/>
          <w:lang w:val="fr-FR"/>
        </w:rPr>
        <w:t>s</w:t>
      </w:r>
      <w:r w:rsidR="00815570" w:rsidRPr="00162D68">
        <w:rPr>
          <w:rFonts w:asciiTheme="minorHAnsi" w:hAnsiTheme="minorHAnsi" w:cstheme="minorHAnsi"/>
          <w:lang w:val="fr-FR"/>
        </w:rPr>
        <w:t xml:space="preserve"> </w:t>
      </w:r>
      <w:r w:rsidR="00892EC6" w:rsidRPr="00162D68">
        <w:rPr>
          <w:rFonts w:asciiTheme="minorHAnsi" w:hAnsiTheme="minorHAnsi" w:cstheme="minorHAnsi"/>
          <w:lang w:val="fr-FR"/>
        </w:rPr>
        <w:t>: CC</w:t>
      </w:r>
      <w:r w:rsidR="00815570" w:rsidRPr="00162D68">
        <w:rPr>
          <w:rFonts w:asciiTheme="minorHAnsi" w:hAnsiTheme="minorHAnsi" w:cstheme="minorHAnsi"/>
          <w:lang w:val="fr-FR"/>
        </w:rPr>
        <w:t>I</w:t>
      </w:r>
      <w:r w:rsidR="00000F73" w:rsidRPr="00162D68">
        <w:rPr>
          <w:rFonts w:asciiTheme="minorHAnsi" w:hAnsiTheme="minorHAnsi" w:cstheme="minorHAnsi"/>
          <w:lang w:val="fr-FR"/>
        </w:rPr>
        <w:t xml:space="preserve">, </w:t>
      </w:r>
      <w:r w:rsidR="00815570" w:rsidRPr="00162D68">
        <w:rPr>
          <w:rFonts w:asciiTheme="minorHAnsi" w:hAnsiTheme="minorHAnsi" w:cstheme="minorHAnsi"/>
          <w:lang w:val="fr-FR"/>
        </w:rPr>
        <w:t>CIRDI</w:t>
      </w:r>
      <w:r w:rsidR="00892EC6" w:rsidRPr="00162D68">
        <w:rPr>
          <w:rFonts w:asciiTheme="minorHAnsi" w:hAnsiTheme="minorHAnsi" w:cstheme="minorHAnsi"/>
          <w:lang w:val="fr-FR"/>
        </w:rPr>
        <w:t xml:space="preserve"> </w:t>
      </w:r>
    </w:p>
    <w:p w:rsidR="00C924D6" w:rsidRPr="00AC07EF" w:rsidRDefault="00C924D6" w:rsidP="00357432">
      <w:pPr>
        <w:ind w:left="-284" w:right="-284"/>
        <w:rPr>
          <w:rFonts w:asciiTheme="minorHAnsi" w:hAnsiTheme="minorHAnsi" w:cstheme="minorHAnsi"/>
          <w:sz w:val="16"/>
          <w:szCs w:val="16"/>
          <w:lang w:val="fr-FR"/>
        </w:rPr>
      </w:pPr>
    </w:p>
    <w:p w:rsidR="001A70E4" w:rsidRPr="00162D68" w:rsidRDefault="00153467" w:rsidP="00357432">
      <w:pPr>
        <w:ind w:left="-284" w:right="-284"/>
        <w:rPr>
          <w:rFonts w:asciiTheme="minorHAnsi" w:hAnsiTheme="minorHAnsi" w:cstheme="minorHAnsi"/>
          <w:b/>
          <w:lang w:val="fr-FR"/>
        </w:rPr>
      </w:pPr>
      <w:r w:rsidRPr="00162D68">
        <w:rPr>
          <w:rFonts w:asciiTheme="minorHAnsi" w:hAnsiTheme="minorHAnsi" w:cstheme="minorHAnsi"/>
          <w:b/>
          <w:lang w:val="fr-FR"/>
        </w:rPr>
        <w:t>Ju</w:t>
      </w:r>
      <w:r w:rsidR="00794E15" w:rsidRPr="00162D68">
        <w:rPr>
          <w:rFonts w:asciiTheme="minorHAnsi" w:hAnsiTheme="minorHAnsi" w:cstheme="minorHAnsi"/>
          <w:b/>
          <w:lang w:val="fr-FR"/>
        </w:rPr>
        <w:t>i</w:t>
      </w:r>
      <w:r w:rsidRPr="00162D68">
        <w:rPr>
          <w:rFonts w:asciiTheme="minorHAnsi" w:hAnsiTheme="minorHAnsi" w:cstheme="minorHAnsi"/>
          <w:b/>
          <w:lang w:val="fr-FR"/>
        </w:rPr>
        <w:t>l</w:t>
      </w:r>
      <w:r w:rsidR="00794E15" w:rsidRPr="00162D68">
        <w:rPr>
          <w:rFonts w:asciiTheme="minorHAnsi" w:hAnsiTheme="minorHAnsi" w:cstheme="minorHAnsi"/>
          <w:b/>
          <w:lang w:val="fr-FR"/>
        </w:rPr>
        <w:t>.</w:t>
      </w:r>
      <w:r w:rsidRPr="00162D68">
        <w:rPr>
          <w:rFonts w:asciiTheme="minorHAnsi" w:hAnsiTheme="minorHAnsi" w:cstheme="minorHAnsi"/>
          <w:b/>
          <w:lang w:val="fr-FR"/>
        </w:rPr>
        <w:t xml:space="preserve"> 2002 </w:t>
      </w:r>
      <w:r w:rsidR="00794E15" w:rsidRPr="00162D68">
        <w:rPr>
          <w:rFonts w:asciiTheme="minorHAnsi" w:hAnsiTheme="minorHAnsi" w:cstheme="minorHAnsi"/>
          <w:b/>
          <w:lang w:val="fr-FR"/>
        </w:rPr>
        <w:t>à</w:t>
      </w:r>
      <w:r w:rsidRPr="00162D68">
        <w:rPr>
          <w:rFonts w:asciiTheme="minorHAnsi" w:hAnsiTheme="minorHAnsi" w:cstheme="minorHAnsi"/>
          <w:b/>
          <w:lang w:val="fr-FR"/>
        </w:rPr>
        <w:t xml:space="preserve"> Oct. 2003</w:t>
      </w:r>
      <w:r w:rsidR="001A70E4" w:rsidRPr="00162D68">
        <w:rPr>
          <w:rFonts w:asciiTheme="minorHAnsi" w:hAnsiTheme="minorHAnsi" w:cstheme="minorHAnsi"/>
          <w:b/>
          <w:lang w:val="fr-FR"/>
        </w:rPr>
        <w:tab/>
        <w:t>Délégué Général</w:t>
      </w:r>
    </w:p>
    <w:p w:rsidR="00153467" w:rsidRPr="00162D68" w:rsidRDefault="001A70E4" w:rsidP="00D2737A">
      <w:pPr>
        <w:ind w:left="2131" w:right="-284" w:hanging="2415"/>
        <w:jc w:val="both"/>
        <w:rPr>
          <w:rFonts w:asciiTheme="minorHAnsi" w:hAnsiTheme="minorHAnsi" w:cstheme="minorHAnsi"/>
          <w:i/>
          <w:lang w:val="fr-FR"/>
        </w:rPr>
      </w:pPr>
      <w:r w:rsidRPr="00162D68">
        <w:rPr>
          <w:rFonts w:asciiTheme="minorHAnsi" w:hAnsiTheme="minorHAnsi" w:cstheme="minorHAnsi"/>
          <w:b/>
          <w:i/>
          <w:lang w:val="fr-FR"/>
        </w:rPr>
        <w:t>(</w:t>
      </w:r>
      <w:proofErr w:type="gramStart"/>
      <w:r w:rsidRPr="00162D68">
        <w:rPr>
          <w:rFonts w:asciiTheme="minorHAnsi" w:hAnsiTheme="minorHAnsi" w:cstheme="minorHAnsi"/>
          <w:b/>
          <w:i/>
          <w:lang w:val="fr-FR"/>
        </w:rPr>
        <w:t>mi-temps</w:t>
      </w:r>
      <w:proofErr w:type="gramEnd"/>
      <w:r w:rsidRPr="00162D68">
        <w:rPr>
          <w:rFonts w:asciiTheme="minorHAnsi" w:hAnsiTheme="minorHAnsi" w:cstheme="minorHAnsi"/>
          <w:b/>
          <w:i/>
          <w:lang w:val="fr-FR"/>
        </w:rPr>
        <w:t>)</w:t>
      </w:r>
      <w:r w:rsidR="00153467" w:rsidRPr="00162D68">
        <w:rPr>
          <w:rFonts w:asciiTheme="minorHAnsi" w:hAnsiTheme="minorHAnsi" w:cstheme="minorHAnsi"/>
          <w:i/>
          <w:lang w:val="fr-FR"/>
        </w:rPr>
        <w:t xml:space="preserve"> </w:t>
      </w:r>
      <w:r w:rsidR="00153467" w:rsidRPr="00162D68">
        <w:rPr>
          <w:rFonts w:asciiTheme="minorHAnsi" w:hAnsiTheme="minorHAnsi" w:cstheme="minorHAnsi"/>
          <w:i/>
          <w:lang w:val="fr-FR"/>
        </w:rPr>
        <w:tab/>
      </w:r>
      <w:r w:rsidRPr="00162D68">
        <w:rPr>
          <w:rFonts w:asciiTheme="minorHAnsi" w:hAnsiTheme="minorHAnsi" w:cstheme="minorHAnsi"/>
          <w:b/>
          <w:i/>
          <w:lang w:val="fr-FR"/>
        </w:rPr>
        <w:t>Institut Français d’Experts Juridiques Internationaux</w:t>
      </w:r>
      <w:r w:rsidRPr="00162D68">
        <w:rPr>
          <w:rFonts w:asciiTheme="minorHAnsi" w:hAnsiTheme="minorHAnsi" w:cstheme="minorHAnsi"/>
          <w:b/>
          <w:lang w:val="fr-FR"/>
        </w:rPr>
        <w:t xml:space="preserve"> </w:t>
      </w:r>
      <w:r w:rsidRPr="00162D68">
        <w:rPr>
          <w:rFonts w:asciiTheme="minorHAnsi" w:hAnsiTheme="minorHAnsi" w:cstheme="minorHAnsi"/>
          <w:b/>
          <w:i/>
          <w:lang w:val="fr-FR"/>
        </w:rPr>
        <w:t>(I.F.E.J.I.) (Paris) – avec la participation du Barreau de Paris</w:t>
      </w:r>
    </w:p>
    <w:p w:rsidR="003660B1" w:rsidRPr="00162D68" w:rsidRDefault="00153467" w:rsidP="001A70E4">
      <w:pPr>
        <w:pStyle w:val="Corpsdetexte"/>
        <w:ind w:left="2124" w:right="-284" w:hanging="8031"/>
        <w:jc w:val="both"/>
        <w:rPr>
          <w:rFonts w:asciiTheme="minorHAnsi" w:hAnsiTheme="minorHAnsi" w:cstheme="minorHAnsi"/>
          <w:b w:val="0"/>
          <w:sz w:val="20"/>
          <w:lang w:val="fr-FR"/>
        </w:rPr>
      </w:pPr>
      <w:proofErr w:type="gramStart"/>
      <w:r w:rsidRPr="00162D68">
        <w:rPr>
          <w:rFonts w:asciiTheme="minorHAnsi" w:hAnsiTheme="minorHAnsi" w:cstheme="minorHAnsi"/>
          <w:sz w:val="20"/>
          <w:lang w:val="fr-FR"/>
        </w:rPr>
        <w:t>juillet</w:t>
      </w:r>
      <w:proofErr w:type="gramEnd"/>
      <w:r w:rsidRPr="00162D68">
        <w:rPr>
          <w:rFonts w:asciiTheme="minorHAnsi" w:hAnsiTheme="minorHAnsi" w:cstheme="minorHAnsi"/>
          <w:sz w:val="20"/>
          <w:lang w:val="fr-FR"/>
        </w:rPr>
        <w:t xml:space="preserve"> 2002 </w:t>
      </w:r>
      <w:r w:rsidRPr="00162D68">
        <w:rPr>
          <w:rFonts w:asciiTheme="minorHAnsi" w:hAnsiTheme="minorHAnsi" w:cstheme="minorHAnsi"/>
          <w:sz w:val="20"/>
          <w:lang w:val="fr-FR"/>
        </w:rPr>
        <w:tab/>
      </w:r>
      <w:r w:rsidR="002E5053" w:rsidRPr="00162D68">
        <w:rPr>
          <w:rFonts w:asciiTheme="minorHAnsi" w:hAnsiTheme="minorHAnsi" w:cstheme="minorHAnsi"/>
          <w:b w:val="0"/>
          <w:sz w:val="20"/>
          <w:u w:val="single"/>
          <w:lang w:val="fr-FR"/>
        </w:rPr>
        <w:t>A</w:t>
      </w:r>
      <w:r w:rsidR="00865567" w:rsidRPr="00162D68">
        <w:rPr>
          <w:rFonts w:asciiTheme="minorHAnsi" w:hAnsiTheme="minorHAnsi" w:cstheme="minorHAnsi"/>
          <w:b w:val="0"/>
          <w:sz w:val="20"/>
          <w:u w:val="single"/>
          <w:lang w:val="fr-FR"/>
        </w:rPr>
        <w:t xml:space="preserve">ctivités </w:t>
      </w:r>
      <w:r w:rsidR="002E5053" w:rsidRPr="00162D68">
        <w:rPr>
          <w:rFonts w:asciiTheme="minorHAnsi" w:hAnsiTheme="minorHAnsi" w:cstheme="minorHAnsi"/>
          <w:b w:val="0"/>
          <w:sz w:val="20"/>
          <w:u w:val="single"/>
          <w:lang w:val="fr-FR"/>
        </w:rPr>
        <w:t>principales</w:t>
      </w:r>
      <w:r w:rsidR="002E5053" w:rsidRPr="00162D68">
        <w:rPr>
          <w:rFonts w:asciiTheme="minorHAnsi" w:hAnsiTheme="minorHAnsi" w:cstheme="minorHAnsi"/>
          <w:b w:val="0"/>
          <w:sz w:val="20"/>
          <w:lang w:val="fr-FR"/>
        </w:rPr>
        <w:t xml:space="preserve"> </w:t>
      </w:r>
      <w:r w:rsidRPr="00162D68">
        <w:rPr>
          <w:rFonts w:asciiTheme="minorHAnsi" w:hAnsiTheme="minorHAnsi" w:cstheme="minorHAnsi"/>
          <w:b w:val="0"/>
          <w:sz w:val="20"/>
          <w:lang w:val="fr-FR"/>
        </w:rPr>
        <w:t xml:space="preserve">: </w:t>
      </w:r>
    </w:p>
    <w:p w:rsidR="001651E1" w:rsidRPr="00162D68" w:rsidRDefault="002E5053" w:rsidP="001651E1">
      <w:pPr>
        <w:numPr>
          <w:ilvl w:val="0"/>
          <w:numId w:val="5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Préparation des o</w:t>
      </w:r>
      <w:r w:rsidR="00D16BB4" w:rsidRPr="00162D68">
        <w:rPr>
          <w:rFonts w:asciiTheme="minorHAnsi" w:hAnsiTheme="minorHAnsi" w:cstheme="minorHAnsi"/>
          <w:lang w:val="fr-FR"/>
        </w:rPr>
        <w:t>utils néce</w:t>
      </w:r>
      <w:r w:rsidR="001651E1" w:rsidRPr="00162D68">
        <w:rPr>
          <w:rFonts w:asciiTheme="minorHAnsi" w:hAnsiTheme="minorHAnsi" w:cstheme="minorHAnsi"/>
          <w:lang w:val="fr-FR"/>
        </w:rPr>
        <w:t>s</w:t>
      </w:r>
      <w:r w:rsidR="00D16BB4" w:rsidRPr="00162D68">
        <w:rPr>
          <w:rFonts w:asciiTheme="minorHAnsi" w:hAnsiTheme="minorHAnsi" w:cstheme="minorHAnsi"/>
          <w:lang w:val="fr-FR"/>
        </w:rPr>
        <w:t>saires à la</w:t>
      </w:r>
      <w:r w:rsidR="00153467" w:rsidRPr="00162D68">
        <w:rPr>
          <w:rFonts w:asciiTheme="minorHAnsi" w:hAnsiTheme="minorHAnsi" w:cstheme="minorHAnsi"/>
          <w:lang w:val="fr-FR"/>
        </w:rPr>
        <w:t xml:space="preserve"> s</w:t>
      </w:r>
      <w:r w:rsidR="00D16BB4" w:rsidRPr="00162D68">
        <w:rPr>
          <w:rFonts w:asciiTheme="minorHAnsi" w:hAnsiTheme="minorHAnsi" w:cstheme="minorHAnsi"/>
          <w:lang w:val="fr-FR"/>
        </w:rPr>
        <w:t>é</w:t>
      </w:r>
      <w:r w:rsidR="00153467" w:rsidRPr="00162D68">
        <w:rPr>
          <w:rFonts w:asciiTheme="minorHAnsi" w:hAnsiTheme="minorHAnsi" w:cstheme="minorHAnsi"/>
          <w:lang w:val="fr-FR"/>
        </w:rPr>
        <w:t xml:space="preserve">lection </w:t>
      </w:r>
      <w:r w:rsidR="00D16BB4" w:rsidRPr="00162D68">
        <w:rPr>
          <w:rFonts w:asciiTheme="minorHAnsi" w:hAnsiTheme="minorHAnsi" w:cstheme="minorHAnsi"/>
          <w:lang w:val="fr-FR"/>
        </w:rPr>
        <w:t>d’experts juridiques internationaux</w:t>
      </w:r>
      <w:r w:rsidR="00153467" w:rsidRPr="00162D68">
        <w:rPr>
          <w:rFonts w:asciiTheme="minorHAnsi" w:hAnsiTheme="minorHAnsi" w:cstheme="minorHAnsi"/>
          <w:lang w:val="fr-FR"/>
        </w:rPr>
        <w:t xml:space="preserve">, </w:t>
      </w:r>
    </w:p>
    <w:p w:rsidR="00387BA9" w:rsidRPr="00162D68" w:rsidRDefault="00BB5C18" w:rsidP="001651E1">
      <w:pPr>
        <w:numPr>
          <w:ilvl w:val="0"/>
          <w:numId w:val="5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Ré</w:t>
      </w:r>
      <w:r w:rsidR="00D16BB4" w:rsidRPr="00162D68">
        <w:rPr>
          <w:rFonts w:asciiTheme="minorHAnsi" w:hAnsiTheme="minorHAnsi" w:cstheme="minorHAnsi"/>
          <w:lang w:val="fr-FR"/>
        </w:rPr>
        <w:t>daction d’une Charte de déontologie</w:t>
      </w:r>
      <w:r w:rsidR="001651E1" w:rsidRPr="00162D68">
        <w:rPr>
          <w:rFonts w:asciiTheme="minorHAnsi" w:hAnsiTheme="minorHAnsi" w:cstheme="minorHAnsi"/>
          <w:lang w:val="fr-FR"/>
        </w:rPr>
        <w:t>,</w:t>
      </w:r>
    </w:p>
    <w:p w:rsidR="00153467" w:rsidRPr="00162D68" w:rsidRDefault="00D16BB4" w:rsidP="003660B1">
      <w:pPr>
        <w:numPr>
          <w:ilvl w:val="0"/>
          <w:numId w:val="5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 xml:space="preserve">Développement des relations avec les Bailleurs de fonds et </w:t>
      </w:r>
      <w:r w:rsidR="004D11B1" w:rsidRPr="00162D68">
        <w:rPr>
          <w:rFonts w:asciiTheme="minorHAnsi" w:hAnsiTheme="minorHAnsi" w:cstheme="minorHAnsi"/>
          <w:lang w:val="fr-FR"/>
        </w:rPr>
        <w:t xml:space="preserve">les </w:t>
      </w:r>
      <w:r w:rsidRPr="00162D68">
        <w:rPr>
          <w:rFonts w:asciiTheme="minorHAnsi" w:hAnsiTheme="minorHAnsi" w:cstheme="minorHAnsi"/>
          <w:lang w:val="fr-FR"/>
        </w:rPr>
        <w:t>Banques de développement</w:t>
      </w:r>
      <w:r w:rsidR="00153467" w:rsidRPr="00162D68">
        <w:rPr>
          <w:rFonts w:asciiTheme="minorHAnsi" w:hAnsiTheme="minorHAnsi" w:cstheme="minorHAnsi"/>
          <w:lang w:val="fr-FR"/>
        </w:rPr>
        <w:t>.</w:t>
      </w:r>
    </w:p>
    <w:p w:rsidR="00C924D6" w:rsidRPr="00AC07EF" w:rsidRDefault="00C924D6" w:rsidP="00357432">
      <w:pPr>
        <w:ind w:left="-284" w:right="-284"/>
        <w:rPr>
          <w:rFonts w:asciiTheme="minorHAnsi" w:hAnsiTheme="minorHAnsi" w:cstheme="minorHAnsi"/>
          <w:sz w:val="16"/>
          <w:szCs w:val="16"/>
          <w:lang w:val="fr-FR"/>
        </w:rPr>
      </w:pPr>
    </w:p>
    <w:p w:rsidR="00153467" w:rsidRPr="00162D68" w:rsidRDefault="00A642A5" w:rsidP="00357432">
      <w:pPr>
        <w:pStyle w:val="Retraitcorpsdetexte"/>
        <w:ind w:left="-284" w:right="-284" w:hanging="2835"/>
        <w:rPr>
          <w:rFonts w:asciiTheme="minorHAnsi" w:hAnsiTheme="minorHAnsi" w:cstheme="minorHAnsi"/>
          <w:b/>
          <w:sz w:val="20"/>
          <w:lang w:val="fr-FR"/>
        </w:rPr>
      </w:pPr>
      <w:r w:rsidRPr="00162D68">
        <w:rPr>
          <w:rFonts w:asciiTheme="minorHAnsi" w:hAnsiTheme="minorHAnsi" w:cstheme="minorHAnsi"/>
          <w:b/>
          <w:sz w:val="20"/>
          <w:lang w:val="fr-FR"/>
        </w:rPr>
        <w:t xml:space="preserve">2002 (4 mois)  </w:t>
      </w:r>
      <w:r w:rsidRPr="00162D68">
        <w:rPr>
          <w:rFonts w:asciiTheme="minorHAnsi" w:hAnsiTheme="minorHAnsi" w:cstheme="minorHAnsi"/>
          <w:b/>
          <w:sz w:val="20"/>
          <w:lang w:val="fr-FR"/>
        </w:rPr>
        <w:tab/>
        <w:t>Ju</w:t>
      </w:r>
      <w:r w:rsidR="00794E15" w:rsidRPr="00162D68">
        <w:rPr>
          <w:rFonts w:asciiTheme="minorHAnsi" w:hAnsiTheme="minorHAnsi" w:cstheme="minorHAnsi"/>
          <w:b/>
          <w:sz w:val="20"/>
          <w:lang w:val="fr-FR"/>
        </w:rPr>
        <w:t>il.</w:t>
      </w:r>
      <w:r w:rsidR="0088608E" w:rsidRPr="00162D68">
        <w:rPr>
          <w:rFonts w:asciiTheme="minorHAnsi" w:hAnsiTheme="minorHAnsi" w:cstheme="minorHAnsi"/>
          <w:b/>
          <w:sz w:val="20"/>
          <w:lang w:val="fr-FR"/>
        </w:rPr>
        <w:t xml:space="preserve"> 2002 </w:t>
      </w:r>
      <w:r w:rsidR="00794E15" w:rsidRPr="00162D68">
        <w:rPr>
          <w:rFonts w:asciiTheme="minorHAnsi" w:hAnsiTheme="minorHAnsi" w:cstheme="minorHAnsi"/>
          <w:b/>
          <w:sz w:val="20"/>
          <w:lang w:val="fr-FR"/>
        </w:rPr>
        <w:t>à</w:t>
      </w:r>
      <w:r w:rsidR="0088608E" w:rsidRPr="00162D68">
        <w:rPr>
          <w:rFonts w:asciiTheme="minorHAnsi" w:hAnsiTheme="minorHAnsi" w:cstheme="minorHAnsi"/>
          <w:b/>
          <w:sz w:val="20"/>
          <w:lang w:val="fr-FR"/>
        </w:rPr>
        <w:t xml:space="preserve"> Sept. 2002</w:t>
      </w:r>
      <w:r w:rsidR="0088608E" w:rsidRPr="00162D68">
        <w:rPr>
          <w:rFonts w:asciiTheme="minorHAnsi" w:hAnsiTheme="minorHAnsi" w:cstheme="minorHAnsi"/>
          <w:b/>
          <w:sz w:val="20"/>
          <w:lang w:val="fr-FR"/>
        </w:rPr>
        <w:tab/>
      </w:r>
      <w:r w:rsidR="00794E15" w:rsidRPr="00162D68">
        <w:rPr>
          <w:rFonts w:asciiTheme="minorHAnsi" w:hAnsiTheme="minorHAnsi" w:cstheme="minorHAnsi"/>
          <w:b/>
          <w:sz w:val="20"/>
          <w:lang w:val="fr-FR"/>
        </w:rPr>
        <w:t>Consultant Juridique</w:t>
      </w:r>
      <w:r w:rsidR="00FA745B" w:rsidRPr="00162D68">
        <w:rPr>
          <w:rFonts w:asciiTheme="minorHAnsi" w:hAnsiTheme="minorHAnsi" w:cstheme="minorHAnsi"/>
          <w:b/>
          <w:sz w:val="20"/>
          <w:lang w:val="fr-FR"/>
        </w:rPr>
        <w:t xml:space="preserve"> </w:t>
      </w:r>
    </w:p>
    <w:p w:rsidR="00153467" w:rsidRPr="00162D68" w:rsidRDefault="001A70E4" w:rsidP="00357432">
      <w:pPr>
        <w:pStyle w:val="Retraitcorpsdetexte"/>
        <w:ind w:left="-284" w:right="-284" w:hanging="2835"/>
        <w:rPr>
          <w:rFonts w:asciiTheme="minorHAnsi" w:hAnsiTheme="minorHAnsi" w:cstheme="minorHAnsi"/>
          <w:b/>
          <w:sz w:val="20"/>
          <w:lang w:val="fr-FR"/>
        </w:rPr>
      </w:pPr>
      <w:r w:rsidRPr="00162D68">
        <w:rPr>
          <w:rFonts w:asciiTheme="minorHAnsi" w:hAnsiTheme="minorHAnsi" w:cstheme="minorHAnsi"/>
          <w:b/>
          <w:sz w:val="20"/>
          <w:lang w:val="fr-FR"/>
        </w:rPr>
        <w:t>C</w:t>
      </w:r>
      <w:r w:rsidRPr="00162D68">
        <w:rPr>
          <w:rFonts w:asciiTheme="minorHAnsi" w:hAnsiTheme="minorHAnsi" w:cstheme="minorHAnsi"/>
          <w:b/>
          <w:sz w:val="20"/>
          <w:lang w:val="fr-FR"/>
        </w:rPr>
        <w:tab/>
      </w:r>
      <w:r w:rsidRPr="00162D68">
        <w:rPr>
          <w:rFonts w:asciiTheme="minorHAnsi" w:hAnsiTheme="minorHAnsi" w:cstheme="minorHAnsi"/>
          <w:b/>
          <w:i/>
          <w:sz w:val="20"/>
          <w:lang w:val="fr-FR"/>
        </w:rPr>
        <w:t>(mi-temps)</w:t>
      </w:r>
      <w:r w:rsidRPr="00162D68">
        <w:rPr>
          <w:rFonts w:asciiTheme="minorHAnsi" w:hAnsiTheme="minorHAnsi" w:cstheme="minorHAnsi"/>
          <w:b/>
          <w:i/>
          <w:sz w:val="20"/>
          <w:lang w:val="fr-FR"/>
        </w:rPr>
        <w:tab/>
      </w:r>
      <w:r w:rsidRPr="00162D68">
        <w:rPr>
          <w:rFonts w:asciiTheme="minorHAnsi" w:hAnsiTheme="minorHAnsi" w:cstheme="minorHAnsi"/>
          <w:b/>
          <w:i/>
          <w:sz w:val="20"/>
          <w:lang w:val="fr-FR"/>
        </w:rPr>
        <w:tab/>
      </w:r>
      <w:r w:rsidR="00153467" w:rsidRPr="00162D68">
        <w:rPr>
          <w:rFonts w:asciiTheme="minorHAnsi" w:hAnsiTheme="minorHAnsi" w:cstheme="minorHAnsi"/>
          <w:b/>
          <w:sz w:val="20"/>
          <w:lang w:val="fr-FR"/>
        </w:rPr>
        <w:tab/>
      </w:r>
      <w:r w:rsidR="00153467" w:rsidRPr="00162D68">
        <w:rPr>
          <w:rFonts w:asciiTheme="minorHAnsi" w:hAnsiTheme="minorHAnsi" w:cstheme="minorHAnsi"/>
          <w:b/>
          <w:i/>
          <w:sz w:val="20"/>
          <w:lang w:val="fr-FR"/>
        </w:rPr>
        <w:t>Cabinet François Serres &amp; Associates (Paris)</w:t>
      </w:r>
    </w:p>
    <w:p w:rsidR="00FA745B" w:rsidRPr="00162D68" w:rsidRDefault="002E5053" w:rsidP="00357432">
      <w:pPr>
        <w:pStyle w:val="Retraitcorpsdetexte"/>
        <w:ind w:left="2124" w:right="-284" w:firstLine="0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u w:val="single"/>
          <w:lang w:val="fr-FR"/>
        </w:rPr>
        <w:t>A</w:t>
      </w:r>
      <w:r w:rsidR="00865567" w:rsidRPr="00162D68">
        <w:rPr>
          <w:rFonts w:asciiTheme="minorHAnsi" w:hAnsiTheme="minorHAnsi" w:cstheme="minorHAnsi"/>
          <w:sz w:val="20"/>
          <w:u w:val="single"/>
          <w:lang w:val="fr-FR"/>
        </w:rPr>
        <w:t xml:space="preserve">ctivités </w:t>
      </w:r>
      <w:r w:rsidRPr="00162D68">
        <w:rPr>
          <w:rFonts w:asciiTheme="minorHAnsi" w:hAnsiTheme="minorHAnsi" w:cstheme="minorHAnsi"/>
          <w:sz w:val="20"/>
          <w:u w:val="single"/>
          <w:lang w:val="fr-FR"/>
        </w:rPr>
        <w:t>principales</w:t>
      </w:r>
      <w:r w:rsidRPr="00162D68">
        <w:rPr>
          <w:rFonts w:asciiTheme="minorHAnsi" w:hAnsiTheme="minorHAnsi" w:cstheme="minorHAnsi"/>
          <w:sz w:val="20"/>
          <w:lang w:val="fr-FR"/>
        </w:rPr>
        <w:t xml:space="preserve"> </w:t>
      </w:r>
      <w:r w:rsidR="00153467" w:rsidRPr="00162D68">
        <w:rPr>
          <w:rFonts w:asciiTheme="minorHAnsi" w:hAnsiTheme="minorHAnsi" w:cstheme="minorHAnsi"/>
          <w:sz w:val="20"/>
          <w:lang w:val="fr-FR"/>
        </w:rPr>
        <w:t xml:space="preserve">: </w:t>
      </w:r>
    </w:p>
    <w:p w:rsidR="00153467" w:rsidRPr="00162D68" w:rsidRDefault="004D11B1" w:rsidP="00FA745B">
      <w:pPr>
        <w:pStyle w:val="Retraitcorpsdetexte"/>
        <w:numPr>
          <w:ilvl w:val="0"/>
          <w:numId w:val="5"/>
        </w:numPr>
        <w:ind w:right="-284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>M</w:t>
      </w:r>
      <w:r w:rsidR="00E02BF6" w:rsidRPr="00162D68">
        <w:rPr>
          <w:rFonts w:asciiTheme="minorHAnsi" w:hAnsiTheme="minorHAnsi" w:cstheme="minorHAnsi"/>
          <w:sz w:val="20"/>
          <w:lang w:val="fr-FR"/>
        </w:rPr>
        <w:t xml:space="preserve">ission Banque Mondiale </w:t>
      </w:r>
      <w:r w:rsidRPr="00162D68">
        <w:rPr>
          <w:rFonts w:asciiTheme="minorHAnsi" w:hAnsiTheme="minorHAnsi" w:cstheme="minorHAnsi"/>
          <w:sz w:val="20"/>
          <w:lang w:val="fr-FR"/>
        </w:rPr>
        <w:t>sur</w:t>
      </w:r>
      <w:r w:rsidR="00E02BF6" w:rsidRPr="00162D68">
        <w:rPr>
          <w:rFonts w:asciiTheme="minorHAnsi" w:hAnsiTheme="minorHAnsi" w:cstheme="minorHAnsi"/>
          <w:sz w:val="20"/>
          <w:lang w:val="fr-FR"/>
        </w:rPr>
        <w:t xml:space="preserve"> la r</w:t>
      </w:r>
      <w:r w:rsidR="00D16BB4" w:rsidRPr="00162D68">
        <w:rPr>
          <w:rFonts w:asciiTheme="minorHAnsi" w:hAnsiTheme="minorHAnsi" w:cstheme="minorHAnsi"/>
          <w:sz w:val="20"/>
          <w:lang w:val="fr-FR"/>
        </w:rPr>
        <w:t>é</w:t>
      </w:r>
      <w:r w:rsidR="00E02BF6" w:rsidRPr="00162D68">
        <w:rPr>
          <w:rFonts w:asciiTheme="minorHAnsi" w:hAnsiTheme="minorHAnsi" w:cstheme="minorHAnsi"/>
          <w:sz w:val="20"/>
          <w:lang w:val="fr-FR"/>
        </w:rPr>
        <w:t xml:space="preserve">gulation </w:t>
      </w:r>
      <w:r w:rsidRPr="00162D68">
        <w:rPr>
          <w:rFonts w:asciiTheme="minorHAnsi" w:hAnsiTheme="minorHAnsi" w:cstheme="minorHAnsi"/>
          <w:sz w:val="20"/>
          <w:lang w:val="fr-FR"/>
        </w:rPr>
        <w:t xml:space="preserve">et la privatisation </w:t>
      </w:r>
      <w:r w:rsidR="00E02BF6" w:rsidRPr="00162D68">
        <w:rPr>
          <w:rFonts w:asciiTheme="minorHAnsi" w:hAnsiTheme="minorHAnsi" w:cstheme="minorHAnsi"/>
          <w:sz w:val="20"/>
          <w:lang w:val="fr-FR"/>
        </w:rPr>
        <w:t xml:space="preserve">du secteur électrique au Cameroun </w:t>
      </w:r>
    </w:p>
    <w:p w:rsidR="00FA745B" w:rsidRPr="00AC07EF" w:rsidRDefault="00FA745B" w:rsidP="00357432">
      <w:pPr>
        <w:ind w:left="-284" w:right="-284"/>
        <w:jc w:val="both"/>
        <w:rPr>
          <w:rFonts w:asciiTheme="minorHAnsi" w:hAnsiTheme="minorHAnsi" w:cstheme="minorHAnsi"/>
          <w:sz w:val="16"/>
          <w:szCs w:val="16"/>
          <w:lang w:val="fr-FR"/>
        </w:rPr>
      </w:pPr>
    </w:p>
    <w:p w:rsidR="00153467" w:rsidRPr="00162D68" w:rsidRDefault="00794E15" w:rsidP="00357432">
      <w:pPr>
        <w:pStyle w:val="Retraitcorpsdetexte"/>
        <w:ind w:left="-284" w:right="-284" w:hanging="2835"/>
        <w:rPr>
          <w:rFonts w:asciiTheme="minorHAnsi" w:hAnsiTheme="minorHAnsi" w:cstheme="minorHAnsi"/>
          <w:b/>
          <w:sz w:val="20"/>
          <w:lang w:val="fr-FR"/>
        </w:rPr>
      </w:pPr>
      <w:r w:rsidRPr="00162D68">
        <w:rPr>
          <w:rFonts w:asciiTheme="minorHAnsi" w:hAnsiTheme="minorHAnsi" w:cstheme="minorHAnsi"/>
          <w:b/>
          <w:sz w:val="20"/>
          <w:lang w:val="fr-FR"/>
        </w:rPr>
        <w:t xml:space="preserve">2001 (16 mois) </w:t>
      </w:r>
      <w:r w:rsidRPr="00162D68">
        <w:rPr>
          <w:rFonts w:asciiTheme="minorHAnsi" w:hAnsiTheme="minorHAnsi" w:cstheme="minorHAnsi"/>
          <w:b/>
          <w:sz w:val="20"/>
          <w:lang w:val="fr-FR"/>
        </w:rPr>
        <w:tab/>
        <w:t>Jan. 2001 à</w:t>
      </w:r>
      <w:r w:rsidR="00153467" w:rsidRPr="00162D68">
        <w:rPr>
          <w:rFonts w:asciiTheme="minorHAnsi" w:hAnsiTheme="minorHAnsi" w:cstheme="minorHAnsi"/>
          <w:b/>
          <w:sz w:val="20"/>
          <w:lang w:val="fr-FR"/>
        </w:rPr>
        <w:t xml:space="preserve"> A</w:t>
      </w:r>
      <w:r w:rsidRPr="00162D68">
        <w:rPr>
          <w:rFonts w:asciiTheme="minorHAnsi" w:hAnsiTheme="minorHAnsi" w:cstheme="minorHAnsi"/>
          <w:b/>
          <w:sz w:val="20"/>
          <w:lang w:val="fr-FR"/>
        </w:rPr>
        <w:t>v</w:t>
      </w:r>
      <w:r w:rsidR="00153467" w:rsidRPr="00162D68">
        <w:rPr>
          <w:rFonts w:asciiTheme="minorHAnsi" w:hAnsiTheme="minorHAnsi" w:cstheme="minorHAnsi"/>
          <w:b/>
          <w:sz w:val="20"/>
          <w:lang w:val="fr-FR"/>
        </w:rPr>
        <w:t>ril 2002</w:t>
      </w:r>
      <w:r w:rsidR="00153467" w:rsidRPr="00162D68">
        <w:rPr>
          <w:rFonts w:asciiTheme="minorHAnsi" w:hAnsiTheme="minorHAnsi" w:cstheme="minorHAnsi"/>
          <w:sz w:val="20"/>
          <w:lang w:val="fr-FR"/>
        </w:rPr>
        <w:tab/>
      </w:r>
      <w:r w:rsidR="00865567" w:rsidRPr="00162D68">
        <w:rPr>
          <w:rFonts w:asciiTheme="minorHAnsi" w:hAnsiTheme="minorHAnsi" w:cstheme="minorHAnsi"/>
          <w:b/>
          <w:sz w:val="20"/>
          <w:lang w:val="fr-FR"/>
        </w:rPr>
        <w:t>Assistant technique</w:t>
      </w:r>
      <w:r w:rsidR="0088608E" w:rsidRPr="00162D68">
        <w:rPr>
          <w:rFonts w:asciiTheme="minorHAnsi" w:hAnsiTheme="minorHAnsi" w:cstheme="minorHAnsi"/>
          <w:b/>
          <w:sz w:val="20"/>
          <w:lang w:val="fr-FR"/>
        </w:rPr>
        <w:t xml:space="preserve"> / </w:t>
      </w:r>
      <w:r w:rsidR="00865567" w:rsidRPr="00162D68">
        <w:rPr>
          <w:rFonts w:asciiTheme="minorHAnsi" w:hAnsiTheme="minorHAnsi" w:cstheme="minorHAnsi"/>
          <w:b/>
          <w:sz w:val="20"/>
          <w:lang w:val="fr-FR"/>
        </w:rPr>
        <w:t>Conseil juridique</w:t>
      </w:r>
      <w:r w:rsidR="00153467" w:rsidRPr="00162D68">
        <w:rPr>
          <w:rFonts w:asciiTheme="minorHAnsi" w:hAnsiTheme="minorHAnsi" w:cstheme="minorHAnsi"/>
          <w:b/>
          <w:sz w:val="20"/>
          <w:lang w:val="fr-FR"/>
        </w:rPr>
        <w:t xml:space="preserve"> </w:t>
      </w:r>
      <w:r w:rsidR="00BF61A6" w:rsidRPr="00162D68">
        <w:rPr>
          <w:rFonts w:asciiTheme="minorHAnsi" w:hAnsiTheme="minorHAnsi" w:cstheme="minorHAnsi"/>
          <w:b/>
          <w:sz w:val="20"/>
          <w:lang w:val="fr-FR"/>
        </w:rPr>
        <w:t>(</w:t>
      </w:r>
      <w:r w:rsidR="00FD7251" w:rsidRPr="00162D68">
        <w:rPr>
          <w:rFonts w:asciiTheme="minorHAnsi" w:hAnsiTheme="minorHAnsi" w:cstheme="minorHAnsi"/>
          <w:b/>
          <w:sz w:val="20"/>
          <w:lang w:val="fr-FR"/>
        </w:rPr>
        <w:t xml:space="preserve">Coopérant du </w:t>
      </w:r>
      <w:r w:rsidR="00BF61A6" w:rsidRPr="00162D68">
        <w:rPr>
          <w:rFonts w:asciiTheme="minorHAnsi" w:hAnsiTheme="minorHAnsi" w:cstheme="minorHAnsi"/>
          <w:b/>
          <w:sz w:val="20"/>
          <w:lang w:val="fr-FR"/>
        </w:rPr>
        <w:t xml:space="preserve">Service National) </w:t>
      </w:r>
    </w:p>
    <w:p w:rsidR="00153467" w:rsidRPr="00162D68" w:rsidRDefault="00865567" w:rsidP="00357432">
      <w:pPr>
        <w:pStyle w:val="Retraitcorpsdetexte"/>
        <w:ind w:left="2124" w:right="-284" w:firstLine="0"/>
        <w:rPr>
          <w:rFonts w:asciiTheme="minorHAnsi" w:hAnsiTheme="minorHAnsi" w:cstheme="minorHAnsi"/>
          <w:b/>
          <w:i/>
          <w:sz w:val="20"/>
          <w:lang w:val="fr-FR"/>
        </w:rPr>
      </w:pPr>
      <w:r w:rsidRPr="00162D68">
        <w:rPr>
          <w:rFonts w:asciiTheme="minorHAnsi" w:hAnsiTheme="minorHAnsi" w:cstheme="minorHAnsi"/>
          <w:b/>
          <w:i/>
          <w:sz w:val="20"/>
          <w:lang w:val="fr-FR"/>
        </w:rPr>
        <w:t>Secrétariat Permanent de l’</w:t>
      </w:r>
      <w:r w:rsidR="00153467" w:rsidRPr="00162D68">
        <w:rPr>
          <w:rFonts w:asciiTheme="minorHAnsi" w:hAnsiTheme="minorHAnsi" w:cstheme="minorHAnsi"/>
          <w:b/>
          <w:i/>
          <w:sz w:val="20"/>
          <w:lang w:val="fr-FR"/>
        </w:rPr>
        <w:t>Organisation</w:t>
      </w:r>
      <w:r w:rsidRPr="00162D68">
        <w:rPr>
          <w:rFonts w:asciiTheme="minorHAnsi" w:hAnsiTheme="minorHAnsi" w:cstheme="minorHAnsi"/>
          <w:b/>
          <w:i/>
          <w:sz w:val="20"/>
          <w:lang w:val="fr-FR"/>
        </w:rPr>
        <w:t xml:space="preserve"> pour l’</w:t>
      </w:r>
      <w:r w:rsidR="00153467" w:rsidRPr="00162D68">
        <w:rPr>
          <w:rFonts w:asciiTheme="minorHAnsi" w:hAnsiTheme="minorHAnsi" w:cstheme="minorHAnsi"/>
          <w:b/>
          <w:i/>
          <w:sz w:val="20"/>
          <w:lang w:val="fr-FR"/>
        </w:rPr>
        <w:t xml:space="preserve">Harmonisation </w:t>
      </w:r>
      <w:r w:rsidRPr="00162D68">
        <w:rPr>
          <w:rFonts w:asciiTheme="minorHAnsi" w:hAnsiTheme="minorHAnsi" w:cstheme="minorHAnsi"/>
          <w:b/>
          <w:i/>
          <w:sz w:val="20"/>
          <w:lang w:val="fr-FR"/>
        </w:rPr>
        <w:t>en Afrique du Droit des Affaires (OHADA) (</w:t>
      </w:r>
      <w:r w:rsidR="00995E99" w:rsidRPr="00162D68">
        <w:rPr>
          <w:rFonts w:asciiTheme="minorHAnsi" w:hAnsiTheme="minorHAnsi" w:cstheme="minorHAnsi"/>
          <w:b/>
          <w:i/>
          <w:sz w:val="20"/>
          <w:lang w:val="fr-FR"/>
        </w:rPr>
        <w:t xml:space="preserve">Yaoundé - </w:t>
      </w:r>
      <w:r w:rsidRPr="00162D68">
        <w:rPr>
          <w:rFonts w:asciiTheme="minorHAnsi" w:hAnsiTheme="minorHAnsi" w:cstheme="minorHAnsi"/>
          <w:b/>
          <w:i/>
          <w:sz w:val="20"/>
          <w:lang w:val="fr-FR"/>
        </w:rPr>
        <w:t>Camerou</w:t>
      </w:r>
      <w:r w:rsidR="00153467" w:rsidRPr="00162D68">
        <w:rPr>
          <w:rFonts w:asciiTheme="minorHAnsi" w:hAnsiTheme="minorHAnsi" w:cstheme="minorHAnsi"/>
          <w:b/>
          <w:i/>
          <w:sz w:val="20"/>
          <w:lang w:val="fr-FR"/>
        </w:rPr>
        <w:t>n)</w:t>
      </w:r>
    </w:p>
    <w:p w:rsidR="00FA745B" w:rsidRPr="00162D68" w:rsidRDefault="002E5053" w:rsidP="00357432">
      <w:pPr>
        <w:pStyle w:val="Retraitcorpsdetexte"/>
        <w:ind w:left="2124" w:right="-284" w:firstLine="0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u w:val="single"/>
          <w:lang w:val="fr-FR"/>
        </w:rPr>
        <w:t>A</w:t>
      </w:r>
      <w:r w:rsidR="00865567" w:rsidRPr="00162D68">
        <w:rPr>
          <w:rFonts w:asciiTheme="minorHAnsi" w:hAnsiTheme="minorHAnsi" w:cstheme="minorHAnsi"/>
          <w:sz w:val="20"/>
          <w:u w:val="single"/>
          <w:lang w:val="fr-FR"/>
        </w:rPr>
        <w:t>c</w:t>
      </w:r>
      <w:r w:rsidR="00401A75" w:rsidRPr="00162D68">
        <w:rPr>
          <w:rFonts w:asciiTheme="minorHAnsi" w:hAnsiTheme="minorHAnsi" w:cstheme="minorHAnsi"/>
          <w:sz w:val="20"/>
          <w:u w:val="single"/>
          <w:lang w:val="fr-FR"/>
        </w:rPr>
        <w:t>t</w:t>
      </w:r>
      <w:r w:rsidR="00865567" w:rsidRPr="00162D68">
        <w:rPr>
          <w:rFonts w:asciiTheme="minorHAnsi" w:hAnsiTheme="minorHAnsi" w:cstheme="minorHAnsi"/>
          <w:sz w:val="20"/>
          <w:u w:val="single"/>
          <w:lang w:val="fr-FR"/>
        </w:rPr>
        <w:t xml:space="preserve">ivités </w:t>
      </w:r>
      <w:r w:rsidRPr="00162D68">
        <w:rPr>
          <w:rFonts w:asciiTheme="minorHAnsi" w:hAnsiTheme="minorHAnsi" w:cstheme="minorHAnsi"/>
          <w:sz w:val="20"/>
          <w:u w:val="single"/>
          <w:lang w:val="fr-FR"/>
        </w:rPr>
        <w:t>principales</w:t>
      </w:r>
      <w:r w:rsidRPr="00162D68">
        <w:rPr>
          <w:rFonts w:asciiTheme="minorHAnsi" w:hAnsiTheme="minorHAnsi" w:cstheme="minorHAnsi"/>
          <w:sz w:val="20"/>
          <w:lang w:val="fr-FR"/>
        </w:rPr>
        <w:t xml:space="preserve"> </w:t>
      </w:r>
      <w:r w:rsidR="00153467" w:rsidRPr="00162D68">
        <w:rPr>
          <w:rFonts w:asciiTheme="minorHAnsi" w:hAnsiTheme="minorHAnsi" w:cstheme="minorHAnsi"/>
          <w:sz w:val="20"/>
          <w:lang w:val="fr-FR"/>
        </w:rPr>
        <w:t xml:space="preserve">: </w:t>
      </w:r>
    </w:p>
    <w:p w:rsidR="00FA745B" w:rsidRPr="00162D68" w:rsidRDefault="00995E99" w:rsidP="00FA745B">
      <w:pPr>
        <w:pStyle w:val="Retraitcorpsdetexte"/>
        <w:numPr>
          <w:ilvl w:val="0"/>
          <w:numId w:val="5"/>
        </w:numPr>
        <w:ind w:right="-284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 xml:space="preserve">Assistant </w:t>
      </w:r>
      <w:r w:rsidR="00401A75" w:rsidRPr="00162D68">
        <w:rPr>
          <w:rFonts w:asciiTheme="minorHAnsi" w:hAnsiTheme="minorHAnsi" w:cstheme="minorHAnsi"/>
          <w:sz w:val="20"/>
          <w:lang w:val="fr-FR"/>
        </w:rPr>
        <w:t>juridique du Secrétaire Permanent de l’</w:t>
      </w:r>
      <w:r w:rsidR="00925DD8" w:rsidRPr="00162D68">
        <w:rPr>
          <w:rFonts w:asciiTheme="minorHAnsi" w:hAnsiTheme="minorHAnsi" w:cstheme="minorHAnsi"/>
          <w:sz w:val="20"/>
          <w:lang w:val="fr-FR"/>
        </w:rPr>
        <w:t xml:space="preserve">OHADA </w:t>
      </w:r>
      <w:r w:rsidR="00153467" w:rsidRPr="00162D68">
        <w:rPr>
          <w:rFonts w:asciiTheme="minorHAnsi" w:hAnsiTheme="minorHAnsi" w:cstheme="minorHAnsi"/>
          <w:sz w:val="20"/>
          <w:lang w:val="fr-FR"/>
        </w:rPr>
        <w:t xml:space="preserve"> </w:t>
      </w:r>
    </w:p>
    <w:p w:rsidR="00FA745B" w:rsidRPr="00162D68" w:rsidRDefault="00401A75" w:rsidP="00FA745B">
      <w:pPr>
        <w:pStyle w:val="Retraitcorpsdetexte"/>
        <w:numPr>
          <w:ilvl w:val="0"/>
          <w:numId w:val="7"/>
        </w:numPr>
        <w:ind w:right="-284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 xml:space="preserve">Mise en </w:t>
      </w:r>
      <w:r w:rsidR="00162D68" w:rsidRPr="00162D68">
        <w:rPr>
          <w:rFonts w:asciiTheme="minorHAnsi" w:hAnsiTheme="minorHAnsi" w:cstheme="minorHAnsi"/>
          <w:sz w:val="20"/>
          <w:lang w:val="fr-FR"/>
        </w:rPr>
        <w:t>œuvre</w:t>
      </w:r>
      <w:r w:rsidRPr="00162D68">
        <w:rPr>
          <w:rFonts w:asciiTheme="minorHAnsi" w:hAnsiTheme="minorHAnsi" w:cstheme="minorHAnsi"/>
          <w:sz w:val="20"/>
          <w:lang w:val="fr-FR"/>
        </w:rPr>
        <w:t xml:space="preserve"> du droit OHADA,</w:t>
      </w:r>
      <w:r w:rsidR="00153467" w:rsidRPr="00162D68">
        <w:rPr>
          <w:rFonts w:asciiTheme="minorHAnsi" w:hAnsiTheme="minorHAnsi" w:cstheme="minorHAnsi"/>
          <w:sz w:val="20"/>
          <w:lang w:val="fr-FR"/>
        </w:rPr>
        <w:t xml:space="preserve"> </w:t>
      </w:r>
    </w:p>
    <w:p w:rsidR="00FA745B" w:rsidRPr="00162D68" w:rsidRDefault="00D16BB4" w:rsidP="00FA745B">
      <w:pPr>
        <w:pStyle w:val="Retraitcorpsdetexte"/>
        <w:numPr>
          <w:ilvl w:val="0"/>
          <w:numId w:val="7"/>
        </w:numPr>
        <w:ind w:right="-284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>R</w:t>
      </w:r>
      <w:r w:rsidR="00401A75" w:rsidRPr="00162D68">
        <w:rPr>
          <w:rFonts w:asciiTheme="minorHAnsi" w:hAnsiTheme="minorHAnsi" w:cstheme="minorHAnsi"/>
          <w:sz w:val="20"/>
          <w:lang w:val="fr-FR"/>
        </w:rPr>
        <w:t>édaction de nouveaux Actes Uniformes</w:t>
      </w:r>
      <w:r w:rsidR="00153467" w:rsidRPr="00162D68">
        <w:rPr>
          <w:rFonts w:asciiTheme="minorHAnsi" w:hAnsiTheme="minorHAnsi" w:cstheme="minorHAnsi"/>
          <w:sz w:val="20"/>
          <w:lang w:val="fr-FR"/>
        </w:rPr>
        <w:t xml:space="preserve">, </w:t>
      </w:r>
    </w:p>
    <w:p w:rsidR="00C74879" w:rsidRPr="00162D68" w:rsidRDefault="00D16BB4" w:rsidP="003078C2">
      <w:pPr>
        <w:pStyle w:val="Retraitcorpsdetexte"/>
        <w:numPr>
          <w:ilvl w:val="0"/>
          <w:numId w:val="7"/>
        </w:numPr>
        <w:ind w:right="-284"/>
        <w:rPr>
          <w:rFonts w:asciiTheme="minorHAnsi" w:hAnsiTheme="minorHAnsi" w:cstheme="minorHAnsi"/>
          <w:b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>P</w:t>
      </w:r>
      <w:r w:rsidR="00401A75" w:rsidRPr="00162D68">
        <w:rPr>
          <w:rFonts w:asciiTheme="minorHAnsi" w:hAnsiTheme="minorHAnsi" w:cstheme="minorHAnsi"/>
          <w:sz w:val="20"/>
          <w:lang w:val="fr-FR"/>
        </w:rPr>
        <w:t>réparation des Conseils des Ministres</w:t>
      </w:r>
      <w:r w:rsidR="00C410AB" w:rsidRPr="00162D68">
        <w:rPr>
          <w:rFonts w:asciiTheme="minorHAnsi" w:hAnsiTheme="minorHAnsi" w:cstheme="minorHAnsi"/>
          <w:sz w:val="20"/>
          <w:lang w:val="fr-FR"/>
        </w:rPr>
        <w:t>.</w:t>
      </w:r>
      <w:r w:rsidR="00153467" w:rsidRPr="00162D68">
        <w:rPr>
          <w:rFonts w:asciiTheme="minorHAnsi" w:hAnsiTheme="minorHAnsi" w:cstheme="minorHAnsi"/>
          <w:sz w:val="20"/>
          <w:lang w:val="fr-FR"/>
        </w:rPr>
        <w:t xml:space="preserve"> </w:t>
      </w:r>
    </w:p>
    <w:p w:rsidR="000A4DE9" w:rsidRPr="00162D68" w:rsidRDefault="000A4DE9" w:rsidP="00357432">
      <w:pPr>
        <w:ind w:left="-284" w:right="-284"/>
        <w:jc w:val="both"/>
        <w:rPr>
          <w:rFonts w:asciiTheme="minorHAnsi" w:hAnsiTheme="minorHAnsi" w:cstheme="minorHAnsi"/>
          <w:b/>
          <w:lang w:val="fr-FR"/>
        </w:rPr>
      </w:pPr>
    </w:p>
    <w:p w:rsidR="00CC7419" w:rsidRPr="00162D68" w:rsidRDefault="00CC7419" w:rsidP="00357432">
      <w:pPr>
        <w:ind w:left="-284" w:right="-284"/>
        <w:jc w:val="both"/>
        <w:rPr>
          <w:rFonts w:asciiTheme="minorHAnsi" w:hAnsiTheme="minorHAnsi" w:cstheme="minorHAnsi"/>
          <w:b/>
          <w:lang w:val="fr-FR"/>
        </w:rPr>
      </w:pPr>
    </w:p>
    <w:p w:rsidR="00153467" w:rsidRPr="00162D68" w:rsidRDefault="00794E15" w:rsidP="00357432">
      <w:pPr>
        <w:ind w:left="-284" w:right="-284"/>
        <w:jc w:val="both"/>
        <w:rPr>
          <w:rFonts w:asciiTheme="minorHAnsi" w:hAnsiTheme="minorHAnsi" w:cstheme="minorHAnsi"/>
          <w:b/>
          <w:lang w:val="fr-FR"/>
        </w:rPr>
      </w:pPr>
      <w:r w:rsidRPr="00162D68">
        <w:rPr>
          <w:rFonts w:asciiTheme="minorHAnsi" w:hAnsiTheme="minorHAnsi" w:cstheme="minorHAnsi"/>
          <w:b/>
          <w:lang w:val="fr-FR"/>
        </w:rPr>
        <w:t>2000</w:t>
      </w:r>
      <w:r w:rsidR="00BF61A6" w:rsidRPr="00162D68">
        <w:rPr>
          <w:rFonts w:asciiTheme="minorHAnsi" w:hAnsiTheme="minorHAnsi" w:cstheme="minorHAnsi"/>
          <w:b/>
          <w:lang w:val="fr-FR"/>
        </w:rPr>
        <w:t xml:space="preserve"> (5 mois)</w:t>
      </w:r>
      <w:r w:rsidR="00BF61A6" w:rsidRPr="00162D68">
        <w:rPr>
          <w:rFonts w:asciiTheme="minorHAnsi" w:hAnsiTheme="minorHAnsi" w:cstheme="minorHAnsi"/>
          <w:b/>
          <w:lang w:val="fr-FR"/>
        </w:rPr>
        <w:tab/>
      </w:r>
      <w:r w:rsidRPr="00162D68">
        <w:rPr>
          <w:rFonts w:asciiTheme="minorHAnsi" w:hAnsiTheme="minorHAnsi" w:cstheme="minorHAnsi"/>
          <w:b/>
          <w:lang w:val="fr-FR"/>
        </w:rPr>
        <w:tab/>
        <w:t>Stage</w:t>
      </w:r>
      <w:r w:rsidR="00153467" w:rsidRPr="00162D68">
        <w:rPr>
          <w:rFonts w:asciiTheme="minorHAnsi" w:hAnsiTheme="minorHAnsi" w:cstheme="minorHAnsi"/>
          <w:b/>
          <w:lang w:val="fr-FR"/>
        </w:rPr>
        <w:t xml:space="preserve"> </w:t>
      </w:r>
    </w:p>
    <w:p w:rsidR="00153467" w:rsidRPr="00162D68" w:rsidRDefault="00153467" w:rsidP="00357432">
      <w:pPr>
        <w:ind w:left="1132" w:right="-284" w:firstLine="992"/>
        <w:jc w:val="both"/>
        <w:rPr>
          <w:rFonts w:asciiTheme="minorHAnsi" w:hAnsiTheme="minorHAnsi" w:cstheme="minorHAnsi"/>
          <w:b/>
          <w:i/>
          <w:lang w:val="fr-FR"/>
        </w:rPr>
      </w:pPr>
      <w:r w:rsidRPr="00162D68">
        <w:rPr>
          <w:rFonts w:asciiTheme="minorHAnsi" w:hAnsiTheme="minorHAnsi" w:cstheme="minorHAnsi"/>
          <w:b/>
          <w:i/>
          <w:lang w:val="fr-FR"/>
        </w:rPr>
        <w:t xml:space="preserve">Cabinet </w:t>
      </w:r>
      <w:proofErr w:type="spellStart"/>
      <w:r w:rsidRPr="00162D68">
        <w:rPr>
          <w:rFonts w:asciiTheme="minorHAnsi" w:hAnsiTheme="minorHAnsi" w:cstheme="minorHAnsi"/>
          <w:b/>
          <w:i/>
          <w:lang w:val="fr-FR"/>
        </w:rPr>
        <w:t>Uettwiller</w:t>
      </w:r>
      <w:proofErr w:type="spellEnd"/>
      <w:r w:rsidRPr="00162D68">
        <w:rPr>
          <w:rFonts w:asciiTheme="minorHAnsi" w:hAnsiTheme="minorHAnsi" w:cstheme="minorHAnsi"/>
          <w:b/>
          <w:i/>
          <w:lang w:val="fr-FR"/>
        </w:rPr>
        <w:t xml:space="preserve">, </w:t>
      </w:r>
      <w:proofErr w:type="spellStart"/>
      <w:r w:rsidRPr="00162D68">
        <w:rPr>
          <w:rFonts w:asciiTheme="minorHAnsi" w:hAnsiTheme="minorHAnsi" w:cstheme="minorHAnsi"/>
          <w:b/>
          <w:i/>
          <w:lang w:val="fr-FR"/>
        </w:rPr>
        <w:t>Grelon</w:t>
      </w:r>
      <w:proofErr w:type="spellEnd"/>
      <w:r w:rsidRPr="00162D68">
        <w:rPr>
          <w:rFonts w:asciiTheme="minorHAnsi" w:hAnsiTheme="minorHAnsi" w:cstheme="minorHAnsi"/>
          <w:b/>
          <w:i/>
          <w:lang w:val="fr-FR"/>
        </w:rPr>
        <w:t xml:space="preserve">, Gout, </w:t>
      </w:r>
      <w:proofErr w:type="spellStart"/>
      <w:r w:rsidRPr="00162D68">
        <w:rPr>
          <w:rFonts w:asciiTheme="minorHAnsi" w:hAnsiTheme="minorHAnsi" w:cstheme="minorHAnsi"/>
          <w:b/>
          <w:i/>
          <w:lang w:val="fr-FR"/>
        </w:rPr>
        <w:t>Canat</w:t>
      </w:r>
      <w:proofErr w:type="spellEnd"/>
      <w:r w:rsidRPr="00162D68">
        <w:rPr>
          <w:rFonts w:asciiTheme="minorHAnsi" w:hAnsiTheme="minorHAnsi" w:cstheme="minorHAnsi"/>
          <w:b/>
          <w:i/>
          <w:lang w:val="fr-FR"/>
        </w:rPr>
        <w:t xml:space="preserve"> et Associés (Paris)</w:t>
      </w:r>
    </w:p>
    <w:p w:rsidR="00153467" w:rsidRPr="00162D68" w:rsidRDefault="003A7355" w:rsidP="00C410AB">
      <w:pPr>
        <w:ind w:left="2124"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u w:val="single"/>
          <w:lang w:val="fr-FR"/>
        </w:rPr>
        <w:t>Matières</w:t>
      </w:r>
      <w:r w:rsidR="00794E15" w:rsidRPr="00162D68">
        <w:rPr>
          <w:rFonts w:asciiTheme="minorHAnsi" w:hAnsiTheme="minorHAnsi" w:cstheme="minorHAnsi"/>
          <w:u w:val="single"/>
          <w:lang w:val="fr-FR"/>
        </w:rPr>
        <w:t xml:space="preserve"> principales</w:t>
      </w:r>
      <w:r w:rsidR="00794E15" w:rsidRPr="00162D68">
        <w:rPr>
          <w:rFonts w:asciiTheme="minorHAnsi" w:hAnsiTheme="minorHAnsi" w:cstheme="minorHAnsi"/>
          <w:lang w:val="fr-FR"/>
        </w:rPr>
        <w:t xml:space="preserve"> </w:t>
      </w:r>
      <w:r w:rsidR="00153467" w:rsidRPr="00162D68">
        <w:rPr>
          <w:rFonts w:asciiTheme="minorHAnsi" w:hAnsiTheme="minorHAnsi" w:cstheme="minorHAnsi"/>
          <w:lang w:val="fr-FR"/>
        </w:rPr>
        <w:t xml:space="preserve">: </w:t>
      </w:r>
      <w:r w:rsidR="007C691A" w:rsidRPr="00162D68">
        <w:rPr>
          <w:rFonts w:asciiTheme="minorHAnsi" w:hAnsiTheme="minorHAnsi" w:cstheme="minorHAnsi"/>
          <w:lang w:val="fr-FR"/>
        </w:rPr>
        <w:t>droit public, d</w:t>
      </w:r>
      <w:r w:rsidR="00794E15" w:rsidRPr="00162D68">
        <w:rPr>
          <w:rFonts w:asciiTheme="minorHAnsi" w:hAnsiTheme="minorHAnsi" w:cstheme="minorHAnsi"/>
          <w:lang w:val="fr-FR"/>
        </w:rPr>
        <w:t>roit p</w:t>
      </w:r>
      <w:r w:rsidR="00401A75" w:rsidRPr="00162D68">
        <w:rPr>
          <w:rFonts w:asciiTheme="minorHAnsi" w:hAnsiTheme="minorHAnsi" w:cstheme="minorHAnsi"/>
          <w:lang w:val="fr-FR"/>
        </w:rPr>
        <w:t>é</w:t>
      </w:r>
      <w:r w:rsidR="00794E15" w:rsidRPr="00162D68">
        <w:rPr>
          <w:rFonts w:asciiTheme="minorHAnsi" w:hAnsiTheme="minorHAnsi" w:cstheme="minorHAnsi"/>
          <w:lang w:val="fr-FR"/>
        </w:rPr>
        <w:t>nal des services publics</w:t>
      </w:r>
      <w:r w:rsidR="00153467" w:rsidRPr="00162D68">
        <w:rPr>
          <w:rFonts w:asciiTheme="minorHAnsi" w:hAnsiTheme="minorHAnsi" w:cstheme="minorHAnsi"/>
          <w:lang w:val="fr-FR"/>
        </w:rPr>
        <w:t xml:space="preserve">, </w:t>
      </w:r>
      <w:r w:rsidR="007C691A" w:rsidRPr="00162D68">
        <w:rPr>
          <w:rFonts w:asciiTheme="minorHAnsi" w:hAnsiTheme="minorHAnsi" w:cstheme="minorHAnsi"/>
          <w:lang w:val="fr-FR"/>
        </w:rPr>
        <w:t>d</w:t>
      </w:r>
      <w:r w:rsidR="00794E15" w:rsidRPr="00162D68">
        <w:rPr>
          <w:rFonts w:asciiTheme="minorHAnsi" w:hAnsiTheme="minorHAnsi" w:cstheme="minorHAnsi"/>
          <w:lang w:val="fr-FR"/>
        </w:rPr>
        <w:t>roit des affaires</w:t>
      </w:r>
      <w:r w:rsidR="00153467" w:rsidRPr="00162D68">
        <w:rPr>
          <w:rFonts w:asciiTheme="minorHAnsi" w:hAnsiTheme="minorHAnsi" w:cstheme="minorHAnsi"/>
          <w:lang w:val="fr-FR"/>
        </w:rPr>
        <w:t>.</w:t>
      </w:r>
    </w:p>
    <w:p w:rsidR="001A0337" w:rsidRPr="00162D68" w:rsidRDefault="001A0337" w:rsidP="00357432">
      <w:pPr>
        <w:ind w:left="-284" w:right="-284"/>
        <w:jc w:val="both"/>
        <w:rPr>
          <w:rFonts w:asciiTheme="minorHAnsi" w:hAnsiTheme="minorHAnsi" w:cstheme="minorHAnsi"/>
          <w:lang w:val="fr-FR"/>
        </w:rPr>
      </w:pPr>
    </w:p>
    <w:p w:rsidR="00153467" w:rsidRPr="00162D68" w:rsidRDefault="00794E15" w:rsidP="00357432">
      <w:pPr>
        <w:pStyle w:val="Titre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2" w:color="auto" w:fill="FFFFFF"/>
        <w:ind w:left="-284" w:right="-284"/>
        <w:jc w:val="both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>FORMATION</w:t>
      </w:r>
    </w:p>
    <w:p w:rsidR="00153467" w:rsidRPr="00162D68" w:rsidRDefault="00153467" w:rsidP="00357432">
      <w:pPr>
        <w:ind w:left="-284" w:right="-284"/>
        <w:jc w:val="both"/>
        <w:rPr>
          <w:rFonts w:asciiTheme="minorHAnsi" w:hAnsiTheme="minorHAnsi" w:cstheme="minorHAnsi"/>
          <w:lang w:val="fr-FR"/>
        </w:rPr>
      </w:pPr>
    </w:p>
    <w:p w:rsidR="00153467" w:rsidRPr="00162D68" w:rsidRDefault="00794E15" w:rsidP="00357432">
      <w:pPr>
        <w:ind w:left="-284" w:right="-284"/>
        <w:jc w:val="both"/>
        <w:rPr>
          <w:rFonts w:asciiTheme="minorHAnsi" w:hAnsiTheme="minorHAnsi" w:cstheme="minorHAnsi"/>
          <w:b/>
          <w:lang w:val="fr-FR"/>
        </w:rPr>
      </w:pPr>
      <w:r w:rsidRPr="00162D68">
        <w:rPr>
          <w:rFonts w:asciiTheme="minorHAnsi" w:hAnsiTheme="minorHAnsi" w:cstheme="minorHAnsi"/>
          <w:b/>
          <w:lang w:val="fr-FR"/>
        </w:rPr>
        <w:t xml:space="preserve">Décembre 2000 </w:t>
      </w:r>
      <w:r w:rsidRPr="00162D68">
        <w:rPr>
          <w:rFonts w:asciiTheme="minorHAnsi" w:hAnsiTheme="minorHAnsi" w:cstheme="minorHAnsi"/>
          <w:b/>
          <w:lang w:val="fr-FR"/>
        </w:rPr>
        <w:tab/>
      </w:r>
      <w:r w:rsidRPr="00162D68">
        <w:rPr>
          <w:rFonts w:asciiTheme="minorHAnsi" w:hAnsiTheme="minorHAnsi" w:cstheme="minorHAnsi"/>
          <w:b/>
          <w:lang w:val="fr-FR"/>
        </w:rPr>
        <w:tab/>
        <w:t>Certificat d’Aptitude à la Profession d’Avocat</w:t>
      </w:r>
      <w:r w:rsidR="00BB5C18" w:rsidRPr="00162D68">
        <w:rPr>
          <w:rFonts w:asciiTheme="minorHAnsi" w:hAnsiTheme="minorHAnsi" w:cstheme="minorHAnsi"/>
          <w:b/>
          <w:lang w:val="fr-FR"/>
        </w:rPr>
        <w:t xml:space="preserve"> (CAPA)</w:t>
      </w:r>
      <w:r w:rsidRPr="00162D68">
        <w:rPr>
          <w:rFonts w:asciiTheme="minorHAnsi" w:hAnsiTheme="minorHAnsi" w:cstheme="minorHAnsi"/>
          <w:b/>
          <w:lang w:val="fr-FR"/>
        </w:rPr>
        <w:t xml:space="preserve"> - Paris</w:t>
      </w:r>
    </w:p>
    <w:p w:rsidR="00C924D6" w:rsidRPr="00162D68" w:rsidRDefault="00C924D6" w:rsidP="00357432">
      <w:pPr>
        <w:ind w:left="-284" w:right="-284"/>
        <w:jc w:val="both"/>
        <w:rPr>
          <w:rFonts w:asciiTheme="minorHAnsi" w:hAnsiTheme="minorHAnsi" w:cstheme="minorHAnsi"/>
          <w:b/>
          <w:lang w:val="fr-FR"/>
        </w:rPr>
      </w:pPr>
    </w:p>
    <w:p w:rsidR="00357432" w:rsidRPr="00162D68" w:rsidRDefault="00BB5C18" w:rsidP="00BB5C18">
      <w:pPr>
        <w:ind w:left="2124" w:right="-284" w:hanging="2408"/>
        <w:jc w:val="both"/>
        <w:rPr>
          <w:rFonts w:asciiTheme="minorHAnsi" w:hAnsiTheme="minorHAnsi" w:cstheme="minorHAnsi"/>
          <w:b/>
          <w:lang w:val="fr-FR"/>
        </w:rPr>
      </w:pPr>
      <w:r w:rsidRPr="00162D68">
        <w:rPr>
          <w:rFonts w:asciiTheme="minorHAnsi" w:hAnsiTheme="minorHAnsi" w:cstheme="minorHAnsi"/>
          <w:b/>
          <w:lang w:val="fr-FR"/>
        </w:rPr>
        <w:t>1999-2000</w:t>
      </w:r>
      <w:r w:rsidRPr="00162D68">
        <w:rPr>
          <w:rFonts w:asciiTheme="minorHAnsi" w:hAnsiTheme="minorHAnsi" w:cstheme="minorHAnsi"/>
          <w:b/>
          <w:lang w:val="fr-FR"/>
        </w:rPr>
        <w:tab/>
      </w:r>
      <w:r w:rsidR="00794E15" w:rsidRPr="00162D68">
        <w:rPr>
          <w:rFonts w:asciiTheme="minorHAnsi" w:hAnsiTheme="minorHAnsi" w:cstheme="minorHAnsi"/>
          <w:b/>
          <w:lang w:val="fr-FR"/>
        </w:rPr>
        <w:t xml:space="preserve">Ecole de Formation </w:t>
      </w:r>
      <w:r w:rsidRPr="00162D68">
        <w:rPr>
          <w:rFonts w:asciiTheme="minorHAnsi" w:hAnsiTheme="minorHAnsi" w:cstheme="minorHAnsi"/>
          <w:b/>
          <w:lang w:val="fr-FR"/>
        </w:rPr>
        <w:t xml:space="preserve">Professionnelle des Barreaux du ressort de la Cour d’Appel de </w:t>
      </w:r>
      <w:r w:rsidR="00153467" w:rsidRPr="00162D68">
        <w:rPr>
          <w:rFonts w:asciiTheme="minorHAnsi" w:hAnsiTheme="minorHAnsi" w:cstheme="minorHAnsi"/>
          <w:b/>
          <w:lang w:val="fr-FR"/>
        </w:rPr>
        <w:t xml:space="preserve">Paris </w:t>
      </w:r>
      <w:r w:rsidRPr="00162D68">
        <w:rPr>
          <w:rFonts w:asciiTheme="minorHAnsi" w:hAnsiTheme="minorHAnsi" w:cstheme="minorHAnsi"/>
          <w:b/>
          <w:lang w:val="fr-FR"/>
        </w:rPr>
        <w:t>(EFB)</w:t>
      </w:r>
    </w:p>
    <w:p w:rsidR="00357432" w:rsidRPr="00162D68" w:rsidRDefault="00357432" w:rsidP="00357432">
      <w:pPr>
        <w:ind w:left="-284" w:right="-284"/>
        <w:jc w:val="both"/>
        <w:rPr>
          <w:rFonts w:asciiTheme="minorHAnsi" w:hAnsiTheme="minorHAnsi" w:cstheme="minorHAnsi"/>
          <w:lang w:val="fr-FR"/>
        </w:rPr>
      </w:pPr>
    </w:p>
    <w:p w:rsidR="00153467" w:rsidRPr="00162D68" w:rsidRDefault="00357432" w:rsidP="00357432">
      <w:pPr>
        <w:ind w:left="2124" w:right="-284" w:hanging="2408"/>
        <w:jc w:val="both"/>
        <w:rPr>
          <w:rFonts w:asciiTheme="minorHAnsi" w:hAnsiTheme="minorHAnsi" w:cstheme="minorHAnsi"/>
          <w:b/>
          <w:lang w:val="fr-FR"/>
        </w:rPr>
      </w:pPr>
      <w:r w:rsidRPr="00162D68">
        <w:rPr>
          <w:rFonts w:asciiTheme="minorHAnsi" w:hAnsiTheme="minorHAnsi" w:cstheme="minorHAnsi"/>
          <w:b/>
          <w:lang w:val="fr-FR"/>
        </w:rPr>
        <w:t>1998-1999</w:t>
      </w:r>
      <w:r w:rsidRPr="00162D68">
        <w:rPr>
          <w:rFonts w:asciiTheme="minorHAnsi" w:hAnsiTheme="minorHAnsi" w:cstheme="minorHAnsi"/>
          <w:b/>
          <w:lang w:val="fr-FR"/>
        </w:rPr>
        <w:tab/>
        <w:t>D</w:t>
      </w:r>
      <w:r w:rsidR="00153467" w:rsidRPr="00162D68">
        <w:rPr>
          <w:rFonts w:asciiTheme="minorHAnsi" w:hAnsiTheme="minorHAnsi" w:cstheme="minorHAnsi"/>
          <w:b/>
          <w:lang w:val="fr-FR"/>
        </w:rPr>
        <w:t xml:space="preserve">ESS </w:t>
      </w:r>
      <w:r w:rsidR="00794E15" w:rsidRPr="00162D68">
        <w:rPr>
          <w:rFonts w:asciiTheme="minorHAnsi" w:hAnsiTheme="minorHAnsi" w:cstheme="minorHAnsi"/>
          <w:b/>
          <w:lang w:val="fr-FR"/>
        </w:rPr>
        <w:t>de Droit Européen des Affaires</w:t>
      </w:r>
      <w:r w:rsidR="00153467" w:rsidRPr="00162D68">
        <w:rPr>
          <w:rFonts w:asciiTheme="minorHAnsi" w:hAnsiTheme="minorHAnsi" w:cstheme="minorHAnsi"/>
          <w:b/>
          <w:lang w:val="fr-FR"/>
        </w:rPr>
        <w:t xml:space="preserve"> (</w:t>
      </w:r>
      <w:r w:rsidR="00BB5C18" w:rsidRPr="00162D68">
        <w:rPr>
          <w:rFonts w:asciiTheme="minorHAnsi" w:hAnsiTheme="minorHAnsi" w:cstheme="minorHAnsi"/>
          <w:b/>
          <w:lang w:val="fr-FR"/>
        </w:rPr>
        <w:t>sous la direction du</w:t>
      </w:r>
      <w:r w:rsidR="00794E15" w:rsidRPr="00162D68">
        <w:rPr>
          <w:rFonts w:asciiTheme="minorHAnsi" w:hAnsiTheme="minorHAnsi" w:cstheme="minorHAnsi"/>
          <w:b/>
          <w:lang w:val="fr-FR"/>
        </w:rPr>
        <w:t xml:space="preserve"> </w:t>
      </w:r>
      <w:r w:rsidR="00153467" w:rsidRPr="00162D68">
        <w:rPr>
          <w:rFonts w:asciiTheme="minorHAnsi" w:hAnsiTheme="minorHAnsi" w:cstheme="minorHAnsi"/>
          <w:b/>
          <w:lang w:val="fr-FR"/>
        </w:rPr>
        <w:t>Profess</w:t>
      </w:r>
      <w:r w:rsidR="00794E15" w:rsidRPr="00162D68">
        <w:rPr>
          <w:rFonts w:asciiTheme="minorHAnsi" w:hAnsiTheme="minorHAnsi" w:cstheme="minorHAnsi"/>
          <w:b/>
          <w:lang w:val="fr-FR"/>
        </w:rPr>
        <w:t>eur</w:t>
      </w:r>
      <w:r w:rsidR="00153467" w:rsidRPr="00162D68">
        <w:rPr>
          <w:rFonts w:asciiTheme="minorHAnsi" w:hAnsiTheme="minorHAnsi" w:cstheme="minorHAnsi"/>
          <w:b/>
          <w:lang w:val="fr-FR"/>
        </w:rPr>
        <w:t xml:space="preserve"> Louis Vogel) </w:t>
      </w:r>
      <w:r w:rsidR="00794E15" w:rsidRPr="00162D68">
        <w:rPr>
          <w:rFonts w:asciiTheme="minorHAnsi" w:hAnsiTheme="minorHAnsi" w:cstheme="minorHAnsi"/>
          <w:b/>
          <w:lang w:val="fr-FR"/>
        </w:rPr>
        <w:t xml:space="preserve">à </w:t>
      </w:r>
      <w:r w:rsidR="00153467" w:rsidRPr="00162D68">
        <w:rPr>
          <w:rFonts w:asciiTheme="minorHAnsi" w:hAnsiTheme="minorHAnsi" w:cstheme="minorHAnsi"/>
          <w:b/>
          <w:lang w:val="fr-FR"/>
        </w:rPr>
        <w:t>Paris II Panth</w:t>
      </w:r>
      <w:r w:rsidR="00794E15" w:rsidRPr="00162D68">
        <w:rPr>
          <w:rFonts w:asciiTheme="minorHAnsi" w:hAnsiTheme="minorHAnsi" w:cstheme="minorHAnsi"/>
          <w:b/>
          <w:lang w:val="fr-FR"/>
        </w:rPr>
        <w:t>é</w:t>
      </w:r>
      <w:r w:rsidR="00153467" w:rsidRPr="00162D68">
        <w:rPr>
          <w:rFonts w:asciiTheme="minorHAnsi" w:hAnsiTheme="minorHAnsi" w:cstheme="minorHAnsi"/>
          <w:b/>
          <w:lang w:val="fr-FR"/>
        </w:rPr>
        <w:t xml:space="preserve">on – Assas </w:t>
      </w:r>
    </w:p>
    <w:p w:rsidR="00357432" w:rsidRPr="00162D68" w:rsidRDefault="00BB5C18" w:rsidP="00357432">
      <w:pPr>
        <w:pStyle w:val="Retraitcorpsdetexte"/>
        <w:ind w:left="2124" w:right="-284" w:firstLine="0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u w:val="single"/>
          <w:lang w:val="fr-FR"/>
        </w:rPr>
        <w:t>Matières principales</w:t>
      </w:r>
      <w:r w:rsidR="00794E15" w:rsidRPr="00162D68">
        <w:rPr>
          <w:rFonts w:asciiTheme="minorHAnsi" w:hAnsiTheme="minorHAnsi" w:cstheme="minorHAnsi"/>
          <w:sz w:val="20"/>
          <w:lang w:val="fr-FR"/>
        </w:rPr>
        <w:t xml:space="preserve"> </w:t>
      </w:r>
      <w:r w:rsidR="00153467" w:rsidRPr="00162D68">
        <w:rPr>
          <w:rFonts w:asciiTheme="minorHAnsi" w:hAnsiTheme="minorHAnsi" w:cstheme="minorHAnsi"/>
          <w:sz w:val="20"/>
          <w:lang w:val="fr-FR"/>
        </w:rPr>
        <w:t xml:space="preserve">: </w:t>
      </w:r>
      <w:r w:rsidR="007C691A" w:rsidRPr="00162D68">
        <w:rPr>
          <w:rFonts w:asciiTheme="minorHAnsi" w:hAnsiTheme="minorHAnsi" w:cstheme="minorHAnsi"/>
          <w:sz w:val="20"/>
          <w:lang w:val="fr-FR"/>
        </w:rPr>
        <w:t>d</w:t>
      </w:r>
      <w:r w:rsidR="00794E15" w:rsidRPr="00162D68">
        <w:rPr>
          <w:rFonts w:asciiTheme="minorHAnsi" w:hAnsiTheme="minorHAnsi" w:cstheme="minorHAnsi"/>
          <w:sz w:val="20"/>
          <w:lang w:val="fr-FR"/>
        </w:rPr>
        <w:t>roit de la concurre</w:t>
      </w:r>
      <w:r w:rsidR="003A7355" w:rsidRPr="00162D68">
        <w:rPr>
          <w:rFonts w:asciiTheme="minorHAnsi" w:hAnsiTheme="minorHAnsi" w:cstheme="minorHAnsi"/>
          <w:sz w:val="20"/>
          <w:lang w:val="fr-FR"/>
        </w:rPr>
        <w:t>nce, droit de la distribution, c</w:t>
      </w:r>
      <w:r w:rsidR="00794E15" w:rsidRPr="00162D68">
        <w:rPr>
          <w:rFonts w:asciiTheme="minorHAnsi" w:hAnsiTheme="minorHAnsi" w:cstheme="minorHAnsi"/>
          <w:sz w:val="20"/>
          <w:lang w:val="fr-FR"/>
        </w:rPr>
        <w:t>ontentieux é</w:t>
      </w:r>
      <w:r w:rsidR="007C691A" w:rsidRPr="00162D68">
        <w:rPr>
          <w:rFonts w:asciiTheme="minorHAnsi" w:hAnsiTheme="minorHAnsi" w:cstheme="minorHAnsi"/>
          <w:sz w:val="20"/>
          <w:lang w:val="fr-FR"/>
        </w:rPr>
        <w:t>conomique</w:t>
      </w:r>
      <w:r w:rsidR="003A7355" w:rsidRPr="00162D68">
        <w:rPr>
          <w:rFonts w:asciiTheme="minorHAnsi" w:hAnsiTheme="minorHAnsi" w:cstheme="minorHAnsi"/>
          <w:sz w:val="20"/>
          <w:lang w:val="fr-FR"/>
        </w:rPr>
        <w:t>s</w:t>
      </w:r>
      <w:r w:rsidR="007C691A" w:rsidRPr="00162D68">
        <w:rPr>
          <w:rFonts w:asciiTheme="minorHAnsi" w:hAnsiTheme="minorHAnsi" w:cstheme="minorHAnsi"/>
          <w:sz w:val="20"/>
          <w:lang w:val="fr-FR"/>
        </w:rPr>
        <w:t xml:space="preserve"> interne et européen, d</w:t>
      </w:r>
      <w:r w:rsidR="00794E15" w:rsidRPr="00162D68">
        <w:rPr>
          <w:rFonts w:asciiTheme="minorHAnsi" w:hAnsiTheme="minorHAnsi" w:cstheme="minorHAnsi"/>
          <w:sz w:val="20"/>
          <w:lang w:val="fr-FR"/>
        </w:rPr>
        <w:t xml:space="preserve">roit international privé, </w:t>
      </w:r>
      <w:r w:rsidR="007C691A" w:rsidRPr="00162D68">
        <w:rPr>
          <w:rFonts w:asciiTheme="minorHAnsi" w:hAnsiTheme="minorHAnsi" w:cstheme="minorHAnsi"/>
          <w:sz w:val="20"/>
          <w:lang w:val="fr-FR"/>
        </w:rPr>
        <w:t>a</w:t>
      </w:r>
      <w:r w:rsidR="00794E15" w:rsidRPr="00162D68">
        <w:rPr>
          <w:rFonts w:asciiTheme="minorHAnsi" w:hAnsiTheme="minorHAnsi" w:cstheme="minorHAnsi"/>
          <w:sz w:val="20"/>
          <w:lang w:val="fr-FR"/>
        </w:rPr>
        <w:t>nglais juridique</w:t>
      </w:r>
      <w:r w:rsidR="00153467" w:rsidRPr="00162D68">
        <w:rPr>
          <w:rFonts w:asciiTheme="minorHAnsi" w:hAnsiTheme="minorHAnsi" w:cstheme="minorHAnsi"/>
          <w:sz w:val="20"/>
          <w:lang w:val="fr-FR"/>
        </w:rPr>
        <w:t>.</w:t>
      </w:r>
    </w:p>
    <w:p w:rsidR="00357432" w:rsidRPr="00162D68" w:rsidRDefault="00357432" w:rsidP="00357432">
      <w:pPr>
        <w:pStyle w:val="Retraitcorpsdetexte"/>
        <w:ind w:left="2124" w:right="-284" w:firstLine="0"/>
        <w:rPr>
          <w:rFonts w:asciiTheme="minorHAnsi" w:hAnsiTheme="minorHAnsi" w:cstheme="minorHAnsi"/>
          <w:sz w:val="20"/>
          <w:lang w:val="fr-FR"/>
        </w:rPr>
      </w:pPr>
    </w:p>
    <w:p w:rsidR="00153467" w:rsidRPr="00162D68" w:rsidRDefault="00357432" w:rsidP="00357432">
      <w:pPr>
        <w:pStyle w:val="Retraitcorpsdetexte"/>
        <w:ind w:left="2124" w:right="-284" w:hanging="2408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b/>
          <w:sz w:val="20"/>
          <w:lang w:val="fr-FR"/>
        </w:rPr>
        <w:t>1997-1998</w:t>
      </w:r>
      <w:r w:rsidRPr="00162D68">
        <w:rPr>
          <w:rFonts w:asciiTheme="minorHAnsi" w:hAnsiTheme="minorHAnsi" w:cstheme="minorHAnsi"/>
          <w:b/>
          <w:sz w:val="20"/>
          <w:lang w:val="fr-FR"/>
        </w:rPr>
        <w:tab/>
      </w:r>
      <w:r w:rsidR="00153467" w:rsidRPr="00162D68">
        <w:rPr>
          <w:rFonts w:asciiTheme="minorHAnsi" w:hAnsiTheme="minorHAnsi" w:cstheme="minorHAnsi"/>
          <w:b/>
          <w:sz w:val="20"/>
          <w:lang w:val="fr-FR"/>
        </w:rPr>
        <w:t xml:space="preserve">DEA </w:t>
      </w:r>
      <w:r w:rsidR="00794E15" w:rsidRPr="00162D68">
        <w:rPr>
          <w:rFonts w:asciiTheme="minorHAnsi" w:hAnsiTheme="minorHAnsi" w:cstheme="minorHAnsi"/>
          <w:b/>
          <w:sz w:val="20"/>
          <w:lang w:val="fr-FR"/>
        </w:rPr>
        <w:t>de Droit Public des Affaires</w:t>
      </w:r>
      <w:r w:rsidR="00153467" w:rsidRPr="00162D68">
        <w:rPr>
          <w:rFonts w:asciiTheme="minorHAnsi" w:hAnsiTheme="minorHAnsi" w:cstheme="minorHAnsi"/>
          <w:b/>
          <w:sz w:val="20"/>
          <w:lang w:val="fr-FR"/>
        </w:rPr>
        <w:t xml:space="preserve"> (</w:t>
      </w:r>
      <w:r w:rsidR="00BB5C18" w:rsidRPr="00162D68">
        <w:rPr>
          <w:rFonts w:asciiTheme="minorHAnsi" w:hAnsiTheme="minorHAnsi" w:cstheme="minorHAnsi"/>
          <w:b/>
          <w:sz w:val="20"/>
          <w:lang w:val="fr-FR"/>
        </w:rPr>
        <w:t>sous la direction du</w:t>
      </w:r>
      <w:r w:rsidR="00794E15" w:rsidRPr="00162D68">
        <w:rPr>
          <w:rFonts w:asciiTheme="minorHAnsi" w:hAnsiTheme="minorHAnsi" w:cstheme="minorHAnsi"/>
          <w:b/>
          <w:sz w:val="20"/>
          <w:lang w:val="fr-FR"/>
        </w:rPr>
        <w:t xml:space="preserve"> Professeur</w:t>
      </w:r>
      <w:r w:rsidRPr="00162D68">
        <w:rPr>
          <w:rFonts w:asciiTheme="minorHAnsi" w:hAnsiTheme="minorHAnsi" w:cstheme="minorHAnsi"/>
          <w:b/>
          <w:sz w:val="20"/>
          <w:lang w:val="fr-FR"/>
        </w:rPr>
        <w:t xml:space="preserve"> Pierre </w:t>
      </w:r>
      <w:proofErr w:type="spellStart"/>
      <w:r w:rsidRPr="00162D68">
        <w:rPr>
          <w:rFonts w:asciiTheme="minorHAnsi" w:hAnsiTheme="minorHAnsi" w:cstheme="minorHAnsi"/>
          <w:b/>
          <w:sz w:val="20"/>
          <w:lang w:val="fr-FR"/>
        </w:rPr>
        <w:t>Delvolvé</w:t>
      </w:r>
      <w:proofErr w:type="spellEnd"/>
      <w:r w:rsidRPr="00162D68">
        <w:rPr>
          <w:rFonts w:asciiTheme="minorHAnsi" w:hAnsiTheme="minorHAnsi" w:cstheme="minorHAnsi"/>
          <w:b/>
          <w:sz w:val="20"/>
          <w:lang w:val="fr-FR"/>
        </w:rPr>
        <w:t xml:space="preserve">) </w:t>
      </w:r>
      <w:r w:rsidR="00794E15" w:rsidRPr="00162D68">
        <w:rPr>
          <w:rFonts w:asciiTheme="minorHAnsi" w:hAnsiTheme="minorHAnsi" w:cstheme="minorHAnsi"/>
          <w:b/>
          <w:sz w:val="20"/>
          <w:lang w:val="fr-FR"/>
        </w:rPr>
        <w:t>à</w:t>
      </w:r>
      <w:r w:rsidRPr="00162D68">
        <w:rPr>
          <w:rFonts w:asciiTheme="minorHAnsi" w:hAnsiTheme="minorHAnsi" w:cstheme="minorHAnsi"/>
          <w:b/>
          <w:sz w:val="20"/>
          <w:lang w:val="fr-FR"/>
        </w:rPr>
        <w:t xml:space="preserve"> Paris II </w:t>
      </w:r>
      <w:r w:rsidR="00794E15" w:rsidRPr="00162D68">
        <w:rPr>
          <w:rFonts w:asciiTheme="minorHAnsi" w:hAnsiTheme="minorHAnsi" w:cstheme="minorHAnsi"/>
          <w:b/>
          <w:sz w:val="20"/>
          <w:lang w:val="fr-FR"/>
        </w:rPr>
        <w:t>Panthé</w:t>
      </w:r>
      <w:r w:rsidR="00153467" w:rsidRPr="00162D68">
        <w:rPr>
          <w:rFonts w:asciiTheme="minorHAnsi" w:hAnsiTheme="minorHAnsi" w:cstheme="minorHAnsi"/>
          <w:b/>
          <w:sz w:val="20"/>
          <w:lang w:val="fr-FR"/>
        </w:rPr>
        <w:t xml:space="preserve">on – Assas </w:t>
      </w:r>
    </w:p>
    <w:p w:rsidR="00153467" w:rsidRPr="00162D68" w:rsidRDefault="00BB5C18" w:rsidP="00357432">
      <w:pPr>
        <w:pStyle w:val="Retraitcorpsdetexte"/>
        <w:ind w:left="2124" w:right="-284" w:firstLine="0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u w:val="single"/>
          <w:lang w:val="fr-FR"/>
        </w:rPr>
        <w:t>Matières principales</w:t>
      </w:r>
      <w:r w:rsidR="00401A75" w:rsidRPr="00162D68">
        <w:rPr>
          <w:rFonts w:asciiTheme="minorHAnsi" w:hAnsiTheme="minorHAnsi" w:cstheme="minorHAnsi"/>
          <w:sz w:val="20"/>
          <w:lang w:val="fr-FR"/>
        </w:rPr>
        <w:t xml:space="preserve"> </w:t>
      </w:r>
      <w:r w:rsidR="00153467" w:rsidRPr="00162D68">
        <w:rPr>
          <w:rFonts w:asciiTheme="minorHAnsi" w:hAnsiTheme="minorHAnsi" w:cstheme="minorHAnsi"/>
          <w:sz w:val="20"/>
          <w:lang w:val="fr-FR"/>
        </w:rPr>
        <w:t xml:space="preserve">: </w:t>
      </w:r>
      <w:r w:rsidR="007C691A" w:rsidRPr="00162D68">
        <w:rPr>
          <w:rFonts w:asciiTheme="minorHAnsi" w:hAnsiTheme="minorHAnsi" w:cstheme="minorHAnsi"/>
          <w:sz w:val="20"/>
          <w:lang w:val="fr-FR"/>
        </w:rPr>
        <w:t>d</w:t>
      </w:r>
      <w:r w:rsidRPr="00162D68">
        <w:rPr>
          <w:rFonts w:asciiTheme="minorHAnsi" w:hAnsiTheme="minorHAnsi" w:cstheme="minorHAnsi"/>
          <w:sz w:val="20"/>
          <w:lang w:val="fr-FR"/>
        </w:rPr>
        <w:t>roit des concessions et des marches publics</w:t>
      </w:r>
      <w:r w:rsidR="00153467" w:rsidRPr="00162D68">
        <w:rPr>
          <w:rFonts w:asciiTheme="minorHAnsi" w:hAnsiTheme="minorHAnsi" w:cstheme="minorHAnsi"/>
          <w:sz w:val="20"/>
          <w:lang w:val="fr-FR"/>
        </w:rPr>
        <w:t xml:space="preserve">, </w:t>
      </w:r>
      <w:r w:rsidR="007C691A" w:rsidRPr="00162D68">
        <w:rPr>
          <w:rFonts w:asciiTheme="minorHAnsi" w:hAnsiTheme="minorHAnsi" w:cstheme="minorHAnsi"/>
          <w:sz w:val="20"/>
          <w:lang w:val="fr-FR"/>
        </w:rPr>
        <w:t>droit des contrats publics, c</w:t>
      </w:r>
      <w:r w:rsidRPr="00162D68">
        <w:rPr>
          <w:rFonts w:asciiTheme="minorHAnsi" w:hAnsiTheme="minorHAnsi" w:cstheme="minorHAnsi"/>
          <w:sz w:val="20"/>
          <w:lang w:val="fr-FR"/>
        </w:rPr>
        <w:t xml:space="preserve">ontentieux, </w:t>
      </w:r>
      <w:r w:rsidR="007C691A" w:rsidRPr="00162D68">
        <w:rPr>
          <w:rFonts w:asciiTheme="minorHAnsi" w:hAnsiTheme="minorHAnsi" w:cstheme="minorHAnsi"/>
          <w:sz w:val="20"/>
          <w:lang w:val="fr-FR"/>
        </w:rPr>
        <w:t>d</w:t>
      </w:r>
      <w:r w:rsidRPr="00162D68">
        <w:rPr>
          <w:rFonts w:asciiTheme="minorHAnsi" w:hAnsiTheme="minorHAnsi" w:cstheme="minorHAnsi"/>
          <w:sz w:val="20"/>
          <w:lang w:val="fr-FR"/>
        </w:rPr>
        <w:t>r</w:t>
      </w:r>
      <w:r w:rsidR="007C691A" w:rsidRPr="00162D68">
        <w:rPr>
          <w:rFonts w:asciiTheme="minorHAnsi" w:hAnsiTheme="minorHAnsi" w:cstheme="minorHAnsi"/>
          <w:sz w:val="20"/>
          <w:lang w:val="fr-FR"/>
        </w:rPr>
        <w:t>oit des entreprises publiques, d</w:t>
      </w:r>
      <w:r w:rsidRPr="00162D68">
        <w:rPr>
          <w:rFonts w:asciiTheme="minorHAnsi" w:hAnsiTheme="minorHAnsi" w:cstheme="minorHAnsi"/>
          <w:sz w:val="20"/>
          <w:lang w:val="fr-FR"/>
        </w:rPr>
        <w:t>roit des équipements publics</w:t>
      </w:r>
      <w:r w:rsidR="00153467" w:rsidRPr="00162D68">
        <w:rPr>
          <w:rFonts w:asciiTheme="minorHAnsi" w:hAnsiTheme="minorHAnsi" w:cstheme="minorHAnsi"/>
          <w:sz w:val="20"/>
          <w:lang w:val="fr-FR"/>
        </w:rPr>
        <w:t xml:space="preserve">, </w:t>
      </w:r>
      <w:r w:rsidR="007C691A" w:rsidRPr="00162D68">
        <w:rPr>
          <w:rFonts w:asciiTheme="minorHAnsi" w:hAnsiTheme="minorHAnsi" w:cstheme="minorHAnsi"/>
          <w:sz w:val="20"/>
          <w:lang w:val="fr-FR"/>
        </w:rPr>
        <w:t>d</w:t>
      </w:r>
      <w:r w:rsidRPr="00162D68">
        <w:rPr>
          <w:rFonts w:asciiTheme="minorHAnsi" w:hAnsiTheme="minorHAnsi" w:cstheme="minorHAnsi"/>
          <w:sz w:val="20"/>
          <w:lang w:val="fr-FR"/>
        </w:rPr>
        <w:t>omanialité publique</w:t>
      </w:r>
      <w:r w:rsidR="00153467" w:rsidRPr="00162D68">
        <w:rPr>
          <w:rFonts w:asciiTheme="minorHAnsi" w:hAnsiTheme="minorHAnsi" w:cstheme="minorHAnsi"/>
          <w:sz w:val="20"/>
          <w:lang w:val="fr-FR"/>
        </w:rPr>
        <w:t>.</w:t>
      </w:r>
    </w:p>
    <w:p w:rsidR="00CD1407" w:rsidRPr="00162D68" w:rsidRDefault="00CD1407" w:rsidP="00BD5BBA">
      <w:pPr>
        <w:rPr>
          <w:rFonts w:asciiTheme="minorHAnsi" w:hAnsiTheme="minorHAnsi" w:cstheme="minorHAnsi"/>
          <w:lang w:val="fr-FR"/>
        </w:rPr>
      </w:pPr>
    </w:p>
    <w:p w:rsidR="00BD5BBA" w:rsidRPr="00162D68" w:rsidRDefault="00153467" w:rsidP="00CD1407">
      <w:pPr>
        <w:ind w:left="-284"/>
        <w:rPr>
          <w:rFonts w:asciiTheme="minorHAnsi" w:hAnsiTheme="minorHAnsi" w:cstheme="minorHAnsi"/>
          <w:b/>
          <w:lang w:val="fr-FR"/>
        </w:rPr>
      </w:pPr>
      <w:r w:rsidRPr="00162D68">
        <w:rPr>
          <w:rFonts w:asciiTheme="minorHAnsi" w:hAnsiTheme="minorHAnsi" w:cstheme="minorHAnsi"/>
          <w:b/>
          <w:lang w:val="fr-FR"/>
        </w:rPr>
        <w:t xml:space="preserve">1996 – </w:t>
      </w:r>
      <w:r w:rsidR="007627F3" w:rsidRPr="00162D68">
        <w:rPr>
          <w:rFonts w:asciiTheme="minorHAnsi" w:hAnsiTheme="minorHAnsi" w:cstheme="minorHAnsi"/>
          <w:b/>
          <w:lang w:val="fr-FR"/>
        </w:rPr>
        <w:t xml:space="preserve">1997                 </w:t>
      </w:r>
      <w:r w:rsidR="007627F3" w:rsidRPr="00162D68">
        <w:rPr>
          <w:rFonts w:asciiTheme="minorHAnsi" w:hAnsiTheme="minorHAnsi" w:cstheme="minorHAnsi"/>
          <w:b/>
          <w:lang w:val="fr-FR"/>
        </w:rPr>
        <w:tab/>
      </w:r>
      <w:r w:rsidR="007B133D" w:rsidRPr="00162D68">
        <w:rPr>
          <w:rFonts w:asciiTheme="minorHAnsi" w:hAnsiTheme="minorHAnsi" w:cstheme="minorHAnsi"/>
          <w:b/>
          <w:lang w:val="fr-FR"/>
        </w:rPr>
        <w:t>Maîtrise de Droit public des A</w:t>
      </w:r>
      <w:r w:rsidR="00794E15" w:rsidRPr="00162D68">
        <w:rPr>
          <w:rFonts w:asciiTheme="minorHAnsi" w:hAnsiTheme="minorHAnsi" w:cstheme="minorHAnsi"/>
          <w:b/>
          <w:lang w:val="fr-FR"/>
        </w:rPr>
        <w:t>ffaires à</w:t>
      </w:r>
      <w:r w:rsidRPr="00162D68">
        <w:rPr>
          <w:rFonts w:asciiTheme="minorHAnsi" w:hAnsiTheme="minorHAnsi" w:cstheme="minorHAnsi"/>
          <w:b/>
          <w:lang w:val="fr-FR"/>
        </w:rPr>
        <w:t xml:space="preserve"> Paris I Panthéon – Sorbonne </w:t>
      </w:r>
    </w:p>
    <w:p w:rsidR="001A0337" w:rsidRPr="00162D68" w:rsidRDefault="001A0337" w:rsidP="00BD5BBA">
      <w:pPr>
        <w:rPr>
          <w:rFonts w:asciiTheme="minorHAnsi" w:hAnsiTheme="minorHAnsi" w:cstheme="minorHAnsi"/>
          <w:lang w:val="fr-FR"/>
        </w:rPr>
      </w:pPr>
    </w:p>
    <w:p w:rsidR="00BD5BBA" w:rsidRPr="00162D68" w:rsidRDefault="00BD5BBA" w:rsidP="00BD5BBA">
      <w:pPr>
        <w:pStyle w:val="Titre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2" w:color="auto" w:fill="FFFFFF"/>
        <w:ind w:left="-284" w:right="-284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>PUBLICATIONS</w:t>
      </w:r>
    </w:p>
    <w:p w:rsidR="00BD5BBA" w:rsidRPr="00162D68" w:rsidRDefault="00BD5BBA" w:rsidP="00BD5BBA">
      <w:pPr>
        <w:ind w:left="-284" w:right="-284"/>
        <w:jc w:val="both"/>
        <w:rPr>
          <w:rFonts w:asciiTheme="minorHAnsi" w:hAnsiTheme="minorHAnsi" w:cstheme="minorHAnsi"/>
          <w:lang w:val="fr-FR"/>
        </w:rPr>
      </w:pPr>
    </w:p>
    <w:p w:rsidR="006E2DA7" w:rsidRPr="006E2DA7" w:rsidRDefault="006E2DA7" w:rsidP="00FB1863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i/>
          <w:lang w:val="fr-FR"/>
        </w:rPr>
      </w:pPr>
      <w:r w:rsidRPr="006E2DA7">
        <w:rPr>
          <w:rFonts w:asciiTheme="minorHAnsi" w:hAnsiTheme="minorHAnsi" w:cstheme="minorHAnsi"/>
          <w:lang w:val="fr-FR"/>
        </w:rPr>
        <w:t>“</w:t>
      </w:r>
      <w:r w:rsidRPr="006E2DA7">
        <w:rPr>
          <w:rFonts w:asciiTheme="minorHAnsi" w:hAnsiTheme="minorHAnsi" w:cstheme="minorHAnsi"/>
          <w:color w:val="2A2A2A"/>
          <w:lang w:val="fr-FR"/>
        </w:rPr>
        <w:t>Quelles sont les conditions préalables au succès des concessions en Afrique francophone</w:t>
      </w:r>
      <w:r>
        <w:rPr>
          <w:rFonts w:asciiTheme="minorHAnsi" w:hAnsiTheme="minorHAnsi" w:cstheme="minorHAnsi"/>
          <w:color w:val="2A2A2A"/>
          <w:lang w:val="fr-FR"/>
        </w:rPr>
        <w:t> ?</w:t>
      </w:r>
      <w:r w:rsidRPr="006E2DA7">
        <w:rPr>
          <w:rFonts w:asciiTheme="minorHAnsi" w:hAnsiTheme="minorHAnsi" w:cstheme="minorHAnsi"/>
          <w:lang w:val="fr-FR"/>
        </w:rPr>
        <w:t>”</w:t>
      </w:r>
      <w:r>
        <w:rPr>
          <w:rFonts w:asciiTheme="minorHAnsi" w:hAnsiTheme="minorHAnsi" w:cstheme="minorHAnsi"/>
          <w:color w:val="2A2A2A"/>
          <w:lang w:val="fr-FR"/>
        </w:rPr>
        <w:t xml:space="preserve">, RTDJA (Mali), </w:t>
      </w:r>
      <w:r w:rsidRPr="006E2DA7">
        <w:rPr>
          <w:rFonts w:asciiTheme="minorHAnsi" w:hAnsiTheme="minorHAnsi" w:cstheme="minorHAnsi"/>
          <w:i/>
          <w:color w:val="2A2A2A"/>
          <w:lang w:val="fr-FR"/>
        </w:rPr>
        <w:t>à paraitre – septembre 2011</w:t>
      </w:r>
    </w:p>
    <w:p w:rsidR="00162D68" w:rsidRPr="00E26B41" w:rsidRDefault="00162D68" w:rsidP="00FB1863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i/>
          <w:lang w:val="en-US"/>
        </w:rPr>
      </w:pPr>
      <w:r w:rsidRPr="00E26B41">
        <w:rPr>
          <w:rFonts w:asciiTheme="minorHAnsi" w:hAnsiTheme="minorHAnsi" w:cstheme="minorHAnsi"/>
          <w:lang w:val="en-US"/>
        </w:rPr>
        <w:t xml:space="preserve">“PPP contracts in civil law Africa: prerequisites for ensuring a success”, African Regional Forum newsletter, IBA, </w:t>
      </w:r>
      <w:r w:rsidR="00A02379" w:rsidRPr="00E26B41">
        <w:rPr>
          <w:rFonts w:asciiTheme="minorHAnsi" w:hAnsiTheme="minorHAnsi" w:cstheme="minorHAnsi"/>
          <w:lang w:val="en-US"/>
        </w:rPr>
        <w:t xml:space="preserve"> Août</w:t>
      </w:r>
      <w:r w:rsidRPr="00E26B41">
        <w:rPr>
          <w:rFonts w:asciiTheme="minorHAnsi" w:hAnsiTheme="minorHAnsi" w:cstheme="minorHAnsi"/>
          <w:i/>
          <w:lang w:val="en-US"/>
        </w:rPr>
        <w:t xml:space="preserve"> </w:t>
      </w:r>
      <w:r w:rsidRPr="00E26B41">
        <w:rPr>
          <w:rFonts w:asciiTheme="minorHAnsi" w:hAnsiTheme="minorHAnsi" w:cstheme="minorHAnsi"/>
          <w:lang w:val="en-US"/>
        </w:rPr>
        <w:t>2011</w:t>
      </w:r>
    </w:p>
    <w:p w:rsidR="00BD5BBA" w:rsidRPr="00162D68" w:rsidRDefault="00BD5BBA" w:rsidP="00FB1863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i/>
          <w:lang w:val="fr-FR"/>
        </w:rPr>
      </w:pPr>
      <w:r w:rsidRPr="00162D68">
        <w:rPr>
          <w:rFonts w:asciiTheme="minorHAnsi" w:hAnsiTheme="minorHAnsi" w:cstheme="minorHAnsi"/>
          <w:lang w:val="fr-FR"/>
        </w:rPr>
        <w:t xml:space="preserve">“L’arbitrage à Madagascar”, Recueil </w:t>
      </w:r>
      <w:proofErr w:type="spellStart"/>
      <w:r w:rsidRPr="00162D68">
        <w:rPr>
          <w:rFonts w:asciiTheme="minorHAnsi" w:hAnsiTheme="minorHAnsi" w:cstheme="minorHAnsi"/>
          <w:lang w:val="fr-FR"/>
        </w:rPr>
        <w:t>Penant</w:t>
      </w:r>
      <w:proofErr w:type="spellEnd"/>
      <w:r w:rsidRPr="00162D68">
        <w:rPr>
          <w:rFonts w:asciiTheme="minorHAnsi" w:hAnsiTheme="minorHAnsi" w:cstheme="minorHAnsi"/>
          <w:lang w:val="fr-FR"/>
        </w:rPr>
        <w:t xml:space="preserve">, n° </w:t>
      </w:r>
      <w:r w:rsidRPr="00162D68">
        <w:rPr>
          <w:rFonts w:asciiTheme="minorHAnsi" w:hAnsiTheme="minorHAnsi" w:cstheme="minorHAnsi"/>
          <w:color w:val="000000"/>
          <w:lang w:val="fr-FR"/>
        </w:rPr>
        <w:t>858, Janvier-Mars 2007</w:t>
      </w:r>
    </w:p>
    <w:p w:rsidR="00BD5BBA" w:rsidRPr="00162D68" w:rsidRDefault="00BD5BBA" w:rsidP="00FB1863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“L’essor de l’arbitrage dans les contrats de partenariat public-privé”, MOCI</w:t>
      </w:r>
      <w:r w:rsidRPr="00162D68">
        <w:rPr>
          <w:rFonts w:asciiTheme="minorHAnsi" w:hAnsiTheme="minorHAnsi" w:cstheme="minorHAnsi"/>
          <w:i/>
          <w:lang w:val="fr-FR"/>
        </w:rPr>
        <w:t xml:space="preserve">, </w:t>
      </w:r>
      <w:r w:rsidRPr="00162D68">
        <w:rPr>
          <w:rFonts w:asciiTheme="minorHAnsi" w:hAnsiTheme="minorHAnsi" w:cstheme="minorHAnsi"/>
          <w:lang w:val="fr-FR"/>
        </w:rPr>
        <w:t>n°1785 du jeudi 11 janvier 2007</w:t>
      </w:r>
    </w:p>
    <w:p w:rsidR="001A0337" w:rsidRPr="00162D68" w:rsidRDefault="001A0337" w:rsidP="00FB1863">
      <w:pPr>
        <w:jc w:val="both"/>
        <w:rPr>
          <w:rFonts w:asciiTheme="minorHAnsi" w:hAnsiTheme="minorHAnsi" w:cstheme="minorHAnsi"/>
          <w:lang w:val="fr-FR"/>
        </w:rPr>
      </w:pPr>
    </w:p>
    <w:p w:rsidR="00BD5BBA" w:rsidRPr="00162D68" w:rsidRDefault="00BD5BBA" w:rsidP="00BD5BBA">
      <w:pPr>
        <w:pStyle w:val="Titre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2" w:color="auto" w:fill="FFFFFF"/>
        <w:ind w:left="-284" w:right="-284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>CONFERENCES</w:t>
      </w:r>
      <w:r w:rsidR="003E43CE" w:rsidRPr="00162D68">
        <w:rPr>
          <w:rFonts w:asciiTheme="minorHAnsi" w:hAnsiTheme="minorHAnsi" w:cstheme="minorHAnsi"/>
          <w:sz w:val="20"/>
          <w:lang w:val="fr-FR"/>
        </w:rPr>
        <w:t xml:space="preserve"> (Intervenant)</w:t>
      </w:r>
      <w:r w:rsidR="00304664" w:rsidRPr="00162D68">
        <w:rPr>
          <w:rFonts w:asciiTheme="minorHAnsi" w:hAnsiTheme="minorHAnsi" w:cstheme="minorHAnsi"/>
          <w:sz w:val="20"/>
          <w:lang w:val="fr-FR"/>
        </w:rPr>
        <w:t xml:space="preserve"> </w:t>
      </w:r>
    </w:p>
    <w:p w:rsidR="00BD5BBA" w:rsidRPr="00162D68" w:rsidRDefault="00BD5BBA" w:rsidP="00BD5BBA">
      <w:pPr>
        <w:ind w:left="-284" w:right="-284"/>
        <w:jc w:val="both"/>
        <w:rPr>
          <w:rFonts w:asciiTheme="minorHAnsi" w:hAnsiTheme="minorHAnsi" w:cstheme="minorHAnsi"/>
          <w:lang w:val="fr-FR"/>
        </w:rPr>
      </w:pPr>
    </w:p>
    <w:p w:rsidR="002333D2" w:rsidRDefault="002333D2" w:rsidP="002333D2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“Concessions portuaires : quels partenariats public-privé ? ”, </w:t>
      </w:r>
      <w:proofErr w:type="spellStart"/>
      <w:r>
        <w:rPr>
          <w:rFonts w:asciiTheme="minorHAnsi" w:hAnsiTheme="minorHAnsi" w:cstheme="minorHAnsi"/>
          <w:lang w:val="fr-FR"/>
        </w:rPr>
        <w:t>Tounes</w:t>
      </w:r>
      <w:proofErr w:type="spellEnd"/>
      <w:r>
        <w:rPr>
          <w:rFonts w:asciiTheme="minorHAnsi" w:hAnsiTheme="minorHAnsi" w:cstheme="minorHAnsi"/>
          <w:lang w:val="fr-FR"/>
        </w:rPr>
        <w:t xml:space="preserve"> 2020, Tunis, 14 et 15 juin 2011 </w:t>
      </w:r>
    </w:p>
    <w:p w:rsidR="001A70E4" w:rsidRPr="00162D68" w:rsidRDefault="001A70E4" w:rsidP="001A70E4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 xml:space="preserve">“OHADA et Droit des Investissements : les attentes des opérateurs économiques”, Université de Dijon, 31 mars 2010 </w:t>
      </w:r>
    </w:p>
    <w:p w:rsidR="00B06A4E" w:rsidRPr="00162D68" w:rsidRDefault="00B06A4E" w:rsidP="00B06A4E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“OHADA et bonne gouvernance : les pouvoirs du conseil d’administration”, Cercle Horizon – Université d’été, Orléans, 8 juillet 2009</w:t>
      </w:r>
    </w:p>
    <w:p w:rsidR="003E43CE" w:rsidRPr="00162D68" w:rsidRDefault="003E43CE" w:rsidP="008806B2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“Marchés de Travaux et PPP</w:t>
      </w:r>
      <w:r w:rsidR="00FE7E1B" w:rsidRPr="00162D68">
        <w:rPr>
          <w:rFonts w:asciiTheme="minorHAnsi" w:hAnsiTheme="minorHAnsi" w:cstheme="minorHAnsi"/>
          <w:lang w:val="fr-FR"/>
        </w:rPr>
        <w:t xml:space="preserve"> financés par la Banque Mondiale et l’Union Européenne</w:t>
      </w:r>
      <w:r w:rsidRPr="00162D68">
        <w:rPr>
          <w:rFonts w:asciiTheme="minorHAnsi" w:hAnsiTheme="minorHAnsi" w:cstheme="minorHAnsi"/>
          <w:lang w:val="fr-FR"/>
        </w:rPr>
        <w:t>”, IDLO, Dakar, 12 et 13 mars 2009</w:t>
      </w:r>
    </w:p>
    <w:p w:rsidR="008806B2" w:rsidRPr="00162D68" w:rsidRDefault="008806B2" w:rsidP="008806B2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</w:rPr>
      </w:pPr>
      <w:r w:rsidRPr="00162D68">
        <w:rPr>
          <w:rFonts w:asciiTheme="minorHAnsi" w:hAnsiTheme="minorHAnsi" w:cstheme="minorHAnsi"/>
        </w:rPr>
        <w:t>“</w:t>
      </w:r>
      <w:r w:rsidR="00C95F35" w:rsidRPr="00162D68">
        <w:rPr>
          <w:rFonts w:asciiTheme="minorHAnsi" w:hAnsiTheme="minorHAnsi" w:cstheme="minorHAnsi"/>
        </w:rPr>
        <w:t xml:space="preserve">The </w:t>
      </w:r>
      <w:r w:rsidRPr="00162D68">
        <w:rPr>
          <w:rFonts w:asciiTheme="minorHAnsi" w:hAnsiTheme="minorHAnsi" w:cstheme="minorHAnsi"/>
        </w:rPr>
        <w:t xml:space="preserve">French </w:t>
      </w:r>
      <w:r w:rsidR="00C95F35" w:rsidRPr="00162D68">
        <w:rPr>
          <w:rFonts w:asciiTheme="minorHAnsi" w:hAnsiTheme="minorHAnsi" w:cstheme="minorHAnsi"/>
        </w:rPr>
        <w:t>delivery methods for public infrastructures : PPP and concession schemes</w:t>
      </w:r>
      <w:r w:rsidRPr="00162D68">
        <w:rPr>
          <w:rFonts w:asciiTheme="minorHAnsi" w:hAnsiTheme="minorHAnsi" w:cstheme="minorHAnsi"/>
        </w:rPr>
        <w:t xml:space="preserve">”, University of Lancashire – PG Certificate in Construction Law, Paris, 22 </w:t>
      </w:r>
      <w:proofErr w:type="spellStart"/>
      <w:r w:rsidRPr="00162D68">
        <w:rPr>
          <w:rFonts w:asciiTheme="minorHAnsi" w:hAnsiTheme="minorHAnsi" w:cstheme="minorHAnsi"/>
        </w:rPr>
        <w:t>Janvier</w:t>
      </w:r>
      <w:proofErr w:type="spellEnd"/>
      <w:r w:rsidRPr="00162D68">
        <w:rPr>
          <w:rFonts w:asciiTheme="minorHAnsi" w:hAnsiTheme="minorHAnsi" w:cstheme="minorHAnsi"/>
        </w:rPr>
        <w:t xml:space="preserve"> 2009 </w:t>
      </w:r>
    </w:p>
    <w:p w:rsidR="00BD5BBA" w:rsidRPr="00162D68" w:rsidRDefault="00BD5BBA" w:rsidP="00BD5BBA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</w:rPr>
      </w:pPr>
      <w:r w:rsidRPr="00162D68">
        <w:rPr>
          <w:rFonts w:asciiTheme="minorHAnsi" w:hAnsiTheme="minorHAnsi" w:cstheme="minorHAnsi"/>
        </w:rPr>
        <w:t xml:space="preserve">“The French delivery methods for public infrastructure with private participation: outlook of the growth up PPI </w:t>
      </w:r>
      <w:r w:rsidR="008806B2" w:rsidRPr="00162D68">
        <w:rPr>
          <w:rFonts w:asciiTheme="minorHAnsi" w:hAnsiTheme="minorHAnsi" w:cstheme="minorHAnsi"/>
        </w:rPr>
        <w:t>family</w:t>
      </w:r>
      <w:r w:rsidRPr="00162D68">
        <w:rPr>
          <w:rFonts w:asciiTheme="minorHAnsi" w:hAnsiTheme="minorHAnsi" w:cstheme="minorHAnsi"/>
        </w:rPr>
        <w:t xml:space="preserve">” et “The </w:t>
      </w:r>
      <w:proofErr w:type="spellStart"/>
      <w:r w:rsidRPr="00162D68">
        <w:rPr>
          <w:rFonts w:asciiTheme="minorHAnsi" w:hAnsiTheme="minorHAnsi" w:cstheme="minorHAnsi"/>
        </w:rPr>
        <w:t>Contrat</w:t>
      </w:r>
      <w:proofErr w:type="spellEnd"/>
      <w:r w:rsidRPr="00162D68">
        <w:rPr>
          <w:rFonts w:asciiTheme="minorHAnsi" w:hAnsiTheme="minorHAnsi" w:cstheme="minorHAnsi"/>
        </w:rPr>
        <w:t xml:space="preserve"> de </w:t>
      </w:r>
      <w:proofErr w:type="spellStart"/>
      <w:r w:rsidRPr="00162D68">
        <w:rPr>
          <w:rFonts w:asciiTheme="minorHAnsi" w:hAnsiTheme="minorHAnsi" w:cstheme="minorHAnsi"/>
        </w:rPr>
        <w:t>Partenariat</w:t>
      </w:r>
      <w:proofErr w:type="spellEnd"/>
      <w:r w:rsidRPr="00162D68">
        <w:rPr>
          <w:rFonts w:asciiTheme="minorHAnsi" w:hAnsiTheme="minorHAnsi" w:cstheme="minorHAnsi"/>
        </w:rPr>
        <w:t xml:space="preserve">: a new reform of French PPP allowing use of arbitration to adjudicate disputes”, University of Lancashire – PG Certificate in Construction Law, Paris, 17 </w:t>
      </w:r>
      <w:proofErr w:type="spellStart"/>
      <w:r w:rsidRPr="00162D68">
        <w:rPr>
          <w:rFonts w:asciiTheme="minorHAnsi" w:hAnsiTheme="minorHAnsi" w:cstheme="minorHAnsi"/>
        </w:rPr>
        <w:t>Janvier</w:t>
      </w:r>
      <w:proofErr w:type="spellEnd"/>
      <w:r w:rsidRPr="00162D68">
        <w:rPr>
          <w:rFonts w:asciiTheme="minorHAnsi" w:hAnsiTheme="minorHAnsi" w:cstheme="minorHAnsi"/>
        </w:rPr>
        <w:t xml:space="preserve"> 2008</w:t>
      </w:r>
    </w:p>
    <w:p w:rsidR="00BD5BBA" w:rsidRPr="00162D68" w:rsidRDefault="00BD5BBA" w:rsidP="00BD5BBA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“Investir à Madagascar – Le Cadre juridique pour un investissement à Madagascar”, UBIFRANCE, Paris, 16 Novembre 2007</w:t>
      </w:r>
    </w:p>
    <w:p w:rsidR="00BD5BBA" w:rsidRPr="00162D68" w:rsidRDefault="00BD5BBA" w:rsidP="00BD5BBA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</w:rPr>
      </w:pPr>
      <w:r w:rsidRPr="00162D68">
        <w:rPr>
          <w:rFonts w:asciiTheme="minorHAnsi" w:hAnsiTheme="minorHAnsi" w:cstheme="minorHAnsi"/>
        </w:rPr>
        <w:t xml:space="preserve">“Construction Projects From Conception to Completion – Developing and Financing the project”, IBA, </w:t>
      </w:r>
      <w:proofErr w:type="spellStart"/>
      <w:r w:rsidRPr="00162D68">
        <w:rPr>
          <w:rFonts w:asciiTheme="minorHAnsi" w:hAnsiTheme="minorHAnsi" w:cstheme="minorHAnsi"/>
        </w:rPr>
        <w:t>Bruxelles</w:t>
      </w:r>
      <w:proofErr w:type="spellEnd"/>
      <w:r w:rsidRPr="00162D68">
        <w:rPr>
          <w:rFonts w:asciiTheme="minorHAnsi" w:hAnsiTheme="minorHAnsi" w:cstheme="minorHAnsi"/>
        </w:rPr>
        <w:t xml:space="preserve">, 10-11 </w:t>
      </w:r>
      <w:proofErr w:type="spellStart"/>
      <w:r w:rsidRPr="00162D68">
        <w:rPr>
          <w:rFonts w:asciiTheme="minorHAnsi" w:hAnsiTheme="minorHAnsi" w:cstheme="minorHAnsi"/>
        </w:rPr>
        <w:t>Novembre</w:t>
      </w:r>
      <w:proofErr w:type="spellEnd"/>
      <w:r w:rsidRPr="00162D68">
        <w:rPr>
          <w:rFonts w:asciiTheme="minorHAnsi" w:hAnsiTheme="minorHAnsi" w:cstheme="minorHAnsi"/>
        </w:rPr>
        <w:t xml:space="preserve"> 2006</w:t>
      </w:r>
    </w:p>
    <w:p w:rsidR="00162D68" w:rsidRPr="008D600E" w:rsidRDefault="00162D68" w:rsidP="00162D68">
      <w:pPr>
        <w:rPr>
          <w:rFonts w:asciiTheme="minorHAnsi" w:hAnsiTheme="minorHAnsi" w:cstheme="minorHAnsi"/>
          <w:lang w:val="en-US"/>
        </w:rPr>
      </w:pPr>
    </w:p>
    <w:p w:rsidR="00162D68" w:rsidRPr="00162D68" w:rsidRDefault="00162D68" w:rsidP="00162D68">
      <w:pPr>
        <w:pStyle w:val="Titre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2" w:color="auto" w:fill="FFFFFF"/>
        <w:ind w:left="-284" w:right="-284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>FORMATIONS ET MISSIONS</w:t>
      </w:r>
    </w:p>
    <w:p w:rsidR="00162D68" w:rsidRPr="00162D68" w:rsidRDefault="00162D68" w:rsidP="00162D68">
      <w:pPr>
        <w:ind w:left="-284" w:right="-284"/>
        <w:jc w:val="both"/>
        <w:rPr>
          <w:rFonts w:asciiTheme="minorHAnsi" w:hAnsiTheme="minorHAnsi" w:cstheme="minorHAnsi"/>
          <w:lang w:val="fr-FR"/>
        </w:rPr>
      </w:pPr>
    </w:p>
    <w:p w:rsidR="00162D68" w:rsidRPr="00162D68" w:rsidRDefault="00162D68" w:rsidP="00162D68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Formation CCIP “Les clefs de la pensée et de la culture chinoises”, Paris, 8 mars 2011</w:t>
      </w:r>
    </w:p>
    <w:p w:rsidR="00162D68" w:rsidRPr="00162D68" w:rsidRDefault="00162D68" w:rsidP="00162D68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Formation CCIP “Comprendre les Chinois pour bien communiquer”, Paris, 8 mars 2011</w:t>
      </w:r>
    </w:p>
    <w:p w:rsidR="00162D68" w:rsidRPr="00162D68" w:rsidRDefault="00162D68" w:rsidP="00162D68">
      <w:pPr>
        <w:numPr>
          <w:ilvl w:val="0"/>
          <w:numId w:val="8"/>
        </w:numPr>
        <w:ind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 xml:space="preserve">Mission UBIFRANCE “Travailler avec des partenaires chinois en Afrique”, Beijing – Chine, 21 au 23 novembre 2010 </w:t>
      </w:r>
    </w:p>
    <w:p w:rsidR="00162D68" w:rsidRPr="00162D68" w:rsidRDefault="00162D68" w:rsidP="00BD5BBA">
      <w:pPr>
        <w:ind w:left="-284" w:right="-284"/>
        <w:jc w:val="both"/>
        <w:rPr>
          <w:rFonts w:asciiTheme="minorHAnsi" w:hAnsiTheme="minorHAnsi" w:cstheme="minorHAnsi"/>
          <w:lang w:val="fr-FR"/>
        </w:rPr>
      </w:pPr>
    </w:p>
    <w:p w:rsidR="00BD5BBA" w:rsidRPr="00162D68" w:rsidRDefault="00BD5BBA" w:rsidP="00BD5BBA">
      <w:pPr>
        <w:pStyle w:val="Titre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2" w:color="auto" w:fill="FFFFFF"/>
        <w:ind w:left="-284" w:right="-284"/>
        <w:rPr>
          <w:rFonts w:asciiTheme="minorHAnsi" w:hAnsiTheme="minorHAnsi" w:cstheme="minorHAnsi"/>
          <w:sz w:val="20"/>
          <w:lang w:val="fr-FR"/>
        </w:rPr>
      </w:pPr>
      <w:r w:rsidRPr="00162D68">
        <w:rPr>
          <w:rFonts w:asciiTheme="minorHAnsi" w:hAnsiTheme="minorHAnsi" w:cstheme="minorHAnsi"/>
          <w:sz w:val="20"/>
          <w:lang w:val="fr-FR"/>
        </w:rPr>
        <w:t>DIVERS</w:t>
      </w:r>
    </w:p>
    <w:p w:rsidR="00BD5BBA" w:rsidRPr="00162D68" w:rsidRDefault="00BD5BBA" w:rsidP="00BD5BBA">
      <w:pPr>
        <w:ind w:left="-284" w:right="-284"/>
        <w:jc w:val="both"/>
        <w:rPr>
          <w:rFonts w:asciiTheme="minorHAnsi" w:hAnsiTheme="minorHAnsi" w:cstheme="minorHAnsi"/>
          <w:lang w:val="fr-FR"/>
        </w:rPr>
      </w:pPr>
    </w:p>
    <w:p w:rsidR="00D2737A" w:rsidRPr="00162D68" w:rsidRDefault="00D2737A" w:rsidP="00BD5BBA">
      <w:pPr>
        <w:ind w:left="-284"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 xml:space="preserve">Anglais : </w:t>
      </w:r>
      <w:r w:rsidR="0090229D" w:rsidRPr="00162D68">
        <w:rPr>
          <w:rFonts w:asciiTheme="minorHAnsi" w:hAnsiTheme="minorHAnsi" w:cstheme="minorHAnsi"/>
          <w:lang w:val="fr-FR"/>
        </w:rPr>
        <w:t>courant</w:t>
      </w:r>
    </w:p>
    <w:p w:rsidR="00D2737A" w:rsidRPr="00162D68" w:rsidRDefault="00D2737A" w:rsidP="00BD5BBA">
      <w:pPr>
        <w:ind w:left="-284"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Maîtrise de l’outil informatique</w:t>
      </w:r>
    </w:p>
    <w:p w:rsidR="00B326AF" w:rsidRPr="00162D68" w:rsidRDefault="00BD5BBA" w:rsidP="00A967E5">
      <w:pPr>
        <w:ind w:left="-284" w:right="-284"/>
        <w:jc w:val="both"/>
        <w:rPr>
          <w:rFonts w:asciiTheme="minorHAnsi" w:hAnsiTheme="minorHAnsi" w:cstheme="minorHAnsi"/>
          <w:lang w:val="fr-FR"/>
        </w:rPr>
      </w:pPr>
      <w:r w:rsidRPr="00162D68">
        <w:rPr>
          <w:rFonts w:asciiTheme="minorHAnsi" w:hAnsiTheme="minorHAnsi" w:cstheme="minorHAnsi"/>
          <w:lang w:val="fr-FR"/>
        </w:rPr>
        <w:t>Membre de l’International Bar Association (IBA)</w:t>
      </w:r>
    </w:p>
    <w:sectPr w:rsidR="00B326AF" w:rsidRPr="00162D68" w:rsidSect="00C74879">
      <w:pgSz w:w="11906" w:h="16838"/>
      <w:pgMar w:top="284" w:right="1417" w:bottom="284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7457B"/>
    <w:multiLevelType w:val="hybridMultilevel"/>
    <w:tmpl w:val="6DB651B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7D1800"/>
    <w:multiLevelType w:val="multilevel"/>
    <w:tmpl w:val="C7268ADE"/>
    <w:lvl w:ilvl="0">
      <w:start w:val="1997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">
    <w:nsid w:val="50632F4D"/>
    <w:multiLevelType w:val="hybridMultilevel"/>
    <w:tmpl w:val="4C605F02"/>
    <w:lvl w:ilvl="0" w:tplc="CC380796">
      <w:start w:val="1996"/>
      <w:numFmt w:val="bullet"/>
      <w:lvlText w:val="-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>
    <w:nsid w:val="5078526B"/>
    <w:multiLevelType w:val="hybridMultilevel"/>
    <w:tmpl w:val="3188B48A"/>
    <w:lvl w:ilvl="0" w:tplc="040C000B">
      <w:start w:val="1"/>
      <w:numFmt w:val="bullet"/>
      <w:lvlText w:val="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4">
    <w:nsid w:val="54CF4147"/>
    <w:multiLevelType w:val="hybridMultilevel"/>
    <w:tmpl w:val="4698B66C"/>
    <w:lvl w:ilvl="0" w:tplc="D3E44870">
      <w:numFmt w:val="bullet"/>
      <w:lvlText w:val="-"/>
      <w:lvlJc w:val="left"/>
      <w:pPr>
        <w:tabs>
          <w:tab w:val="num" w:pos="2847"/>
        </w:tabs>
        <w:ind w:left="2847" w:hanging="360"/>
      </w:pPr>
      <w:rPr>
        <w:rFonts w:ascii="Times New Roman" w:eastAsia="Times New Roman" w:hAnsi="Times New Roman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5">
    <w:nsid w:val="7DB73874"/>
    <w:multiLevelType w:val="singleLevel"/>
    <w:tmpl w:val="EB523EEC"/>
    <w:lvl w:ilvl="0">
      <w:start w:val="2002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6">
    <w:nsid w:val="7F246F1F"/>
    <w:multiLevelType w:val="singleLevel"/>
    <w:tmpl w:val="6F707EDC"/>
    <w:lvl w:ilvl="0">
      <w:start w:val="1997"/>
      <w:numFmt w:val="decimal"/>
      <w:lvlText w:val="%1"/>
      <w:lvlJc w:val="left"/>
      <w:pPr>
        <w:tabs>
          <w:tab w:val="num" w:pos="-289"/>
        </w:tabs>
        <w:ind w:left="-289" w:hanging="42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642A5"/>
    <w:rsid w:val="00000F73"/>
    <w:rsid w:val="00007120"/>
    <w:rsid w:val="00015E9F"/>
    <w:rsid w:val="000522AD"/>
    <w:rsid w:val="000A4DE9"/>
    <w:rsid w:val="000E59D7"/>
    <w:rsid w:val="000F4B84"/>
    <w:rsid w:val="000F5FFD"/>
    <w:rsid w:val="001221F2"/>
    <w:rsid w:val="00127378"/>
    <w:rsid w:val="0013208C"/>
    <w:rsid w:val="001372A4"/>
    <w:rsid w:val="00153467"/>
    <w:rsid w:val="00157CBE"/>
    <w:rsid w:val="00157D6A"/>
    <w:rsid w:val="00162D68"/>
    <w:rsid w:val="001651E1"/>
    <w:rsid w:val="0017299E"/>
    <w:rsid w:val="001A0337"/>
    <w:rsid w:val="001A70E4"/>
    <w:rsid w:val="001A7359"/>
    <w:rsid w:val="0023074E"/>
    <w:rsid w:val="002333D2"/>
    <w:rsid w:val="00236DC9"/>
    <w:rsid w:val="00246541"/>
    <w:rsid w:val="00254334"/>
    <w:rsid w:val="002A78ED"/>
    <w:rsid w:val="002E3B2C"/>
    <w:rsid w:val="002E5053"/>
    <w:rsid w:val="00304664"/>
    <w:rsid w:val="003078C2"/>
    <w:rsid w:val="00317927"/>
    <w:rsid w:val="00357432"/>
    <w:rsid w:val="003660B1"/>
    <w:rsid w:val="003760C0"/>
    <w:rsid w:val="00387BA9"/>
    <w:rsid w:val="003A7355"/>
    <w:rsid w:val="003E43CE"/>
    <w:rsid w:val="00401A75"/>
    <w:rsid w:val="004172FC"/>
    <w:rsid w:val="00426F39"/>
    <w:rsid w:val="00433EA0"/>
    <w:rsid w:val="00455ADA"/>
    <w:rsid w:val="004C0FC5"/>
    <w:rsid w:val="004D11B1"/>
    <w:rsid w:val="004F0E8A"/>
    <w:rsid w:val="004F179E"/>
    <w:rsid w:val="004F4135"/>
    <w:rsid w:val="00590FEA"/>
    <w:rsid w:val="005A5C3F"/>
    <w:rsid w:val="005C119D"/>
    <w:rsid w:val="005D14CC"/>
    <w:rsid w:val="005D4BED"/>
    <w:rsid w:val="005D75A1"/>
    <w:rsid w:val="00611FC3"/>
    <w:rsid w:val="0061315D"/>
    <w:rsid w:val="00634B94"/>
    <w:rsid w:val="00643C14"/>
    <w:rsid w:val="006A53FC"/>
    <w:rsid w:val="006B2692"/>
    <w:rsid w:val="006E2DA7"/>
    <w:rsid w:val="007213D4"/>
    <w:rsid w:val="007627F3"/>
    <w:rsid w:val="00773FCC"/>
    <w:rsid w:val="00794E15"/>
    <w:rsid w:val="007B133D"/>
    <w:rsid w:val="007C691A"/>
    <w:rsid w:val="007D468B"/>
    <w:rsid w:val="007E4542"/>
    <w:rsid w:val="00802DBF"/>
    <w:rsid w:val="00815570"/>
    <w:rsid w:val="00865567"/>
    <w:rsid w:val="008806B2"/>
    <w:rsid w:val="00885CB6"/>
    <w:rsid w:val="0088608E"/>
    <w:rsid w:val="00892EC6"/>
    <w:rsid w:val="008A13FD"/>
    <w:rsid w:val="008A6009"/>
    <w:rsid w:val="008D600E"/>
    <w:rsid w:val="009020F2"/>
    <w:rsid w:val="0090229D"/>
    <w:rsid w:val="00925DD8"/>
    <w:rsid w:val="00933EB8"/>
    <w:rsid w:val="00984AD2"/>
    <w:rsid w:val="00994F49"/>
    <w:rsid w:val="00995E99"/>
    <w:rsid w:val="009D04D5"/>
    <w:rsid w:val="009D353C"/>
    <w:rsid w:val="00A02379"/>
    <w:rsid w:val="00A46E9D"/>
    <w:rsid w:val="00A642A5"/>
    <w:rsid w:val="00A967E5"/>
    <w:rsid w:val="00A97057"/>
    <w:rsid w:val="00AC00CA"/>
    <w:rsid w:val="00AC07EF"/>
    <w:rsid w:val="00AD4877"/>
    <w:rsid w:val="00AE0618"/>
    <w:rsid w:val="00AF77B8"/>
    <w:rsid w:val="00B06A4E"/>
    <w:rsid w:val="00B07C98"/>
    <w:rsid w:val="00B10540"/>
    <w:rsid w:val="00B233A0"/>
    <w:rsid w:val="00B326AF"/>
    <w:rsid w:val="00B32863"/>
    <w:rsid w:val="00B477BF"/>
    <w:rsid w:val="00B74CCE"/>
    <w:rsid w:val="00BB179D"/>
    <w:rsid w:val="00BB5C18"/>
    <w:rsid w:val="00BB7A4E"/>
    <w:rsid w:val="00BD5BBA"/>
    <w:rsid w:val="00BD7015"/>
    <w:rsid w:val="00BF61A6"/>
    <w:rsid w:val="00C16BE3"/>
    <w:rsid w:val="00C25BC7"/>
    <w:rsid w:val="00C410AB"/>
    <w:rsid w:val="00C444A8"/>
    <w:rsid w:val="00C73F6C"/>
    <w:rsid w:val="00C7462E"/>
    <w:rsid w:val="00C74879"/>
    <w:rsid w:val="00C924D6"/>
    <w:rsid w:val="00C95F35"/>
    <w:rsid w:val="00CB21F2"/>
    <w:rsid w:val="00CC7419"/>
    <w:rsid w:val="00CD1407"/>
    <w:rsid w:val="00D16BB4"/>
    <w:rsid w:val="00D2737A"/>
    <w:rsid w:val="00DD7110"/>
    <w:rsid w:val="00DF2B42"/>
    <w:rsid w:val="00E02BF6"/>
    <w:rsid w:val="00E058A0"/>
    <w:rsid w:val="00E26B41"/>
    <w:rsid w:val="00EF33D3"/>
    <w:rsid w:val="00F03E57"/>
    <w:rsid w:val="00F11E9F"/>
    <w:rsid w:val="00F32568"/>
    <w:rsid w:val="00F83249"/>
    <w:rsid w:val="00FA745B"/>
    <w:rsid w:val="00FB1863"/>
    <w:rsid w:val="00FB6273"/>
    <w:rsid w:val="00FD2344"/>
    <w:rsid w:val="00FD23C8"/>
    <w:rsid w:val="00FD7251"/>
    <w:rsid w:val="00FE53FB"/>
    <w:rsid w:val="00FE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0C0"/>
    <w:rPr>
      <w:lang w:val="en-GB"/>
    </w:rPr>
  </w:style>
  <w:style w:type="paragraph" w:styleId="Titre1">
    <w:name w:val="heading 1"/>
    <w:basedOn w:val="Normal"/>
    <w:next w:val="Normal"/>
    <w:qFormat/>
    <w:rsid w:val="003760C0"/>
    <w:pPr>
      <w:keepNext/>
      <w:outlineLvl w:val="0"/>
    </w:pPr>
    <w:rPr>
      <w:b/>
      <w:sz w:val="22"/>
    </w:rPr>
  </w:style>
  <w:style w:type="paragraph" w:styleId="Titre2">
    <w:name w:val="heading 2"/>
    <w:basedOn w:val="Normal"/>
    <w:next w:val="Normal"/>
    <w:qFormat/>
    <w:rsid w:val="003760C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1"/>
    </w:pPr>
    <w:rPr>
      <w:b/>
      <w:sz w:val="22"/>
    </w:rPr>
  </w:style>
  <w:style w:type="paragraph" w:styleId="Titre3">
    <w:name w:val="heading 3"/>
    <w:basedOn w:val="Normal"/>
    <w:next w:val="Normal"/>
    <w:qFormat/>
    <w:rsid w:val="003760C0"/>
    <w:pPr>
      <w:keepNext/>
      <w:outlineLvl w:val="2"/>
    </w:pPr>
    <w:rPr>
      <w:i/>
      <w:sz w:val="22"/>
    </w:rPr>
  </w:style>
  <w:style w:type="paragraph" w:styleId="Titre9">
    <w:name w:val="heading 9"/>
    <w:basedOn w:val="Normal"/>
    <w:next w:val="Normal"/>
    <w:qFormat/>
    <w:rsid w:val="008A13F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3760C0"/>
    <w:rPr>
      <w:color w:val="0000FF"/>
      <w:u w:val="single"/>
    </w:rPr>
  </w:style>
  <w:style w:type="paragraph" w:styleId="Retraitcorpsdetexte">
    <w:name w:val="Body Text Indent"/>
    <w:basedOn w:val="Normal"/>
    <w:rsid w:val="003760C0"/>
    <w:pPr>
      <w:ind w:left="1418" w:hanging="1418"/>
      <w:jc w:val="both"/>
    </w:pPr>
    <w:rPr>
      <w:sz w:val="22"/>
    </w:rPr>
  </w:style>
  <w:style w:type="paragraph" w:styleId="Retraitcorpsdetexte2">
    <w:name w:val="Body Text Indent 2"/>
    <w:basedOn w:val="Normal"/>
    <w:rsid w:val="003760C0"/>
    <w:pPr>
      <w:ind w:left="1418"/>
      <w:jc w:val="both"/>
    </w:pPr>
    <w:rPr>
      <w:sz w:val="22"/>
    </w:rPr>
  </w:style>
  <w:style w:type="paragraph" w:styleId="Corpsdetexte">
    <w:name w:val="Body Text"/>
    <w:basedOn w:val="Normal"/>
    <w:rsid w:val="003760C0"/>
    <w:rPr>
      <w:b/>
      <w:sz w:val="22"/>
    </w:rPr>
  </w:style>
  <w:style w:type="paragraph" w:styleId="Textedebulles">
    <w:name w:val="Balloon Text"/>
    <w:basedOn w:val="Normal"/>
    <w:semiHidden/>
    <w:rsid w:val="00A642A5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8A13FD"/>
    <w:pPr>
      <w:spacing w:after="120"/>
    </w:pPr>
    <w:rPr>
      <w:sz w:val="16"/>
      <w:szCs w:val="16"/>
    </w:rPr>
  </w:style>
  <w:style w:type="paragraph" w:styleId="Titre">
    <w:name w:val="Title"/>
    <w:basedOn w:val="Normal"/>
    <w:qFormat/>
    <w:rsid w:val="008A13FD"/>
    <w:pPr>
      <w:jc w:val="center"/>
    </w:pPr>
    <w:rPr>
      <w:b/>
      <w:bCs/>
      <w:sz w:val="24"/>
      <w:szCs w:val="24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8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zenoxavie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933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Xavier Zeno</vt:lpstr>
    </vt:vector>
  </TitlesOfParts>
  <Company/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Xavier Zeno</dc:title>
  <dc:creator>ifeji</dc:creator>
  <cp:lastModifiedBy>xavier</cp:lastModifiedBy>
  <cp:revision>15</cp:revision>
  <cp:lastPrinted>2010-03-16T13:54:00Z</cp:lastPrinted>
  <dcterms:created xsi:type="dcterms:W3CDTF">2011-03-15T10:31:00Z</dcterms:created>
  <dcterms:modified xsi:type="dcterms:W3CDTF">2011-09-13T08:01:00Z</dcterms:modified>
</cp:coreProperties>
</file>