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AC" w:rsidRPr="004F3740" w:rsidRDefault="00D528EB" w:rsidP="004F3740">
      <w:pPr>
        <w:pStyle w:val="Titre2"/>
        <w:pBdr>
          <w:top w:val="none" w:sz="0" w:space="0" w:color="auto"/>
          <w:left w:val="none" w:sz="0" w:space="0" w:color="auto"/>
          <w:bottom w:val="single" w:sz="12" w:space="9" w:color="548DD4" w:themeColor="text2" w:themeTint="99"/>
          <w:right w:val="none" w:sz="0" w:space="0" w:color="auto"/>
        </w:pBdr>
        <w:shd w:val="clear" w:color="auto" w:fill="auto"/>
        <w:spacing w:before="0" w:line="240" w:lineRule="auto"/>
        <w:ind w:left="-284"/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lightGray"/>
          <w:shd w:val="clear" w:color="auto" w:fill="548DD4" w:themeFill="text2" w:themeFillTint="99"/>
        </w:rPr>
      </w:pPr>
      <w:r w:rsidRPr="004F3740">
        <w:rPr>
          <w:rFonts w:ascii="Wide Latin" w:hAnsi="Wide Latin" w:cs="Times New Roman"/>
          <w:b/>
          <w:bCs/>
          <w:caps w:val="0"/>
          <w:color w:val="FFFFFF" w:themeColor="background1"/>
          <w:sz w:val="44"/>
          <w:szCs w:val="44"/>
          <w:highlight w:val="blue"/>
          <w:shd w:val="clear" w:color="auto" w:fill="548DD4" w:themeFill="text2" w:themeFillTint="99"/>
        </w:rPr>
        <w:t>F</w:t>
      </w:r>
      <w:r w:rsidR="00340AAC" w:rsidRPr="004F3740"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darkBlue"/>
          <w:shd w:val="clear" w:color="auto" w:fill="548DD4" w:themeFill="text2" w:themeFillTint="99"/>
        </w:rPr>
        <w:t>at</w:t>
      </w:r>
      <w:r w:rsidR="00340AAC" w:rsidRPr="004F3740"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darkBlue"/>
        </w:rPr>
        <w:t>h</w:t>
      </w:r>
      <w:r w:rsidR="00340AAC" w:rsidRPr="004F3740"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darkBlue"/>
          <w:shd w:val="clear" w:color="auto" w:fill="548DD4" w:themeFill="text2" w:themeFillTint="99"/>
        </w:rPr>
        <w:t xml:space="preserve">i </w:t>
      </w:r>
      <w:r w:rsidR="005E2D7F" w:rsidRPr="004F3740"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darkBlue"/>
          <w:shd w:val="clear" w:color="auto" w:fill="548DD4" w:themeFill="text2" w:themeFillTint="99"/>
        </w:rPr>
        <w:t xml:space="preserve">Saidi </w:t>
      </w:r>
    </w:p>
    <w:p w:rsidR="00D528EB" w:rsidRDefault="00D528EB" w:rsidP="00D528EB">
      <w:pPr>
        <w:pStyle w:val="Sous-titre"/>
        <w:pBdr>
          <w:bottom w:val="single" w:sz="8" w:space="1" w:color="548DD4" w:themeColor="text2" w:themeTint="99"/>
        </w:pBdr>
        <w:spacing w:before="0" w:after="0"/>
        <w:ind w:left="-284" w:right="-1"/>
        <w:jc w:val="center"/>
        <w:rPr>
          <w:rStyle w:val="Emphaseple"/>
          <w:rFonts w:ascii="Trebuchet MS" w:hAnsi="Trebuchet MS" w:cstheme="majorBidi"/>
          <w:b/>
          <w:i w:val="0"/>
          <w:color w:val="A6A6A6" w:themeColor="background1" w:themeShade="A6"/>
          <w:sz w:val="16"/>
          <w:szCs w:val="16"/>
        </w:rPr>
      </w:pPr>
    </w:p>
    <w:p w:rsidR="00D528EB" w:rsidRPr="004F3740" w:rsidRDefault="00340AAC" w:rsidP="004F3740">
      <w:pPr>
        <w:pStyle w:val="Sous-titre"/>
        <w:pBdr>
          <w:bottom w:val="single" w:sz="8" w:space="1" w:color="548DD4" w:themeColor="text2" w:themeTint="99"/>
        </w:pBdr>
        <w:spacing w:before="0" w:after="0"/>
        <w:ind w:left="-284" w:right="-1"/>
        <w:rPr>
          <w:rStyle w:val="Emphaseple"/>
          <w:rFonts w:ascii="Trebuchet MS" w:hAnsi="Trebuchet MS" w:cstheme="majorBidi"/>
          <w:b/>
          <w:i w:val="0"/>
          <w:color w:val="002060"/>
          <w:sz w:val="14"/>
          <w:szCs w:val="14"/>
        </w:rPr>
      </w:pPr>
      <w:r w:rsidRPr="004F3740">
        <w:rPr>
          <w:rStyle w:val="Emphaseple"/>
          <w:rFonts w:ascii="Trebuchet MS" w:hAnsi="Trebuchet MS" w:cstheme="majorBidi"/>
          <w:b/>
          <w:i w:val="0"/>
          <w:color w:val="002060"/>
          <w:sz w:val="14"/>
          <w:szCs w:val="14"/>
        </w:rPr>
        <w:t>Expert Comptable</w:t>
      </w:r>
    </w:p>
    <w:p w:rsidR="00340AAC" w:rsidRPr="004F3740" w:rsidRDefault="00340AAC" w:rsidP="004F3740">
      <w:pPr>
        <w:pStyle w:val="Sous-titre"/>
        <w:pBdr>
          <w:bottom w:val="single" w:sz="8" w:space="1" w:color="548DD4" w:themeColor="text2" w:themeTint="99"/>
        </w:pBdr>
        <w:spacing w:before="0" w:after="0"/>
        <w:ind w:left="-284" w:right="-1"/>
        <w:rPr>
          <w:rStyle w:val="Emphaseple"/>
          <w:rFonts w:ascii="Trebuchet MS" w:hAnsi="Trebuchet MS" w:cstheme="majorBidi"/>
          <w:b/>
          <w:i w:val="0"/>
          <w:color w:val="002060"/>
          <w:sz w:val="14"/>
          <w:szCs w:val="14"/>
        </w:rPr>
      </w:pPr>
      <w:r w:rsidRPr="004F3740">
        <w:rPr>
          <w:rStyle w:val="Emphaseple"/>
          <w:rFonts w:ascii="Trebuchet MS" w:hAnsi="Trebuchet MS" w:cstheme="majorBidi"/>
          <w:b/>
          <w:i w:val="0"/>
          <w:color w:val="002060"/>
          <w:sz w:val="14"/>
          <w:szCs w:val="14"/>
        </w:rPr>
        <w:t>Commissaire aux Comptes</w:t>
      </w:r>
    </w:p>
    <w:p w:rsidR="001E304F" w:rsidRPr="004F3740" w:rsidRDefault="001E304F" w:rsidP="004F3740">
      <w:pPr>
        <w:spacing w:before="0" w:after="0"/>
        <w:ind w:left="-284" w:right="-1"/>
        <w:rPr>
          <w:rStyle w:val="Accentuation"/>
          <w:rFonts w:ascii="Trebuchet MS" w:hAnsi="Trebuchet MS" w:cs="Times New Roman"/>
          <w:b/>
          <w:color w:val="002060"/>
          <w:sz w:val="14"/>
          <w:szCs w:val="14"/>
        </w:rPr>
      </w:pPr>
    </w:p>
    <w:p w:rsidR="001E304F" w:rsidRPr="004F3740" w:rsidRDefault="001E304F" w:rsidP="004F3740">
      <w:pPr>
        <w:pBdr>
          <w:bottom w:val="single" w:sz="4" w:space="1" w:color="548DD4" w:themeColor="text2" w:themeTint="99"/>
        </w:pBdr>
        <w:spacing w:before="0" w:after="0"/>
        <w:ind w:left="-284" w:right="-1"/>
        <w:rPr>
          <w:rStyle w:val="Accentuation"/>
          <w:rFonts w:ascii="Trebuchet MS" w:hAnsi="Trebuchet MS" w:cs="Times New Roman"/>
          <w:b/>
          <w:color w:val="002060"/>
          <w:sz w:val="14"/>
          <w:szCs w:val="14"/>
        </w:rPr>
      </w:pPr>
      <w:r w:rsidRPr="004F3740">
        <w:rPr>
          <w:rStyle w:val="Accentuation"/>
          <w:rFonts w:ascii="Trebuchet MS" w:hAnsi="Trebuchet MS" w:cs="Times New Roman"/>
          <w:b/>
          <w:color w:val="002060"/>
          <w:sz w:val="14"/>
          <w:szCs w:val="14"/>
        </w:rPr>
        <w:t>Membre de l’Ordre des Experts Comptables de Tunisie</w:t>
      </w:r>
    </w:p>
    <w:p w:rsidR="00AC6FF0" w:rsidRDefault="00AC6FF0" w:rsidP="001E304F">
      <w:pPr>
        <w:rPr>
          <w:rFonts w:ascii="Times New Roman" w:hAnsi="Times New Roman" w:cs="Times New Roman"/>
        </w:rPr>
      </w:pPr>
    </w:p>
    <w:p w:rsidR="001E304F" w:rsidRDefault="001E304F" w:rsidP="001E304F">
      <w:pPr>
        <w:rPr>
          <w:rFonts w:ascii="Times New Roman" w:hAnsi="Times New Roman" w:cs="Times New Roman"/>
        </w:rPr>
      </w:pPr>
    </w:p>
    <w:p w:rsidR="001E304F" w:rsidRDefault="001E304F" w:rsidP="001E304F">
      <w:pPr>
        <w:rPr>
          <w:rFonts w:ascii="Times New Roman" w:hAnsi="Times New Roman" w:cs="Times New Roman"/>
        </w:rPr>
      </w:pPr>
    </w:p>
    <w:p w:rsidR="001E304F" w:rsidRDefault="001E304F" w:rsidP="001E304F">
      <w:pPr>
        <w:rPr>
          <w:rFonts w:ascii="Times New Roman" w:hAnsi="Times New Roman" w:cs="Times New Roman"/>
        </w:rPr>
      </w:pPr>
    </w:p>
    <w:p w:rsidR="001E304F" w:rsidRPr="005E2D7F" w:rsidRDefault="001E304F" w:rsidP="001E304F">
      <w:pPr>
        <w:rPr>
          <w:rFonts w:ascii="Times New Roman" w:hAnsi="Times New Roman" w:cs="Times New Roman"/>
        </w:rPr>
      </w:pPr>
    </w:p>
    <w:p w:rsidR="00340AAC" w:rsidRPr="00C46EBA" w:rsidRDefault="00340AAC" w:rsidP="001E304F"/>
    <w:p w:rsidR="00340AAC" w:rsidRPr="00C46EBA" w:rsidRDefault="00340AAC" w:rsidP="001E304F"/>
    <w:p w:rsidR="00340AAC" w:rsidRDefault="00340AAC" w:rsidP="001E304F"/>
    <w:p w:rsidR="001E304F" w:rsidRDefault="001E304F" w:rsidP="001E304F"/>
    <w:p w:rsidR="00394791" w:rsidRDefault="00394791" w:rsidP="001E304F"/>
    <w:p w:rsidR="001E304F" w:rsidRDefault="001E304F" w:rsidP="001E304F"/>
    <w:p w:rsidR="001E304F" w:rsidRDefault="001E304F" w:rsidP="001E304F"/>
    <w:p w:rsidR="001E304F" w:rsidRDefault="001E304F" w:rsidP="001E304F"/>
    <w:p w:rsidR="00B84AB9" w:rsidRDefault="00B84AB9" w:rsidP="001E304F"/>
    <w:p w:rsidR="00B84AB9" w:rsidRDefault="00B84AB9" w:rsidP="001E304F"/>
    <w:p w:rsidR="005E2D7F" w:rsidRDefault="005E2D7F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047846" w:rsidRDefault="00047846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047846" w:rsidRDefault="00047846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5E2D7F" w:rsidRDefault="005E2D7F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B84AB9" w:rsidRDefault="00B84AB9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B84AB9" w:rsidRDefault="00B84AB9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B84AB9" w:rsidRDefault="00B84AB9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B84AB9" w:rsidRDefault="00B84AB9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B84AB9" w:rsidRDefault="00B84AB9" w:rsidP="001E304F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C46EBA" w:rsidRPr="00B84AB9" w:rsidRDefault="004F3740" w:rsidP="004F3740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120" w:after="120" w:line="240" w:lineRule="auto"/>
        <w:ind w:left="-284"/>
        <w:jc w:val="both"/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</w:pPr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Immeuble Ayem – Croisement Rue Lac Toba- Lac </w:t>
      </w:r>
      <w:proofErr w:type="spellStart"/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>Malren</w:t>
      </w:r>
      <w:proofErr w:type="spellEnd"/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- 2 </w:t>
      </w:r>
      <w:proofErr w:type="gramStart"/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>étage-</w:t>
      </w:r>
      <w:proofErr w:type="gramEnd"/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 les berges du Lac - Tunis</w:t>
      </w:r>
    </w:p>
    <w:p w:rsidR="00C46EBA" w:rsidRPr="00B84AB9" w:rsidRDefault="00274818" w:rsidP="00B84AB9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0" w:after="0" w:line="240" w:lineRule="auto"/>
        <w:ind w:left="-284"/>
        <w:jc w:val="both"/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</w:pPr>
      <w:r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>Tel:</w:t>
      </w:r>
      <w:r w:rsidR="00C46EBA"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 71</w:t>
      </w:r>
      <w:r w:rsidR="00B84AB9"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> 894 723 – 71 894 742</w:t>
      </w:r>
      <w:r w:rsidR="00C46EBA"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 </w:t>
      </w:r>
    </w:p>
    <w:p w:rsidR="00C46EBA" w:rsidRPr="00B84AB9" w:rsidRDefault="00274818" w:rsidP="00B84AB9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0" w:after="0" w:line="240" w:lineRule="auto"/>
        <w:ind w:left="-284"/>
        <w:jc w:val="both"/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</w:pPr>
      <w:r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>Fax:</w:t>
      </w:r>
      <w:r w:rsidR="00C46EBA"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 71</w:t>
      </w:r>
      <w:r w:rsidR="00B84AB9"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> 894 685</w:t>
      </w:r>
      <w:r w:rsidR="00C46EBA"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 </w:t>
      </w:r>
    </w:p>
    <w:p w:rsidR="00340AAC" w:rsidRPr="00B84AB9" w:rsidRDefault="00B84AB9" w:rsidP="00B84AB9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120" w:after="120" w:line="240" w:lineRule="auto"/>
        <w:ind w:left="-284"/>
        <w:jc w:val="both"/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</w:pPr>
      <w:r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>Email</w:t>
      </w:r>
      <w:r w:rsidR="00274818"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>:</w:t>
      </w:r>
      <w:r w:rsidR="00C46EBA"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 xml:space="preserve"> </w:t>
      </w:r>
      <w:r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>fathi.saidi</w:t>
      </w:r>
      <w:r w:rsidR="00C46EBA"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>@</w:t>
      </w:r>
      <w:r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>planet</w:t>
      </w:r>
      <w:r w:rsidR="00C46EBA"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>.</w:t>
      </w:r>
      <w:r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>tn</w:t>
      </w:r>
    </w:p>
    <w:p w:rsidR="004447AF" w:rsidRPr="00B84AB9" w:rsidRDefault="00B84AB9" w:rsidP="00B84AB9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0" w:after="0" w:line="240" w:lineRule="auto"/>
        <w:ind w:left="-284"/>
        <w:rPr>
          <w:rFonts w:ascii="Trebuchet MS" w:eastAsiaTheme="majorEastAsia" w:hAnsi="Trebuchet MS" w:cs="Times New Roman"/>
          <w:b/>
          <w:bCs/>
          <w:smallCaps/>
          <w:color w:val="002060"/>
          <w:sz w:val="14"/>
          <w:szCs w:val="14"/>
        </w:rPr>
      </w:pPr>
      <w:r w:rsidRPr="00B84AB9">
        <w:rPr>
          <w:rFonts w:ascii="Trebuchet MS" w:eastAsiaTheme="majorEastAsia" w:hAnsi="Trebuchet MS" w:cs="Times New Roman"/>
          <w:b/>
          <w:bCs/>
          <w:smallCaps/>
          <w:color w:val="002060"/>
          <w:sz w:val="14"/>
          <w:szCs w:val="14"/>
        </w:rPr>
        <w:t>MF</w:t>
      </w:r>
      <w:r w:rsidR="004447AF" w:rsidRPr="00B84AB9">
        <w:rPr>
          <w:rFonts w:ascii="Trebuchet MS" w:eastAsiaTheme="majorEastAsia" w:hAnsi="Trebuchet MS" w:cs="Times New Roman"/>
          <w:b/>
          <w:bCs/>
          <w:smallCaps/>
          <w:color w:val="002060"/>
          <w:sz w:val="14"/>
          <w:szCs w:val="14"/>
        </w:rPr>
        <w:t> : 1097872 F/A/P/000</w:t>
      </w:r>
    </w:p>
    <w:p w:rsidR="00274818" w:rsidRPr="00656ABD" w:rsidRDefault="00274818" w:rsidP="00274818">
      <w:pPr>
        <w:ind w:left="993"/>
        <w:jc w:val="both"/>
        <w:rPr>
          <w:i/>
          <w:iCs/>
          <w:sz w:val="32"/>
          <w:szCs w:val="32"/>
        </w:rPr>
      </w:pPr>
    </w:p>
    <w:p w:rsidR="00394791" w:rsidRDefault="00394791" w:rsidP="00DB137D">
      <w:pPr>
        <w:ind w:left="284"/>
        <w:jc w:val="both"/>
        <w:rPr>
          <w:sz w:val="16"/>
          <w:szCs w:val="16"/>
        </w:rPr>
      </w:pPr>
    </w:p>
    <w:p w:rsidR="00D73C69" w:rsidRDefault="00D73C69" w:rsidP="00DB137D">
      <w:pPr>
        <w:ind w:left="284"/>
        <w:jc w:val="both"/>
        <w:rPr>
          <w:sz w:val="16"/>
          <w:szCs w:val="16"/>
        </w:rPr>
      </w:pPr>
    </w:p>
    <w:p w:rsidR="00D528EB" w:rsidRDefault="00D528EB" w:rsidP="00DB137D">
      <w:pPr>
        <w:ind w:left="284"/>
        <w:jc w:val="both"/>
        <w:rPr>
          <w:sz w:val="16"/>
          <w:szCs w:val="16"/>
        </w:rPr>
      </w:pPr>
    </w:p>
    <w:p w:rsidR="00D528EB" w:rsidRDefault="00D528EB" w:rsidP="00DB137D">
      <w:pPr>
        <w:ind w:left="284"/>
        <w:jc w:val="both"/>
        <w:rPr>
          <w:sz w:val="16"/>
          <w:szCs w:val="16"/>
        </w:rPr>
      </w:pPr>
    </w:p>
    <w:p w:rsidR="00A61C37" w:rsidRDefault="00A61C37" w:rsidP="00DB137D">
      <w:pPr>
        <w:ind w:left="284"/>
        <w:jc w:val="both"/>
        <w:rPr>
          <w:sz w:val="16"/>
          <w:szCs w:val="16"/>
        </w:rPr>
      </w:pPr>
    </w:p>
    <w:p w:rsidR="00D528EB" w:rsidRPr="00394791" w:rsidRDefault="00D528EB" w:rsidP="00DB137D">
      <w:pPr>
        <w:ind w:left="284"/>
        <w:jc w:val="both"/>
        <w:rPr>
          <w:sz w:val="16"/>
          <w:szCs w:val="16"/>
        </w:rPr>
      </w:pPr>
    </w:p>
    <w:p w:rsidR="005E2D7F" w:rsidRPr="00EB4F3D" w:rsidRDefault="005E2D7F" w:rsidP="00EB4F3D">
      <w:pPr>
        <w:pStyle w:val="Citationintense"/>
        <w:pBdr>
          <w:top w:val="none" w:sz="0" w:space="0" w:color="auto"/>
          <w:left w:val="none" w:sz="0" w:space="0" w:color="auto"/>
          <w:bottom w:val="single" w:sz="4" w:space="1" w:color="auto"/>
          <w:between w:val="single" w:sz="4" w:space="1" w:color="7BA0CD"/>
          <w:bar w:val="single" w:sz="4" w:color="7BA0CD"/>
        </w:pBdr>
        <w:ind w:right="990"/>
        <w:jc w:val="left"/>
        <w:rPr>
          <w:rFonts w:ascii="Trebuchet MS" w:eastAsia="Times New Roman" w:hAnsi="Trebuchet MS" w:cs="Vijaya"/>
          <w:b/>
          <w:bCs/>
          <w:color w:val="365F91"/>
          <w:sz w:val="24"/>
          <w:szCs w:val="24"/>
        </w:rPr>
      </w:pPr>
      <w:r w:rsidRPr="00EB4F3D">
        <w:rPr>
          <w:rFonts w:ascii="Trebuchet MS" w:eastAsia="Times New Roman" w:hAnsi="Trebuchet MS" w:cs="Vijaya"/>
          <w:b/>
          <w:bCs/>
          <w:color w:val="000000" w:themeColor="text1"/>
          <w:sz w:val="24"/>
          <w:szCs w:val="24"/>
        </w:rPr>
        <w:t xml:space="preserve">Société  </w:t>
      </w:r>
      <w:r w:rsidR="00D528EB" w:rsidRPr="00EB4F3D">
        <w:rPr>
          <w:rFonts w:ascii="Trebuchet MS" w:hAnsi="Trebuchet MS" w:cs="Vijaya"/>
          <w:b/>
          <w:bCs/>
          <w:color w:val="000000" w:themeColor="text1"/>
          <w:sz w:val="24"/>
          <w:szCs w:val="24"/>
        </w:rPr>
        <w:t>AFRIC FIDUCIAL</w:t>
      </w:r>
      <w:r w:rsidRPr="00EB4F3D">
        <w:rPr>
          <w:rFonts w:ascii="Trebuchet MS" w:hAnsi="Trebuchet MS" w:cs="Vijaya"/>
          <w:b/>
          <w:bCs/>
          <w:color w:val="000000" w:themeColor="text1"/>
          <w:sz w:val="24"/>
          <w:szCs w:val="24"/>
        </w:rPr>
        <w:t xml:space="preserve"> – sarl                                                                   MATRICULE FISCAL</w:t>
      </w:r>
      <w:r w:rsidRPr="00EB4F3D">
        <w:rPr>
          <w:rFonts w:ascii="Trebuchet MS" w:hAnsi="Trebuchet MS" w:cs="Vijaya"/>
          <w:b/>
          <w:bCs/>
          <w:sz w:val="24"/>
          <w:szCs w:val="24"/>
        </w:rPr>
        <w:t xml:space="preserve"> :</w:t>
      </w:r>
      <w:r w:rsidRPr="00EB4F3D">
        <w:rPr>
          <w:rFonts w:ascii="Trebuchet MS" w:eastAsia="Times New Roman" w:hAnsi="Trebuchet MS" w:cs="Vijaya"/>
          <w:b/>
          <w:bCs/>
          <w:color w:val="365F91"/>
          <w:sz w:val="24"/>
          <w:szCs w:val="24"/>
        </w:rPr>
        <w:t xml:space="preserve"> </w:t>
      </w:r>
      <w:r w:rsidR="00D528EB" w:rsidRPr="00EB4F3D">
        <w:rPr>
          <w:rFonts w:ascii="Trebuchet MS" w:eastAsia="Times New Roman" w:hAnsi="Trebuchet MS" w:cs="Vijaya"/>
          <w:b/>
          <w:bCs/>
          <w:color w:val="7F7F7F" w:themeColor="text1" w:themeTint="80"/>
        </w:rPr>
        <w:t>1013653 K/A/M 000</w:t>
      </w:r>
    </w:p>
    <w:p w:rsidR="00EB4F3D" w:rsidRPr="00EB4F3D" w:rsidRDefault="00EB4F3D" w:rsidP="00656ABD">
      <w:pPr>
        <w:jc w:val="right"/>
        <w:rPr>
          <w:rStyle w:val="Accentuation"/>
          <w:rFonts w:ascii="Trebuchet MS" w:eastAsia="Times New Roman" w:hAnsi="Trebuchet MS" w:cs="Vijaya"/>
          <w:b/>
          <w:bCs/>
          <w:i/>
          <w:iCs/>
          <w:caps w:val="0"/>
          <w:smallCaps/>
          <w:color w:val="000000" w:themeColor="text1"/>
          <w:sz w:val="24"/>
          <w:szCs w:val="24"/>
        </w:rPr>
      </w:pPr>
    </w:p>
    <w:p w:rsidR="005E2D7F" w:rsidRPr="00EB4F3D" w:rsidRDefault="005E2D7F" w:rsidP="004F3740">
      <w:pPr>
        <w:jc w:val="right"/>
        <w:rPr>
          <w:rStyle w:val="Accentuation"/>
          <w:rFonts w:ascii="Trebuchet MS" w:eastAsia="Times New Roman" w:hAnsi="Trebuchet MS" w:cs="Vijaya"/>
          <w:b/>
          <w:bCs/>
          <w:i/>
          <w:iCs/>
          <w:caps w:val="0"/>
          <w:smallCaps/>
          <w:color w:val="000000" w:themeColor="text1"/>
          <w:sz w:val="22"/>
          <w:szCs w:val="22"/>
        </w:rPr>
      </w:pPr>
      <w:r w:rsidRPr="00EB4F3D">
        <w:rPr>
          <w:rStyle w:val="Accentuation"/>
          <w:rFonts w:ascii="Trebuchet MS" w:eastAsia="Times New Roman" w:hAnsi="Trebuchet MS" w:cs="Vijaya"/>
          <w:b/>
          <w:bCs/>
          <w:i/>
          <w:iCs/>
          <w:caps w:val="0"/>
          <w:smallCaps/>
          <w:color w:val="000000" w:themeColor="text1"/>
          <w:sz w:val="22"/>
          <w:szCs w:val="22"/>
        </w:rPr>
        <w:t xml:space="preserve">Tunis, le </w:t>
      </w:r>
      <w:r w:rsidR="004F3740">
        <w:rPr>
          <w:rStyle w:val="Accentuation"/>
          <w:rFonts w:ascii="Trebuchet MS" w:hAnsi="Trebuchet MS" w:cs="Vijaya"/>
          <w:b/>
          <w:bCs/>
          <w:i/>
          <w:iCs/>
          <w:caps w:val="0"/>
          <w:smallCaps/>
          <w:color w:val="000000" w:themeColor="text1"/>
          <w:sz w:val="22"/>
          <w:szCs w:val="22"/>
        </w:rPr>
        <w:t>10</w:t>
      </w:r>
      <w:r w:rsidR="00656ABD" w:rsidRPr="00EB4F3D">
        <w:rPr>
          <w:rStyle w:val="Accentuation"/>
          <w:rFonts w:ascii="Trebuchet MS" w:hAnsi="Trebuchet MS" w:cs="Vijaya"/>
          <w:b/>
          <w:bCs/>
          <w:i/>
          <w:iCs/>
          <w:caps w:val="0"/>
          <w:smallCaps/>
          <w:color w:val="000000" w:themeColor="text1"/>
          <w:sz w:val="22"/>
          <w:szCs w:val="22"/>
        </w:rPr>
        <w:t xml:space="preserve"> </w:t>
      </w:r>
      <w:r w:rsidR="004F3740">
        <w:rPr>
          <w:rStyle w:val="Accentuation"/>
          <w:rFonts w:ascii="Trebuchet MS" w:hAnsi="Trebuchet MS" w:cs="Vijaya"/>
          <w:b/>
          <w:bCs/>
          <w:i/>
          <w:iCs/>
          <w:caps w:val="0"/>
          <w:smallCaps/>
          <w:color w:val="000000" w:themeColor="text1"/>
          <w:sz w:val="22"/>
          <w:szCs w:val="22"/>
        </w:rPr>
        <w:t>avril</w:t>
      </w:r>
      <w:r w:rsidR="00656ABD" w:rsidRPr="00EB4F3D">
        <w:rPr>
          <w:rStyle w:val="Accentuation"/>
          <w:rFonts w:ascii="Trebuchet MS" w:hAnsi="Trebuchet MS" w:cs="Vijaya"/>
          <w:b/>
          <w:bCs/>
          <w:i/>
          <w:iCs/>
          <w:caps w:val="0"/>
          <w:smallCaps/>
          <w:color w:val="000000" w:themeColor="text1"/>
          <w:sz w:val="22"/>
          <w:szCs w:val="22"/>
        </w:rPr>
        <w:t xml:space="preserve"> </w:t>
      </w:r>
      <w:r w:rsidR="0012120A" w:rsidRPr="00EB4F3D">
        <w:rPr>
          <w:rStyle w:val="Accentuation"/>
          <w:rFonts w:ascii="Trebuchet MS" w:eastAsia="Times New Roman" w:hAnsi="Trebuchet MS" w:cs="Vijaya"/>
          <w:b/>
          <w:bCs/>
          <w:i/>
          <w:iCs/>
          <w:caps w:val="0"/>
          <w:smallCaps/>
          <w:color w:val="000000" w:themeColor="text1"/>
          <w:sz w:val="22"/>
          <w:szCs w:val="22"/>
        </w:rPr>
        <w:t>2010</w:t>
      </w:r>
    </w:p>
    <w:p w:rsidR="005E2D7F" w:rsidRPr="00EB4F3D" w:rsidRDefault="005E2D7F" w:rsidP="005E2D7F">
      <w:pPr>
        <w:rPr>
          <w:rFonts w:ascii="Trebuchet MS" w:eastAsia="Times New Roman" w:hAnsi="Trebuchet MS" w:cs="Arial"/>
          <w:b/>
          <w:color w:val="5A5A5A"/>
          <w:sz w:val="28"/>
        </w:rPr>
      </w:pPr>
    </w:p>
    <w:p w:rsidR="005E2D7F" w:rsidRPr="00EB4F3D" w:rsidRDefault="005E2D7F" w:rsidP="00EB4F3D">
      <w:pPr>
        <w:spacing w:after="0" w:line="240" w:lineRule="auto"/>
        <w:jc w:val="center"/>
        <w:rPr>
          <w:rStyle w:val="Accentuation"/>
          <w:rFonts w:ascii="Arial Narrow" w:hAnsi="Arial Narrow" w:cs="Vijaya"/>
          <w:b/>
          <w:bCs/>
          <w:color w:val="000000" w:themeColor="text1"/>
          <w:sz w:val="24"/>
          <w:szCs w:val="24"/>
          <w:u w:val="single"/>
        </w:rPr>
      </w:pPr>
      <w:r w:rsidRPr="00EB4F3D">
        <w:rPr>
          <w:rStyle w:val="Accentuation"/>
          <w:rFonts w:ascii="Arial Narrow" w:hAnsi="Arial Narrow" w:cs="Vijaya"/>
          <w:b/>
          <w:bCs/>
          <w:color w:val="000000" w:themeColor="text1"/>
          <w:sz w:val="24"/>
          <w:szCs w:val="24"/>
          <w:u w:val="single"/>
        </w:rPr>
        <w:t xml:space="preserve">NOTE D’HONORAIRES </w:t>
      </w:r>
      <w:r w:rsidR="00EB4F3D">
        <w:rPr>
          <w:rStyle w:val="Accentuation"/>
          <w:rFonts w:ascii="Arial Narrow" w:hAnsi="Arial Narrow" w:cs="Vijaya"/>
          <w:b/>
          <w:bCs/>
          <w:caps w:val="0"/>
          <w:color w:val="000000" w:themeColor="text1"/>
          <w:sz w:val="24"/>
          <w:szCs w:val="24"/>
          <w:u w:val="single"/>
        </w:rPr>
        <w:t>AF</w:t>
      </w:r>
      <w:r w:rsidR="00656ABD" w:rsidRPr="00EB4F3D">
        <w:rPr>
          <w:rStyle w:val="Accentuation"/>
          <w:rFonts w:ascii="Arial Narrow" w:hAnsi="Arial Narrow" w:cs="Vijaya"/>
          <w:b/>
          <w:bCs/>
          <w:caps w:val="0"/>
          <w:color w:val="000000" w:themeColor="text1"/>
          <w:sz w:val="24"/>
          <w:szCs w:val="24"/>
          <w:u w:val="single"/>
        </w:rPr>
        <w:t xml:space="preserve"> </w:t>
      </w:r>
      <w:r w:rsidRPr="00EB4F3D">
        <w:rPr>
          <w:rStyle w:val="Accentuation"/>
          <w:rFonts w:ascii="Arial Narrow" w:hAnsi="Arial Narrow" w:cs="Vijaya"/>
          <w:b/>
          <w:bCs/>
          <w:color w:val="000000" w:themeColor="text1"/>
          <w:sz w:val="24"/>
          <w:szCs w:val="24"/>
          <w:u w:val="single"/>
        </w:rPr>
        <w:t xml:space="preserve"> 01/</w:t>
      </w:r>
      <w:r w:rsidR="0012120A" w:rsidRPr="00EB4F3D">
        <w:rPr>
          <w:rStyle w:val="Accentuation"/>
          <w:rFonts w:ascii="Arial Narrow" w:hAnsi="Arial Narrow" w:cs="Vijaya"/>
          <w:b/>
          <w:bCs/>
          <w:color w:val="000000" w:themeColor="text1"/>
          <w:sz w:val="24"/>
          <w:szCs w:val="24"/>
          <w:u w:val="single"/>
        </w:rPr>
        <w:t>10</w:t>
      </w:r>
    </w:p>
    <w:p w:rsidR="005E2D7F" w:rsidRPr="00EB4F3D" w:rsidRDefault="005E2D7F" w:rsidP="005E2D7F">
      <w:pPr>
        <w:spacing w:after="0" w:line="240" w:lineRule="auto"/>
        <w:jc w:val="both"/>
        <w:rPr>
          <w:rStyle w:val="Accentuation"/>
          <w:rFonts w:ascii="Arial Narrow" w:hAnsi="Arial Narrow"/>
          <w:color w:val="808080" w:themeColor="background1" w:themeShade="80"/>
        </w:rPr>
      </w:pPr>
    </w:p>
    <w:tbl>
      <w:tblPr>
        <w:tblStyle w:val="Grilledutableau"/>
        <w:tblW w:w="7513" w:type="dxa"/>
        <w:tblInd w:w="-34" w:type="dxa"/>
        <w:tblLook w:val="04A0"/>
      </w:tblPr>
      <w:tblGrid>
        <w:gridCol w:w="5104"/>
        <w:gridCol w:w="283"/>
        <w:gridCol w:w="2126"/>
      </w:tblGrid>
      <w:tr w:rsidR="005E2D7F" w:rsidRPr="00EB4F3D" w:rsidTr="001E304F">
        <w:tc>
          <w:tcPr>
            <w:tcW w:w="5104" w:type="dxa"/>
            <w:tcBorders>
              <w:top w:val="nil"/>
              <w:left w:val="nil"/>
              <w:bottom w:val="single" w:sz="8" w:space="0" w:color="A6A6A6" w:themeColor="background1" w:themeShade="A6"/>
              <w:right w:val="nil"/>
            </w:tcBorders>
          </w:tcPr>
          <w:p w:rsidR="005E2D7F" w:rsidRPr="00EB4F3D" w:rsidRDefault="005E2D7F" w:rsidP="00E8519C">
            <w:pPr>
              <w:spacing w:before="200"/>
              <w:jc w:val="both"/>
              <w:rPr>
                <w:rStyle w:val="Accentuation"/>
                <w:rFonts w:ascii="Arial Narrow" w:hAnsi="Arial Narrow"/>
                <w:b/>
                <w:bCs/>
                <w:color w:val="aut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6A6A6" w:themeColor="background1" w:themeShade="A6"/>
              <w:right w:val="nil"/>
            </w:tcBorders>
          </w:tcPr>
          <w:p w:rsidR="005E2D7F" w:rsidRPr="00EB4F3D" w:rsidRDefault="005E2D7F" w:rsidP="00E8519C">
            <w:pPr>
              <w:spacing w:before="200"/>
              <w:jc w:val="both"/>
              <w:rPr>
                <w:rStyle w:val="Accentuation"/>
                <w:rFonts w:ascii="Arial Narrow" w:hAnsi="Arial Narrow"/>
                <w:b/>
                <w:bCs/>
                <w:color w:val="aut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6A6A6" w:themeColor="background1" w:themeShade="A6"/>
              <w:right w:val="nil"/>
            </w:tcBorders>
          </w:tcPr>
          <w:p w:rsidR="005E2D7F" w:rsidRPr="00EB4F3D" w:rsidRDefault="00B84AB9" w:rsidP="00E8519C">
            <w:pPr>
              <w:spacing w:before="200"/>
              <w:jc w:val="right"/>
              <w:rPr>
                <w:rStyle w:val="Accentuation"/>
                <w:rFonts w:ascii="Arial Narrow" w:hAnsi="Arial Narrow"/>
                <w:b/>
                <w:bCs/>
                <w:caps w:val="0"/>
                <w:color w:val="auto"/>
              </w:rPr>
            </w:pPr>
            <w:r>
              <w:rPr>
                <w:rStyle w:val="Accentuation"/>
                <w:rFonts w:ascii="Arial Narrow" w:hAnsi="Arial Narrow"/>
                <w:b/>
                <w:bCs/>
                <w:caps w:val="0"/>
                <w:color w:val="auto"/>
              </w:rPr>
              <w:t>(TND)</w:t>
            </w:r>
          </w:p>
        </w:tc>
      </w:tr>
      <w:tr w:rsidR="005E2D7F" w:rsidRPr="004F3740" w:rsidTr="004F3740">
        <w:trPr>
          <w:trHeight w:hRule="exact" w:val="1247"/>
        </w:trPr>
        <w:tc>
          <w:tcPr>
            <w:tcW w:w="5104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5E2D7F" w:rsidP="004F3740">
            <w:pPr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</w:pPr>
            <w:r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Honoraires professionnels </w:t>
            </w:r>
            <w:r w:rsidR="00EB4F3D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relatifs </w:t>
            </w:r>
            <w:r w:rsidR="004F3740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>à l’animation</w:t>
            </w:r>
            <w:r w:rsidR="00EB4F3D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 </w:t>
            </w:r>
            <w:r w:rsidR="004F3740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du </w:t>
            </w:r>
            <w:r w:rsidR="00EB4F3D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séminaire </w:t>
            </w:r>
            <w:r w:rsidR="004F3740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de formation réalisé à Nouakchott à l’attention des cadres PAGEP </w:t>
            </w:r>
            <w:r w:rsid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sur le thème </w:t>
            </w:r>
            <w:r w:rsidR="00EB4F3D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« Comptabilité, Fiscalité et Audit des coûts pétroliers » </w:t>
            </w:r>
            <w:proofErr w:type="gramStart"/>
            <w:r w:rsidR="00EB4F3D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( </w:t>
            </w:r>
            <w:r w:rsidR="004F3740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>du</w:t>
            </w:r>
            <w:proofErr w:type="gramEnd"/>
            <w:r w:rsidR="004F3740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 21 au 28 </w:t>
            </w:r>
            <w:r w:rsidR="00EB4F3D"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>Janvier 2010)</w:t>
            </w:r>
            <w:r w:rsidRPr="004F3740">
              <w:rPr>
                <w:rStyle w:val="Accentuation"/>
                <w:rFonts w:ascii="Trebuchet MS" w:hAnsi="Trebuchet MS" w:cs="Vijaya"/>
                <w:caps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5E2D7F" w:rsidP="0012120A">
            <w:pPr>
              <w:rPr>
                <w:rStyle w:val="Accentuation"/>
                <w:rFonts w:ascii="Trebuchet MS" w:hAnsi="Trebuchet MS" w:cs="Vijaya"/>
                <w:color w:val="auto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EB4F3D" w:rsidP="004F3740">
            <w:pPr>
              <w:jc w:val="right"/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</w:pPr>
            <w:r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5 6</w:t>
            </w:r>
            <w:r w:rsidR="004F3740"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00</w:t>
            </w:r>
            <w:r w:rsidR="005E2D7F"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,</w:t>
            </w:r>
            <w:r w:rsidR="004F3740"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000</w:t>
            </w:r>
            <w:r w:rsidR="005E2D7F"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 xml:space="preserve"> </w:t>
            </w:r>
          </w:p>
        </w:tc>
      </w:tr>
      <w:tr w:rsidR="005E2D7F" w:rsidRPr="00EB4F3D" w:rsidTr="0012120A">
        <w:trPr>
          <w:trHeight w:hRule="exact" w:val="737"/>
        </w:trPr>
        <w:tc>
          <w:tcPr>
            <w:tcW w:w="5104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5E2D7F" w:rsidP="0012120A">
            <w:pPr>
              <w:rPr>
                <w:rStyle w:val="Accentuation"/>
                <w:rFonts w:ascii="Trebuchet MS" w:hAnsi="Trebuchet MS" w:cs="Vijaya"/>
                <w:b/>
                <w:bCs/>
                <w:caps w:val="0"/>
                <w:color w:val="auto"/>
                <w:sz w:val="18"/>
                <w:szCs w:val="18"/>
              </w:rPr>
            </w:pPr>
            <w:r w:rsidRPr="004F3740">
              <w:rPr>
                <w:rStyle w:val="Accentuation"/>
                <w:rFonts w:ascii="Trebuchet MS" w:hAnsi="Trebuchet MS" w:cs="Vijaya"/>
                <w:b/>
                <w:bCs/>
                <w:caps w:val="0"/>
                <w:color w:val="auto"/>
                <w:sz w:val="18"/>
                <w:szCs w:val="18"/>
              </w:rPr>
              <w:t>Retenue à la source 5%</w:t>
            </w:r>
          </w:p>
        </w:tc>
        <w:tc>
          <w:tcPr>
            <w:tcW w:w="283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5E2D7F" w:rsidP="0012120A">
            <w:pPr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5E2D7F" w:rsidP="004F3740">
            <w:pPr>
              <w:jc w:val="right"/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</w:pPr>
            <w:r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(</w:t>
            </w:r>
            <w:r w:rsid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280</w:t>
            </w:r>
            <w:r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,</w:t>
            </w:r>
            <w:r w:rsid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000</w:t>
            </w:r>
            <w:r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)</w:t>
            </w:r>
          </w:p>
        </w:tc>
      </w:tr>
      <w:tr w:rsidR="005E2D7F" w:rsidRPr="00EB4F3D" w:rsidTr="0012120A">
        <w:trPr>
          <w:trHeight w:hRule="exact" w:val="737"/>
        </w:trPr>
        <w:tc>
          <w:tcPr>
            <w:tcW w:w="5104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5E2D7F" w:rsidP="0012120A">
            <w:pPr>
              <w:rPr>
                <w:rStyle w:val="Accentuation"/>
                <w:rFonts w:ascii="Trebuchet MS" w:hAnsi="Trebuchet MS" w:cs="Vijaya"/>
                <w:b/>
                <w:bCs/>
                <w:caps w:val="0"/>
                <w:color w:val="auto"/>
                <w:sz w:val="18"/>
                <w:szCs w:val="18"/>
              </w:rPr>
            </w:pPr>
            <w:r w:rsidRPr="004F3740">
              <w:rPr>
                <w:rStyle w:val="Accentuation"/>
                <w:rFonts w:ascii="Trebuchet MS" w:hAnsi="Trebuchet MS" w:cs="Vijaya"/>
                <w:b/>
                <w:bCs/>
                <w:caps w:val="0"/>
                <w:color w:val="auto"/>
                <w:sz w:val="18"/>
                <w:szCs w:val="18"/>
              </w:rPr>
              <w:t xml:space="preserve">Net à payer </w:t>
            </w:r>
          </w:p>
        </w:tc>
        <w:tc>
          <w:tcPr>
            <w:tcW w:w="283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5E2D7F" w:rsidP="0012120A">
            <w:pPr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4F3740" w:rsidRDefault="004F3740" w:rsidP="004F3740">
            <w:pPr>
              <w:jc w:val="right"/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5 320</w:t>
            </w:r>
            <w:r w:rsidR="00656ABD"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5E2D7F" w:rsidRPr="004F3740"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,</w:t>
            </w:r>
            <w:r>
              <w:rPr>
                <w:rStyle w:val="Accentuation"/>
                <w:rFonts w:ascii="Trebuchet MS" w:hAnsi="Trebuchet MS" w:cs="Vijaya"/>
                <w:b/>
                <w:bCs/>
                <w:color w:val="auto"/>
                <w:sz w:val="18"/>
                <w:szCs w:val="18"/>
              </w:rPr>
              <w:t>000</w:t>
            </w:r>
          </w:p>
        </w:tc>
      </w:tr>
      <w:tr w:rsidR="005E2D7F" w:rsidRPr="00EB4F3D" w:rsidTr="0012120A">
        <w:trPr>
          <w:trHeight w:hRule="exact" w:val="737"/>
        </w:trPr>
        <w:tc>
          <w:tcPr>
            <w:tcW w:w="5104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EB4F3D" w:rsidRDefault="005E2D7F" w:rsidP="0012120A">
            <w:pPr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</w:pPr>
            <w:r w:rsidRPr="00EB4F3D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>Timbre fiscal</w:t>
            </w:r>
          </w:p>
        </w:tc>
        <w:tc>
          <w:tcPr>
            <w:tcW w:w="283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EB4F3D" w:rsidRDefault="005E2D7F" w:rsidP="0012120A">
            <w:pPr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vAlign w:val="center"/>
          </w:tcPr>
          <w:p w:rsidR="005E2D7F" w:rsidRPr="00EB4F3D" w:rsidRDefault="005E2D7F" w:rsidP="0012120A">
            <w:pPr>
              <w:jc w:val="right"/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</w:pPr>
            <w:r w:rsidRPr="00EB4F3D"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  <w:t>0,300</w:t>
            </w:r>
          </w:p>
        </w:tc>
      </w:tr>
      <w:tr w:rsidR="005E2D7F" w:rsidRPr="00EB4F3D" w:rsidTr="00EB4F3D">
        <w:trPr>
          <w:trHeight w:hRule="exact" w:val="680"/>
        </w:trPr>
        <w:tc>
          <w:tcPr>
            <w:tcW w:w="5104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5E2D7F" w:rsidRPr="00EB4F3D" w:rsidRDefault="005E2D7F" w:rsidP="0012120A">
            <w:pPr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</w:pPr>
            <w:r w:rsidRPr="00EB4F3D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 xml:space="preserve">Total à payer </w:t>
            </w:r>
          </w:p>
        </w:tc>
        <w:tc>
          <w:tcPr>
            <w:tcW w:w="283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5E2D7F" w:rsidRPr="00EB4F3D" w:rsidRDefault="005E2D7F" w:rsidP="0012120A">
            <w:pPr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5E2D7F" w:rsidRPr="00EB4F3D" w:rsidRDefault="00EB4F3D" w:rsidP="004F3740">
            <w:pPr>
              <w:jc w:val="right"/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  <w:t xml:space="preserve">5 </w:t>
            </w:r>
            <w:r w:rsidR="004F3740"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  <w:t>320</w:t>
            </w:r>
            <w:r w:rsidR="005E2D7F" w:rsidRPr="00EB4F3D"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  <w:t>,</w:t>
            </w:r>
            <w:r w:rsidR="004F3740">
              <w:rPr>
                <w:rStyle w:val="Accentuation"/>
                <w:rFonts w:ascii="Arial Narrow" w:hAnsi="Arial Narrow" w:cs="Vijaya"/>
                <w:b/>
                <w:bCs/>
                <w:color w:val="auto"/>
                <w:sz w:val="22"/>
                <w:szCs w:val="22"/>
              </w:rPr>
              <w:t>300</w:t>
            </w:r>
          </w:p>
        </w:tc>
      </w:tr>
      <w:tr w:rsidR="005E2D7F" w:rsidRPr="00EB4F3D" w:rsidTr="00EB4F3D">
        <w:trPr>
          <w:trHeight w:hRule="exact" w:val="851"/>
        </w:trPr>
        <w:tc>
          <w:tcPr>
            <w:tcW w:w="7513" w:type="dxa"/>
            <w:gridSpan w:val="3"/>
            <w:tcBorders>
              <w:top w:val="single" w:sz="8" w:space="0" w:color="A6A6A6" w:themeColor="background1" w:themeShade="A6"/>
              <w:left w:val="nil"/>
              <w:bottom w:val="single" w:sz="8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5E2D7F" w:rsidRPr="00EB4F3D" w:rsidRDefault="005E2D7F" w:rsidP="004F3740">
            <w:pPr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</w:pPr>
            <w:r w:rsidRPr="00EB4F3D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 xml:space="preserve">Montant en toute lettre : </w:t>
            </w:r>
            <w:r w:rsidR="00EB4F3D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 xml:space="preserve">Cinq mille </w:t>
            </w:r>
            <w:r w:rsidR="004F3740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 xml:space="preserve">trois </w:t>
            </w:r>
            <w:r w:rsidR="00EB4F3D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 xml:space="preserve">cent vingt dinars </w:t>
            </w:r>
            <w:r w:rsidR="004F3740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>300</w:t>
            </w:r>
            <w:r w:rsidR="00EB4F3D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 xml:space="preserve"> millimes</w:t>
            </w:r>
            <w:r w:rsidR="00047846" w:rsidRPr="00EB4F3D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>.</w:t>
            </w:r>
            <w:r w:rsidR="004F3740">
              <w:rPr>
                <w:rStyle w:val="Accentuation"/>
                <w:rFonts w:ascii="Arial Narrow" w:hAnsi="Arial Narrow" w:cs="Vijaya"/>
                <w:b/>
                <w:bCs/>
                <w:caps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5E2D7F" w:rsidRPr="00EB4F3D" w:rsidRDefault="005E2D7F" w:rsidP="005E2D7F">
      <w:pPr>
        <w:jc w:val="center"/>
        <w:rPr>
          <w:rStyle w:val="Accentuation"/>
          <w:rFonts w:ascii="Arial Narrow" w:hAnsi="Arial Narrow"/>
          <w:color w:val="000000" w:themeColor="text1"/>
        </w:rPr>
      </w:pPr>
    </w:p>
    <w:p w:rsidR="005E2D7F" w:rsidRPr="00EB4F3D" w:rsidRDefault="005E2D7F" w:rsidP="005E2D7F">
      <w:pPr>
        <w:spacing w:before="240" w:after="240" w:line="240" w:lineRule="auto"/>
        <w:ind w:left="284"/>
        <w:contextualSpacing/>
        <w:jc w:val="both"/>
        <w:rPr>
          <w:rFonts w:ascii="Arial Narrow" w:hAnsi="Arial Narrow"/>
          <w:sz w:val="24"/>
          <w:szCs w:val="24"/>
        </w:rPr>
      </w:pPr>
    </w:p>
    <w:p w:rsidR="005E2D7F" w:rsidRPr="004F3740" w:rsidRDefault="004F3740" w:rsidP="004F3740">
      <w:pPr>
        <w:pBdr>
          <w:bottom w:val="single" w:sz="4" w:space="1" w:color="auto"/>
        </w:pBdr>
        <w:spacing w:before="240" w:after="240" w:line="240" w:lineRule="auto"/>
        <w:ind w:left="1134"/>
        <w:jc w:val="both"/>
        <w:rPr>
          <w:rFonts w:ascii="Trebuchet MS" w:hAnsi="Trebuchet MS" w:cstheme="majorBidi"/>
          <w:b/>
          <w:bCs/>
          <w:smallCaps/>
          <w:sz w:val="32"/>
          <w:szCs w:val="32"/>
        </w:rPr>
      </w:pPr>
      <w:proofErr w:type="spellStart"/>
      <w:r w:rsidRPr="004F3740">
        <w:rPr>
          <w:rFonts w:ascii="Trebuchet MS" w:hAnsi="Trebuchet MS" w:cstheme="majorBidi"/>
          <w:b/>
          <w:bCs/>
          <w:smallCaps/>
          <w:sz w:val="32"/>
          <w:szCs w:val="32"/>
        </w:rPr>
        <w:t>f</w:t>
      </w:r>
      <w:r w:rsidR="005E2D7F" w:rsidRPr="004F3740">
        <w:rPr>
          <w:rFonts w:ascii="Trebuchet MS" w:hAnsi="Trebuchet MS" w:cstheme="majorBidi"/>
          <w:b/>
          <w:bCs/>
          <w:smallCaps/>
          <w:sz w:val="32"/>
          <w:szCs w:val="32"/>
        </w:rPr>
        <w:t>athi</w:t>
      </w:r>
      <w:proofErr w:type="spellEnd"/>
      <w:r w:rsidR="005E2D7F" w:rsidRPr="004F3740">
        <w:rPr>
          <w:rFonts w:ascii="Trebuchet MS" w:hAnsi="Trebuchet MS" w:cstheme="majorBidi"/>
          <w:b/>
          <w:bCs/>
          <w:smallCaps/>
          <w:sz w:val="32"/>
          <w:szCs w:val="32"/>
        </w:rPr>
        <w:t xml:space="preserve"> </w:t>
      </w:r>
      <w:proofErr w:type="spellStart"/>
      <w:r w:rsidRPr="004F3740">
        <w:rPr>
          <w:rFonts w:ascii="Trebuchet MS" w:hAnsi="Trebuchet MS" w:cstheme="majorBidi"/>
          <w:b/>
          <w:bCs/>
          <w:smallCaps/>
          <w:sz w:val="32"/>
          <w:szCs w:val="32"/>
        </w:rPr>
        <w:t>s</w:t>
      </w:r>
      <w:r w:rsidR="005E2D7F" w:rsidRPr="004F3740">
        <w:rPr>
          <w:rFonts w:ascii="Trebuchet MS" w:hAnsi="Trebuchet MS" w:cstheme="majorBidi"/>
          <w:b/>
          <w:bCs/>
          <w:smallCaps/>
          <w:sz w:val="32"/>
          <w:szCs w:val="32"/>
        </w:rPr>
        <w:t>aidi</w:t>
      </w:r>
      <w:proofErr w:type="spellEnd"/>
      <w:r w:rsidR="005E2D7F" w:rsidRPr="004F3740">
        <w:rPr>
          <w:rFonts w:ascii="Trebuchet MS" w:hAnsi="Trebuchet MS" w:cstheme="majorBidi"/>
          <w:b/>
          <w:bCs/>
          <w:smallCaps/>
          <w:sz w:val="32"/>
          <w:szCs w:val="32"/>
        </w:rPr>
        <w:t xml:space="preserve"> </w:t>
      </w:r>
    </w:p>
    <w:p w:rsidR="00DF6EA0" w:rsidRPr="001E304F" w:rsidRDefault="00DF6EA0" w:rsidP="00DF6EA0">
      <w:pPr>
        <w:jc w:val="center"/>
        <w:rPr>
          <w:rFonts w:ascii="Arial Narrow" w:eastAsia="MS Mincho" w:hAnsi="Arial Narrow"/>
          <w:b/>
          <w:bCs/>
          <w:color w:val="000000" w:themeColor="text1"/>
          <w:sz w:val="32"/>
          <w:szCs w:val="32"/>
          <w:u w:val="single"/>
        </w:rPr>
      </w:pPr>
    </w:p>
    <w:p w:rsidR="00274818" w:rsidRDefault="00274818" w:rsidP="00274818"/>
    <w:p w:rsidR="006D7AB0" w:rsidRDefault="006D7AB0" w:rsidP="00274818"/>
    <w:p w:rsidR="006D7AB0" w:rsidRDefault="006D7AB0" w:rsidP="00274818"/>
    <w:p w:rsidR="006D7AB0" w:rsidRDefault="006D7AB0" w:rsidP="00274818"/>
    <w:p w:rsidR="006D7AB0" w:rsidRDefault="006D7AB0" w:rsidP="00274818"/>
    <w:p w:rsidR="006D7AB0" w:rsidRPr="004F3740" w:rsidRDefault="006D7AB0" w:rsidP="006D7AB0">
      <w:pPr>
        <w:pStyle w:val="Titre2"/>
        <w:pBdr>
          <w:top w:val="none" w:sz="0" w:space="0" w:color="auto"/>
          <w:left w:val="none" w:sz="0" w:space="0" w:color="auto"/>
          <w:bottom w:val="single" w:sz="12" w:space="9" w:color="548DD4" w:themeColor="text2" w:themeTint="99"/>
          <w:right w:val="none" w:sz="0" w:space="0" w:color="auto"/>
        </w:pBdr>
        <w:shd w:val="clear" w:color="auto" w:fill="auto"/>
        <w:spacing w:before="0" w:line="240" w:lineRule="auto"/>
        <w:ind w:left="-284"/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lightGray"/>
          <w:shd w:val="clear" w:color="auto" w:fill="548DD4" w:themeFill="text2" w:themeFillTint="99"/>
        </w:rPr>
      </w:pPr>
      <w:r w:rsidRPr="004F3740">
        <w:rPr>
          <w:rFonts w:ascii="Wide Latin" w:hAnsi="Wide Latin" w:cs="Times New Roman"/>
          <w:b/>
          <w:bCs/>
          <w:caps w:val="0"/>
          <w:color w:val="FFFFFF" w:themeColor="background1"/>
          <w:sz w:val="44"/>
          <w:szCs w:val="44"/>
          <w:highlight w:val="blue"/>
          <w:shd w:val="clear" w:color="auto" w:fill="548DD4" w:themeFill="text2" w:themeFillTint="99"/>
        </w:rPr>
        <w:t>F</w:t>
      </w:r>
      <w:r w:rsidRPr="004F3740"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darkBlue"/>
          <w:shd w:val="clear" w:color="auto" w:fill="548DD4" w:themeFill="text2" w:themeFillTint="99"/>
        </w:rPr>
        <w:t>at</w:t>
      </w:r>
      <w:r w:rsidRPr="004F3740"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darkBlue"/>
        </w:rPr>
        <w:t>h</w:t>
      </w:r>
      <w:r w:rsidRPr="004F3740">
        <w:rPr>
          <w:rFonts w:asciiTheme="majorBidi" w:hAnsiTheme="majorBidi" w:cs="FrankRuehl"/>
          <w:b/>
          <w:bCs/>
          <w:caps w:val="0"/>
          <w:color w:val="FFFFFF" w:themeColor="background1"/>
          <w:sz w:val="44"/>
          <w:szCs w:val="44"/>
          <w:highlight w:val="darkBlue"/>
          <w:shd w:val="clear" w:color="auto" w:fill="548DD4" w:themeFill="text2" w:themeFillTint="99"/>
        </w:rPr>
        <w:t xml:space="preserve">i Saidi </w:t>
      </w:r>
    </w:p>
    <w:p w:rsidR="006D7AB0" w:rsidRDefault="006D7AB0" w:rsidP="006D7AB0">
      <w:pPr>
        <w:pStyle w:val="Sous-titre"/>
        <w:pBdr>
          <w:bottom w:val="single" w:sz="8" w:space="1" w:color="548DD4" w:themeColor="text2" w:themeTint="99"/>
        </w:pBdr>
        <w:spacing w:before="0" w:after="0"/>
        <w:ind w:left="-284" w:right="-1"/>
        <w:jc w:val="center"/>
        <w:rPr>
          <w:rStyle w:val="Emphaseple"/>
          <w:rFonts w:ascii="Trebuchet MS" w:hAnsi="Trebuchet MS" w:cstheme="majorBidi"/>
          <w:b/>
          <w:i w:val="0"/>
          <w:color w:val="A6A6A6" w:themeColor="background1" w:themeShade="A6"/>
          <w:sz w:val="16"/>
          <w:szCs w:val="16"/>
        </w:rPr>
      </w:pPr>
    </w:p>
    <w:p w:rsidR="006D7AB0" w:rsidRPr="004F3740" w:rsidRDefault="006D7AB0" w:rsidP="006D7AB0">
      <w:pPr>
        <w:pStyle w:val="Sous-titre"/>
        <w:pBdr>
          <w:bottom w:val="single" w:sz="8" w:space="1" w:color="548DD4" w:themeColor="text2" w:themeTint="99"/>
        </w:pBdr>
        <w:spacing w:before="0" w:after="0"/>
        <w:ind w:left="-284" w:right="-1"/>
        <w:rPr>
          <w:rStyle w:val="Emphaseple"/>
          <w:rFonts w:ascii="Trebuchet MS" w:hAnsi="Trebuchet MS" w:cstheme="majorBidi"/>
          <w:b/>
          <w:i w:val="0"/>
          <w:color w:val="002060"/>
          <w:sz w:val="14"/>
          <w:szCs w:val="14"/>
        </w:rPr>
      </w:pPr>
      <w:r w:rsidRPr="004F3740">
        <w:rPr>
          <w:rStyle w:val="Emphaseple"/>
          <w:rFonts w:ascii="Trebuchet MS" w:hAnsi="Trebuchet MS" w:cstheme="majorBidi"/>
          <w:b/>
          <w:i w:val="0"/>
          <w:color w:val="002060"/>
          <w:sz w:val="14"/>
          <w:szCs w:val="14"/>
        </w:rPr>
        <w:t>Expert Comptable</w:t>
      </w:r>
    </w:p>
    <w:p w:rsidR="006D7AB0" w:rsidRPr="004F3740" w:rsidRDefault="006D7AB0" w:rsidP="006D7AB0">
      <w:pPr>
        <w:pStyle w:val="Sous-titre"/>
        <w:pBdr>
          <w:bottom w:val="single" w:sz="8" w:space="1" w:color="548DD4" w:themeColor="text2" w:themeTint="99"/>
        </w:pBdr>
        <w:spacing w:before="0" w:after="0"/>
        <w:ind w:left="-284" w:right="-1"/>
        <w:rPr>
          <w:rStyle w:val="Emphaseple"/>
          <w:rFonts w:ascii="Trebuchet MS" w:hAnsi="Trebuchet MS" w:cstheme="majorBidi"/>
          <w:b/>
          <w:i w:val="0"/>
          <w:color w:val="002060"/>
          <w:sz w:val="14"/>
          <w:szCs w:val="14"/>
        </w:rPr>
      </w:pPr>
      <w:r w:rsidRPr="004F3740">
        <w:rPr>
          <w:rStyle w:val="Emphaseple"/>
          <w:rFonts w:ascii="Trebuchet MS" w:hAnsi="Trebuchet MS" w:cstheme="majorBidi"/>
          <w:b/>
          <w:i w:val="0"/>
          <w:color w:val="002060"/>
          <w:sz w:val="14"/>
          <w:szCs w:val="14"/>
        </w:rPr>
        <w:t>Commissaire aux Comptes</w:t>
      </w:r>
    </w:p>
    <w:p w:rsidR="006D7AB0" w:rsidRPr="004F3740" w:rsidRDefault="006D7AB0" w:rsidP="006D7AB0">
      <w:pPr>
        <w:spacing w:before="0" w:after="0"/>
        <w:ind w:left="-284" w:right="-1"/>
        <w:rPr>
          <w:rStyle w:val="Accentuation"/>
          <w:rFonts w:ascii="Trebuchet MS" w:hAnsi="Trebuchet MS" w:cs="Times New Roman"/>
          <w:b/>
          <w:color w:val="002060"/>
          <w:sz w:val="14"/>
          <w:szCs w:val="14"/>
        </w:rPr>
      </w:pPr>
    </w:p>
    <w:p w:rsidR="006D7AB0" w:rsidRPr="004F3740" w:rsidRDefault="006D7AB0" w:rsidP="006D7AB0">
      <w:pPr>
        <w:pBdr>
          <w:bottom w:val="single" w:sz="4" w:space="1" w:color="548DD4" w:themeColor="text2" w:themeTint="99"/>
        </w:pBdr>
        <w:spacing w:before="0" w:after="0"/>
        <w:ind w:left="-284" w:right="-1"/>
        <w:rPr>
          <w:rStyle w:val="Accentuation"/>
          <w:rFonts w:ascii="Trebuchet MS" w:hAnsi="Trebuchet MS" w:cs="Times New Roman"/>
          <w:b/>
          <w:color w:val="002060"/>
          <w:sz w:val="14"/>
          <w:szCs w:val="14"/>
        </w:rPr>
      </w:pPr>
      <w:r w:rsidRPr="004F3740">
        <w:rPr>
          <w:rStyle w:val="Accentuation"/>
          <w:rFonts w:ascii="Trebuchet MS" w:hAnsi="Trebuchet MS" w:cs="Times New Roman"/>
          <w:b/>
          <w:color w:val="002060"/>
          <w:sz w:val="14"/>
          <w:szCs w:val="14"/>
        </w:rPr>
        <w:t>Membre de l’Ordre des Experts Comptables de Tunisie</w:t>
      </w:r>
    </w:p>
    <w:p w:rsidR="006D7AB0" w:rsidRDefault="006D7AB0" w:rsidP="006D7AB0">
      <w:pPr>
        <w:rPr>
          <w:rFonts w:ascii="Times New Roman" w:hAnsi="Times New Roman" w:cs="Times New Roman"/>
        </w:rPr>
      </w:pPr>
    </w:p>
    <w:p w:rsidR="006D7AB0" w:rsidRDefault="006D7AB0" w:rsidP="006D7AB0">
      <w:pPr>
        <w:rPr>
          <w:rFonts w:ascii="Times New Roman" w:hAnsi="Times New Roman" w:cs="Times New Roman"/>
        </w:rPr>
      </w:pPr>
    </w:p>
    <w:p w:rsidR="006D7AB0" w:rsidRDefault="006D7AB0" w:rsidP="006D7AB0">
      <w:pPr>
        <w:rPr>
          <w:rFonts w:ascii="Times New Roman" w:hAnsi="Times New Roman" w:cs="Times New Roman"/>
        </w:rPr>
      </w:pPr>
    </w:p>
    <w:p w:rsidR="006D7AB0" w:rsidRDefault="006D7AB0" w:rsidP="006D7AB0">
      <w:pPr>
        <w:rPr>
          <w:rFonts w:ascii="Times New Roman" w:hAnsi="Times New Roman" w:cs="Times New Roman"/>
        </w:rPr>
      </w:pPr>
    </w:p>
    <w:p w:rsidR="006D7AB0" w:rsidRPr="005E2D7F" w:rsidRDefault="006D7AB0" w:rsidP="006D7AB0">
      <w:pPr>
        <w:rPr>
          <w:rFonts w:ascii="Times New Roman" w:hAnsi="Times New Roman" w:cs="Times New Roman"/>
        </w:rPr>
      </w:pPr>
    </w:p>
    <w:p w:rsidR="006D7AB0" w:rsidRPr="00C46EBA" w:rsidRDefault="006D7AB0" w:rsidP="006D7AB0"/>
    <w:p w:rsidR="006D7AB0" w:rsidRPr="00C46EBA" w:rsidRDefault="006D7AB0" w:rsidP="006D7AB0"/>
    <w:p w:rsidR="006D7AB0" w:rsidRDefault="006D7AB0" w:rsidP="006D7AB0"/>
    <w:p w:rsidR="006D7AB0" w:rsidRDefault="006D7AB0" w:rsidP="006D7AB0"/>
    <w:p w:rsidR="006D7AB0" w:rsidRDefault="006D7AB0" w:rsidP="006D7AB0"/>
    <w:p w:rsidR="006D7AB0" w:rsidRDefault="006D7AB0" w:rsidP="006D7AB0"/>
    <w:p w:rsidR="006D7AB0" w:rsidRDefault="006D7AB0" w:rsidP="006D7AB0"/>
    <w:p w:rsidR="006D7AB0" w:rsidRDefault="006D7AB0" w:rsidP="006D7AB0"/>
    <w:p w:rsidR="006D7AB0" w:rsidRDefault="006D7AB0" w:rsidP="006D7AB0"/>
    <w:p w:rsidR="006D7AB0" w:rsidRDefault="006D7AB0" w:rsidP="006D7AB0"/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Default="006D7AB0" w:rsidP="006D7AB0">
      <w:pPr>
        <w:spacing w:before="120" w:after="120" w:line="240" w:lineRule="auto"/>
        <w:jc w:val="both"/>
        <w:rPr>
          <w:rStyle w:val="Emphaseple"/>
          <w:rFonts w:asciiTheme="majorBidi" w:hAnsiTheme="majorBidi" w:cstheme="majorBidi"/>
          <w:b/>
          <w:i w:val="0"/>
          <w:color w:val="C6D9F1" w:themeColor="text2" w:themeTint="33"/>
          <w:sz w:val="16"/>
          <w:szCs w:val="16"/>
        </w:rPr>
      </w:pPr>
    </w:p>
    <w:p w:rsidR="006D7AB0" w:rsidRPr="00B84AB9" w:rsidRDefault="006D7AB0" w:rsidP="006D7AB0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120" w:after="120" w:line="240" w:lineRule="auto"/>
        <w:ind w:left="-284"/>
        <w:jc w:val="both"/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</w:pPr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Immeuble Ayem – Croisement Rue Lac Toba- Lac </w:t>
      </w:r>
      <w:proofErr w:type="spellStart"/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>Malren</w:t>
      </w:r>
      <w:proofErr w:type="spellEnd"/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- 2 </w:t>
      </w:r>
      <w:proofErr w:type="gramStart"/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>étage-</w:t>
      </w:r>
      <w:proofErr w:type="gramEnd"/>
      <w:r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 les berges du Lac - Tunis</w:t>
      </w:r>
    </w:p>
    <w:p w:rsidR="006D7AB0" w:rsidRPr="00B84AB9" w:rsidRDefault="006D7AB0" w:rsidP="006D7AB0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0" w:after="0" w:line="240" w:lineRule="auto"/>
        <w:ind w:left="-284"/>
        <w:jc w:val="both"/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</w:pPr>
      <w:r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Tel: 71 894 723 – 71 894 742 </w:t>
      </w:r>
    </w:p>
    <w:p w:rsidR="006D7AB0" w:rsidRPr="00B84AB9" w:rsidRDefault="006D7AB0" w:rsidP="006D7AB0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0" w:after="0" w:line="240" w:lineRule="auto"/>
        <w:ind w:left="-284"/>
        <w:jc w:val="both"/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</w:pPr>
      <w:r w:rsidRPr="00B84AB9">
        <w:rPr>
          <w:rStyle w:val="Emphaseple"/>
          <w:rFonts w:ascii="Trebuchet MS" w:hAnsi="Trebuchet MS" w:cs="Times New Roman"/>
          <w:b/>
          <w:i w:val="0"/>
          <w:color w:val="002060"/>
          <w:sz w:val="14"/>
          <w:szCs w:val="14"/>
        </w:rPr>
        <w:t xml:space="preserve">Fax: 71 894 685 </w:t>
      </w:r>
    </w:p>
    <w:p w:rsidR="006D7AB0" w:rsidRPr="00B84AB9" w:rsidRDefault="006D7AB0" w:rsidP="006D7AB0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120" w:after="120" w:line="240" w:lineRule="auto"/>
        <w:ind w:left="-284"/>
        <w:jc w:val="both"/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</w:pPr>
      <w:r w:rsidRPr="00B84AB9">
        <w:rPr>
          <w:rStyle w:val="Accentuation"/>
          <w:rFonts w:ascii="Trebuchet MS" w:hAnsi="Trebuchet MS" w:cs="Times New Roman"/>
          <w:b/>
          <w:caps w:val="0"/>
          <w:color w:val="002060"/>
          <w:sz w:val="14"/>
          <w:szCs w:val="14"/>
        </w:rPr>
        <w:t>Email: fathi.saidi@planet.tn</w:t>
      </w:r>
    </w:p>
    <w:p w:rsidR="006D7AB0" w:rsidRPr="00B84AB9" w:rsidRDefault="006D7AB0" w:rsidP="006D7AB0">
      <w:pPr>
        <w:pBdr>
          <w:top w:val="single" w:sz="4" w:space="1" w:color="8DB3E2" w:themeColor="text2" w:themeTint="66"/>
          <w:bottom w:val="single" w:sz="4" w:space="1" w:color="8DB3E2" w:themeColor="text2" w:themeTint="66"/>
        </w:pBdr>
        <w:spacing w:before="0" w:after="0" w:line="240" w:lineRule="auto"/>
        <w:ind w:left="-284"/>
        <w:rPr>
          <w:rFonts w:ascii="Trebuchet MS" w:eastAsiaTheme="majorEastAsia" w:hAnsi="Trebuchet MS" w:cs="Times New Roman"/>
          <w:b/>
          <w:bCs/>
          <w:smallCaps/>
          <w:color w:val="002060"/>
          <w:sz w:val="14"/>
          <w:szCs w:val="14"/>
        </w:rPr>
      </w:pPr>
      <w:r w:rsidRPr="00B84AB9">
        <w:rPr>
          <w:rFonts w:ascii="Trebuchet MS" w:eastAsiaTheme="majorEastAsia" w:hAnsi="Trebuchet MS" w:cs="Times New Roman"/>
          <w:b/>
          <w:bCs/>
          <w:smallCaps/>
          <w:color w:val="002060"/>
          <w:sz w:val="14"/>
          <w:szCs w:val="14"/>
        </w:rPr>
        <w:t>MF : 1097872 F/A/P/000</w:t>
      </w:r>
    </w:p>
    <w:p w:rsidR="006D7AB0" w:rsidRPr="00656ABD" w:rsidRDefault="006D7AB0" w:rsidP="006D7AB0">
      <w:pPr>
        <w:ind w:left="993"/>
        <w:jc w:val="both"/>
        <w:rPr>
          <w:i/>
          <w:iCs/>
          <w:sz w:val="32"/>
          <w:szCs w:val="32"/>
        </w:rPr>
      </w:pPr>
    </w:p>
    <w:p w:rsidR="006D7AB0" w:rsidRDefault="006D7AB0" w:rsidP="006D7AB0">
      <w:pPr>
        <w:ind w:left="284"/>
        <w:jc w:val="both"/>
        <w:rPr>
          <w:sz w:val="16"/>
          <w:szCs w:val="16"/>
        </w:rPr>
      </w:pPr>
    </w:p>
    <w:p w:rsidR="006D7AB0" w:rsidRDefault="006D7AB0" w:rsidP="006D7AB0">
      <w:pPr>
        <w:ind w:left="284"/>
        <w:jc w:val="both"/>
        <w:rPr>
          <w:sz w:val="16"/>
          <w:szCs w:val="16"/>
        </w:rPr>
      </w:pPr>
    </w:p>
    <w:p w:rsidR="006D7AB0" w:rsidRDefault="006D7AB0" w:rsidP="006D7AB0">
      <w:pPr>
        <w:ind w:left="284"/>
        <w:jc w:val="both"/>
        <w:rPr>
          <w:sz w:val="16"/>
          <w:szCs w:val="16"/>
        </w:rPr>
      </w:pPr>
    </w:p>
    <w:p w:rsidR="006D7AB0" w:rsidRDefault="006D7AB0" w:rsidP="006D7AB0">
      <w:pPr>
        <w:ind w:left="284"/>
        <w:jc w:val="both"/>
        <w:rPr>
          <w:sz w:val="16"/>
          <w:szCs w:val="16"/>
        </w:rPr>
      </w:pPr>
    </w:p>
    <w:p w:rsidR="006D7AB0" w:rsidRDefault="006D7AB0" w:rsidP="006D7AB0">
      <w:pPr>
        <w:ind w:left="284"/>
        <w:jc w:val="both"/>
        <w:rPr>
          <w:sz w:val="16"/>
          <w:szCs w:val="16"/>
        </w:rPr>
      </w:pPr>
    </w:p>
    <w:p w:rsidR="006D7AB0" w:rsidRPr="001E304F" w:rsidRDefault="006D7AB0" w:rsidP="006D7AB0">
      <w:pPr>
        <w:jc w:val="center"/>
        <w:rPr>
          <w:rFonts w:ascii="Arial Narrow" w:eastAsia="MS Mincho" w:hAnsi="Arial Narrow"/>
          <w:b/>
          <w:bCs/>
          <w:color w:val="000000" w:themeColor="text1"/>
          <w:sz w:val="32"/>
          <w:szCs w:val="32"/>
          <w:u w:val="single"/>
        </w:rPr>
      </w:pPr>
    </w:p>
    <w:p w:rsidR="006D7AB0" w:rsidRDefault="006D7AB0" w:rsidP="006D7AB0">
      <w:pPr>
        <w:jc w:val="center"/>
        <w:rPr>
          <w:rFonts w:ascii="Trebuchet MS" w:hAnsi="Trebuchet MS"/>
        </w:rPr>
      </w:pPr>
      <w:r w:rsidRPr="006D7AB0">
        <w:rPr>
          <w:rFonts w:ascii="Trebuchet MS" w:hAnsi="Trebuchet MS"/>
        </w:rPr>
        <w:t>Demande d’</w:t>
      </w:r>
      <w:r>
        <w:rPr>
          <w:rFonts w:ascii="Trebuchet MS" w:hAnsi="Trebuchet MS"/>
        </w:rPr>
        <w:t>E</w:t>
      </w:r>
      <w:r w:rsidRPr="006D7AB0">
        <w:rPr>
          <w:rFonts w:ascii="Trebuchet MS" w:hAnsi="Trebuchet MS"/>
        </w:rPr>
        <w:t>xonération</w:t>
      </w:r>
      <w:r>
        <w:rPr>
          <w:rFonts w:ascii="Trebuchet MS" w:hAnsi="Trebuchet MS"/>
        </w:rPr>
        <w:t xml:space="preserve"> de la retenue à la source</w:t>
      </w:r>
    </w:p>
    <w:p w:rsidR="006D7AB0" w:rsidRDefault="006D7AB0" w:rsidP="006D7AB0">
      <w:pPr>
        <w:jc w:val="center"/>
        <w:rPr>
          <w:rFonts w:ascii="Trebuchet MS" w:hAnsi="Trebuchet MS"/>
        </w:rPr>
      </w:pPr>
    </w:p>
    <w:p w:rsidR="006D7AB0" w:rsidRPr="006D7AB0" w:rsidRDefault="006D7AB0" w:rsidP="006D7AB0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Je soussigné Fathi SAIDI expert Comptable- Commissaire aux comptes – Membre de l’ordre </w:t>
      </w:r>
      <w:r w:rsidR="00EF50AB">
        <w:rPr>
          <w:rFonts w:ascii="Trebuchet MS" w:hAnsi="Trebuchet MS"/>
        </w:rPr>
        <w:t xml:space="preserve">des Experts Comptables de Tunisie </w:t>
      </w:r>
    </w:p>
    <w:p w:rsidR="006D7AB0" w:rsidRDefault="006D7AB0" w:rsidP="006D7AB0"/>
    <w:p w:rsidR="006D7AB0" w:rsidRDefault="006D7AB0" w:rsidP="006D7AB0"/>
    <w:p w:rsidR="006D7AB0" w:rsidRDefault="006D7AB0" w:rsidP="00274818"/>
    <w:sectPr w:rsidR="006D7AB0" w:rsidSect="004F3740">
      <w:pgSz w:w="11906" w:h="16838"/>
      <w:pgMar w:top="851" w:right="1417" w:bottom="1417" w:left="709" w:header="708" w:footer="708" w:gutter="0"/>
      <w:cols w:num="2" w:space="708" w:equalWidth="0">
        <w:col w:w="2268" w:space="427"/>
        <w:col w:w="736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340AAC"/>
    <w:rsid w:val="00047846"/>
    <w:rsid w:val="00075CEF"/>
    <w:rsid w:val="00081720"/>
    <w:rsid w:val="0012120A"/>
    <w:rsid w:val="00131F85"/>
    <w:rsid w:val="001E304F"/>
    <w:rsid w:val="001F59D8"/>
    <w:rsid w:val="0024280C"/>
    <w:rsid w:val="00274818"/>
    <w:rsid w:val="00340AAC"/>
    <w:rsid w:val="00386862"/>
    <w:rsid w:val="00394791"/>
    <w:rsid w:val="00402EA8"/>
    <w:rsid w:val="004447AF"/>
    <w:rsid w:val="00493915"/>
    <w:rsid w:val="00497146"/>
    <w:rsid w:val="004F3740"/>
    <w:rsid w:val="00561926"/>
    <w:rsid w:val="00590A8D"/>
    <w:rsid w:val="005E2D7F"/>
    <w:rsid w:val="00630747"/>
    <w:rsid w:val="00656ABD"/>
    <w:rsid w:val="006C496C"/>
    <w:rsid w:val="006D1854"/>
    <w:rsid w:val="006D7AB0"/>
    <w:rsid w:val="00714F8E"/>
    <w:rsid w:val="00737095"/>
    <w:rsid w:val="00796D57"/>
    <w:rsid w:val="007D446D"/>
    <w:rsid w:val="008D0385"/>
    <w:rsid w:val="00957294"/>
    <w:rsid w:val="00A06190"/>
    <w:rsid w:val="00A46A80"/>
    <w:rsid w:val="00A53A05"/>
    <w:rsid w:val="00A61C37"/>
    <w:rsid w:val="00AA71F7"/>
    <w:rsid w:val="00AC6FF0"/>
    <w:rsid w:val="00B00286"/>
    <w:rsid w:val="00B04871"/>
    <w:rsid w:val="00B84AB9"/>
    <w:rsid w:val="00BD1FF8"/>
    <w:rsid w:val="00BF5D94"/>
    <w:rsid w:val="00C43785"/>
    <w:rsid w:val="00C46EBA"/>
    <w:rsid w:val="00C564C9"/>
    <w:rsid w:val="00C97383"/>
    <w:rsid w:val="00CE64BD"/>
    <w:rsid w:val="00D12FCF"/>
    <w:rsid w:val="00D528EB"/>
    <w:rsid w:val="00D73C69"/>
    <w:rsid w:val="00D773AC"/>
    <w:rsid w:val="00DB137D"/>
    <w:rsid w:val="00DB6CE0"/>
    <w:rsid w:val="00DF6EA0"/>
    <w:rsid w:val="00E45EB3"/>
    <w:rsid w:val="00EB4F3D"/>
    <w:rsid w:val="00EB7E5A"/>
    <w:rsid w:val="00EF07FD"/>
    <w:rsid w:val="00EF50AB"/>
    <w:rsid w:val="00F27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AC"/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40AA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AA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0AA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AA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AA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AA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AA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AAC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340AA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AAC"/>
    <w:rPr>
      <w:caps/>
      <w:color w:val="4F81BD" w:themeColor="accent1"/>
      <w:spacing w:val="10"/>
      <w:kern w:val="28"/>
      <w:sz w:val="52"/>
      <w:szCs w:val="52"/>
    </w:rPr>
  </w:style>
  <w:style w:type="character" w:styleId="Emphaseple">
    <w:name w:val="Subtle Emphasis"/>
    <w:uiPriority w:val="19"/>
    <w:qFormat/>
    <w:rsid w:val="00340AAC"/>
    <w:rPr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340AAC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0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40AAC"/>
    <w:rPr>
      <w:caps/>
      <w:color w:val="595959" w:themeColor="text1" w:themeTint="A6"/>
      <w:spacing w:val="1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40AA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340AA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40AA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40AA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40AA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40AA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40A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40AA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40AAC"/>
    <w:rPr>
      <w:b/>
      <w:bCs/>
      <w:color w:val="365F91" w:themeColor="accent1" w:themeShade="BF"/>
      <w:sz w:val="16"/>
      <w:szCs w:val="16"/>
    </w:rPr>
  </w:style>
  <w:style w:type="character" w:styleId="lev">
    <w:name w:val="Strong"/>
    <w:uiPriority w:val="22"/>
    <w:qFormat/>
    <w:rsid w:val="00340AAC"/>
    <w:rPr>
      <w:b/>
      <w:bCs/>
    </w:rPr>
  </w:style>
  <w:style w:type="character" w:styleId="Accentuation">
    <w:name w:val="Emphasis"/>
    <w:uiPriority w:val="20"/>
    <w:qFormat/>
    <w:rsid w:val="00340AA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40A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40AA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40A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40A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40A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0AA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0AAC"/>
    <w:rPr>
      <w:i/>
      <w:iCs/>
      <w:color w:val="4F81BD" w:themeColor="accent1"/>
      <w:sz w:val="20"/>
      <w:szCs w:val="20"/>
    </w:rPr>
  </w:style>
  <w:style w:type="character" w:styleId="Emphaseintense">
    <w:name w:val="Intense Emphasis"/>
    <w:uiPriority w:val="21"/>
    <w:qFormat/>
    <w:rsid w:val="00340AA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340AA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340AA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340AA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0AAC"/>
    <w:pPr>
      <w:outlineLvl w:val="9"/>
    </w:pPr>
  </w:style>
  <w:style w:type="paragraph" w:customStyle="1" w:styleId="msoaddress">
    <w:name w:val="msoaddress"/>
    <w:rsid w:val="00274818"/>
    <w:pPr>
      <w:spacing w:before="0" w:after="0" w:line="300" w:lineRule="auto"/>
      <w:ind w:left="2160"/>
      <w:jc w:val="center"/>
    </w:pPr>
    <w:rPr>
      <w:rFonts w:ascii="Gill Sans MT" w:eastAsia="Times New Roman" w:hAnsi="Gill Sans MT" w:cs="Times New Roman"/>
      <w:color w:val="000000"/>
      <w:kern w:val="28"/>
      <w:sz w:val="14"/>
      <w:szCs w:val="14"/>
      <w:lang w:val="fr-FR" w:eastAsia="fr-FR" w:bidi="ar-SA"/>
    </w:rPr>
  </w:style>
  <w:style w:type="paragraph" w:customStyle="1" w:styleId="msoorganizationname2">
    <w:name w:val="msoorganizationname2"/>
    <w:rsid w:val="00274818"/>
    <w:pPr>
      <w:spacing w:before="0" w:after="0" w:line="240" w:lineRule="auto"/>
      <w:ind w:left="2160"/>
      <w:jc w:val="center"/>
    </w:pPr>
    <w:rPr>
      <w:rFonts w:ascii="Garamond" w:eastAsia="Times New Roman" w:hAnsi="Garamond" w:cs="Times New Roman"/>
      <w:b/>
      <w:bCs/>
      <w:smallCaps/>
      <w:color w:val="FFFFFF"/>
      <w:spacing w:val="55"/>
      <w:kern w:val="2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17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172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04871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7E6D6-D45C-4796-81C9-CBE324AF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toshiba</cp:lastModifiedBy>
  <cp:revision>37</cp:revision>
  <cp:lastPrinted>2010-04-13T16:51:00Z</cp:lastPrinted>
  <dcterms:created xsi:type="dcterms:W3CDTF">2008-06-18T12:18:00Z</dcterms:created>
  <dcterms:modified xsi:type="dcterms:W3CDTF">2010-04-13T17:07:00Z</dcterms:modified>
</cp:coreProperties>
</file>