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EF" w:rsidRPr="00132C51" w:rsidRDefault="003171EF" w:rsidP="003171EF">
      <w:pPr>
        <w:pStyle w:val="Titre1"/>
      </w:pPr>
      <w:r w:rsidRPr="00132C51">
        <w:t>Curriculum vitae (cv) de Monsieur Pascal MAFYIRITANO</w:t>
      </w:r>
    </w:p>
    <w:p w:rsidR="003171EF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  <w:r w:rsidRPr="00C12BAF">
        <w:rPr>
          <w:b/>
          <w:sz w:val="28"/>
          <w:szCs w:val="28"/>
        </w:rPr>
        <w:t>Nom du candidat</w:t>
      </w:r>
      <w:r w:rsidRPr="00C12BAF">
        <w:rPr>
          <w:sz w:val="28"/>
          <w:szCs w:val="28"/>
        </w:rPr>
        <w:t> : MAFYIRITANO</w:t>
      </w: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  <w:r w:rsidRPr="00C12BAF">
        <w:rPr>
          <w:b/>
          <w:sz w:val="28"/>
          <w:szCs w:val="28"/>
        </w:rPr>
        <w:t>Prénom du candidat </w:t>
      </w:r>
      <w:r w:rsidRPr="00C12BAF">
        <w:rPr>
          <w:sz w:val="28"/>
          <w:szCs w:val="28"/>
        </w:rPr>
        <w:t>: Pascal</w:t>
      </w: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  <w:r w:rsidRPr="00C12BAF">
        <w:rPr>
          <w:b/>
          <w:sz w:val="28"/>
          <w:szCs w:val="28"/>
        </w:rPr>
        <w:t>Date de naissance </w:t>
      </w:r>
      <w:r w:rsidRPr="00C12BAF">
        <w:rPr>
          <w:sz w:val="28"/>
          <w:szCs w:val="28"/>
        </w:rPr>
        <w:t>: 0</w:t>
      </w:r>
      <w:r>
        <w:rPr>
          <w:sz w:val="28"/>
          <w:szCs w:val="28"/>
        </w:rPr>
        <w:t>2</w:t>
      </w:r>
      <w:r w:rsidRPr="00C12BAF">
        <w:rPr>
          <w:sz w:val="28"/>
          <w:szCs w:val="28"/>
        </w:rPr>
        <w:t>/04/1963</w:t>
      </w: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  <w:r w:rsidRPr="00C12BAF">
        <w:rPr>
          <w:b/>
          <w:sz w:val="28"/>
          <w:szCs w:val="28"/>
        </w:rPr>
        <w:t>Adresse de contact </w:t>
      </w:r>
      <w:r w:rsidRPr="00C12BAF">
        <w:rPr>
          <w:sz w:val="28"/>
          <w:szCs w:val="28"/>
        </w:rPr>
        <w:t xml:space="preserve">: Tél. Portable : </w:t>
      </w:r>
      <w:r>
        <w:rPr>
          <w:sz w:val="28"/>
          <w:szCs w:val="28"/>
        </w:rPr>
        <w:t>+</w:t>
      </w:r>
      <w:r w:rsidRPr="00C12BAF">
        <w:rPr>
          <w:sz w:val="28"/>
          <w:szCs w:val="28"/>
        </w:rPr>
        <w:t>257 79 938</w:t>
      </w:r>
      <w:r>
        <w:rPr>
          <w:sz w:val="28"/>
          <w:szCs w:val="28"/>
        </w:rPr>
        <w:t> </w:t>
      </w:r>
      <w:r w:rsidRPr="00C12BAF">
        <w:rPr>
          <w:sz w:val="28"/>
          <w:szCs w:val="28"/>
        </w:rPr>
        <w:t>157</w:t>
      </w:r>
    </w:p>
    <w:p w:rsidR="003171EF" w:rsidRPr="00C12BAF" w:rsidRDefault="003171EF" w:rsidP="003171EF">
      <w:pPr>
        <w:tabs>
          <w:tab w:val="right" w:pos="9000"/>
        </w:tabs>
        <w:ind w:left="360"/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ind w:left="2832"/>
        <w:jc w:val="both"/>
        <w:rPr>
          <w:rStyle w:val="Lienhypertexte"/>
          <w:sz w:val="28"/>
          <w:szCs w:val="28"/>
        </w:rPr>
      </w:pPr>
      <w:r>
        <w:rPr>
          <w:sz w:val="28"/>
          <w:szCs w:val="28"/>
        </w:rPr>
        <w:t>E-mail</w:t>
      </w:r>
      <w:r w:rsidRPr="00C12BAF">
        <w:rPr>
          <w:sz w:val="28"/>
          <w:szCs w:val="28"/>
        </w:rPr>
        <w:t>:</w:t>
      </w:r>
      <w:hyperlink r:id="rId7" w:history="1">
        <w:r w:rsidRPr="00B83CAC">
          <w:rPr>
            <w:rStyle w:val="Lienhypertexte"/>
            <w:sz w:val="28"/>
            <w:szCs w:val="28"/>
          </w:rPr>
          <w:t>pmafyiritano@gmail.com</w:t>
        </w:r>
      </w:hyperlink>
      <w:r>
        <w:rPr>
          <w:rStyle w:val="Lienhypertexte"/>
          <w:sz w:val="28"/>
          <w:szCs w:val="28"/>
        </w:rPr>
        <w:t xml:space="preserve"> </w:t>
      </w:r>
    </w:p>
    <w:p w:rsidR="003171EF" w:rsidRDefault="003171EF" w:rsidP="003171EF">
      <w:pPr>
        <w:tabs>
          <w:tab w:val="right" w:pos="9000"/>
        </w:tabs>
        <w:ind w:left="2832"/>
        <w:jc w:val="both"/>
        <w:rPr>
          <w:sz w:val="28"/>
          <w:szCs w:val="28"/>
        </w:rPr>
      </w:pPr>
    </w:p>
    <w:p w:rsidR="003171EF" w:rsidRPr="00C12BAF" w:rsidRDefault="003171EF" w:rsidP="003171EF">
      <w:pPr>
        <w:tabs>
          <w:tab w:val="right" w:pos="9000"/>
        </w:tabs>
        <w:ind w:left="360"/>
        <w:jc w:val="both"/>
        <w:rPr>
          <w:sz w:val="28"/>
          <w:szCs w:val="28"/>
        </w:rPr>
      </w:pPr>
    </w:p>
    <w:p w:rsidR="003171EF" w:rsidRPr="00C12BAF" w:rsidRDefault="003171EF" w:rsidP="003171EF">
      <w:pPr>
        <w:tabs>
          <w:tab w:val="right" w:pos="9000"/>
        </w:tabs>
        <w:ind w:left="360"/>
        <w:jc w:val="both"/>
        <w:rPr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  <w:r w:rsidRPr="00C12BAF">
        <w:rPr>
          <w:b/>
          <w:sz w:val="28"/>
          <w:szCs w:val="28"/>
        </w:rPr>
        <w:t xml:space="preserve">Nombre d’années d’emploi du candidat : </w:t>
      </w:r>
      <w:r w:rsidR="00E46E8C">
        <w:rPr>
          <w:b/>
          <w:sz w:val="28"/>
          <w:szCs w:val="28"/>
        </w:rPr>
        <w:t>18</w:t>
      </w:r>
      <w:r w:rsidRPr="00C12BAF">
        <w:rPr>
          <w:b/>
          <w:sz w:val="28"/>
          <w:szCs w:val="28"/>
        </w:rPr>
        <w:t xml:space="preserve"> ans</w:t>
      </w:r>
      <w:r w:rsidR="00E46E8C">
        <w:rPr>
          <w:b/>
          <w:sz w:val="28"/>
          <w:szCs w:val="28"/>
        </w:rPr>
        <w:t xml:space="preserve"> en Passation des Marches</w:t>
      </w: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  <w:r w:rsidRPr="00C12BAF">
        <w:rPr>
          <w:b/>
          <w:sz w:val="28"/>
          <w:szCs w:val="28"/>
        </w:rPr>
        <w:t xml:space="preserve">Fonction actuelle : </w:t>
      </w:r>
      <w:r>
        <w:rPr>
          <w:b/>
          <w:sz w:val="28"/>
          <w:szCs w:val="28"/>
        </w:rPr>
        <w:t>Expert en Passation de Marchés</w:t>
      </w: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sz w:val="28"/>
          <w:szCs w:val="28"/>
        </w:rPr>
      </w:pPr>
      <w:r w:rsidRPr="00C12BAF">
        <w:rPr>
          <w:b/>
          <w:sz w:val="28"/>
          <w:szCs w:val="28"/>
        </w:rPr>
        <w:t xml:space="preserve">Nationalité : </w:t>
      </w:r>
      <w:r w:rsidRPr="00E46E8C">
        <w:rPr>
          <w:b/>
          <w:sz w:val="28"/>
          <w:szCs w:val="28"/>
        </w:rPr>
        <w:t>Burundaise</w:t>
      </w: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</w:p>
    <w:p w:rsidR="003171EF" w:rsidRDefault="003171EF" w:rsidP="003171EF">
      <w:pPr>
        <w:tabs>
          <w:tab w:val="right" w:pos="9000"/>
        </w:tabs>
        <w:jc w:val="both"/>
        <w:rPr>
          <w:b/>
          <w:sz w:val="28"/>
          <w:szCs w:val="28"/>
        </w:rPr>
      </w:pPr>
    </w:p>
    <w:p w:rsidR="003171EF" w:rsidRPr="00C12BAF" w:rsidRDefault="003171EF" w:rsidP="003171EF">
      <w:pPr>
        <w:tabs>
          <w:tab w:val="right" w:pos="9000"/>
        </w:tabs>
        <w:ind w:left="360"/>
        <w:jc w:val="both"/>
        <w:rPr>
          <w:b/>
          <w:sz w:val="28"/>
          <w:szCs w:val="28"/>
        </w:rPr>
      </w:pPr>
    </w:p>
    <w:p w:rsidR="003171EF" w:rsidRPr="00132C51" w:rsidRDefault="003171EF" w:rsidP="003171EF">
      <w:pPr>
        <w:tabs>
          <w:tab w:val="right" w:pos="9000"/>
        </w:tabs>
        <w:ind w:firstLine="708"/>
        <w:jc w:val="both"/>
      </w:pPr>
    </w:p>
    <w:p w:rsidR="003171EF" w:rsidRPr="00DE29B4" w:rsidRDefault="003171EF" w:rsidP="003171EF">
      <w:pPr>
        <w:tabs>
          <w:tab w:val="right" w:pos="9000"/>
        </w:tabs>
        <w:jc w:val="center"/>
        <w:rPr>
          <w:b/>
          <w:sz w:val="32"/>
          <w:szCs w:val="32"/>
          <w:u w:val="single"/>
        </w:rPr>
      </w:pPr>
      <w:r w:rsidRPr="00DE29B4">
        <w:rPr>
          <w:b/>
          <w:sz w:val="32"/>
          <w:szCs w:val="32"/>
          <w:u w:val="single"/>
        </w:rPr>
        <w:t>PRINCIPALES QUALIFICATIONS ET DOMAINES DE COMPETENCES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jc w:val="both"/>
      </w:pPr>
      <w:r>
        <w:t>Mes principales qualifications et domaines de compétences les plus utiles résument dans le tableau suivant :</w:t>
      </w:r>
    </w:p>
    <w:p w:rsidR="003171EF" w:rsidRPr="00132C51" w:rsidRDefault="003171EF" w:rsidP="003171EF">
      <w:pPr>
        <w:jc w:val="both"/>
      </w:pP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</w:pP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  <w:sectPr w:rsidR="003171EF" w:rsidRPr="00132C51" w:rsidSect="00E74721">
          <w:footerReference w:type="even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68"/>
        <w:gridCol w:w="5400"/>
      </w:tblGrid>
      <w:tr w:rsidR="003171EF" w:rsidRPr="00132C51" w:rsidTr="0046542D">
        <w:trPr>
          <w:trHeight w:val="703"/>
        </w:trPr>
        <w:tc>
          <w:tcPr>
            <w:tcW w:w="8568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lastRenderedPageBreak/>
              <w:br w:type="page"/>
            </w:r>
            <w:r w:rsidRPr="00132C51">
              <w:rPr>
                <w:sz w:val="22"/>
                <w:szCs w:val="22"/>
              </w:rPr>
              <w:br w:type="page"/>
            </w:r>
            <w:r w:rsidRPr="00132C51">
              <w:rPr>
                <w:b/>
                <w:sz w:val="22"/>
                <w:szCs w:val="22"/>
              </w:rPr>
              <w:t>Détail des tâches exécutées en passation de marchés</w:t>
            </w:r>
          </w:p>
          <w:p w:rsidR="003171EF" w:rsidRPr="00132C51" w:rsidRDefault="003171EF" w:rsidP="0046542D">
            <w:pPr>
              <w:jc w:val="both"/>
              <w:rPr>
                <w:i/>
                <w:szCs w:val="22"/>
              </w:rPr>
            </w:pPr>
          </w:p>
        </w:tc>
        <w:tc>
          <w:tcPr>
            <w:tcW w:w="5400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Expérience de l’employé qui illustre le mieux sa compétence en passation de marchés</w:t>
            </w:r>
          </w:p>
        </w:tc>
      </w:tr>
      <w:tr w:rsidR="003171EF" w:rsidRPr="00132C51" w:rsidTr="0046542D">
        <w:tc>
          <w:tcPr>
            <w:tcW w:w="8568" w:type="dxa"/>
          </w:tcPr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Planification des marchés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132C51">
              <w:rPr>
                <w:sz w:val="22"/>
                <w:szCs w:val="22"/>
              </w:rPr>
              <w:t>laboration d</w:t>
            </w:r>
            <w:r>
              <w:rPr>
                <w:sz w:val="22"/>
                <w:szCs w:val="22"/>
              </w:rPr>
              <w:t xml:space="preserve">u </w:t>
            </w:r>
            <w:r w:rsidRPr="00132C51">
              <w:rPr>
                <w:sz w:val="22"/>
                <w:szCs w:val="22"/>
              </w:rPr>
              <w:t>Manuel de mise en œuvre d</w:t>
            </w:r>
            <w:r>
              <w:rPr>
                <w:sz w:val="22"/>
                <w:szCs w:val="22"/>
              </w:rPr>
              <w:t>u Projet d’Urgence de Démobilisation et de Réintégration Transitoire (PDRT)</w:t>
            </w:r>
            <w:r w:rsidRPr="00132C51">
              <w:rPr>
                <w:sz w:val="22"/>
                <w:szCs w:val="22"/>
              </w:rPr>
              <w:t xml:space="preserve"> ; </w:t>
            </w:r>
          </w:p>
          <w:p w:rsidR="003171EF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Elaboration des plans de passation de marchés pour les années  2006</w:t>
            </w:r>
            <w:r>
              <w:rPr>
                <w:sz w:val="22"/>
                <w:szCs w:val="22"/>
              </w:rPr>
              <w:t>,</w:t>
            </w:r>
            <w:r w:rsidRPr="00132C51">
              <w:rPr>
                <w:sz w:val="22"/>
                <w:szCs w:val="22"/>
              </w:rPr>
              <w:t xml:space="preserve"> 2007</w:t>
            </w:r>
            <w:r>
              <w:rPr>
                <w:sz w:val="22"/>
                <w:szCs w:val="22"/>
              </w:rPr>
              <w:t xml:space="preserve"> et 2008 pour le Programme National de Démobilisation, de Réinsertion et de Réintégration (PNDRR)</w:t>
            </w:r>
            <w:r w:rsidRPr="00132C51">
              <w:rPr>
                <w:sz w:val="22"/>
                <w:szCs w:val="22"/>
              </w:rPr>
              <w:t>;</w:t>
            </w:r>
          </w:p>
          <w:p w:rsidR="003171EF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Elaboration des plans de passation de marchés pour les années  200</w:t>
            </w:r>
            <w:r>
              <w:rPr>
                <w:sz w:val="22"/>
                <w:szCs w:val="22"/>
              </w:rPr>
              <w:t>9,</w:t>
            </w:r>
            <w:r w:rsidRPr="00132C51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10, 2011, 2012, 2013 et 2014 pour Projet d’Urgence de Démobilisation et de Réintégration Transitoire (PDRT)</w:t>
            </w:r>
            <w:r w:rsidRPr="00132C51">
              <w:rPr>
                <w:sz w:val="22"/>
                <w:szCs w:val="22"/>
              </w:rPr>
              <w:t xml:space="preserve"> ; </w:t>
            </w:r>
          </w:p>
          <w:p w:rsidR="003171EF" w:rsidRPr="00A34027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A34027">
              <w:rPr>
                <w:sz w:val="22"/>
                <w:szCs w:val="22"/>
              </w:rPr>
              <w:t xml:space="preserve">Elaboration des plans de passation de marchés pour les années  </w:t>
            </w:r>
            <w:r>
              <w:rPr>
                <w:sz w:val="22"/>
                <w:szCs w:val="22"/>
              </w:rPr>
              <w:t>2015, 2016 et 2017</w:t>
            </w:r>
            <w:r w:rsidRPr="00A34027">
              <w:rPr>
                <w:sz w:val="22"/>
                <w:szCs w:val="22"/>
              </w:rPr>
              <w:t xml:space="preserve"> pour </w:t>
            </w:r>
            <w:r>
              <w:rPr>
                <w:sz w:val="22"/>
                <w:szCs w:val="22"/>
              </w:rPr>
              <w:t xml:space="preserve">le </w:t>
            </w:r>
            <w:r w:rsidRPr="00A34027">
              <w:rPr>
                <w:sz w:val="22"/>
                <w:szCs w:val="22"/>
              </w:rPr>
              <w:t>Projet de Développement des Secteurs Financier et Privé (PSD</w:t>
            </w:r>
            <w:r>
              <w:rPr>
                <w:sz w:val="22"/>
                <w:szCs w:val="22"/>
              </w:rPr>
              <w:t>) et pour le Projet de Développement Local pour l’Emploi (PDLE)</w:t>
            </w:r>
            <w:r w:rsidR="001F63DF">
              <w:rPr>
                <w:sz w:val="22"/>
                <w:szCs w:val="22"/>
              </w:rPr>
              <w:t xml:space="preserve"> et le Projet de Facilitation du Commerce dans la Région des Grands Lacs (PFCGL)</w:t>
            </w:r>
            <w:r w:rsidRPr="00A34027">
              <w:rPr>
                <w:sz w:val="22"/>
                <w:szCs w:val="22"/>
              </w:rPr>
              <w:t xml:space="preserve">; </w:t>
            </w:r>
          </w:p>
          <w:p w:rsidR="003171EF" w:rsidRPr="00A34027" w:rsidRDefault="003171EF" w:rsidP="003171EF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A34027">
              <w:rPr>
                <w:sz w:val="22"/>
                <w:szCs w:val="22"/>
              </w:rPr>
              <w:t xml:space="preserve">Elaboration des plans de passation de marchés pour les années  </w:t>
            </w:r>
            <w:r>
              <w:rPr>
                <w:sz w:val="22"/>
                <w:szCs w:val="22"/>
              </w:rPr>
              <w:t>2018 et 2019</w:t>
            </w:r>
            <w:r w:rsidRPr="00A34027">
              <w:rPr>
                <w:sz w:val="22"/>
                <w:szCs w:val="22"/>
              </w:rPr>
              <w:t xml:space="preserve"> pour </w:t>
            </w:r>
            <w:r>
              <w:rPr>
                <w:sz w:val="22"/>
                <w:szCs w:val="22"/>
              </w:rPr>
              <w:t xml:space="preserve">2 Projets de la Conférence Internationale sur la Région des Grands Lacs (CIRGL) : le </w:t>
            </w:r>
            <w:r w:rsidRPr="00A34027">
              <w:rPr>
                <w:sz w:val="22"/>
                <w:szCs w:val="22"/>
              </w:rPr>
              <w:t xml:space="preserve">Projet </w:t>
            </w:r>
            <w:r w:rsidR="001F58AE">
              <w:rPr>
                <w:sz w:val="22"/>
                <w:szCs w:val="22"/>
              </w:rPr>
              <w:t>sur les Violences Sexuelles Bases sur le Genre et la Santé de la Femme</w:t>
            </w:r>
            <w:r w:rsidRPr="00A34027">
              <w:rPr>
                <w:sz w:val="22"/>
                <w:szCs w:val="22"/>
              </w:rPr>
              <w:t xml:space="preserve"> (</w:t>
            </w:r>
            <w:r w:rsidR="001F58AE">
              <w:rPr>
                <w:sz w:val="22"/>
                <w:szCs w:val="22"/>
              </w:rPr>
              <w:t xml:space="preserve">SGBV &amp; WH en Anglais) et </w:t>
            </w:r>
            <w:r>
              <w:rPr>
                <w:sz w:val="22"/>
                <w:szCs w:val="22"/>
              </w:rPr>
              <w:t xml:space="preserve">le Projet </w:t>
            </w:r>
            <w:r w:rsidR="001F58AE">
              <w:rPr>
                <w:sz w:val="22"/>
                <w:szCs w:val="22"/>
              </w:rPr>
              <w:t>sur les Personnes Déplacées et les Communautés d’Accueil (DPBC en Anglais)</w:t>
            </w:r>
            <w:r w:rsidRPr="00A34027">
              <w:rPr>
                <w:sz w:val="22"/>
                <w:szCs w:val="22"/>
              </w:rPr>
              <w:t xml:space="preserve">; 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Mettre en place un registre des partenaires potentiels (fournisseurs, consultants et entreprises)</w:t>
            </w:r>
            <w:r>
              <w:rPr>
                <w:sz w:val="22"/>
                <w:szCs w:val="22"/>
              </w:rPr>
              <w:t xml:space="preserve"> pour </w:t>
            </w:r>
            <w:r w:rsidRPr="00C56C8F">
              <w:rPr>
                <w:b/>
                <w:sz w:val="22"/>
                <w:szCs w:val="22"/>
              </w:rPr>
              <w:t>les deux projets financés (PNDRR et PDRT) par la Banque Mondiale.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Préparation des documents d’appels d’offres :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 xml:space="preserve">Préparation des manuels des procédures simplifiées de passation de marchés pour l’acquisition des appuis </w:t>
            </w:r>
            <w:r w:rsidR="001F58AE">
              <w:rPr>
                <w:sz w:val="22"/>
                <w:szCs w:val="22"/>
              </w:rPr>
              <w:t>pour l</w:t>
            </w:r>
            <w:r w:rsidRPr="00132C51">
              <w:rPr>
                <w:sz w:val="22"/>
                <w:szCs w:val="22"/>
              </w:rPr>
              <w:t>es ex combattants ; préparer l’avis général de passation de marchés ; participer à l’élaboration des termes de référence et des spécifications techniques ; préparer et publier les avis spécifiques de passation de marchés ; préparer les dossiers d’appel d’offres, les demandes de manifestation d’intérêt, les demandes de cotations, les demandes de propositions, les messages de demandes de non objection.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 xml:space="preserve">Passation de marchés : 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Présider les séances d’ouverture des offres ;</w:t>
            </w:r>
          </w:p>
          <w:p w:rsidR="003171EF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 xml:space="preserve">Participer à l’analyse des offres comme spécialiste en passation de marchés ; préparer </w:t>
            </w:r>
            <w:r w:rsidRPr="00132C51">
              <w:rPr>
                <w:sz w:val="22"/>
                <w:szCs w:val="22"/>
              </w:rPr>
              <w:lastRenderedPageBreak/>
              <w:t xml:space="preserve">les rapports d’évaluation ; préparer les demandes de non objection sur l’évaluation ; </w:t>
            </w:r>
            <w:r>
              <w:rPr>
                <w:sz w:val="22"/>
                <w:szCs w:val="22"/>
              </w:rPr>
              <w:t xml:space="preserve">préparer les PV de négociation des contrats ; préparer les projets de contrats ; </w:t>
            </w:r>
            <w:r w:rsidRPr="00132C51">
              <w:rPr>
                <w:sz w:val="22"/>
                <w:szCs w:val="22"/>
              </w:rPr>
              <w:t>préparer les lettres de notification des marchés et les contrats</w:t>
            </w:r>
            <w:r>
              <w:rPr>
                <w:sz w:val="22"/>
                <w:szCs w:val="22"/>
              </w:rPr>
              <w:t>.</w:t>
            </w:r>
          </w:p>
          <w:p w:rsidR="003171EF" w:rsidRPr="00DB7032" w:rsidRDefault="003171EF" w:rsidP="0046542D">
            <w:pPr>
              <w:tabs>
                <w:tab w:val="right" w:pos="9000"/>
              </w:tabs>
              <w:ind w:left="600"/>
              <w:jc w:val="both"/>
              <w:rPr>
                <w:b/>
                <w:szCs w:val="22"/>
              </w:rPr>
            </w:pPr>
            <w:r w:rsidRPr="00DB7032">
              <w:rPr>
                <w:b/>
                <w:sz w:val="22"/>
                <w:szCs w:val="22"/>
              </w:rPr>
              <w:t xml:space="preserve">Ces activités ont été réalisées pour les </w:t>
            </w:r>
            <w:r w:rsidR="001F63DF">
              <w:rPr>
                <w:b/>
                <w:sz w:val="22"/>
                <w:szCs w:val="22"/>
              </w:rPr>
              <w:t>8</w:t>
            </w:r>
            <w:r w:rsidRPr="00DB7032">
              <w:rPr>
                <w:b/>
                <w:sz w:val="22"/>
                <w:szCs w:val="22"/>
              </w:rPr>
              <w:t xml:space="preserve"> projets </w:t>
            </w:r>
            <w:r w:rsidR="001F58AE">
              <w:rPr>
                <w:b/>
                <w:sz w:val="22"/>
                <w:szCs w:val="22"/>
              </w:rPr>
              <w:t xml:space="preserve">SGBV, DPBC, </w:t>
            </w:r>
            <w:r w:rsidR="001F63DF">
              <w:rPr>
                <w:b/>
                <w:sz w:val="22"/>
                <w:szCs w:val="22"/>
              </w:rPr>
              <w:t xml:space="preserve">PFCGL, </w:t>
            </w:r>
            <w:r>
              <w:rPr>
                <w:b/>
                <w:sz w:val="22"/>
                <w:szCs w:val="22"/>
              </w:rPr>
              <w:t xml:space="preserve">PDLE, PSD, </w:t>
            </w:r>
            <w:r w:rsidRPr="00DB7032">
              <w:rPr>
                <w:b/>
                <w:sz w:val="22"/>
                <w:szCs w:val="22"/>
              </w:rPr>
              <w:t>PDRT, PNDRR et PDSR financés par la Banque Mondiale.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Exécution des marchés :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S’assurer de l’exécution des contrats par les rapports d’avancement ; suivre la livraison des biens et des équipements ; participer à la réception des marchés comme spécialiste de la passation de marchés ; préparer les procès-verbaux de réception ; évaluer les performances des partenaires.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Formation :</w:t>
            </w:r>
          </w:p>
          <w:p w:rsidR="003171EF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>
              <w:rPr>
                <w:sz w:val="22"/>
                <w:szCs w:val="22"/>
              </w:rPr>
              <w:t>Formation des cadres du PSD et des institutions bénéficiaires dont la Banque de la République du Burundi ;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Formation des partenaires d’exécution et des cadres d</w:t>
            </w:r>
            <w:r>
              <w:rPr>
                <w:sz w:val="22"/>
                <w:szCs w:val="22"/>
              </w:rPr>
              <w:t>es projets PNDRR et PDRT</w:t>
            </w:r>
            <w:r w:rsidRPr="00132C51">
              <w:rPr>
                <w:sz w:val="22"/>
                <w:szCs w:val="22"/>
              </w:rPr>
              <w:t xml:space="preserve"> sur les procédures de passation de marchés.</w:t>
            </w:r>
          </w:p>
          <w:p w:rsidR="003171EF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Formation des Points Focaux Communaux</w:t>
            </w:r>
            <w:r w:rsidR="001F58AE">
              <w:rPr>
                <w:sz w:val="22"/>
                <w:szCs w:val="22"/>
              </w:rPr>
              <w:t xml:space="preserve"> sur les procédures simplifiées de Passation des Marches</w:t>
            </w:r>
            <w:r w:rsidRPr="00132C51">
              <w:rPr>
                <w:sz w:val="22"/>
                <w:szCs w:val="22"/>
              </w:rPr>
              <w:t>.</w:t>
            </w:r>
          </w:p>
          <w:p w:rsidR="003171EF" w:rsidRPr="00BC41FA" w:rsidRDefault="003171EF" w:rsidP="0046542D">
            <w:pPr>
              <w:pStyle w:val="Paragraphedeliste"/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BC41FA">
              <w:rPr>
                <w:b/>
                <w:szCs w:val="22"/>
              </w:rPr>
              <w:t>Revue des marchés</w:t>
            </w:r>
            <w:r>
              <w:rPr>
                <w:b/>
                <w:szCs w:val="22"/>
              </w:rPr>
              <w:t xml:space="preserve"> : </w:t>
            </w:r>
            <w:r w:rsidR="001F58AE">
              <w:rPr>
                <w:b/>
                <w:szCs w:val="22"/>
              </w:rPr>
              <w:t>Revue a priori et a posteriori</w:t>
            </w:r>
            <w:r>
              <w:rPr>
                <w:b/>
                <w:szCs w:val="22"/>
              </w:rPr>
              <w:t xml:space="preserve"> des procédures de passation des marchés des partenaires d’exécution du Projet PNDRR puis du Projet PDRT : TWITEZIMBERE, BDDB, COPED, PREFED, ALP, AEPV, SOPRAD, UCODE, ODAG, CED-CARITAS, RBU 2000+.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Classement des dossiers de passation de marchés: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ind w:left="600"/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Classement physique et classement informatique des dossiers de passation de marchés.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 xml:space="preserve">Elaboration des Rapports Trimestriel, Annuel et Final </w:t>
            </w:r>
            <w:r w:rsidR="001F58AE">
              <w:rPr>
                <w:b/>
                <w:sz w:val="22"/>
                <w:szCs w:val="22"/>
              </w:rPr>
              <w:t xml:space="preserve">sur </w:t>
            </w:r>
            <w:r w:rsidRPr="00132C51">
              <w:rPr>
                <w:b/>
                <w:sz w:val="22"/>
                <w:szCs w:val="22"/>
              </w:rPr>
              <w:t>la Passation de Marchés.</w:t>
            </w:r>
          </w:p>
          <w:p w:rsidR="003171EF" w:rsidRPr="00132C51" w:rsidRDefault="003171EF" w:rsidP="001F58AE">
            <w:pPr>
              <w:tabs>
                <w:tab w:val="right" w:pos="9000"/>
              </w:tabs>
              <w:ind w:left="960"/>
              <w:jc w:val="both"/>
              <w:rPr>
                <w:b/>
                <w:szCs w:val="22"/>
              </w:rPr>
            </w:pPr>
            <w:r w:rsidRPr="00A43545">
              <w:rPr>
                <w:b/>
                <w:szCs w:val="22"/>
              </w:rPr>
              <w:t xml:space="preserve">Ces activités ont été réalisées pour les </w:t>
            </w:r>
            <w:r w:rsidR="001F58AE">
              <w:rPr>
                <w:b/>
                <w:szCs w:val="22"/>
              </w:rPr>
              <w:t>7</w:t>
            </w:r>
            <w:r w:rsidRPr="00A43545">
              <w:rPr>
                <w:b/>
                <w:szCs w:val="22"/>
              </w:rPr>
              <w:t xml:space="preserve"> projets </w:t>
            </w:r>
            <w:r w:rsidR="00B23BF3">
              <w:rPr>
                <w:b/>
                <w:sz w:val="22"/>
                <w:szCs w:val="22"/>
              </w:rPr>
              <w:t>SGBV, DPBC,</w:t>
            </w:r>
            <w:r w:rsidRPr="00A43545">
              <w:rPr>
                <w:b/>
                <w:szCs w:val="22"/>
              </w:rPr>
              <w:t>PDLE, PSD, PDRT, PNDRR et PDSR financés par la Banque Mondiale.</w:t>
            </w:r>
          </w:p>
        </w:tc>
        <w:tc>
          <w:tcPr>
            <w:tcW w:w="5400" w:type="dxa"/>
          </w:tcPr>
          <w:p w:rsidR="00361DA4" w:rsidRDefault="003171EF" w:rsidP="00361DA4">
            <w:pPr>
              <w:pStyle w:val="Paragraphedeliste"/>
              <w:numPr>
                <w:ilvl w:val="0"/>
                <w:numId w:val="4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sz w:val="22"/>
                <w:szCs w:val="22"/>
              </w:rPr>
              <w:lastRenderedPageBreak/>
              <w:t xml:space="preserve">Nom du projet : </w:t>
            </w:r>
            <w:r w:rsidR="00361DA4" w:rsidRPr="00E34BAD">
              <w:rPr>
                <w:sz w:val="22"/>
                <w:szCs w:val="22"/>
              </w:rPr>
              <w:t>Projet d</w:t>
            </w:r>
            <w:r w:rsidR="00361DA4">
              <w:rPr>
                <w:sz w:val="22"/>
                <w:szCs w:val="22"/>
              </w:rPr>
              <w:t>'Urgence sur les Violences Sexuelles Basées sur le Genre et la Sante de la Femme</w:t>
            </w:r>
            <w:r w:rsidR="00361DA4" w:rsidRPr="00E34BAD">
              <w:rPr>
                <w:sz w:val="22"/>
                <w:szCs w:val="22"/>
              </w:rPr>
              <w:t xml:space="preserve"> (</w:t>
            </w:r>
            <w:r w:rsidR="00361DA4">
              <w:rPr>
                <w:sz w:val="22"/>
                <w:szCs w:val="22"/>
              </w:rPr>
              <w:t>SGBV&amp;WH in English</w:t>
            </w:r>
            <w:r w:rsidR="00361DA4" w:rsidRPr="00E34BAD">
              <w:rPr>
                <w:sz w:val="22"/>
                <w:szCs w:val="22"/>
              </w:rPr>
              <w:t>)</w:t>
            </w:r>
            <w:r w:rsidR="00361DA4">
              <w:rPr>
                <w:sz w:val="22"/>
                <w:szCs w:val="22"/>
              </w:rPr>
              <w:t xml:space="preserve"> </w:t>
            </w:r>
            <w:r w:rsidR="00582E77">
              <w:rPr>
                <w:sz w:val="22"/>
                <w:szCs w:val="22"/>
              </w:rPr>
              <w:t xml:space="preserve">et le Projet sur les Personnes Déplacées et les Communautés d'Accueil (DPBC in English) </w:t>
            </w:r>
            <w:r w:rsidR="00361DA4">
              <w:rPr>
                <w:sz w:val="22"/>
                <w:szCs w:val="22"/>
              </w:rPr>
              <w:t xml:space="preserve">a la </w:t>
            </w:r>
            <w:r w:rsidR="00963926">
              <w:rPr>
                <w:sz w:val="22"/>
                <w:szCs w:val="22"/>
              </w:rPr>
              <w:t>Conférence</w:t>
            </w:r>
            <w:r w:rsidR="00361DA4">
              <w:rPr>
                <w:sz w:val="22"/>
                <w:szCs w:val="22"/>
              </w:rPr>
              <w:t xml:space="preserve"> Internationale sur la </w:t>
            </w:r>
            <w:r w:rsidR="00963926">
              <w:rPr>
                <w:sz w:val="22"/>
                <w:szCs w:val="22"/>
              </w:rPr>
              <w:t>Région</w:t>
            </w:r>
            <w:r w:rsidR="00361DA4">
              <w:rPr>
                <w:sz w:val="22"/>
                <w:szCs w:val="22"/>
              </w:rPr>
              <w:t xml:space="preserve"> des Grands Lacs (CIRGL)</w:t>
            </w:r>
            <w:r w:rsidR="00361DA4" w:rsidRPr="00E34BAD">
              <w:rPr>
                <w:sz w:val="22"/>
                <w:szCs w:val="22"/>
              </w:rPr>
              <w:t>/</w:t>
            </w:r>
            <w:r w:rsidR="00361DA4" w:rsidRPr="00E34BAD">
              <w:rPr>
                <w:b/>
                <w:sz w:val="22"/>
                <w:szCs w:val="22"/>
              </w:rPr>
              <w:t>Financement Banque mondiale</w:t>
            </w:r>
            <w:r w:rsidR="00361DA4">
              <w:rPr>
                <w:b/>
                <w:sz w:val="22"/>
                <w:szCs w:val="22"/>
              </w:rPr>
              <w:t xml:space="preserve"> (Directives de la BM)</w:t>
            </w:r>
          </w:p>
          <w:p w:rsidR="00361DA4" w:rsidRPr="00E34BAD" w:rsidRDefault="00361DA4" w:rsidP="00361DA4">
            <w:pPr>
              <w:pStyle w:val="Paragraphedeliste"/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  <w:p w:rsidR="00361DA4" w:rsidRDefault="00361DA4" w:rsidP="00361DA4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 xml:space="preserve">Année : </w:t>
            </w:r>
            <w:r>
              <w:rPr>
                <w:b/>
                <w:sz w:val="22"/>
                <w:szCs w:val="22"/>
              </w:rPr>
              <w:t xml:space="preserve">Du </w:t>
            </w:r>
            <w:r w:rsidR="00963926">
              <w:rPr>
                <w:b/>
                <w:sz w:val="22"/>
                <w:szCs w:val="22"/>
              </w:rPr>
              <w:t>1er Février 2018 a nos jours</w:t>
            </w:r>
          </w:p>
          <w:p w:rsidR="00361DA4" w:rsidRDefault="00361DA4" w:rsidP="00361DA4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  <w:p w:rsidR="00361DA4" w:rsidRPr="00132C51" w:rsidRDefault="00361DA4" w:rsidP="00361DA4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Lieu : BUJUMBURA-BURUNDI</w:t>
            </w:r>
          </w:p>
          <w:p w:rsidR="00361DA4" w:rsidRPr="00132C51" w:rsidRDefault="00361DA4" w:rsidP="00361DA4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61DA4" w:rsidRPr="00132C51" w:rsidRDefault="00361DA4" w:rsidP="00361DA4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 xml:space="preserve">Poste : </w:t>
            </w:r>
            <w:r>
              <w:rPr>
                <w:sz w:val="22"/>
                <w:szCs w:val="22"/>
              </w:rPr>
              <w:t>Expert</w:t>
            </w:r>
            <w:r w:rsidRPr="00132C51">
              <w:rPr>
                <w:sz w:val="22"/>
                <w:szCs w:val="22"/>
              </w:rPr>
              <w:t xml:space="preserve"> en Passation de Marchés</w:t>
            </w: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E34BAD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 xml:space="preserve">Année : </w:t>
            </w:r>
            <w:r>
              <w:rPr>
                <w:b/>
                <w:sz w:val="22"/>
                <w:szCs w:val="22"/>
              </w:rPr>
              <w:t>Du 25 août 2014 au 31 juillet 2017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Default="003171EF" w:rsidP="0046542D">
            <w:pPr>
              <w:pStyle w:val="Paragraphedeliste"/>
              <w:numPr>
                <w:ilvl w:val="0"/>
                <w:numId w:val="4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E34BAD">
              <w:rPr>
                <w:sz w:val="22"/>
                <w:szCs w:val="22"/>
              </w:rPr>
              <w:t>Projet de Développement des Secteurs Financier et Privé (PSD)</w:t>
            </w:r>
            <w:r>
              <w:rPr>
                <w:sz w:val="22"/>
                <w:szCs w:val="22"/>
              </w:rPr>
              <w:t xml:space="preserve"> et PPA du</w:t>
            </w:r>
            <w:r w:rsidRPr="00A43545">
              <w:rPr>
                <w:sz w:val="22"/>
                <w:szCs w:val="22"/>
              </w:rPr>
              <w:t xml:space="preserve"> Projet de Développement Local pour l’Emploi (PDLE);</w:t>
            </w:r>
            <w:r w:rsidRPr="00E34BAD">
              <w:rPr>
                <w:sz w:val="22"/>
                <w:szCs w:val="22"/>
              </w:rPr>
              <w:t>/</w:t>
            </w:r>
            <w:r w:rsidRPr="00E34BAD">
              <w:rPr>
                <w:b/>
                <w:sz w:val="22"/>
                <w:szCs w:val="22"/>
              </w:rPr>
              <w:t>Financement Banque mondiale</w:t>
            </w:r>
            <w:r w:rsidR="00B23BF3">
              <w:rPr>
                <w:b/>
                <w:sz w:val="22"/>
                <w:szCs w:val="22"/>
              </w:rPr>
              <w:t xml:space="preserve"> (Directives de la BM)</w:t>
            </w:r>
          </w:p>
          <w:p w:rsidR="003171EF" w:rsidRPr="00E34BAD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 xml:space="preserve">Année : </w:t>
            </w:r>
            <w:r>
              <w:rPr>
                <w:b/>
                <w:sz w:val="22"/>
                <w:szCs w:val="22"/>
              </w:rPr>
              <w:t>Du 25 août 2014 au 31 juillet 2017</w:t>
            </w: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Lieu : BUJUMBURA-BURUNDI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 xml:space="preserve">Poste : </w:t>
            </w:r>
            <w:r>
              <w:rPr>
                <w:sz w:val="22"/>
                <w:szCs w:val="22"/>
              </w:rPr>
              <w:t>Expert</w:t>
            </w:r>
            <w:r w:rsidRPr="00132C51">
              <w:rPr>
                <w:sz w:val="22"/>
                <w:szCs w:val="22"/>
              </w:rPr>
              <w:t xml:space="preserve"> en Passation de Marchés</w:t>
            </w:r>
          </w:p>
          <w:p w:rsidR="003171EF" w:rsidRPr="00E34BAD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E34BAD" w:rsidRDefault="003171EF" w:rsidP="0046542D">
            <w:pPr>
              <w:pStyle w:val="Paragraphedeliste"/>
              <w:numPr>
                <w:ilvl w:val="0"/>
                <w:numId w:val="4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E34BAD">
              <w:rPr>
                <w:sz w:val="22"/>
                <w:szCs w:val="22"/>
              </w:rPr>
              <w:t xml:space="preserve">Projet d’Urgence de Démobilisation et de </w:t>
            </w:r>
            <w:r w:rsidRPr="00E34BAD">
              <w:rPr>
                <w:sz w:val="22"/>
                <w:szCs w:val="22"/>
              </w:rPr>
              <w:lastRenderedPageBreak/>
              <w:t>Réintégration Transitoire des ex combattants (PDRT)/</w:t>
            </w:r>
            <w:r w:rsidRPr="00E34BAD">
              <w:rPr>
                <w:b/>
                <w:sz w:val="22"/>
                <w:szCs w:val="22"/>
              </w:rPr>
              <w:t xml:space="preserve">Financement Banque mondiale (IDA) et MDTF </w:t>
            </w:r>
            <w:r w:rsidR="00B23BF3">
              <w:rPr>
                <w:b/>
                <w:sz w:val="22"/>
                <w:szCs w:val="22"/>
              </w:rPr>
              <w:t>(Directives de la BM)</w:t>
            </w:r>
            <w:r w:rsidRPr="00E34BAD">
              <w:rPr>
                <w:sz w:val="22"/>
                <w:szCs w:val="22"/>
              </w:rPr>
              <w:t>exécuté par l’Equipe de Coordination Technique de la Commission Nationale chargée de la Démobilisation, de la Réinsertion et de la Réintégration</w:t>
            </w:r>
          </w:p>
          <w:p w:rsidR="003171EF" w:rsidRPr="00E34BAD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 xml:space="preserve">Année : </w:t>
            </w:r>
            <w:r>
              <w:rPr>
                <w:b/>
                <w:sz w:val="22"/>
                <w:szCs w:val="22"/>
              </w:rPr>
              <w:t>Du 1</w:t>
            </w:r>
            <w:r w:rsidRPr="00E34BAD">
              <w:rPr>
                <w:b/>
                <w:sz w:val="22"/>
                <w:szCs w:val="22"/>
                <w:vertAlign w:val="superscript"/>
              </w:rPr>
              <w:t>er</w:t>
            </w:r>
            <w:r>
              <w:rPr>
                <w:b/>
                <w:sz w:val="22"/>
                <w:szCs w:val="22"/>
              </w:rPr>
              <w:t xml:space="preserve"> avril </w:t>
            </w:r>
            <w:r w:rsidRPr="00132C51">
              <w:rPr>
                <w:b/>
                <w:sz w:val="22"/>
                <w:szCs w:val="22"/>
              </w:rPr>
              <w:t>200</w:t>
            </w:r>
            <w:r>
              <w:rPr>
                <w:b/>
                <w:sz w:val="22"/>
                <w:szCs w:val="22"/>
              </w:rPr>
              <w:t>9 au 30 juin 2014</w:t>
            </w: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Lieu : BUJUMBURA-BURUNDI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 xml:space="preserve">Poste : </w:t>
            </w:r>
            <w:r>
              <w:rPr>
                <w:sz w:val="22"/>
                <w:szCs w:val="22"/>
              </w:rPr>
              <w:t>Expert</w:t>
            </w:r>
            <w:r w:rsidRPr="00132C51">
              <w:rPr>
                <w:sz w:val="22"/>
                <w:szCs w:val="22"/>
              </w:rPr>
              <w:t xml:space="preserve"> en Passation de Marchés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  <w:u w:val="single"/>
              </w:rPr>
            </w:pPr>
          </w:p>
          <w:p w:rsidR="003171EF" w:rsidRPr="00E34BAD" w:rsidRDefault="003171EF" w:rsidP="0046542D">
            <w:pPr>
              <w:pStyle w:val="Paragraphedeliste"/>
              <w:numPr>
                <w:ilvl w:val="0"/>
                <w:numId w:val="4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E34BAD">
              <w:rPr>
                <w:sz w:val="22"/>
                <w:szCs w:val="22"/>
              </w:rPr>
              <w:t>Programme National de Démobilisation, Réinsertion et Réintégration des ex combattants (PNDRR)/</w:t>
            </w:r>
            <w:r w:rsidRPr="00E34BAD">
              <w:rPr>
                <w:b/>
                <w:sz w:val="22"/>
                <w:szCs w:val="22"/>
              </w:rPr>
              <w:t xml:space="preserve">Financement Banque mondiale (IDA) et MDRP </w:t>
            </w:r>
            <w:r w:rsidR="00B23BF3">
              <w:rPr>
                <w:b/>
                <w:sz w:val="22"/>
                <w:szCs w:val="22"/>
              </w:rPr>
              <w:t>(Directives de la BM)</w:t>
            </w:r>
            <w:r w:rsidR="00361DA4">
              <w:rPr>
                <w:b/>
                <w:sz w:val="22"/>
                <w:szCs w:val="22"/>
              </w:rPr>
              <w:t xml:space="preserve"> </w:t>
            </w:r>
            <w:r w:rsidRPr="00E34BAD">
              <w:rPr>
                <w:sz w:val="22"/>
                <w:szCs w:val="22"/>
              </w:rPr>
              <w:t>exécuté par Secrétariat Exécutif de la Commission Nationale chargée de la Démobilisation, de la Réinsertion et de la Réintégration</w:t>
            </w:r>
          </w:p>
          <w:p w:rsidR="003171EF" w:rsidRPr="00E34BAD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  <w:u w:val="single"/>
              </w:rPr>
            </w:pPr>
            <w:r w:rsidRPr="00132C51">
              <w:rPr>
                <w:b/>
                <w:sz w:val="22"/>
                <w:szCs w:val="22"/>
              </w:rPr>
              <w:t>Année : 2005 à 2008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Lieu : BUJUMBURA-BURUNDI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Poste : Spécialiste en Passation de Marchés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E34BAD" w:rsidRDefault="003171EF" w:rsidP="0046542D">
            <w:pPr>
              <w:pStyle w:val="Paragraphedeliste"/>
              <w:numPr>
                <w:ilvl w:val="0"/>
                <w:numId w:val="4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E34BAD">
              <w:rPr>
                <w:sz w:val="22"/>
                <w:szCs w:val="22"/>
              </w:rPr>
              <w:t>Office des Routes : Projet de Développement du Secteur Routier (PDSR)/</w:t>
            </w:r>
            <w:r w:rsidRPr="00E34BAD">
              <w:rPr>
                <w:b/>
                <w:sz w:val="22"/>
                <w:szCs w:val="22"/>
              </w:rPr>
              <w:t>Financement Banque mondiale (IDA)</w:t>
            </w:r>
            <w:r w:rsidR="00B23BF3">
              <w:rPr>
                <w:b/>
                <w:sz w:val="22"/>
                <w:szCs w:val="22"/>
              </w:rPr>
              <w:t>(Directives de la BM)</w:t>
            </w:r>
            <w:r>
              <w:rPr>
                <w:sz w:val="22"/>
                <w:szCs w:val="22"/>
              </w:rPr>
              <w:t xml:space="preserve"> et </w:t>
            </w:r>
            <w:r w:rsidRPr="002E1DBB">
              <w:rPr>
                <w:b/>
                <w:sz w:val="22"/>
                <w:szCs w:val="22"/>
              </w:rPr>
              <w:t>Gouvernement du Burundi</w:t>
            </w:r>
            <w:r>
              <w:rPr>
                <w:sz w:val="22"/>
                <w:szCs w:val="22"/>
              </w:rPr>
              <w:t xml:space="preserve"> (Code Burundais des Marches Publics)</w:t>
            </w:r>
          </w:p>
          <w:p w:rsidR="003171EF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  <w:u w:val="single"/>
              </w:rPr>
            </w:pPr>
            <w:r w:rsidRPr="00132C51">
              <w:rPr>
                <w:b/>
                <w:sz w:val="22"/>
                <w:szCs w:val="22"/>
              </w:rPr>
              <w:t xml:space="preserve">Année : </w:t>
            </w:r>
            <w:r>
              <w:rPr>
                <w:b/>
                <w:sz w:val="22"/>
                <w:szCs w:val="22"/>
              </w:rPr>
              <w:t xml:space="preserve">01 novembre </w:t>
            </w:r>
            <w:r w:rsidRPr="00132C51">
              <w:rPr>
                <w:b/>
                <w:sz w:val="22"/>
                <w:szCs w:val="22"/>
              </w:rPr>
              <w:t xml:space="preserve">2002 à </w:t>
            </w:r>
            <w:r>
              <w:rPr>
                <w:b/>
                <w:sz w:val="22"/>
                <w:szCs w:val="22"/>
              </w:rPr>
              <w:t xml:space="preserve">31 août </w:t>
            </w:r>
            <w:r w:rsidRPr="00132C51">
              <w:rPr>
                <w:b/>
                <w:sz w:val="22"/>
                <w:szCs w:val="22"/>
              </w:rPr>
              <w:t>2005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Lieu : BUJUMBURA-BURUNDI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  <w:u w:val="single"/>
              </w:rPr>
            </w:pPr>
            <w:r w:rsidRPr="00132C51">
              <w:rPr>
                <w:sz w:val="22"/>
                <w:szCs w:val="22"/>
              </w:rPr>
              <w:t>Poste : Conseiller Technique au Service des marchés</w:t>
            </w:r>
            <w:r>
              <w:rPr>
                <w:sz w:val="22"/>
                <w:szCs w:val="22"/>
              </w:rPr>
              <w:t xml:space="preserve">/ </w:t>
            </w:r>
          </w:p>
          <w:p w:rsidR="003171EF" w:rsidRPr="00614AF8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614AF8">
              <w:rPr>
                <w:b/>
                <w:sz w:val="22"/>
                <w:szCs w:val="22"/>
              </w:rPr>
              <w:t>(Code Burundais des Marches Publics)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</w:p>
        </w:tc>
      </w:tr>
      <w:tr w:rsidR="003171EF" w:rsidRPr="00132C51" w:rsidTr="0046542D">
        <w:tc>
          <w:tcPr>
            <w:tcW w:w="8568" w:type="dxa"/>
          </w:tcPr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lastRenderedPageBreak/>
              <w:t>Tenir le registre des Petites et Moyennes Entreprises (PME)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Participer à l’élaboration des spécifications techniques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sz w:val="22"/>
                <w:szCs w:val="22"/>
              </w:rPr>
              <w:t>Participer à l’élaboration des dossiers d’appel d’offres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sz w:val="22"/>
                <w:szCs w:val="22"/>
              </w:rPr>
              <w:t>Participer à la réception des marchés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sz w:val="22"/>
                <w:szCs w:val="22"/>
              </w:rPr>
              <w:t>Participer à la formation des Petites et Moyennes Entreprises</w:t>
            </w:r>
          </w:p>
        </w:tc>
        <w:tc>
          <w:tcPr>
            <w:tcW w:w="5400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b/>
                <w:sz w:val="22"/>
                <w:szCs w:val="22"/>
              </w:rPr>
              <w:t>Année : 2001à 2002</w:t>
            </w:r>
          </w:p>
          <w:p w:rsidR="003171EF" w:rsidRPr="00614AF8" w:rsidRDefault="003171EF" w:rsidP="0046542D">
            <w:pPr>
              <w:pStyle w:val="Paragraphedeliste"/>
              <w:tabs>
                <w:tab w:val="right" w:pos="9000"/>
              </w:tabs>
              <w:jc w:val="both"/>
              <w:rPr>
                <w:b/>
                <w:szCs w:val="22"/>
              </w:rPr>
            </w:pPr>
            <w:r w:rsidRPr="00132C51">
              <w:rPr>
                <w:sz w:val="22"/>
                <w:szCs w:val="22"/>
              </w:rPr>
              <w:t xml:space="preserve">Poste : Conseiller Technique au Service de la Promotion des Petites et Moyennes </w:t>
            </w:r>
            <w:r w:rsidR="00B23BF3" w:rsidRPr="00132C51">
              <w:rPr>
                <w:sz w:val="22"/>
                <w:szCs w:val="22"/>
              </w:rPr>
              <w:t>Entreprises</w:t>
            </w:r>
            <w:r w:rsidR="00B23BF3" w:rsidRPr="00614AF8">
              <w:rPr>
                <w:b/>
                <w:sz w:val="22"/>
                <w:szCs w:val="22"/>
              </w:rPr>
              <w:t xml:space="preserve"> (</w:t>
            </w:r>
            <w:r w:rsidRPr="00614AF8">
              <w:rPr>
                <w:b/>
                <w:sz w:val="22"/>
                <w:szCs w:val="22"/>
              </w:rPr>
              <w:t>Code Burundais des Marches Publics)</w:t>
            </w:r>
          </w:p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</w:tc>
      </w:tr>
      <w:tr w:rsidR="003171EF" w:rsidRPr="00132C51" w:rsidTr="0046542D">
        <w:trPr>
          <w:trHeight w:val="3205"/>
        </w:trPr>
        <w:tc>
          <w:tcPr>
            <w:tcW w:w="8568" w:type="dxa"/>
          </w:tcPr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Elaboration des spécifications techniques et des plans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Préparer les devis estimatifs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Préparation des offres pour l’exécution des  travaux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Diriger les réalisations des études d’exécution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Contrôle de l’exécution des travaux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Etablissement des tarifs de location des engins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Etablissent des prix unitaires sur base des rendements des engins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Conduite des travaux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Tenir le journal de chantier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Préparer les rapports sur l’état d’avancement des travaux</w:t>
            </w:r>
          </w:p>
          <w:p w:rsidR="003171EF" w:rsidRPr="00132C51" w:rsidRDefault="003171EF" w:rsidP="0046542D">
            <w:pPr>
              <w:numPr>
                <w:ilvl w:val="0"/>
                <w:numId w:val="2"/>
              </w:numPr>
              <w:tabs>
                <w:tab w:val="right" w:pos="9000"/>
              </w:tabs>
              <w:jc w:val="both"/>
              <w:rPr>
                <w:szCs w:val="22"/>
              </w:rPr>
            </w:pPr>
            <w:r w:rsidRPr="00132C51">
              <w:rPr>
                <w:sz w:val="22"/>
                <w:szCs w:val="22"/>
              </w:rPr>
              <w:t>Apprêter les chantiers à la réception technique</w:t>
            </w:r>
          </w:p>
        </w:tc>
        <w:tc>
          <w:tcPr>
            <w:tcW w:w="5400" w:type="dxa"/>
          </w:tcPr>
          <w:p w:rsidR="003171EF" w:rsidRPr="00132C51" w:rsidRDefault="003171EF" w:rsidP="003F1239">
            <w:pPr>
              <w:tabs>
                <w:tab w:val="right" w:pos="9000"/>
              </w:tabs>
              <w:jc w:val="both"/>
              <w:rPr>
                <w:szCs w:val="22"/>
              </w:rPr>
            </w:pPr>
          </w:p>
        </w:tc>
      </w:tr>
    </w:tbl>
    <w:p w:rsidR="003171EF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tabs>
          <w:tab w:val="right" w:pos="9000"/>
        </w:tabs>
        <w:jc w:val="both"/>
        <w:sectPr w:rsidR="003171EF" w:rsidRPr="00132C51" w:rsidSect="00E74721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3171EF" w:rsidRDefault="003171EF" w:rsidP="003171EF">
      <w:pPr>
        <w:tabs>
          <w:tab w:val="right" w:pos="9000"/>
        </w:tabs>
        <w:jc w:val="center"/>
        <w:rPr>
          <w:b/>
          <w:sz w:val="32"/>
          <w:szCs w:val="32"/>
          <w:u w:val="single"/>
        </w:rPr>
      </w:pPr>
      <w:r w:rsidRPr="00DE29B4">
        <w:rPr>
          <w:b/>
          <w:sz w:val="32"/>
          <w:szCs w:val="32"/>
          <w:u w:val="single"/>
        </w:rPr>
        <w:lastRenderedPageBreak/>
        <w:t>FORMATION</w:t>
      </w:r>
    </w:p>
    <w:p w:rsidR="003171EF" w:rsidRDefault="003171EF" w:rsidP="003171EF">
      <w:pPr>
        <w:ind w:left="360"/>
        <w:jc w:val="both"/>
      </w:pPr>
    </w:p>
    <w:p w:rsidR="003171EF" w:rsidRPr="007427BF" w:rsidRDefault="003171EF" w:rsidP="003171EF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Master 2 Droit des Contrats Publics obtenu en 2013 à l’Université de Lorraine, faculté de Droit à Epinal (France)</w:t>
      </w:r>
      <w:r w:rsidRPr="007427BF">
        <w:t xml:space="preserve"> avec un travail de mémoire de fin d’études intitulé</w:t>
      </w:r>
      <w:r w:rsidRPr="007427BF">
        <w:rPr>
          <w:b/>
        </w:rPr>
        <w:t> : « </w:t>
      </w:r>
      <w:r>
        <w:rPr>
          <w:b/>
        </w:rPr>
        <w:t>Le nombre de reconductions des contrats publics</w:t>
      </w:r>
      <w:r w:rsidRPr="007427BF">
        <w:rPr>
          <w:b/>
        </w:rPr>
        <w:t> ».</w:t>
      </w:r>
    </w:p>
    <w:p w:rsidR="003171EF" w:rsidRPr="001125C8" w:rsidRDefault="003171EF" w:rsidP="003171EF">
      <w:pPr>
        <w:ind w:left="360"/>
        <w:jc w:val="both"/>
      </w:pPr>
    </w:p>
    <w:p w:rsidR="003171EF" w:rsidRDefault="003171EF" w:rsidP="003171EF">
      <w:pPr>
        <w:numPr>
          <w:ilvl w:val="0"/>
          <w:numId w:val="3"/>
        </w:numPr>
        <w:jc w:val="both"/>
      </w:pPr>
      <w:r w:rsidRPr="007A4F75">
        <w:rPr>
          <w:b/>
        </w:rPr>
        <w:t>Diplôme Interuniversitaire ou Master 1</w:t>
      </w:r>
      <w:r w:rsidRPr="008228A1">
        <w:rPr>
          <w:b/>
        </w:rPr>
        <w:t>Ethique et Action Publique</w:t>
      </w:r>
      <w:r>
        <w:t>, obtenu en 2009 à l’Université de Nantes (France)</w:t>
      </w:r>
      <w:r w:rsidRPr="00132C51">
        <w:t>avec un travail de mémoire de fin d’études intitulé : « </w:t>
      </w:r>
      <w:r w:rsidRPr="00132C51">
        <w:rPr>
          <w:b/>
        </w:rPr>
        <w:t>Essai de réflexions sur un achat public éthique au Burundi</w:t>
      </w:r>
      <w:r w:rsidRPr="00132C51">
        <w:t> ».</w:t>
      </w:r>
    </w:p>
    <w:p w:rsidR="003171EF" w:rsidRDefault="003171EF" w:rsidP="003171EF">
      <w:pPr>
        <w:tabs>
          <w:tab w:val="right" w:pos="9000"/>
        </w:tabs>
        <w:jc w:val="both"/>
        <w:rPr>
          <w:b/>
        </w:rPr>
      </w:pPr>
    </w:p>
    <w:p w:rsidR="003171EF" w:rsidRDefault="003171EF" w:rsidP="003171EF">
      <w:pPr>
        <w:numPr>
          <w:ilvl w:val="0"/>
          <w:numId w:val="3"/>
        </w:numPr>
      </w:pPr>
      <w:r w:rsidRPr="007A4F75">
        <w:rPr>
          <w:b/>
        </w:rPr>
        <w:t>Diplôme de</w:t>
      </w:r>
      <w:r w:rsidRPr="00132C51">
        <w:rPr>
          <w:b/>
        </w:rPr>
        <w:t>Licence en Sciences Fondamentales de l’Ingénieur</w:t>
      </w:r>
      <w:r w:rsidRPr="00132C51">
        <w:t>, application Génie Civil</w:t>
      </w:r>
      <w:r>
        <w:t>,</w:t>
      </w:r>
      <w:r w:rsidRPr="00132C51">
        <w:t xml:space="preserve"> obtenu en 1989 à</w:t>
      </w:r>
      <w:r>
        <w:t xml:space="preserve"> l’ISCAM (Burundi) à </w:t>
      </w:r>
      <w:r w:rsidRPr="00132C51">
        <w:t>l’issu</w:t>
      </w:r>
      <w:r>
        <w:t>e</w:t>
      </w:r>
      <w:r w:rsidRPr="00132C51">
        <w:t xml:space="preserve"> de la présentation et défense publique du travail de mémoire de fin d’études intitulé : « </w:t>
      </w:r>
      <w:r w:rsidRPr="00132C51">
        <w:rPr>
          <w:b/>
        </w:rPr>
        <w:t>Dimensionnement d’un réseau d’évacuation des eaux pluviales des Quartiers Nord de la ville de Bujumbura (CIBITOKE, KAMENGE et KINAMA)</w:t>
      </w:r>
      <w:r w:rsidRPr="00132C51">
        <w:t> ».</w:t>
      </w:r>
    </w:p>
    <w:p w:rsidR="003171EF" w:rsidRDefault="003171EF" w:rsidP="003171EF">
      <w:pPr>
        <w:pStyle w:val="Paragraphedeliste"/>
      </w:pPr>
    </w:p>
    <w:p w:rsidR="003171EF" w:rsidRDefault="003171EF" w:rsidP="003171EF">
      <w:pPr>
        <w:numPr>
          <w:ilvl w:val="0"/>
          <w:numId w:val="3"/>
        </w:numPr>
      </w:pPr>
      <w:r w:rsidRPr="008E683F">
        <w:rPr>
          <w:b/>
        </w:rPr>
        <w:t>Certificat de formation en</w:t>
      </w:r>
      <w:r>
        <w:rPr>
          <w:b/>
        </w:rPr>
        <w:t> « </w:t>
      </w:r>
      <w:r w:rsidRPr="008E683F">
        <w:rPr>
          <w:b/>
        </w:rPr>
        <w:t>Elaboration de Stratégie d’Achat pour un Projet de Développement</w:t>
      </w:r>
      <w:r>
        <w:rPr>
          <w:b/>
        </w:rPr>
        <w:t> </w:t>
      </w:r>
      <w:r w:rsidR="00192F2B">
        <w:rPr>
          <w:b/>
        </w:rPr>
        <w:t>(PPSD)</w:t>
      </w:r>
      <w:r>
        <w:rPr>
          <w:b/>
        </w:rPr>
        <w:t xml:space="preserve">» </w:t>
      </w:r>
      <w:r w:rsidRPr="008E683F">
        <w:t>délivré le 18 janvier 2017 ArcBlue en collaboration avec le bureau de la Banque mondiale au Burundi</w:t>
      </w:r>
      <w:r>
        <w:rPr>
          <w:b/>
        </w:rPr>
        <w:t xml:space="preserve">. </w:t>
      </w:r>
    </w:p>
    <w:p w:rsidR="003171EF" w:rsidRDefault="003171EF" w:rsidP="003171EF"/>
    <w:p w:rsidR="003171EF" w:rsidRDefault="003171EF" w:rsidP="003171EF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Certificat de formation en « Managements des Partenariats Public Privé »</w:t>
      </w:r>
      <w:r w:rsidRPr="00DF1E68">
        <w:rPr>
          <w:b/>
        </w:rPr>
        <w:t xml:space="preserve">délivré </w:t>
      </w:r>
      <w:r>
        <w:rPr>
          <w:b/>
        </w:rPr>
        <w:t>le 20 mai</w:t>
      </w:r>
      <w:r w:rsidRPr="00DF1E68">
        <w:rPr>
          <w:b/>
        </w:rPr>
        <w:t xml:space="preserve"> 201</w:t>
      </w:r>
      <w:r>
        <w:rPr>
          <w:b/>
        </w:rPr>
        <w:t>6</w:t>
      </w:r>
      <w:r w:rsidRPr="00DF1E68">
        <w:rPr>
          <w:b/>
        </w:rPr>
        <w:t xml:space="preserve"> par </w:t>
      </w:r>
      <w:r>
        <w:rPr>
          <w:b/>
        </w:rPr>
        <w:t>CODEV International à Tunis en Tunisie</w:t>
      </w:r>
      <w:r w:rsidRPr="00DF1E68">
        <w:rPr>
          <w:b/>
        </w:rPr>
        <w:t>.</w:t>
      </w:r>
    </w:p>
    <w:p w:rsidR="003171EF" w:rsidRDefault="003171EF" w:rsidP="003171EF">
      <w:pPr>
        <w:pStyle w:val="Paragraphedeliste"/>
        <w:rPr>
          <w:b/>
        </w:rPr>
      </w:pPr>
    </w:p>
    <w:p w:rsidR="003171EF" w:rsidRPr="00AA3748" w:rsidRDefault="003171EF" w:rsidP="003171EF">
      <w:pPr>
        <w:numPr>
          <w:ilvl w:val="0"/>
          <w:numId w:val="3"/>
        </w:numPr>
        <w:jc w:val="both"/>
      </w:pPr>
      <w:r w:rsidRPr="00DF1E68">
        <w:rPr>
          <w:b/>
        </w:rPr>
        <w:t xml:space="preserve">Certificat de formation </w:t>
      </w:r>
      <w:r>
        <w:rPr>
          <w:b/>
        </w:rPr>
        <w:t xml:space="preserve">au </w:t>
      </w:r>
      <w:r w:rsidRPr="00AA3748">
        <w:t>Séminaire International de Formation sur le thème</w:t>
      </w:r>
      <w:r w:rsidRPr="00132C51">
        <w:rPr>
          <w:b/>
        </w:rPr>
        <w:t xml:space="preserve"> « </w:t>
      </w:r>
      <w:r>
        <w:rPr>
          <w:b/>
        </w:rPr>
        <w:t>Techniques et Stratégies de Négociations dans les Marchés Publics</w:t>
      </w:r>
      <w:r w:rsidRPr="00132C51">
        <w:rPr>
          <w:b/>
        </w:rPr>
        <w:t> » ;</w:t>
      </w:r>
      <w:r w:rsidRPr="00AA3748">
        <w:t>délivré en 2010 par International Consultants for Procurement</w:t>
      </w:r>
      <w:r>
        <w:t xml:space="preserve"> à Ouagadougou au Burkina Faso.</w:t>
      </w:r>
    </w:p>
    <w:p w:rsidR="003171EF" w:rsidRPr="00132C51" w:rsidRDefault="003171EF" w:rsidP="003171EF">
      <w:pPr>
        <w:tabs>
          <w:tab w:val="left" w:pos="8310"/>
        </w:tabs>
        <w:jc w:val="both"/>
      </w:pPr>
      <w:r w:rsidRPr="00132C51">
        <w:tab/>
      </w:r>
    </w:p>
    <w:p w:rsidR="003171EF" w:rsidRPr="00132C51" w:rsidRDefault="003171EF" w:rsidP="003171EF">
      <w:pPr>
        <w:numPr>
          <w:ilvl w:val="0"/>
          <w:numId w:val="3"/>
        </w:numPr>
        <w:jc w:val="both"/>
        <w:rPr>
          <w:b/>
        </w:rPr>
      </w:pPr>
      <w:r w:rsidRPr="00AA3748">
        <w:rPr>
          <w:b/>
        </w:rPr>
        <w:t>Certificat de formation</w:t>
      </w:r>
      <w:r w:rsidRPr="00132C51">
        <w:t xml:space="preserve"> au </w:t>
      </w:r>
      <w:r w:rsidRPr="00132C51">
        <w:rPr>
          <w:b/>
        </w:rPr>
        <w:t>Séminaire</w:t>
      </w:r>
      <w:r w:rsidRPr="00AA3748">
        <w:t>/Atelier International sur le thème</w:t>
      </w:r>
      <w:r w:rsidRPr="00132C51">
        <w:rPr>
          <w:b/>
        </w:rPr>
        <w:t xml:space="preserve"> « Passation de Marchés de Travaux (+services de consultants)- Procédures Banque Mondiale » </w:t>
      </w:r>
      <w:r w:rsidRPr="00AA3748">
        <w:t>délivré</w:t>
      </w:r>
      <w:r w:rsidRPr="00DA388B">
        <w:t xml:space="preserve"> en 2006</w:t>
      </w:r>
      <w:r>
        <w:t xml:space="preserve"> par l’ISADE en collaboration avec la Banque mondiale à Dakar au Sénégal.</w:t>
      </w:r>
    </w:p>
    <w:p w:rsidR="003171EF" w:rsidRPr="00132C51" w:rsidRDefault="003171EF" w:rsidP="003171EF">
      <w:pPr>
        <w:jc w:val="both"/>
      </w:pP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</w:pPr>
      <w:r w:rsidRPr="00132C51">
        <w:rPr>
          <w:b/>
        </w:rPr>
        <w:t>Autres formations :</w:t>
      </w: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</w:pP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 xml:space="preserve">2003 :-  Certificats en Appel d’Offres et Soumissions des marchés financés par l’IDA  </w:t>
      </w:r>
    </w:p>
    <w:p w:rsidR="00192F2B" w:rsidRDefault="003171EF" w:rsidP="003171EF">
      <w:pPr>
        <w:tabs>
          <w:tab w:val="right" w:pos="9000"/>
        </w:tabs>
        <w:jc w:val="both"/>
      </w:pPr>
      <w:r w:rsidRPr="00132C51">
        <w:t xml:space="preserve">             Délivré par l’Institut Supérieur Africain pour </w:t>
      </w:r>
      <w:r>
        <w:t>le Développement de l</w:t>
      </w:r>
      <w:r w:rsidRPr="00132C51">
        <w:t xml:space="preserve">’Entreprise </w:t>
      </w: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>(ISADE-SENEGAL) ;</w:t>
      </w:r>
    </w:p>
    <w:p w:rsidR="003171EF" w:rsidRPr="00132C51" w:rsidRDefault="003171EF" w:rsidP="003171EF">
      <w:pPr>
        <w:numPr>
          <w:ilvl w:val="0"/>
          <w:numId w:val="1"/>
        </w:numPr>
        <w:tabs>
          <w:tab w:val="right" w:pos="9000"/>
        </w:tabs>
        <w:jc w:val="both"/>
      </w:pPr>
      <w:r w:rsidRPr="00132C51">
        <w:t>Certificat en Gestion des Chantiers délivré par l’Institut Supérieur Africain pour  le Développement de l’Entreprise (ISADE-SENEGAL) ;</w:t>
      </w:r>
    </w:p>
    <w:p w:rsidR="003171EF" w:rsidRPr="00132C51" w:rsidRDefault="003171EF" w:rsidP="003171EF">
      <w:pPr>
        <w:numPr>
          <w:ilvl w:val="0"/>
          <w:numId w:val="1"/>
        </w:numPr>
        <w:tabs>
          <w:tab w:val="right" w:pos="9000"/>
        </w:tabs>
        <w:jc w:val="both"/>
      </w:pPr>
      <w:r w:rsidRPr="00132C51">
        <w:t>Certificat en Gestion Financière des Entreprises délivré par l’Institut Supérieur Africain pour  le Développement de l’Entreprise (ISADE-SENEGAL).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DE29B4" w:rsidRDefault="003171EF" w:rsidP="003171EF">
      <w:pPr>
        <w:tabs>
          <w:tab w:val="right" w:pos="9000"/>
        </w:tabs>
        <w:jc w:val="center"/>
        <w:rPr>
          <w:b/>
          <w:sz w:val="32"/>
          <w:szCs w:val="32"/>
          <w:u w:val="single"/>
        </w:rPr>
      </w:pPr>
      <w:r w:rsidRPr="00DE29B4">
        <w:rPr>
          <w:b/>
          <w:sz w:val="32"/>
          <w:szCs w:val="32"/>
          <w:u w:val="single"/>
        </w:rPr>
        <w:t>CONNAISSANCE INFORMATIQUE</w:t>
      </w:r>
    </w:p>
    <w:p w:rsidR="003171EF" w:rsidRDefault="003171EF" w:rsidP="003171EF">
      <w:pPr>
        <w:tabs>
          <w:tab w:val="right" w:pos="9000"/>
        </w:tabs>
        <w:jc w:val="both"/>
        <w:rPr>
          <w:b/>
        </w:rPr>
      </w:pPr>
    </w:p>
    <w:p w:rsidR="003171EF" w:rsidRDefault="003171EF" w:rsidP="003171EF">
      <w:pPr>
        <w:numPr>
          <w:ilvl w:val="0"/>
          <w:numId w:val="3"/>
        </w:numPr>
        <w:jc w:val="both"/>
      </w:pPr>
      <w:r w:rsidRPr="00132C51">
        <w:t xml:space="preserve">Certificat en Logiciel </w:t>
      </w:r>
      <w:r w:rsidRPr="00132C51">
        <w:rPr>
          <w:b/>
        </w:rPr>
        <w:t>TOMMARCHE</w:t>
      </w:r>
      <w:r>
        <w:t xml:space="preserve">délivré en 2006 par la Maison TOMATE </w:t>
      </w:r>
      <w:r w:rsidRPr="00132C51">
        <w:t xml:space="preserve">spécifique à </w:t>
      </w:r>
      <w:smartTag w:uri="urn:schemas-microsoft-com:office:smarttags" w:element="PersonName">
        <w:smartTagPr>
          <w:attr w:name="ProductID" w:val="la Passation"/>
        </w:smartTagPr>
        <w:r w:rsidRPr="00132C51">
          <w:t>la Passation</w:t>
        </w:r>
      </w:smartTag>
      <w:r w:rsidRPr="00132C51">
        <w:t xml:space="preserve"> de Marchés.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Default="003171EF" w:rsidP="003171EF">
      <w:pPr>
        <w:numPr>
          <w:ilvl w:val="0"/>
          <w:numId w:val="3"/>
        </w:numPr>
        <w:jc w:val="both"/>
      </w:pPr>
      <w:r>
        <w:t xml:space="preserve">Certificat en </w:t>
      </w:r>
      <w:r w:rsidR="00192F2B">
        <w:t>MS Office (</w:t>
      </w:r>
      <w:r>
        <w:t>Word</w:t>
      </w:r>
      <w:r w:rsidR="00192F2B">
        <w:t>,</w:t>
      </w:r>
      <w:r>
        <w:t xml:space="preserve"> Excel</w:t>
      </w:r>
      <w:r w:rsidR="00192F2B">
        <w:t>, PowerPoint)</w:t>
      </w:r>
      <w:r>
        <w:t xml:space="preserve"> délivré par INFOCOM en 2003.</w:t>
      </w:r>
    </w:p>
    <w:p w:rsidR="00192F2B" w:rsidRDefault="00192F2B" w:rsidP="00192F2B">
      <w:pPr>
        <w:pStyle w:val="Paragraphedeliste"/>
      </w:pPr>
    </w:p>
    <w:p w:rsidR="003171EF" w:rsidRDefault="003171EF" w:rsidP="003171EF">
      <w:pPr>
        <w:tabs>
          <w:tab w:val="right" w:pos="9000"/>
        </w:tabs>
        <w:jc w:val="center"/>
        <w:rPr>
          <w:b/>
          <w:caps/>
          <w:sz w:val="32"/>
          <w:szCs w:val="32"/>
          <w:u w:val="single"/>
        </w:rPr>
      </w:pPr>
      <w:r w:rsidRPr="00DE29B4">
        <w:rPr>
          <w:b/>
          <w:caps/>
          <w:sz w:val="32"/>
          <w:szCs w:val="32"/>
          <w:u w:val="single"/>
        </w:rPr>
        <w:lastRenderedPageBreak/>
        <w:t>Expérience professionnelle</w:t>
      </w:r>
    </w:p>
    <w:p w:rsidR="00243A87" w:rsidRPr="00DE29B4" w:rsidRDefault="00243A87" w:rsidP="00243A87">
      <w:pPr>
        <w:tabs>
          <w:tab w:val="right" w:pos="9000"/>
        </w:tabs>
        <w:jc w:val="center"/>
        <w:rPr>
          <w:sz w:val="32"/>
          <w:szCs w:val="32"/>
          <w:u w:val="single"/>
        </w:rPr>
      </w:pPr>
    </w:p>
    <w:p w:rsidR="00243A87" w:rsidRPr="00132C51" w:rsidRDefault="00243A87" w:rsidP="00243A87">
      <w:pPr>
        <w:numPr>
          <w:ilvl w:val="0"/>
          <w:numId w:val="2"/>
        </w:numPr>
        <w:tabs>
          <w:tab w:val="right" w:pos="9000"/>
        </w:tabs>
        <w:jc w:val="both"/>
        <w:rPr>
          <w:i/>
        </w:rPr>
      </w:pPr>
      <w:r w:rsidRPr="00132C51">
        <w:t xml:space="preserve">Depuis </w:t>
      </w:r>
      <w:r>
        <w:t>le 1</w:t>
      </w:r>
      <w:r w:rsidRPr="00243A87">
        <w:rPr>
          <w:vertAlign w:val="superscript"/>
        </w:rPr>
        <w:t>er</w:t>
      </w:r>
      <w:r>
        <w:t xml:space="preserve"> Février 2018</w:t>
      </w:r>
      <w:r w:rsidR="00361DA4">
        <w:t xml:space="preserve"> </w:t>
      </w:r>
      <w:r>
        <w:t>jusqu'à nos jours</w:t>
      </w:r>
    </w:p>
    <w:p w:rsidR="003F1239" w:rsidRDefault="00243A87" w:rsidP="00243A87">
      <w:pPr>
        <w:tabs>
          <w:tab w:val="right" w:pos="9000"/>
        </w:tabs>
        <w:jc w:val="both"/>
      </w:pPr>
      <w:r w:rsidRPr="00132C51">
        <w:t xml:space="preserve">                Employeur : </w:t>
      </w:r>
      <w:r>
        <w:t>Conférence International</w:t>
      </w:r>
      <w:r w:rsidR="003F1239">
        <w:t>e</w:t>
      </w:r>
      <w:r>
        <w:t xml:space="preserve"> sur la Région des Grands Lacs</w:t>
      </w:r>
      <w:r w:rsidR="003F1239">
        <w:t xml:space="preserve"> (CIRGL)</w:t>
      </w:r>
      <w:r>
        <w:t xml:space="preserve">/ </w:t>
      </w:r>
    </w:p>
    <w:p w:rsidR="003F1239" w:rsidRDefault="00243A87" w:rsidP="00243A87">
      <w:pPr>
        <w:tabs>
          <w:tab w:val="right" w:pos="9000"/>
        </w:tabs>
        <w:jc w:val="both"/>
        <w:rPr>
          <w:sz w:val="22"/>
          <w:szCs w:val="22"/>
        </w:rPr>
      </w:pPr>
      <w:r>
        <w:t>Projet</w:t>
      </w:r>
      <w:r w:rsidR="003F1239">
        <w:t>s</w:t>
      </w:r>
      <w:r>
        <w:t xml:space="preserve"> de la Banque Mondiale</w:t>
      </w:r>
      <w:r w:rsidR="003F1239">
        <w:t xml:space="preserve"> : </w:t>
      </w:r>
      <w:r w:rsidR="003F1239">
        <w:rPr>
          <w:sz w:val="22"/>
          <w:szCs w:val="22"/>
        </w:rPr>
        <w:t xml:space="preserve">le </w:t>
      </w:r>
      <w:r w:rsidR="003F1239" w:rsidRPr="00A34027">
        <w:rPr>
          <w:sz w:val="22"/>
          <w:szCs w:val="22"/>
        </w:rPr>
        <w:t xml:space="preserve">Projet </w:t>
      </w:r>
      <w:r w:rsidR="003F1239">
        <w:rPr>
          <w:sz w:val="22"/>
          <w:szCs w:val="22"/>
        </w:rPr>
        <w:t xml:space="preserve">sur les Violences Sexuelles Bases sur le Genre </w:t>
      </w:r>
    </w:p>
    <w:p w:rsidR="003F1239" w:rsidRDefault="003F1239" w:rsidP="00243A87">
      <w:pPr>
        <w:tabs>
          <w:tab w:val="right" w:pos="9000"/>
        </w:tabs>
        <w:jc w:val="both"/>
        <w:rPr>
          <w:sz w:val="22"/>
          <w:szCs w:val="22"/>
        </w:rPr>
      </w:pPr>
      <w:r>
        <w:rPr>
          <w:sz w:val="22"/>
          <w:szCs w:val="22"/>
        </w:rPr>
        <w:t>et la Santé de la Femme</w:t>
      </w:r>
      <w:r w:rsidRPr="00A34027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SGBV &amp; WH en Anglais) et le Projet sur les Personnes Déplacées </w:t>
      </w:r>
    </w:p>
    <w:p w:rsidR="003F1239" w:rsidRPr="003F1239" w:rsidRDefault="003F1239" w:rsidP="00243A87">
      <w:pPr>
        <w:tabs>
          <w:tab w:val="right" w:pos="9000"/>
        </w:tabs>
        <w:jc w:val="both"/>
      </w:pPr>
      <w:r>
        <w:rPr>
          <w:sz w:val="22"/>
          <w:szCs w:val="22"/>
        </w:rPr>
        <w:t>et les Communautés d’Accueil (DPBC en Anglais).</w:t>
      </w:r>
    </w:p>
    <w:p w:rsidR="003F1239" w:rsidRDefault="003F1239" w:rsidP="00243A87">
      <w:pPr>
        <w:tabs>
          <w:tab w:val="right" w:pos="9000"/>
        </w:tabs>
        <w:ind w:left="960"/>
        <w:jc w:val="both"/>
      </w:pPr>
    </w:p>
    <w:p w:rsidR="00243A87" w:rsidRDefault="00243A87" w:rsidP="00243A87">
      <w:pPr>
        <w:tabs>
          <w:tab w:val="right" w:pos="9000"/>
        </w:tabs>
        <w:ind w:left="960"/>
        <w:jc w:val="both"/>
        <w:rPr>
          <w:b/>
        </w:rPr>
      </w:pPr>
      <w:r w:rsidRPr="00132C51">
        <w:t xml:space="preserve">Poste : </w:t>
      </w:r>
      <w:r>
        <w:rPr>
          <w:b/>
        </w:rPr>
        <w:t>Expert</w:t>
      </w:r>
      <w:r w:rsidRPr="00132C51">
        <w:rPr>
          <w:b/>
        </w:rPr>
        <w:t xml:space="preserve"> enPassation de Marchés</w:t>
      </w:r>
    </w:p>
    <w:p w:rsidR="003171EF" w:rsidRPr="00DE29B4" w:rsidRDefault="003171EF" w:rsidP="003171EF">
      <w:pPr>
        <w:tabs>
          <w:tab w:val="right" w:pos="9000"/>
        </w:tabs>
        <w:jc w:val="center"/>
        <w:rPr>
          <w:sz w:val="32"/>
          <w:szCs w:val="32"/>
          <w:u w:val="single"/>
        </w:rPr>
      </w:pPr>
    </w:p>
    <w:p w:rsidR="003171EF" w:rsidRPr="00132C51" w:rsidRDefault="003171EF" w:rsidP="003171EF">
      <w:pPr>
        <w:numPr>
          <w:ilvl w:val="0"/>
          <w:numId w:val="2"/>
        </w:numPr>
        <w:tabs>
          <w:tab w:val="right" w:pos="9000"/>
        </w:tabs>
        <w:jc w:val="both"/>
        <w:rPr>
          <w:i/>
        </w:rPr>
      </w:pPr>
      <w:r w:rsidRPr="00132C51">
        <w:t xml:space="preserve">Depuis </w:t>
      </w:r>
      <w:r>
        <w:t>le 25 août 2014</w:t>
      </w:r>
      <w:r w:rsidR="00243A87">
        <w:t xml:space="preserve">  jusqu’au 31 Janvier 2018</w:t>
      </w:r>
    </w:p>
    <w:p w:rsidR="003171EF" w:rsidRDefault="003171EF" w:rsidP="003171EF">
      <w:pPr>
        <w:tabs>
          <w:tab w:val="right" w:pos="9000"/>
        </w:tabs>
        <w:jc w:val="both"/>
      </w:pPr>
      <w:r w:rsidRPr="00132C51">
        <w:t xml:space="preserve">                Employeur : </w:t>
      </w:r>
      <w:r>
        <w:t xml:space="preserve">Projet de Développement des Secteurs Financier et Privé </w:t>
      </w:r>
    </w:p>
    <w:p w:rsidR="00243A87" w:rsidRDefault="003171EF" w:rsidP="003171EF">
      <w:pPr>
        <w:tabs>
          <w:tab w:val="right" w:pos="9000"/>
        </w:tabs>
        <w:jc w:val="both"/>
      </w:pPr>
      <w:r>
        <w:t xml:space="preserve">                (PSD)</w:t>
      </w:r>
      <w:r w:rsidR="00243A87">
        <w:t xml:space="preserve">, Projet de Développement Local pour l’Emploi (PDLE) (Préparation du Projet,    </w:t>
      </w:r>
    </w:p>
    <w:p w:rsidR="00243A87" w:rsidRDefault="00243A87" w:rsidP="003171EF">
      <w:pPr>
        <w:tabs>
          <w:tab w:val="right" w:pos="9000"/>
        </w:tabs>
        <w:jc w:val="both"/>
      </w:pPr>
      <w:r>
        <w:t xml:space="preserve">                Projet de Facilitation du Commerce dans la Région des Grands Lacs, phase 2  </w:t>
      </w:r>
    </w:p>
    <w:p w:rsidR="003171EF" w:rsidRPr="00132C51" w:rsidRDefault="00243A87" w:rsidP="003171EF">
      <w:pPr>
        <w:tabs>
          <w:tab w:val="right" w:pos="9000"/>
        </w:tabs>
        <w:jc w:val="both"/>
      </w:pPr>
      <w:r>
        <w:t xml:space="preserve">                (Préparation du Projet)</w:t>
      </w:r>
    </w:p>
    <w:p w:rsidR="003171EF" w:rsidRDefault="003171EF" w:rsidP="003171EF">
      <w:pPr>
        <w:tabs>
          <w:tab w:val="right" w:pos="9000"/>
        </w:tabs>
        <w:ind w:left="960"/>
        <w:jc w:val="both"/>
        <w:rPr>
          <w:b/>
        </w:rPr>
      </w:pPr>
      <w:r w:rsidRPr="00132C51">
        <w:t xml:space="preserve"> Poste : </w:t>
      </w:r>
      <w:r>
        <w:rPr>
          <w:b/>
        </w:rPr>
        <w:t>Expert</w:t>
      </w:r>
      <w:r w:rsidRPr="00132C51">
        <w:rPr>
          <w:b/>
        </w:rPr>
        <w:t xml:space="preserve"> enPassation de Marchés</w:t>
      </w:r>
    </w:p>
    <w:p w:rsidR="003171EF" w:rsidRPr="00E34BAD" w:rsidRDefault="003171EF" w:rsidP="003171EF">
      <w:pPr>
        <w:tabs>
          <w:tab w:val="right" w:pos="9000"/>
        </w:tabs>
        <w:ind w:left="960"/>
        <w:jc w:val="both"/>
        <w:rPr>
          <w:i/>
        </w:rPr>
      </w:pPr>
    </w:p>
    <w:p w:rsidR="003171EF" w:rsidRPr="00132C51" w:rsidRDefault="003171EF" w:rsidP="003171EF">
      <w:pPr>
        <w:numPr>
          <w:ilvl w:val="0"/>
          <w:numId w:val="2"/>
        </w:numPr>
        <w:tabs>
          <w:tab w:val="right" w:pos="9000"/>
        </w:tabs>
        <w:jc w:val="both"/>
        <w:rPr>
          <w:i/>
        </w:rPr>
      </w:pPr>
      <w:r w:rsidRPr="00132C51">
        <w:t xml:space="preserve">Depuis </w:t>
      </w:r>
      <w:r>
        <w:t>le 1</w:t>
      </w:r>
      <w:r w:rsidRPr="00E34BAD">
        <w:rPr>
          <w:vertAlign w:val="superscript"/>
        </w:rPr>
        <w:t>er</w:t>
      </w:r>
      <w:r>
        <w:t xml:space="preserve"> avril </w:t>
      </w:r>
      <w:r w:rsidRPr="00132C51">
        <w:t>200</w:t>
      </w:r>
      <w:r>
        <w:t>9</w:t>
      </w:r>
      <w:r w:rsidRPr="00132C51">
        <w:t xml:space="preserve">  jusqu’</w:t>
      </w:r>
      <w:r>
        <w:t>au 30 juin 2014</w:t>
      </w:r>
    </w:p>
    <w:p w:rsidR="003171EF" w:rsidRDefault="003171EF" w:rsidP="003171EF">
      <w:pPr>
        <w:tabs>
          <w:tab w:val="right" w:pos="9000"/>
        </w:tabs>
        <w:jc w:val="both"/>
      </w:pPr>
      <w:r w:rsidRPr="00132C51">
        <w:t xml:space="preserve">                Employeur : </w:t>
      </w:r>
      <w:r>
        <w:t xml:space="preserve">Projet d’Urgence de </w:t>
      </w:r>
      <w:r w:rsidRPr="00132C51">
        <w:t xml:space="preserve">Démobilisation et </w:t>
      </w:r>
      <w:r>
        <w:t>de</w:t>
      </w:r>
      <w:r w:rsidRPr="00132C51">
        <w:t xml:space="preserve"> Réintégration </w:t>
      </w:r>
      <w:r>
        <w:t xml:space="preserve">Transitoire </w:t>
      </w:r>
    </w:p>
    <w:p w:rsidR="003171EF" w:rsidRPr="00132C51" w:rsidRDefault="003171EF" w:rsidP="003171EF">
      <w:pPr>
        <w:tabs>
          <w:tab w:val="right" w:pos="9000"/>
        </w:tabs>
        <w:jc w:val="both"/>
      </w:pPr>
      <w:r>
        <w:t xml:space="preserve">                (PDRT)</w:t>
      </w: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 xml:space="preserve">Poste : </w:t>
      </w:r>
      <w:r>
        <w:rPr>
          <w:b/>
        </w:rPr>
        <w:t>Expert</w:t>
      </w:r>
      <w:r w:rsidRPr="00132C51">
        <w:rPr>
          <w:b/>
        </w:rPr>
        <w:t xml:space="preserve"> enPassation de Marchés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numPr>
          <w:ilvl w:val="0"/>
          <w:numId w:val="2"/>
        </w:numPr>
        <w:tabs>
          <w:tab w:val="right" w:pos="9000"/>
        </w:tabs>
        <w:jc w:val="both"/>
        <w:rPr>
          <w:i/>
        </w:rPr>
      </w:pPr>
      <w:r w:rsidRPr="00132C51">
        <w:t xml:space="preserve">Depuis </w:t>
      </w:r>
      <w:r>
        <w:t>le 1</w:t>
      </w:r>
      <w:r w:rsidRPr="00E34BAD">
        <w:rPr>
          <w:vertAlign w:val="superscript"/>
        </w:rPr>
        <w:t>er</w:t>
      </w:r>
      <w:r>
        <w:t xml:space="preserve"> septembre </w:t>
      </w:r>
      <w:r w:rsidRPr="00132C51">
        <w:t>2005  jusqu’</w:t>
      </w:r>
      <w:r>
        <w:t xml:space="preserve">au 31 décembre </w:t>
      </w:r>
      <w:r w:rsidRPr="00132C51">
        <w:t>2008</w:t>
      </w:r>
    </w:p>
    <w:p w:rsidR="00E46E8C" w:rsidRDefault="003171EF" w:rsidP="003171EF">
      <w:pPr>
        <w:tabs>
          <w:tab w:val="right" w:pos="9000"/>
        </w:tabs>
        <w:jc w:val="both"/>
      </w:pPr>
      <w:r w:rsidRPr="00132C51">
        <w:t xml:space="preserve">                Employeur : </w:t>
      </w:r>
      <w:r w:rsidR="00E46E8C">
        <w:t>Programme National de Dém</w:t>
      </w:r>
      <w:r w:rsidR="00E46E8C" w:rsidRPr="00132C51">
        <w:t>obilisation</w:t>
      </w:r>
      <w:r w:rsidRPr="00132C51">
        <w:t xml:space="preserve">, Réinsertion et la Réintégration </w:t>
      </w: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>des ex combattants(</w:t>
      </w:r>
      <w:r w:rsidR="00E46E8C">
        <w:t>P</w:t>
      </w:r>
      <w:r w:rsidRPr="00132C51">
        <w:t>NDRR)</w:t>
      </w: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 xml:space="preserve">                 Poste : </w:t>
      </w:r>
      <w:r w:rsidRPr="00132C51">
        <w:rPr>
          <w:b/>
        </w:rPr>
        <w:t>Spécialiste enPassation de Marchés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numPr>
          <w:ilvl w:val="0"/>
          <w:numId w:val="2"/>
        </w:numPr>
        <w:tabs>
          <w:tab w:val="right" w:pos="9000"/>
        </w:tabs>
        <w:jc w:val="both"/>
        <w:rPr>
          <w:i/>
        </w:rPr>
      </w:pPr>
      <w:r w:rsidRPr="00132C51">
        <w:t xml:space="preserve">Depuis </w:t>
      </w:r>
      <w:r>
        <w:t>le 1</w:t>
      </w:r>
      <w:r w:rsidRPr="00E34BAD">
        <w:rPr>
          <w:vertAlign w:val="superscript"/>
        </w:rPr>
        <w:t>er</w:t>
      </w:r>
      <w:r>
        <w:t xml:space="preserve"> novembre </w:t>
      </w:r>
      <w:r w:rsidRPr="00132C51">
        <w:t>2002  jusqu’</w:t>
      </w:r>
      <w:r>
        <w:t>au 31 août 2005</w:t>
      </w: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 xml:space="preserve">                Employeur : Office des Routes</w:t>
      </w: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</w:pPr>
      <w:r w:rsidRPr="00132C51">
        <w:t xml:space="preserve">                 Poste : </w:t>
      </w:r>
      <w:r w:rsidRPr="00132C51">
        <w:rPr>
          <w:b/>
        </w:rPr>
        <w:t>Conseiller Technique au Service des Marchés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numPr>
          <w:ilvl w:val="0"/>
          <w:numId w:val="2"/>
        </w:numPr>
        <w:tabs>
          <w:tab w:val="right" w:pos="9000"/>
        </w:tabs>
        <w:jc w:val="both"/>
        <w:rPr>
          <w:i/>
        </w:rPr>
      </w:pPr>
      <w:r w:rsidRPr="00132C51">
        <w:t>Depuis 2001  jusqu’à 2002</w:t>
      </w: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 xml:space="preserve">                Employeur : Direction Générale des Routes</w:t>
      </w: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</w:pPr>
      <w:r w:rsidRPr="00132C51">
        <w:t xml:space="preserve">                 Poste : </w:t>
      </w:r>
      <w:r w:rsidRPr="00132C51">
        <w:rPr>
          <w:b/>
        </w:rPr>
        <w:t xml:space="preserve">Conseiller Technique au Service de </w:t>
      </w:r>
      <w:smartTag w:uri="urn:schemas-microsoft-com:office:smarttags" w:element="PersonName">
        <w:smartTagPr>
          <w:attr w:name="ProductID" w:val="la Promotion"/>
        </w:smartTagPr>
        <w:r w:rsidRPr="00132C51">
          <w:rPr>
            <w:b/>
          </w:rPr>
          <w:t>la Promotion</w:t>
        </w:r>
      </w:smartTag>
      <w:r w:rsidRPr="00132C51">
        <w:rPr>
          <w:b/>
        </w:rPr>
        <w:t xml:space="preserve"> des Petites et                </w:t>
      </w:r>
    </w:p>
    <w:p w:rsidR="003171EF" w:rsidRPr="00132C51" w:rsidRDefault="003171EF" w:rsidP="003171EF">
      <w:pPr>
        <w:tabs>
          <w:tab w:val="right" w:pos="9000"/>
        </w:tabs>
        <w:jc w:val="both"/>
        <w:rPr>
          <w:b/>
        </w:rPr>
      </w:pPr>
      <w:r w:rsidRPr="00132C51">
        <w:rPr>
          <w:b/>
        </w:rPr>
        <w:t xml:space="preserve">                 Moyennes Entreprises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DE29B4" w:rsidRDefault="003171EF" w:rsidP="003171EF">
      <w:pPr>
        <w:tabs>
          <w:tab w:val="right" w:pos="9000"/>
        </w:tabs>
        <w:jc w:val="center"/>
        <w:rPr>
          <w:b/>
          <w:caps/>
          <w:sz w:val="32"/>
          <w:szCs w:val="32"/>
          <w:u w:val="single"/>
        </w:rPr>
      </w:pPr>
      <w:r w:rsidRPr="00DE29B4">
        <w:rPr>
          <w:b/>
          <w:caps/>
          <w:sz w:val="32"/>
          <w:szCs w:val="32"/>
          <w:u w:val="single"/>
        </w:rPr>
        <w:t>Langues</w:t>
      </w:r>
    </w:p>
    <w:p w:rsidR="003171EF" w:rsidRPr="00734CFE" w:rsidRDefault="003171EF" w:rsidP="003171EF">
      <w:pPr>
        <w:tabs>
          <w:tab w:val="right" w:pos="9000"/>
        </w:tabs>
        <w:jc w:val="both"/>
        <w:rPr>
          <w:b/>
          <w:cap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3"/>
        <w:gridCol w:w="2303"/>
        <w:gridCol w:w="2303"/>
        <w:gridCol w:w="2303"/>
      </w:tblGrid>
      <w:tr w:rsidR="003171EF" w:rsidRPr="00132C51" w:rsidTr="0046542D"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Langue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parlée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lue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écrite</w:t>
            </w:r>
          </w:p>
        </w:tc>
      </w:tr>
      <w:tr w:rsidR="003171EF" w:rsidRPr="00132C51" w:rsidTr="0046542D"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Français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Excellent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Excellent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Excellent</w:t>
            </w:r>
          </w:p>
        </w:tc>
      </w:tr>
      <w:tr w:rsidR="003171EF" w:rsidRPr="00132C51" w:rsidTr="0046542D"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Swahili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Moyen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Moyen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Moyen</w:t>
            </w:r>
          </w:p>
        </w:tc>
      </w:tr>
      <w:tr w:rsidR="003171EF" w:rsidRPr="00132C51" w:rsidTr="0046542D"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Anglais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Bon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Bon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Bon</w:t>
            </w:r>
          </w:p>
        </w:tc>
      </w:tr>
      <w:tr w:rsidR="003171EF" w:rsidRPr="00132C51" w:rsidTr="0046542D"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  <w:rPr>
                <w:b/>
              </w:rPr>
            </w:pPr>
            <w:r w:rsidRPr="00132C51">
              <w:rPr>
                <w:b/>
              </w:rPr>
              <w:t>Kirundi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Excellent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Excellent</w:t>
            </w:r>
          </w:p>
        </w:tc>
        <w:tc>
          <w:tcPr>
            <w:tcW w:w="2303" w:type="dxa"/>
          </w:tcPr>
          <w:p w:rsidR="003171EF" w:rsidRPr="00132C51" w:rsidRDefault="003171EF" w:rsidP="0046542D">
            <w:pPr>
              <w:tabs>
                <w:tab w:val="right" w:pos="9000"/>
              </w:tabs>
              <w:jc w:val="both"/>
            </w:pPr>
            <w:r w:rsidRPr="00132C51">
              <w:t>Excellent</w:t>
            </w:r>
          </w:p>
        </w:tc>
      </w:tr>
    </w:tbl>
    <w:p w:rsidR="003171EF" w:rsidRDefault="003171EF" w:rsidP="003171EF">
      <w:pPr>
        <w:tabs>
          <w:tab w:val="right" w:pos="9000"/>
        </w:tabs>
        <w:jc w:val="both"/>
        <w:rPr>
          <w:b/>
        </w:rPr>
      </w:pPr>
    </w:p>
    <w:p w:rsidR="003171EF" w:rsidRDefault="003171EF" w:rsidP="003171EF">
      <w:pPr>
        <w:tabs>
          <w:tab w:val="right" w:pos="9000"/>
        </w:tabs>
        <w:jc w:val="center"/>
        <w:rPr>
          <w:b/>
          <w:sz w:val="32"/>
          <w:szCs w:val="32"/>
          <w:u w:val="single"/>
        </w:rPr>
      </w:pPr>
    </w:p>
    <w:p w:rsidR="003171EF" w:rsidRDefault="003171EF" w:rsidP="003171EF">
      <w:pPr>
        <w:tabs>
          <w:tab w:val="right" w:pos="9000"/>
        </w:tabs>
        <w:jc w:val="center"/>
        <w:rPr>
          <w:b/>
          <w:sz w:val="28"/>
          <w:szCs w:val="28"/>
          <w:u w:val="single"/>
        </w:rPr>
      </w:pPr>
    </w:p>
    <w:p w:rsidR="003171EF" w:rsidRDefault="003171EF" w:rsidP="003171EF">
      <w:pPr>
        <w:tabs>
          <w:tab w:val="right" w:pos="9000"/>
        </w:tabs>
        <w:jc w:val="center"/>
        <w:rPr>
          <w:b/>
          <w:sz w:val="28"/>
          <w:szCs w:val="28"/>
          <w:u w:val="single"/>
        </w:rPr>
      </w:pPr>
    </w:p>
    <w:p w:rsidR="003171EF" w:rsidRPr="009F0CFF" w:rsidRDefault="003171EF" w:rsidP="003171EF">
      <w:pPr>
        <w:tabs>
          <w:tab w:val="right" w:pos="9000"/>
        </w:tabs>
        <w:jc w:val="center"/>
        <w:rPr>
          <w:b/>
          <w:sz w:val="28"/>
          <w:szCs w:val="28"/>
          <w:u w:val="single"/>
        </w:rPr>
      </w:pPr>
      <w:r w:rsidRPr="009F0CFF">
        <w:rPr>
          <w:b/>
          <w:sz w:val="28"/>
          <w:szCs w:val="28"/>
          <w:u w:val="single"/>
        </w:rPr>
        <w:t xml:space="preserve">PROJETS </w:t>
      </w:r>
      <w:r w:rsidR="00E46E8C">
        <w:rPr>
          <w:b/>
          <w:sz w:val="28"/>
          <w:szCs w:val="28"/>
          <w:u w:val="single"/>
        </w:rPr>
        <w:t xml:space="preserve">REALISES ET </w:t>
      </w:r>
      <w:r w:rsidRPr="009F0CFF">
        <w:rPr>
          <w:b/>
          <w:sz w:val="28"/>
          <w:szCs w:val="28"/>
          <w:u w:val="single"/>
        </w:rPr>
        <w:t>CLOTURES AVEC SATISFACTION</w:t>
      </w:r>
    </w:p>
    <w:p w:rsidR="003171EF" w:rsidRPr="009F0CFF" w:rsidRDefault="003171EF" w:rsidP="003171EF">
      <w:pPr>
        <w:tabs>
          <w:tab w:val="right" w:pos="9000"/>
        </w:tabs>
        <w:jc w:val="center"/>
        <w:rPr>
          <w:b/>
          <w:sz w:val="28"/>
          <w:szCs w:val="28"/>
          <w:u w:val="single"/>
        </w:rPr>
      </w:pPr>
    </w:p>
    <w:p w:rsidR="00361DA4" w:rsidRDefault="00361DA4" w:rsidP="00361DA4">
      <w:pPr>
        <w:pStyle w:val="Paragraphedeliste"/>
        <w:numPr>
          <w:ilvl w:val="0"/>
          <w:numId w:val="5"/>
        </w:numPr>
        <w:tabs>
          <w:tab w:val="right" w:pos="9000"/>
        </w:tabs>
        <w:jc w:val="both"/>
        <w:rPr>
          <w:sz w:val="28"/>
          <w:szCs w:val="28"/>
        </w:rPr>
      </w:pPr>
      <w:r w:rsidRPr="009A0500">
        <w:rPr>
          <w:b/>
          <w:sz w:val="28"/>
          <w:szCs w:val="28"/>
        </w:rPr>
        <w:t>Projet de Développement des Secteurs Financier et Privé (PSD) clôturé le 31 juillet 2017</w:t>
      </w:r>
      <w:r w:rsidRPr="009A0500">
        <w:rPr>
          <w:sz w:val="28"/>
          <w:szCs w:val="28"/>
        </w:rPr>
        <w:t xml:space="preserve"> : j’ai été recruté par le projet en août 2014 alors qu’il venait d’être restructuré ; il était évalué moyennement insatisfaisant. A la fin du projet, il est </w:t>
      </w:r>
      <w:r>
        <w:rPr>
          <w:sz w:val="28"/>
          <w:szCs w:val="28"/>
        </w:rPr>
        <w:t>évalué moyennement satisfaisant;</w:t>
      </w:r>
    </w:p>
    <w:p w:rsidR="00361DA4" w:rsidRDefault="00361DA4" w:rsidP="00361DA4">
      <w:pPr>
        <w:pStyle w:val="Paragraphedeliste"/>
        <w:tabs>
          <w:tab w:val="right" w:pos="9000"/>
        </w:tabs>
        <w:jc w:val="both"/>
        <w:rPr>
          <w:sz w:val="28"/>
          <w:szCs w:val="28"/>
        </w:rPr>
      </w:pPr>
    </w:p>
    <w:p w:rsidR="003171EF" w:rsidRPr="009A0500" w:rsidRDefault="003171EF" w:rsidP="003171EF">
      <w:pPr>
        <w:pStyle w:val="Paragraphedeliste"/>
        <w:numPr>
          <w:ilvl w:val="0"/>
          <w:numId w:val="5"/>
        </w:numPr>
        <w:tabs>
          <w:tab w:val="right" w:pos="9000"/>
        </w:tabs>
        <w:jc w:val="both"/>
        <w:rPr>
          <w:sz w:val="28"/>
          <w:szCs w:val="28"/>
        </w:rPr>
      </w:pPr>
      <w:r w:rsidRPr="009A0500">
        <w:rPr>
          <w:b/>
          <w:sz w:val="28"/>
          <w:szCs w:val="28"/>
        </w:rPr>
        <w:t>Projet d’Urgence de Démobilisation et de Réintégration Transitoire (PDRT)clôturé le 30 juin 2014</w:t>
      </w:r>
      <w:r w:rsidRPr="009A0500">
        <w:rPr>
          <w:sz w:val="28"/>
          <w:szCs w:val="28"/>
        </w:rPr>
        <w:t> : J’ai travaillé dans le projet du début jusqu’à la fin et le projet a é</w:t>
      </w:r>
      <w:r w:rsidR="00361DA4">
        <w:rPr>
          <w:sz w:val="28"/>
          <w:szCs w:val="28"/>
        </w:rPr>
        <w:t>té toujours évalué satisfaisant.</w:t>
      </w:r>
    </w:p>
    <w:p w:rsidR="003171EF" w:rsidRDefault="003171EF" w:rsidP="003171EF">
      <w:pPr>
        <w:pStyle w:val="Paragraphedeliste"/>
        <w:jc w:val="both"/>
        <w:rPr>
          <w:sz w:val="28"/>
          <w:szCs w:val="28"/>
        </w:rPr>
      </w:pPr>
    </w:p>
    <w:p w:rsidR="003171EF" w:rsidRPr="009A0500" w:rsidRDefault="003171EF" w:rsidP="003171EF">
      <w:pPr>
        <w:pStyle w:val="Paragraphedeliste"/>
        <w:jc w:val="both"/>
        <w:rPr>
          <w:sz w:val="28"/>
          <w:szCs w:val="28"/>
        </w:rPr>
      </w:pPr>
      <w:r w:rsidRPr="009A0500">
        <w:rPr>
          <w:sz w:val="28"/>
          <w:szCs w:val="28"/>
        </w:rPr>
        <w:t xml:space="preserve">Les numéros des financements de la Banque mondiale pris comme référence: </w:t>
      </w:r>
      <w:r w:rsidR="00E46E8C">
        <w:rPr>
          <w:b/>
          <w:sz w:val="28"/>
          <w:szCs w:val="28"/>
        </w:rPr>
        <w:t>D2300 ; H9790 ;</w:t>
      </w:r>
      <w:r w:rsidRPr="002A7512">
        <w:rPr>
          <w:b/>
          <w:sz w:val="28"/>
          <w:szCs w:val="28"/>
        </w:rPr>
        <w:t>V0580</w:t>
      </w:r>
      <w:r>
        <w:rPr>
          <w:sz w:val="28"/>
          <w:szCs w:val="28"/>
        </w:rPr>
        <w:t xml:space="preserve"> ; </w:t>
      </w:r>
      <w:r w:rsidRPr="009A0500">
        <w:rPr>
          <w:b/>
          <w:sz w:val="28"/>
          <w:szCs w:val="28"/>
        </w:rPr>
        <w:t xml:space="preserve">H6590 ; H5360 ; H076; TF 053794, H497, TF 096439 </w:t>
      </w:r>
      <w:r>
        <w:rPr>
          <w:b/>
          <w:sz w:val="28"/>
          <w:szCs w:val="28"/>
        </w:rPr>
        <w:t>et</w:t>
      </w:r>
      <w:r w:rsidRPr="009A0500">
        <w:rPr>
          <w:b/>
          <w:sz w:val="28"/>
          <w:szCs w:val="28"/>
        </w:rPr>
        <w:t xml:space="preserve"> TF 014654</w:t>
      </w:r>
      <w:r w:rsidRPr="009A0500">
        <w:rPr>
          <w:sz w:val="28"/>
          <w:szCs w:val="28"/>
        </w:rPr>
        <w:t>).</w:t>
      </w:r>
    </w:p>
    <w:p w:rsidR="003171EF" w:rsidRDefault="003171EF" w:rsidP="003171EF">
      <w:pPr>
        <w:tabs>
          <w:tab w:val="right" w:pos="9000"/>
        </w:tabs>
        <w:jc w:val="center"/>
        <w:rPr>
          <w:b/>
          <w:caps/>
          <w:sz w:val="32"/>
          <w:szCs w:val="32"/>
          <w:u w:val="single"/>
        </w:rPr>
      </w:pPr>
    </w:p>
    <w:p w:rsidR="003171EF" w:rsidRDefault="003171EF" w:rsidP="003171EF">
      <w:pPr>
        <w:tabs>
          <w:tab w:val="right" w:pos="9000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br w:type="textWrapping" w:clear="all"/>
      </w:r>
    </w:p>
    <w:p w:rsidR="003171EF" w:rsidRPr="00DE29B4" w:rsidRDefault="003171EF" w:rsidP="003171EF">
      <w:pPr>
        <w:tabs>
          <w:tab w:val="right" w:pos="9000"/>
        </w:tabs>
        <w:jc w:val="center"/>
        <w:rPr>
          <w:b/>
          <w:caps/>
          <w:sz w:val="32"/>
          <w:szCs w:val="32"/>
          <w:u w:val="single"/>
        </w:rPr>
      </w:pPr>
      <w:r w:rsidRPr="00DE29B4">
        <w:rPr>
          <w:b/>
          <w:caps/>
          <w:sz w:val="32"/>
          <w:szCs w:val="32"/>
          <w:u w:val="single"/>
        </w:rPr>
        <w:t>Attestation</w:t>
      </w:r>
    </w:p>
    <w:p w:rsidR="003171EF" w:rsidRPr="00734CFE" w:rsidRDefault="003171EF" w:rsidP="003171EF">
      <w:pPr>
        <w:tabs>
          <w:tab w:val="right" w:pos="9000"/>
        </w:tabs>
        <w:jc w:val="both"/>
        <w:rPr>
          <w:sz w:val="32"/>
          <w:szCs w:val="32"/>
        </w:rPr>
      </w:pPr>
    </w:p>
    <w:p w:rsidR="003171EF" w:rsidRPr="00132C51" w:rsidRDefault="003171EF" w:rsidP="003171EF">
      <w:pPr>
        <w:tabs>
          <w:tab w:val="right" w:pos="9000"/>
        </w:tabs>
        <w:jc w:val="both"/>
      </w:pPr>
      <w:r w:rsidRPr="00132C51">
        <w:t xml:space="preserve">Je, soussigné, certifie, en toute conscience, que les renseignements ci-dessus rendent fidèlement compte de ma situation, de mes qualifications et de mon expérience. 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tabs>
          <w:tab w:val="left" w:pos="6120"/>
          <w:tab w:val="right" w:pos="6840"/>
          <w:tab w:val="right" w:pos="9000"/>
        </w:tabs>
        <w:jc w:val="both"/>
        <w:rPr>
          <w:u w:val="single"/>
        </w:rPr>
      </w:pPr>
      <w:r w:rsidRPr="00132C51">
        <w:rPr>
          <w:b/>
        </w:rPr>
        <w:tab/>
      </w:r>
      <w:r w:rsidRPr="00132C51">
        <w:t>Date :</w:t>
      </w:r>
      <w:r w:rsidR="00815D8D">
        <w:t xml:space="preserve"> 10</w:t>
      </w:r>
      <w:r w:rsidRPr="00132C51">
        <w:rPr>
          <w:b/>
        </w:rPr>
        <w:t xml:space="preserve">  /    </w:t>
      </w:r>
      <w:r>
        <w:rPr>
          <w:b/>
        </w:rPr>
        <w:t>0</w:t>
      </w:r>
      <w:r w:rsidR="00815D8D">
        <w:rPr>
          <w:b/>
        </w:rPr>
        <w:t>7</w:t>
      </w:r>
      <w:r w:rsidRPr="00132C51">
        <w:rPr>
          <w:b/>
        </w:rPr>
        <w:t xml:space="preserve">  / 20</w:t>
      </w:r>
      <w:r w:rsidR="00E46E8C">
        <w:rPr>
          <w:b/>
        </w:rPr>
        <w:t>19</w:t>
      </w:r>
    </w:p>
    <w:p w:rsidR="003171EF" w:rsidRPr="00132C51" w:rsidRDefault="003171EF" w:rsidP="003171EF">
      <w:pPr>
        <w:tabs>
          <w:tab w:val="right" w:pos="9000"/>
        </w:tabs>
        <w:jc w:val="both"/>
      </w:pPr>
    </w:p>
    <w:p w:rsidR="003171EF" w:rsidRPr="00132C51" w:rsidRDefault="003171EF" w:rsidP="003171EF">
      <w:pPr>
        <w:tabs>
          <w:tab w:val="right" w:pos="9000"/>
          <w:tab w:val="left" w:pos="9090"/>
        </w:tabs>
        <w:jc w:val="both"/>
        <w:rPr>
          <w:u w:val="single"/>
        </w:rPr>
      </w:pPr>
    </w:p>
    <w:p w:rsidR="003171EF" w:rsidRPr="00132C51" w:rsidRDefault="003171EF" w:rsidP="003171EF">
      <w:pPr>
        <w:jc w:val="both"/>
      </w:pPr>
    </w:p>
    <w:p w:rsidR="003171EF" w:rsidRPr="00132C51" w:rsidRDefault="00E46E8C" w:rsidP="003171EF">
      <w:pPr>
        <w:ind w:left="5664"/>
        <w:jc w:val="both"/>
      </w:pPr>
      <w:r>
        <w:tab/>
      </w:r>
      <w:bookmarkStart w:id="0" w:name="_GoBack"/>
      <w:bookmarkEnd w:id="0"/>
      <w:r w:rsidR="003171EF" w:rsidRPr="00132C51">
        <w:t>Pascal MAFYIRITANO</w:t>
      </w:r>
    </w:p>
    <w:p w:rsidR="003171EF" w:rsidRDefault="003171EF" w:rsidP="003171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6E8C">
        <w:tab/>
      </w:r>
      <w:r>
        <w:t>Expert en Passation des Marchés</w:t>
      </w:r>
    </w:p>
    <w:p w:rsidR="003171EF" w:rsidRDefault="003171EF" w:rsidP="003171EF"/>
    <w:p w:rsidR="003171EF" w:rsidRDefault="003171EF" w:rsidP="003171EF"/>
    <w:p w:rsidR="003171EF" w:rsidRDefault="003171EF" w:rsidP="003171EF"/>
    <w:p w:rsidR="008355F1" w:rsidRDefault="008355F1"/>
    <w:sectPr w:rsidR="008355F1" w:rsidSect="002E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235" w:rsidRDefault="009C1235" w:rsidP="00BC6403">
      <w:r>
        <w:separator/>
      </w:r>
    </w:p>
  </w:endnote>
  <w:endnote w:type="continuationSeparator" w:id="1">
    <w:p w:rsidR="009C1235" w:rsidRDefault="009C1235" w:rsidP="00BC6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3" w:rsidRDefault="00BC6403" w:rsidP="00E7472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E46E8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776A3" w:rsidRDefault="009C123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3" w:rsidRDefault="00BC6403" w:rsidP="00E7472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E46E8C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82E77">
      <w:rPr>
        <w:rStyle w:val="Numrodepage"/>
        <w:noProof/>
      </w:rPr>
      <w:t>3</w:t>
    </w:r>
    <w:r>
      <w:rPr>
        <w:rStyle w:val="Numrodepage"/>
      </w:rPr>
      <w:fldChar w:fldCharType="end"/>
    </w:r>
  </w:p>
  <w:p w:rsidR="002776A3" w:rsidRPr="000467FE" w:rsidRDefault="00E46E8C">
    <w:pPr>
      <w:pStyle w:val="Pieddepage"/>
      <w:rPr>
        <w:rFonts w:ascii="Bradley Hand ITC" w:hAnsi="Bradley Hand ITC"/>
        <w:sz w:val="16"/>
        <w:szCs w:val="16"/>
      </w:rPr>
    </w:pPr>
    <w:r w:rsidRPr="000467FE">
      <w:rPr>
        <w:rFonts w:ascii="Bradley Hand ITC" w:hAnsi="Bradley Hand ITC"/>
        <w:sz w:val="16"/>
        <w:szCs w:val="16"/>
      </w:rPr>
      <w:t>CV-Pascal-MAFYIRITANO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3" w:rsidRPr="000467FE" w:rsidRDefault="00E46E8C" w:rsidP="00E74721">
    <w:pPr>
      <w:pStyle w:val="Pieddepage"/>
      <w:rPr>
        <w:rFonts w:ascii="Bradley Hand ITC" w:hAnsi="Bradley Hand ITC"/>
        <w:sz w:val="16"/>
        <w:szCs w:val="16"/>
      </w:rPr>
    </w:pPr>
    <w:r w:rsidRPr="000467FE">
      <w:rPr>
        <w:rFonts w:ascii="Bradley Hand ITC" w:hAnsi="Bradley Hand ITC"/>
        <w:sz w:val="16"/>
        <w:szCs w:val="16"/>
      </w:rPr>
      <w:t>CV-Pascal-MAFYIRITANO</w:t>
    </w:r>
  </w:p>
  <w:p w:rsidR="002776A3" w:rsidRDefault="009C123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235" w:rsidRDefault="009C1235" w:rsidP="00BC6403">
      <w:r>
        <w:separator/>
      </w:r>
    </w:p>
  </w:footnote>
  <w:footnote w:type="continuationSeparator" w:id="1">
    <w:p w:rsidR="009C1235" w:rsidRDefault="009C1235" w:rsidP="00BC64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A6AAA"/>
    <w:multiLevelType w:val="hybridMultilevel"/>
    <w:tmpl w:val="90D83D44"/>
    <w:lvl w:ilvl="0" w:tplc="A18E64D8">
      <w:start w:val="200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7D7392"/>
    <w:multiLevelType w:val="hybridMultilevel"/>
    <w:tmpl w:val="1A50C558"/>
    <w:lvl w:ilvl="0" w:tplc="A18E64D8">
      <w:start w:val="200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>
    <w:nsid w:val="337426DD"/>
    <w:multiLevelType w:val="hybridMultilevel"/>
    <w:tmpl w:val="C6B00B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B2D40"/>
    <w:multiLevelType w:val="hybridMultilevel"/>
    <w:tmpl w:val="81121F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240144"/>
    <w:multiLevelType w:val="hybridMultilevel"/>
    <w:tmpl w:val="9CE6A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1EF"/>
    <w:rsid w:val="00192F2B"/>
    <w:rsid w:val="001F58AE"/>
    <w:rsid w:val="001F63DF"/>
    <w:rsid w:val="00243A87"/>
    <w:rsid w:val="003171EF"/>
    <w:rsid w:val="00361DA4"/>
    <w:rsid w:val="003F1239"/>
    <w:rsid w:val="004531D2"/>
    <w:rsid w:val="00582E77"/>
    <w:rsid w:val="00815D8D"/>
    <w:rsid w:val="008355F1"/>
    <w:rsid w:val="00963926"/>
    <w:rsid w:val="009C1235"/>
    <w:rsid w:val="00B23BF3"/>
    <w:rsid w:val="00BC6403"/>
    <w:rsid w:val="00DD7D85"/>
    <w:rsid w:val="00E46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17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71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paragraph" w:styleId="Pieddepage">
    <w:name w:val="footer"/>
    <w:basedOn w:val="Normal"/>
    <w:link w:val="PieddepageCar"/>
    <w:rsid w:val="003171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171EF"/>
    <w:rPr>
      <w:rFonts w:ascii="Times New Roman" w:eastAsia="Times New Roman" w:hAnsi="Times New Roman" w:cs="Times New Roman"/>
      <w:sz w:val="24"/>
      <w:szCs w:val="20"/>
      <w:lang w:val="fr-FR"/>
    </w:rPr>
  </w:style>
  <w:style w:type="character" w:styleId="Numrodepage">
    <w:name w:val="page number"/>
    <w:basedOn w:val="Policepardfaut"/>
    <w:rsid w:val="003171EF"/>
    <w:rPr>
      <w:rFonts w:cs="Times New Roman"/>
    </w:rPr>
  </w:style>
  <w:style w:type="character" w:styleId="Lienhypertexte">
    <w:name w:val="Hyperlink"/>
    <w:basedOn w:val="Policepardfaut"/>
    <w:rsid w:val="003171EF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17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mafyiritan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1856</Words>
  <Characters>10580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ICGLR</dc:creator>
  <cp:lastModifiedBy>ICGLR</cp:lastModifiedBy>
  <cp:revision>4</cp:revision>
  <dcterms:created xsi:type="dcterms:W3CDTF">2019-07-10T13:43:00Z</dcterms:created>
  <dcterms:modified xsi:type="dcterms:W3CDTF">2019-07-10T13:47:00Z</dcterms:modified>
</cp:coreProperties>
</file>