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CB187A" w14:textId="77777777" w:rsidR="00974D14" w:rsidRDefault="00000000">
      <w:pPr>
        <w:jc w:val="center"/>
      </w:pPr>
      <w:r>
        <w:rPr>
          <w:b/>
          <w:sz w:val="18"/>
        </w:rPr>
        <w:t>ESCUELA SUPERIOR POLITÉCNICA DE CHIMBORAZO</w:t>
      </w:r>
      <w:r>
        <w:rPr>
          <w:b/>
          <w:sz w:val="18"/>
        </w:rPr>
        <w:br/>
        <w:t>FACULTAD DE INFORMÁTICA Y ELECTRÓNICA · CARRERA DE SOFTWARE</w:t>
      </w:r>
      <w:r>
        <w:rPr>
          <w:b/>
          <w:sz w:val="18"/>
        </w:rPr>
        <w:br/>
        <w:t>CLUB ACADÉMICO POLIBYTE</w:t>
      </w:r>
    </w:p>
    <w:p w14:paraId="7E76AC00" w14:textId="77777777" w:rsidR="00974D14" w:rsidRDefault="00000000">
      <w:pPr>
        <w:pStyle w:val="Ttulo"/>
      </w:pPr>
      <w:r>
        <w:rPr>
          <w:b/>
          <w:sz w:val="28"/>
        </w:rPr>
        <w:t>PROPUESTA TÉCNICA FASE 1</w:t>
      </w:r>
    </w:p>
    <w:p w14:paraId="29B1783C" w14:textId="77777777" w:rsidR="00974D14" w:rsidRDefault="00000000">
      <w:r>
        <w:t>PoliByte Innovation Challenge 2026</w:t>
      </w:r>
    </w:p>
    <w:p w14:paraId="185E4F92" w14:textId="77777777" w:rsidR="00974D14" w:rsidRDefault="00000000">
      <w:pPr>
        <w:pStyle w:val="Ttulo1"/>
      </w:pPr>
      <w:r>
        <w:t>I DATOS GENERALES DEL PROYECTO Y TEMÁTICA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016"/>
        <w:gridCol w:w="8352"/>
      </w:tblGrid>
      <w:tr w:rsidR="00974D14" w14:paraId="3AFFAB13" w14:textId="77777777">
        <w:trPr>
          <w:tblHeader/>
          <w:jc w:val="center"/>
        </w:trPr>
        <w:tc>
          <w:tcPr>
            <w:tcW w:w="20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9EEF3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51F493C" w14:textId="77777777" w:rsidR="00974D14" w:rsidRDefault="00000000">
            <w:pPr>
              <w:spacing w:after="40" w:line="240" w:lineRule="auto"/>
            </w:pPr>
            <w:r>
              <w:rPr>
                <w:b/>
                <w:sz w:val="17"/>
              </w:rPr>
              <w:t>Campo</w:t>
            </w:r>
          </w:p>
        </w:tc>
        <w:tc>
          <w:tcPr>
            <w:tcW w:w="835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9EEF3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C4981A6" w14:textId="77777777" w:rsidR="00974D14" w:rsidRDefault="00000000">
            <w:pPr>
              <w:spacing w:after="40" w:line="240" w:lineRule="auto"/>
            </w:pPr>
            <w:r>
              <w:rPr>
                <w:b/>
                <w:sz w:val="17"/>
              </w:rPr>
              <w:t>Información</w:t>
            </w:r>
          </w:p>
        </w:tc>
      </w:tr>
      <w:tr w:rsidR="00974D14" w14:paraId="680A6D55" w14:textId="77777777">
        <w:trPr>
          <w:jc w:val="center"/>
        </w:trPr>
        <w:tc>
          <w:tcPr>
            <w:tcW w:w="20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D52D5B6" w14:textId="77777777" w:rsidR="00974D14" w:rsidRDefault="00000000">
            <w:pPr>
              <w:spacing w:after="40" w:line="240" w:lineRule="auto"/>
            </w:pPr>
            <w:r>
              <w:rPr>
                <w:sz w:val="17"/>
              </w:rPr>
              <w:t>Proyecto</w:t>
            </w:r>
          </w:p>
        </w:tc>
        <w:tc>
          <w:tcPr>
            <w:tcW w:w="835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DDD90D7" w14:textId="77777777" w:rsidR="00974D14" w:rsidRDefault="00000000">
            <w:pPr>
              <w:spacing w:after="40" w:line="240" w:lineRule="auto"/>
            </w:pPr>
            <w:r>
              <w:rPr>
                <w:sz w:val="17"/>
              </w:rPr>
              <w:t>Yuyay tamizaje neurológico con minijuegos</w:t>
            </w:r>
          </w:p>
        </w:tc>
      </w:tr>
      <w:tr w:rsidR="00974D14" w14:paraId="70F23E2F" w14:textId="77777777">
        <w:trPr>
          <w:jc w:val="center"/>
        </w:trPr>
        <w:tc>
          <w:tcPr>
            <w:tcW w:w="20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6F7F8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3113F00" w14:textId="77777777" w:rsidR="00974D14" w:rsidRDefault="00000000">
            <w:pPr>
              <w:spacing w:after="40" w:line="240" w:lineRule="auto"/>
            </w:pPr>
            <w:r>
              <w:rPr>
                <w:sz w:val="17"/>
              </w:rPr>
              <w:t>Categoría principal</w:t>
            </w:r>
          </w:p>
        </w:tc>
        <w:tc>
          <w:tcPr>
            <w:tcW w:w="835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6F7F8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7AADD21" w14:textId="77777777" w:rsidR="00974D14" w:rsidRDefault="00000000">
            <w:pPr>
              <w:spacing w:after="40" w:line="240" w:lineRule="auto"/>
            </w:pPr>
            <w:r>
              <w:rPr>
                <w:sz w:val="17"/>
              </w:rPr>
              <w:t>Neurociencias</w:t>
            </w:r>
          </w:p>
        </w:tc>
      </w:tr>
      <w:tr w:rsidR="00974D14" w14:paraId="50BF7D6E" w14:textId="77777777">
        <w:trPr>
          <w:jc w:val="center"/>
        </w:trPr>
        <w:tc>
          <w:tcPr>
            <w:tcW w:w="20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8489361" w14:textId="77777777" w:rsidR="00974D14" w:rsidRDefault="00000000">
            <w:pPr>
              <w:spacing w:after="40" w:line="240" w:lineRule="auto"/>
            </w:pPr>
            <w:r>
              <w:rPr>
                <w:sz w:val="17"/>
              </w:rPr>
              <w:t>Equipo</w:t>
            </w:r>
          </w:p>
        </w:tc>
        <w:tc>
          <w:tcPr>
            <w:tcW w:w="835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34A9EEB" w14:textId="77777777" w:rsidR="00974D14" w:rsidRDefault="00000000">
            <w:pPr>
              <w:spacing w:after="40" w:line="240" w:lineRule="auto"/>
            </w:pPr>
            <w:r>
              <w:rPr>
                <w:sz w:val="17"/>
              </w:rPr>
              <w:t>Los JackersMainsters</w:t>
            </w:r>
          </w:p>
        </w:tc>
      </w:tr>
    </w:tbl>
    <w:p w14:paraId="5D3BB98E" w14:textId="77777777" w:rsidR="00974D14" w:rsidRDefault="00974D14">
      <w:pPr>
        <w:spacing w:after="0"/>
      </w:pPr>
    </w:p>
    <w:p w14:paraId="574A5932" w14:textId="77777777" w:rsidR="00974D14" w:rsidRDefault="00000000">
      <w:r>
        <w:t>Yuyay propone un prototipo experimental para registrar medidas de coordinación motora, estabilidad, expresión facial, voz, memoria espacial y atención. Su relación con Neurociencias está en los procesos que explora; la visión por computador es el medio de medición. El MVP no acreditará capacidad diagnóstica ni de tamizaje clínico.</w:t>
      </w:r>
    </w:p>
    <w:p w14:paraId="5A4CC07C" w14:textId="77777777" w:rsidR="00974D14" w:rsidRDefault="00000000">
      <w:pPr>
        <w:pStyle w:val="Ttulo1"/>
      </w:pPr>
      <w:r>
        <w:t>II NÓMINA DE INTEGRANTES DEL EQUIPO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893"/>
        <w:gridCol w:w="2952"/>
        <w:gridCol w:w="2376"/>
        <w:gridCol w:w="4147"/>
      </w:tblGrid>
      <w:tr w:rsidR="00974D14" w14:paraId="24EECEAF" w14:textId="77777777">
        <w:trPr>
          <w:tblHeader/>
          <w:jc w:val="center"/>
        </w:trPr>
        <w:tc>
          <w:tcPr>
            <w:tcW w:w="89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9EEF3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D812F69" w14:textId="77777777" w:rsidR="00974D14" w:rsidRDefault="00000000">
            <w:pPr>
              <w:spacing w:after="40" w:line="240" w:lineRule="auto"/>
            </w:pPr>
            <w:r>
              <w:rPr>
                <w:b/>
                <w:sz w:val="17"/>
              </w:rPr>
              <w:t>Rol</w:t>
            </w:r>
          </w:p>
        </w:tc>
        <w:tc>
          <w:tcPr>
            <w:tcW w:w="295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9EEF3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004AB3B" w14:textId="77777777" w:rsidR="00974D14" w:rsidRDefault="00000000">
            <w:pPr>
              <w:spacing w:after="40" w:line="240" w:lineRule="auto"/>
            </w:pPr>
            <w:r>
              <w:rPr>
                <w:b/>
                <w:sz w:val="17"/>
              </w:rPr>
              <w:t>Nombres y apellidos</w:t>
            </w:r>
          </w:p>
        </w:tc>
        <w:tc>
          <w:tcPr>
            <w:tcW w:w="23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9EEF3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E29D956" w14:textId="77777777" w:rsidR="00974D14" w:rsidRDefault="00000000">
            <w:pPr>
              <w:spacing w:after="40" w:line="240" w:lineRule="auto"/>
            </w:pPr>
            <w:r>
              <w:rPr>
                <w:b/>
                <w:sz w:val="17"/>
              </w:rPr>
              <w:t>Institución y nivel</w:t>
            </w:r>
          </w:p>
        </w:tc>
        <w:tc>
          <w:tcPr>
            <w:tcW w:w="414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9EEF3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683AF74" w14:textId="77777777" w:rsidR="00974D14" w:rsidRDefault="00000000">
            <w:pPr>
              <w:spacing w:after="40" w:line="240" w:lineRule="auto"/>
            </w:pPr>
            <w:r>
              <w:rPr>
                <w:b/>
                <w:sz w:val="17"/>
              </w:rPr>
              <w:t>Correo electrónico</w:t>
            </w:r>
          </w:p>
        </w:tc>
      </w:tr>
      <w:tr w:rsidR="00974D14" w14:paraId="24B945A5" w14:textId="77777777">
        <w:trPr>
          <w:jc w:val="center"/>
        </w:trPr>
        <w:tc>
          <w:tcPr>
            <w:tcW w:w="89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87BC55F" w14:textId="77777777" w:rsidR="00974D14" w:rsidRDefault="00000000">
            <w:pPr>
              <w:spacing w:after="40" w:line="240" w:lineRule="auto"/>
            </w:pPr>
            <w:r>
              <w:rPr>
                <w:sz w:val="17"/>
              </w:rPr>
              <w:t>Líder</w:t>
            </w:r>
          </w:p>
        </w:tc>
        <w:tc>
          <w:tcPr>
            <w:tcW w:w="295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F4FB763" w14:textId="77777777" w:rsidR="00974D14" w:rsidRDefault="00000000">
            <w:pPr>
              <w:spacing w:after="40" w:line="240" w:lineRule="auto"/>
            </w:pPr>
            <w:r>
              <w:rPr>
                <w:sz w:val="17"/>
              </w:rPr>
              <w:t>Alexander Rafael Villalva Dumancela</w:t>
            </w:r>
          </w:p>
        </w:tc>
        <w:tc>
          <w:tcPr>
            <w:tcW w:w="23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03B1DC4" w14:textId="77777777" w:rsidR="00974D14" w:rsidRDefault="00000000">
            <w:pPr>
              <w:spacing w:after="40" w:line="240" w:lineRule="auto"/>
            </w:pPr>
            <w:r>
              <w:rPr>
                <w:sz w:val="17"/>
              </w:rPr>
              <w:t>ESPOCH</w:t>
            </w:r>
            <w:r>
              <w:rPr>
                <w:sz w:val="17"/>
              </w:rPr>
              <w:br/>
              <w:t>Ingeniería de Software</w:t>
            </w:r>
            <w:r>
              <w:rPr>
                <w:sz w:val="17"/>
              </w:rPr>
              <w:br/>
              <w:t>Octavo semestre</w:t>
            </w:r>
          </w:p>
        </w:tc>
        <w:tc>
          <w:tcPr>
            <w:tcW w:w="414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6F1C903" w14:textId="77777777" w:rsidR="00974D14" w:rsidRDefault="00000000">
            <w:pPr>
              <w:spacing w:after="40" w:line="240" w:lineRule="auto"/>
            </w:pPr>
            <w:r>
              <w:rPr>
                <w:sz w:val="17"/>
              </w:rPr>
              <w:t>alexander.villalva@espoch.edu.ec</w:t>
            </w:r>
          </w:p>
        </w:tc>
      </w:tr>
      <w:tr w:rsidR="00974D14" w14:paraId="1F9F2394" w14:textId="77777777">
        <w:trPr>
          <w:jc w:val="center"/>
        </w:trPr>
        <w:tc>
          <w:tcPr>
            <w:tcW w:w="89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6F7F8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2B17E57" w14:textId="77777777" w:rsidR="00974D14" w:rsidRDefault="00000000">
            <w:pPr>
              <w:spacing w:after="40" w:line="240" w:lineRule="auto"/>
            </w:pPr>
            <w:r>
              <w:rPr>
                <w:sz w:val="17"/>
              </w:rPr>
              <w:t>Miembro</w:t>
            </w:r>
          </w:p>
        </w:tc>
        <w:tc>
          <w:tcPr>
            <w:tcW w:w="295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6F7F8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E48C0AD" w14:textId="77777777" w:rsidR="00974D14" w:rsidRDefault="00000000">
            <w:pPr>
              <w:spacing w:after="40" w:line="240" w:lineRule="auto"/>
            </w:pPr>
            <w:r>
              <w:rPr>
                <w:sz w:val="17"/>
              </w:rPr>
              <w:t>Andres Alexander Gaibor Apunte</w:t>
            </w:r>
          </w:p>
        </w:tc>
        <w:tc>
          <w:tcPr>
            <w:tcW w:w="23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6F7F8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8146411" w14:textId="77777777" w:rsidR="00974D14" w:rsidRDefault="00000000">
            <w:pPr>
              <w:spacing w:after="40" w:line="240" w:lineRule="auto"/>
            </w:pPr>
            <w:r>
              <w:rPr>
                <w:sz w:val="17"/>
              </w:rPr>
              <w:t>ESPOCH</w:t>
            </w:r>
            <w:r>
              <w:rPr>
                <w:sz w:val="17"/>
              </w:rPr>
              <w:br/>
              <w:t>Ingeniería de Software</w:t>
            </w:r>
            <w:r>
              <w:rPr>
                <w:sz w:val="17"/>
              </w:rPr>
              <w:br/>
              <w:t>Octavo semestre</w:t>
            </w:r>
          </w:p>
        </w:tc>
        <w:tc>
          <w:tcPr>
            <w:tcW w:w="414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6F7F8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14FDB5B" w14:textId="77777777" w:rsidR="00974D14" w:rsidRDefault="00000000">
            <w:pPr>
              <w:spacing w:after="40" w:line="240" w:lineRule="auto"/>
            </w:pPr>
            <w:r>
              <w:rPr>
                <w:sz w:val="17"/>
              </w:rPr>
              <w:t>andresa.gaibor@espoch.edu.ec</w:t>
            </w:r>
          </w:p>
        </w:tc>
      </w:tr>
      <w:tr w:rsidR="00974D14" w14:paraId="51864EBD" w14:textId="77777777">
        <w:trPr>
          <w:jc w:val="center"/>
        </w:trPr>
        <w:tc>
          <w:tcPr>
            <w:tcW w:w="89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7249F6F" w14:textId="77777777" w:rsidR="00974D14" w:rsidRDefault="00000000">
            <w:pPr>
              <w:spacing w:after="40" w:line="240" w:lineRule="auto"/>
            </w:pPr>
            <w:r>
              <w:rPr>
                <w:sz w:val="17"/>
              </w:rPr>
              <w:t>Miembro</w:t>
            </w:r>
          </w:p>
        </w:tc>
        <w:tc>
          <w:tcPr>
            <w:tcW w:w="295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30547C8" w14:textId="77777777" w:rsidR="00974D14" w:rsidRDefault="00000000">
            <w:pPr>
              <w:spacing w:after="40" w:line="240" w:lineRule="auto"/>
            </w:pPr>
            <w:r>
              <w:rPr>
                <w:sz w:val="17"/>
              </w:rPr>
              <w:t>Omar Santiago Figueroa Diaz</w:t>
            </w:r>
          </w:p>
        </w:tc>
        <w:tc>
          <w:tcPr>
            <w:tcW w:w="23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C9F910F" w14:textId="77777777" w:rsidR="00974D14" w:rsidRDefault="00000000">
            <w:pPr>
              <w:spacing w:after="40" w:line="240" w:lineRule="auto"/>
            </w:pPr>
            <w:r>
              <w:rPr>
                <w:sz w:val="17"/>
              </w:rPr>
              <w:t>ESPOCH</w:t>
            </w:r>
            <w:r>
              <w:rPr>
                <w:sz w:val="17"/>
              </w:rPr>
              <w:br/>
              <w:t>Ingeniería de Software</w:t>
            </w:r>
            <w:r>
              <w:rPr>
                <w:sz w:val="17"/>
              </w:rPr>
              <w:br/>
              <w:t>Octavo semestre</w:t>
            </w:r>
          </w:p>
        </w:tc>
        <w:tc>
          <w:tcPr>
            <w:tcW w:w="414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08CB847" w14:textId="77777777" w:rsidR="00974D14" w:rsidRDefault="00000000">
            <w:pPr>
              <w:spacing w:after="40" w:line="240" w:lineRule="auto"/>
            </w:pPr>
            <w:r>
              <w:rPr>
                <w:sz w:val="17"/>
              </w:rPr>
              <w:t>omar.figueroa@espoch.edu.ec</w:t>
            </w:r>
          </w:p>
        </w:tc>
      </w:tr>
    </w:tbl>
    <w:p w14:paraId="2887856C" w14:textId="77777777" w:rsidR="00974D14" w:rsidRDefault="00974D14">
      <w:pPr>
        <w:spacing w:after="0"/>
      </w:pPr>
    </w:p>
    <w:p w14:paraId="72165520" w14:textId="77777777" w:rsidR="00974D14" w:rsidRDefault="00000000">
      <w:pPr>
        <w:pStyle w:val="Ttulo1"/>
      </w:pPr>
      <w:r>
        <w:t>1 PLANTEAMIENTO DE LA PROBLEMÁTICA Y PROPUESTA DE VALOR</w:t>
      </w:r>
    </w:p>
    <w:p w14:paraId="5DCCA51C" w14:textId="77777777" w:rsidR="00974D14" w:rsidRDefault="00000000">
      <w:pPr>
        <w:pStyle w:val="Ttulo2"/>
      </w:pPr>
      <w:r>
        <w:t>Problema y beneficiarios</w:t>
      </w:r>
    </w:p>
    <w:p w14:paraId="0EE70003" w14:textId="77777777" w:rsidR="00974D14" w:rsidRDefault="00000000">
      <w:r>
        <w:t>La observación de movimientos, expresión y desempeño cognitivo requiere instrucciones claras y un registro consistente. Las tareas manuales y los juegos digitales aislados dificultan reunir mediciones comparables en una sola sesión. El equipo plantea estudiar si un portátil común puede facilitar esta captura mediante actividades breves y comprensibles.</w:t>
      </w:r>
    </w:p>
    <w:p w14:paraId="4EF82897" w14:textId="77777777" w:rsidR="00974D14" w:rsidRDefault="00000000">
      <w:r>
        <w:t>Los usuarios iniciales serán adultos voluntarios acompañados por el equipo en un entorno académico. Los beneficiarios potenciales, tras validación posterior, serían profesionales de salud y adultos mayores. La necesidad inmediata es obtener registros trazables, comunicar errores de captura y explicar los límites de las mediciones sin atribuir enfermedades a los participantes.</w:t>
      </w:r>
    </w:p>
    <w:p w14:paraId="2139F6DC" w14:textId="77777777" w:rsidR="00974D14" w:rsidRDefault="00000000">
      <w:r>
        <w:br w:type="page"/>
      </w:r>
    </w:p>
    <w:p w14:paraId="47C00CC5" w14:textId="77777777" w:rsidR="00974D14" w:rsidRDefault="00000000">
      <w:pPr>
        <w:pStyle w:val="Ttulo2"/>
      </w:pPr>
      <w:r>
        <w:lastRenderedPageBreak/>
        <w:t>Propuesta de valor y flujo de uso</w:t>
      </w:r>
    </w:p>
    <w:p w14:paraId="2DB6B9E9" w14:textId="77777777" w:rsidR="00974D14" w:rsidRDefault="00000000">
      <w:r>
        <w:t>Yuyay reunirá cinco minijuegos con cámara, micrófono y teclado en una PWA en español. Aportará un flujo común de instrucciones, controles de calidad, resultados por dimensión y exportación de un informe. El procesamiento será local; tras instalar y verificar los recursos necesarios, funcionará sin conexión y sin servicios externos de inferencia.</w:t>
      </w:r>
    </w:p>
    <w:p w14:paraId="5606D90A" w14:textId="77777777" w:rsidR="00974D14" w:rsidRDefault="00000000">
      <w:r>
        <w:t>La sesión comenzará con consentimiento y prueba de dispositivos. El usuario completará los juegos y recibirá valores con unidades, calidad de captura y una explicación mediante plantillas. No se mostrarán probabilidades de enfermedad, rangos normales por edad ni semáforos clínicos sin evidencia que los sustente. Una captura insuficiente se indicará como no evaluable y podrá repetirse.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016"/>
        <w:gridCol w:w="8352"/>
      </w:tblGrid>
      <w:tr w:rsidR="00974D14" w14:paraId="54595339" w14:textId="77777777">
        <w:trPr>
          <w:tblHeader/>
          <w:jc w:val="center"/>
        </w:trPr>
        <w:tc>
          <w:tcPr>
            <w:tcW w:w="20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9EEF3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FC133B7" w14:textId="77777777" w:rsidR="00974D14" w:rsidRDefault="00000000">
            <w:pPr>
              <w:spacing w:after="40" w:line="240" w:lineRule="auto"/>
            </w:pPr>
            <w:r>
              <w:rPr>
                <w:b/>
                <w:sz w:val="17"/>
              </w:rPr>
              <w:t>Minijuego</w:t>
            </w:r>
          </w:p>
        </w:tc>
        <w:tc>
          <w:tcPr>
            <w:tcW w:w="835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9EEF3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1E9E094" w14:textId="77777777" w:rsidR="00974D14" w:rsidRDefault="00000000">
            <w:pPr>
              <w:spacing w:after="40" w:line="240" w:lineRule="auto"/>
            </w:pPr>
            <w:r>
              <w:rPr>
                <w:b/>
                <w:sz w:val="17"/>
              </w:rPr>
              <w:t>Función demostrable y salida</w:t>
            </w:r>
          </w:p>
        </w:tc>
      </w:tr>
      <w:tr w:rsidR="00974D14" w14:paraId="7C892279" w14:textId="77777777">
        <w:trPr>
          <w:jc w:val="center"/>
        </w:trPr>
        <w:tc>
          <w:tcPr>
            <w:tcW w:w="20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1DA9A29" w14:textId="77777777" w:rsidR="00974D14" w:rsidRDefault="00000000">
            <w:pPr>
              <w:spacing w:after="40" w:line="240" w:lineRule="auto"/>
            </w:pPr>
            <w:r>
              <w:rPr>
                <w:sz w:val="17"/>
              </w:rPr>
              <w:t>La pinza</w:t>
            </w:r>
          </w:p>
        </w:tc>
        <w:tc>
          <w:tcPr>
            <w:tcW w:w="835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A58D250" w14:textId="77777777" w:rsidR="00974D14" w:rsidRDefault="00000000">
            <w:pPr>
              <w:spacing w:after="40" w:line="240" w:lineRule="auto"/>
            </w:pPr>
            <w:r>
              <w:rPr>
                <w:sz w:val="17"/>
              </w:rPr>
              <w:t>Abrir y cerrar pulgar e índice por mano; contar ciclos y registrar amplitud normalizada y variación del ritmo.</w:t>
            </w:r>
          </w:p>
        </w:tc>
      </w:tr>
      <w:tr w:rsidR="00974D14" w14:paraId="5CADA88B" w14:textId="77777777">
        <w:trPr>
          <w:jc w:val="center"/>
        </w:trPr>
        <w:tc>
          <w:tcPr>
            <w:tcW w:w="20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6F7F8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3FC83E1" w14:textId="77777777" w:rsidR="00974D14" w:rsidRDefault="00000000">
            <w:pPr>
              <w:spacing w:after="40" w:line="240" w:lineRule="auto"/>
            </w:pPr>
            <w:r>
              <w:rPr>
                <w:sz w:val="17"/>
              </w:rPr>
              <w:t>Sostén la bandeja</w:t>
            </w:r>
          </w:p>
        </w:tc>
        <w:tc>
          <w:tcPr>
            <w:tcW w:w="835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6F7F8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95C1564" w14:textId="77777777" w:rsidR="00974D14" w:rsidRDefault="00000000">
            <w:pPr>
              <w:spacing w:after="40" w:line="240" w:lineRule="auto"/>
            </w:pPr>
            <w:r>
              <w:rPr>
                <w:sz w:val="17"/>
              </w:rPr>
              <w:t>Mantener manos y brazos visibles estando sentado; registrar desplazamiento y estabilidad. La frecuencia oscilatoria se contrastará con señales sintéticas.</w:t>
            </w:r>
          </w:p>
        </w:tc>
      </w:tr>
      <w:tr w:rsidR="00974D14" w14:paraId="411A70D8" w14:textId="77777777">
        <w:trPr>
          <w:jc w:val="center"/>
        </w:trPr>
        <w:tc>
          <w:tcPr>
            <w:tcW w:w="20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D27C938" w14:textId="77777777" w:rsidR="00974D14" w:rsidRDefault="00000000">
            <w:pPr>
              <w:spacing w:after="40" w:line="240" w:lineRule="auto"/>
            </w:pPr>
            <w:r>
              <w:rPr>
                <w:sz w:val="17"/>
              </w:rPr>
              <w:t>Sonríe y habla</w:t>
            </w:r>
          </w:p>
        </w:tc>
        <w:tc>
          <w:tcPr>
            <w:tcW w:w="835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A5F3253" w14:textId="77777777" w:rsidR="00974D14" w:rsidRDefault="00000000">
            <w:pPr>
              <w:spacing w:after="40" w:line="240" w:lineRule="auto"/>
            </w:pPr>
            <w:r>
              <w:rPr>
                <w:sz w:val="17"/>
              </w:rPr>
              <w:t>Comparar posiciones faciales relativas al sonreír y registrar duración e intensidad relativa de una vocal. No identificar disartria ni enfermedad.</w:t>
            </w:r>
          </w:p>
        </w:tc>
      </w:tr>
      <w:tr w:rsidR="00974D14" w14:paraId="3E24C70C" w14:textId="77777777">
        <w:trPr>
          <w:jc w:val="center"/>
        </w:trPr>
        <w:tc>
          <w:tcPr>
            <w:tcW w:w="20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6F7F8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E67EE61" w14:textId="77777777" w:rsidR="00974D14" w:rsidRDefault="00000000">
            <w:pPr>
              <w:spacing w:after="40" w:line="240" w:lineRule="auto"/>
            </w:pPr>
            <w:r>
              <w:rPr>
                <w:sz w:val="17"/>
              </w:rPr>
              <w:t>El vuelo del cóndor</w:t>
            </w:r>
          </w:p>
        </w:tc>
        <w:tc>
          <w:tcPr>
            <w:tcW w:w="835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6F7F8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430C5E5" w14:textId="77777777" w:rsidR="00974D14" w:rsidRDefault="00000000">
            <w:pPr>
              <w:spacing w:after="40" w:line="240" w:lineRule="auto"/>
            </w:pPr>
            <w:r>
              <w:rPr>
                <w:sz w:val="17"/>
              </w:rPr>
              <w:t>Recordar tres ubicaciones y recorrer un mapa 2D; registrar aciertos, tiempo y longitud de recorrido.</w:t>
            </w:r>
          </w:p>
        </w:tc>
      </w:tr>
      <w:tr w:rsidR="00974D14" w14:paraId="7F35358F" w14:textId="77777777">
        <w:trPr>
          <w:jc w:val="center"/>
        </w:trPr>
        <w:tc>
          <w:tcPr>
            <w:tcW w:w="20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3F4DD92" w14:textId="77777777" w:rsidR="00974D14" w:rsidRDefault="00000000">
            <w:pPr>
              <w:spacing w:after="40" w:line="240" w:lineRule="auto"/>
            </w:pPr>
            <w:r>
              <w:rPr>
                <w:sz w:val="17"/>
              </w:rPr>
              <w:t>Semáforo</w:t>
            </w:r>
          </w:p>
        </w:tc>
        <w:tc>
          <w:tcPr>
            <w:tcW w:w="835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3E4E516" w14:textId="77777777" w:rsidR="00974D14" w:rsidRDefault="00000000">
            <w:pPr>
              <w:spacing w:after="40" w:line="240" w:lineRule="auto"/>
            </w:pPr>
            <w:r>
              <w:rPr>
                <w:sz w:val="17"/>
              </w:rPr>
              <w:t>Responder a un estímulo y omitir otro, distinguidos también por forma; registrar latencia, omisiones y respuestas incorrectas.</w:t>
            </w:r>
          </w:p>
        </w:tc>
      </w:tr>
    </w:tbl>
    <w:p w14:paraId="3754B479" w14:textId="77777777" w:rsidR="00974D14" w:rsidRDefault="00974D14">
      <w:pPr>
        <w:spacing w:after="0"/>
      </w:pPr>
    </w:p>
    <w:p w14:paraId="479C53CF" w14:textId="77777777" w:rsidR="00974D14" w:rsidRDefault="00000000">
      <w:pPr>
        <w:pStyle w:val="Ttulo1"/>
      </w:pPr>
      <w:r>
        <w:t>2 COMPONENTE DE INNOVACIÓN E INTELIGENCIA ARTIFICIAL</w:t>
      </w:r>
    </w:p>
    <w:p w14:paraId="5347FB79" w14:textId="77777777" w:rsidR="00974D14" w:rsidRDefault="00000000">
      <w:r>
        <w:t>La innovación propuesta es integrar tareas motoras y cognitivas con medición local y control de calidad en una batería accesible. El fundamento neurocientífico es la exploración del control motor, coordinación, memoria espacial, atención e inhibición. Estas tareas no son equivalentes a escalas clínicas ni permiten inferir por sí solas una enfermedad [2].</w:t>
      </w:r>
    </w:p>
    <w:p w14:paraId="0B87318B" w14:textId="77777777" w:rsidR="00974D14" w:rsidRDefault="00000000">
      <w:r>
        <w:t>MediaPipe aportará modelos preentrenados para localizar puntos de manos, rostro y postura [1]. Frente a un registro manual de coordenadas, permitirá extraer trayectorias durante la interacción. Algoritmos deterministas calcularán ciclos, distancias, tiempos y simetría geométrica. Se documentarán versiones y configuración y se compararán las salidas con conteos manuales y secuencias de referencia.</w:t>
      </w:r>
    </w:p>
    <w:p w14:paraId="5C845A24" w14:textId="77777777" w:rsidR="00974D14" w:rsidRDefault="00000000">
      <w:r>
        <w:t>Para ajustarnos a la disponibilidad del equipo, el MVP no incluirá un modelo generativo, entrenamiento de un clasificador de voz ni un escenario 3D. El informe usará plantillas vinculadas a las métricas. La precisión diagnóstica y la interpretación clínica quedan fuera de las conclusiones de esta fase.</w:t>
      </w:r>
    </w:p>
    <w:p w14:paraId="5C82FD34" w14:textId="77777777" w:rsidR="00974D14" w:rsidRDefault="00000000">
      <w:r>
        <w:br w:type="page"/>
      </w:r>
    </w:p>
    <w:p w14:paraId="2838A3D6" w14:textId="77777777" w:rsidR="00974D14" w:rsidRDefault="00000000">
      <w:pPr>
        <w:pStyle w:val="Ttulo1"/>
      </w:pPr>
      <w:r>
        <w:lastRenderedPageBreak/>
        <w:t>3 ARQUITECTURA DEL SISTEMA Y STACK TECNOLÓGICO LIBRE</w:t>
      </w:r>
    </w:p>
    <w:p w14:paraId="1FF20A75" w14:textId="77777777" w:rsidR="00974D14" w:rsidRDefault="00000000">
      <w:pPr>
        <w:jc w:val="center"/>
      </w:pPr>
      <w:r>
        <w:rPr>
          <w:noProof/>
        </w:rPr>
        <w:drawing>
          <wp:inline distT="0" distB="0" distL="0" distR="0" wp14:anchorId="1FF106FC" wp14:editId="7CA5B1E8">
            <wp:extent cx="5989320" cy="3992879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rchitecture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39928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87E972" w14:textId="77777777" w:rsidR="00974D14" w:rsidRDefault="00000000">
      <w:r>
        <w:rPr>
          <w:sz w:val="16"/>
        </w:rPr>
        <w:t>Figura 1 Arquitectura de Yuyay como PWA local y offline</w:t>
      </w:r>
    </w:p>
    <w:p w14:paraId="30138412" w14:textId="77777777" w:rsidR="00974D14" w:rsidRDefault="00000000">
      <w:r>
        <w:t>La PWA ejecutará los juegos, MediaPipe y el análisis de audio en el navegador. El motor de métricas utilizará Web Workers para evitar bloquear la interfaz. IndexedDB, mediante Dexie.js, conservará las sesiones autorizadas. El service worker y Cache Storage permitirán utilizar la aplicación y los modelos precargados sin conexión. Bun y Vite se emplearán para desarrollo y compilación; no se requiere un servidor durante el uso. La instalación inicial deberá completar y verificar la descarga de recursos.</w:t>
      </w:r>
    </w:p>
    <w:p w14:paraId="77BE6F37" w14:textId="77777777" w:rsidR="00974D14" w:rsidRDefault="00000000">
      <w:pPr>
        <w:pStyle w:val="Ttulo2"/>
      </w:pPr>
      <w:r>
        <w:t>Selección del stack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800"/>
        <w:gridCol w:w="8568"/>
      </w:tblGrid>
      <w:tr w:rsidR="00974D14" w14:paraId="69E3A6EE" w14:textId="77777777">
        <w:trPr>
          <w:tblHeader/>
          <w:jc w:val="center"/>
        </w:trPr>
        <w:tc>
          <w:tcPr>
            <w:tcW w:w="18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9EEF3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FBD9886" w14:textId="77777777" w:rsidR="00974D14" w:rsidRDefault="00000000">
            <w:pPr>
              <w:spacing w:after="40" w:line="240" w:lineRule="auto"/>
            </w:pPr>
            <w:r>
              <w:rPr>
                <w:b/>
                <w:sz w:val="17"/>
              </w:rPr>
              <w:t>Capa</w:t>
            </w:r>
          </w:p>
        </w:tc>
        <w:tc>
          <w:tcPr>
            <w:tcW w:w="85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9EEF3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7913D27" w14:textId="77777777" w:rsidR="00974D14" w:rsidRDefault="00000000">
            <w:pPr>
              <w:spacing w:after="40" w:line="240" w:lineRule="auto"/>
            </w:pPr>
            <w:r>
              <w:rPr>
                <w:b/>
                <w:sz w:val="17"/>
              </w:rPr>
              <w:t>Herramientas y justificación</w:t>
            </w:r>
          </w:p>
        </w:tc>
      </w:tr>
      <w:tr w:rsidR="00974D14" w14:paraId="113255B8" w14:textId="77777777">
        <w:trPr>
          <w:jc w:val="center"/>
        </w:trPr>
        <w:tc>
          <w:tcPr>
            <w:tcW w:w="18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D87E747" w14:textId="77777777" w:rsidR="00974D14" w:rsidRDefault="00000000">
            <w:pPr>
              <w:spacing w:after="40" w:line="240" w:lineRule="auto"/>
            </w:pPr>
            <w:r>
              <w:rPr>
                <w:sz w:val="17"/>
              </w:rPr>
              <w:t>Interfaz</w:t>
            </w:r>
          </w:p>
        </w:tc>
        <w:tc>
          <w:tcPr>
            <w:tcW w:w="85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1C0816F" w14:textId="77777777" w:rsidR="00974D14" w:rsidRDefault="00000000">
            <w:pPr>
              <w:spacing w:after="40" w:line="240" w:lineRule="auto"/>
            </w:pPr>
            <w:r>
              <w:rPr>
                <w:sz w:val="17"/>
              </w:rPr>
              <w:t>React, TypeScript y Vite; juegos con Canvas o SVG e interfaz accesible.</w:t>
            </w:r>
          </w:p>
        </w:tc>
      </w:tr>
      <w:tr w:rsidR="00974D14" w14:paraId="5FB96017" w14:textId="77777777">
        <w:trPr>
          <w:jc w:val="center"/>
        </w:trPr>
        <w:tc>
          <w:tcPr>
            <w:tcW w:w="18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6F7F8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30F37E1" w14:textId="77777777" w:rsidR="00974D14" w:rsidRDefault="00000000">
            <w:pPr>
              <w:spacing w:after="40" w:line="240" w:lineRule="auto"/>
            </w:pPr>
            <w:r>
              <w:rPr>
                <w:sz w:val="17"/>
              </w:rPr>
              <w:t>Lógica y cálculo</w:t>
            </w:r>
          </w:p>
        </w:tc>
        <w:tc>
          <w:tcPr>
            <w:tcW w:w="85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6F7F8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9DF89E2" w14:textId="77777777" w:rsidR="00974D14" w:rsidRDefault="00000000">
            <w:pPr>
              <w:spacing w:after="40" w:line="240" w:lineRule="auto"/>
            </w:pPr>
            <w:r>
              <w:rPr>
                <w:sz w:val="17"/>
              </w:rPr>
              <w:t>TypeScript y Web Workers; métricas independientes y pruebas reproducibles.</w:t>
            </w:r>
          </w:p>
        </w:tc>
      </w:tr>
      <w:tr w:rsidR="00974D14" w14:paraId="6F47563D" w14:textId="77777777">
        <w:trPr>
          <w:jc w:val="center"/>
        </w:trPr>
        <w:tc>
          <w:tcPr>
            <w:tcW w:w="18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5A84D03" w14:textId="77777777" w:rsidR="00974D14" w:rsidRDefault="00000000">
            <w:pPr>
              <w:spacing w:after="40" w:line="240" w:lineRule="auto"/>
            </w:pPr>
            <w:r>
              <w:rPr>
                <w:sz w:val="17"/>
              </w:rPr>
              <w:t>Visión y audio</w:t>
            </w:r>
          </w:p>
        </w:tc>
        <w:tc>
          <w:tcPr>
            <w:tcW w:w="85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49F5332" w14:textId="77777777" w:rsidR="00974D14" w:rsidRDefault="00000000">
            <w:pPr>
              <w:spacing w:after="40" w:line="240" w:lineRule="auto"/>
            </w:pPr>
            <w:r>
              <w:rPr>
                <w:sz w:val="17"/>
              </w:rPr>
              <w:t>MediaPipe Tasks Vision y Web Audio API; captura y procesamiento local.</w:t>
            </w:r>
          </w:p>
        </w:tc>
      </w:tr>
      <w:tr w:rsidR="00974D14" w14:paraId="1579D00F" w14:textId="77777777">
        <w:trPr>
          <w:jc w:val="center"/>
        </w:trPr>
        <w:tc>
          <w:tcPr>
            <w:tcW w:w="18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6F7F8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EC46164" w14:textId="77777777" w:rsidR="00974D14" w:rsidRDefault="00000000">
            <w:pPr>
              <w:spacing w:after="40" w:line="240" w:lineRule="auto"/>
            </w:pPr>
            <w:r>
              <w:rPr>
                <w:sz w:val="17"/>
              </w:rPr>
              <w:t>Persistencia</w:t>
            </w:r>
          </w:p>
        </w:tc>
        <w:tc>
          <w:tcPr>
            <w:tcW w:w="85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6F7F8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ED8FD49" w14:textId="77777777" w:rsidR="00974D14" w:rsidRDefault="00000000">
            <w:pPr>
              <w:spacing w:after="40" w:line="240" w:lineRule="auto"/>
            </w:pPr>
            <w:r>
              <w:rPr>
                <w:sz w:val="17"/>
              </w:rPr>
              <w:t>IndexedDB con Dexie.js; sesiones, métricas y calidad. Sin conservar audio ni video.</w:t>
            </w:r>
          </w:p>
        </w:tc>
      </w:tr>
      <w:tr w:rsidR="00974D14" w14:paraId="463A6DFD" w14:textId="77777777">
        <w:trPr>
          <w:jc w:val="center"/>
        </w:trPr>
        <w:tc>
          <w:tcPr>
            <w:tcW w:w="18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D2F90B5" w14:textId="77777777" w:rsidR="00974D14" w:rsidRDefault="00000000">
            <w:pPr>
              <w:spacing w:after="40" w:line="240" w:lineRule="auto"/>
            </w:pPr>
            <w:r>
              <w:rPr>
                <w:sz w:val="17"/>
              </w:rPr>
              <w:t>PWA y desarrollo</w:t>
            </w:r>
          </w:p>
        </w:tc>
        <w:tc>
          <w:tcPr>
            <w:tcW w:w="85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4CF77FA" w14:textId="77777777" w:rsidR="00974D14" w:rsidRDefault="00000000">
            <w:pPr>
              <w:spacing w:after="40" w:line="240" w:lineRule="auto"/>
            </w:pPr>
            <w:r>
              <w:rPr>
                <w:sz w:val="17"/>
              </w:rPr>
              <w:t>Service worker con Workbox y Cache Storage para recursos offline. Bun para dependencias y comandos; Vite para compilación.</w:t>
            </w:r>
          </w:p>
        </w:tc>
      </w:tr>
    </w:tbl>
    <w:p w14:paraId="4A9A5747" w14:textId="77777777" w:rsidR="00974D14" w:rsidRDefault="00974D14">
      <w:pPr>
        <w:spacing w:after="0"/>
      </w:pPr>
    </w:p>
    <w:p w14:paraId="1E132CDD" w14:textId="77777777" w:rsidR="00974D14" w:rsidRDefault="00000000">
      <w:pPr>
        <w:pStyle w:val="Ttulo2"/>
      </w:pPr>
      <w:r>
        <w:t>Equipos y condiciones de ejecución</w:t>
      </w:r>
    </w:p>
    <w:p w14:paraId="60ACED9B" w14:textId="77777777" w:rsidR="00974D14" w:rsidRDefault="00000000">
      <w:r>
        <w:t>Recursos declarados: MacBook Air M1; PC con procesador identificado por el equipo como Ryzen 5 9600X y 16 GB de RAM; equipos de Omar: portátil ASUS (Intel Core i5-7200U, 12 GB RAM DDR4, Intel HD Graphics 620, SSD 480 GB) y PC de escritorio (Intel Core i5-6400, 8 GB RAM DDR3, NVIDIA GT 710). La denominación exacta del Ryzen y los dispositivos de captura se comprobarán en la primera semana. No se asume GPU dedicada. Se elegirá el equipo de demostración según mediciones de rendimiento y disponibilidad de cámara y micrófono.</w:t>
      </w:r>
    </w:p>
    <w:p w14:paraId="65242C8C" w14:textId="77777777" w:rsidR="00974D14" w:rsidRDefault="00000000">
      <w:r>
        <w:br w:type="page"/>
      </w:r>
    </w:p>
    <w:p w14:paraId="37CDDD83" w14:textId="77777777" w:rsidR="00974D14" w:rsidRDefault="00000000">
      <w:pPr>
        <w:pStyle w:val="Ttulo2"/>
      </w:pPr>
      <w:r>
        <w:lastRenderedPageBreak/>
        <w:t>Validación técnica y criterios medibles</w:t>
      </w:r>
    </w:p>
    <w:p w14:paraId="6FB7BE95" w14:textId="77777777" w:rsidR="00974D14" w:rsidRDefault="00000000">
      <w:r>
        <w:t>Las siguientes cifras son metas propuestas, no resultados obtenidos. Las pruebas iniciales usarán señales sintéticas, secuencias de prueba y revisión manual. El reclutamiento de voluntarios y la revisión por profesionales de salud están pendientes de gestión; cualquier estudio con personas requerirá consentimiento y revisión institucional cuando corresponda. No se calcularán sensibilidad ni especificidad clínicas con esta evidencia.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016"/>
        <w:gridCol w:w="8352"/>
      </w:tblGrid>
      <w:tr w:rsidR="00974D14" w14:paraId="23A39203" w14:textId="77777777">
        <w:trPr>
          <w:tblHeader/>
          <w:jc w:val="center"/>
        </w:trPr>
        <w:tc>
          <w:tcPr>
            <w:tcW w:w="20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9EEF3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7174BB8" w14:textId="77777777" w:rsidR="00974D14" w:rsidRDefault="00000000">
            <w:pPr>
              <w:spacing w:after="40" w:line="240" w:lineRule="auto"/>
            </w:pPr>
            <w:r>
              <w:rPr>
                <w:b/>
                <w:sz w:val="17"/>
              </w:rPr>
              <w:t>Prueba</w:t>
            </w:r>
          </w:p>
        </w:tc>
        <w:tc>
          <w:tcPr>
            <w:tcW w:w="835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9EEF3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3C0B9C5" w14:textId="77777777" w:rsidR="00974D14" w:rsidRDefault="00000000">
            <w:pPr>
              <w:spacing w:after="40" w:line="240" w:lineRule="auto"/>
            </w:pPr>
            <w:r>
              <w:rPr>
                <w:b/>
                <w:sz w:val="17"/>
              </w:rPr>
              <w:t>Criterio propuesto</w:t>
            </w:r>
          </w:p>
        </w:tc>
      </w:tr>
      <w:tr w:rsidR="00974D14" w14:paraId="1C7E5B25" w14:textId="77777777">
        <w:trPr>
          <w:jc w:val="center"/>
        </w:trPr>
        <w:tc>
          <w:tcPr>
            <w:tcW w:w="20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5252F97" w14:textId="77777777" w:rsidR="00974D14" w:rsidRDefault="00000000">
            <w:pPr>
              <w:spacing w:after="40" w:line="240" w:lineRule="auto"/>
            </w:pPr>
            <w:r>
              <w:rPr>
                <w:sz w:val="17"/>
              </w:rPr>
              <w:t>Pinza y métricas faciales</w:t>
            </w:r>
          </w:p>
        </w:tc>
        <w:tc>
          <w:tcPr>
            <w:tcW w:w="835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E9F9E08" w14:textId="77777777" w:rsidR="00974D14" w:rsidRDefault="00000000">
            <w:pPr>
              <w:spacing w:after="40" w:line="240" w:lineRule="auto"/>
            </w:pPr>
            <w:r>
              <w:rPr>
                <w:sz w:val="17"/>
              </w:rPr>
              <w:t>Error de conteo de ciclos ≤10 % en 10 secuencias anotadas; verificar simetría con puntos sintéticos conocidos y tolerancia numérica documentada.</w:t>
            </w:r>
          </w:p>
        </w:tc>
      </w:tr>
      <w:tr w:rsidR="00974D14" w14:paraId="26D10176" w14:textId="77777777">
        <w:trPr>
          <w:jc w:val="center"/>
        </w:trPr>
        <w:tc>
          <w:tcPr>
            <w:tcW w:w="20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6F7F8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67B63CC" w14:textId="77777777" w:rsidR="00974D14" w:rsidRDefault="00000000">
            <w:pPr>
              <w:spacing w:after="40" w:line="240" w:lineRule="auto"/>
            </w:pPr>
            <w:r>
              <w:rPr>
                <w:sz w:val="17"/>
              </w:rPr>
              <w:t>Oscilación de referencia</w:t>
            </w:r>
          </w:p>
        </w:tc>
        <w:tc>
          <w:tcPr>
            <w:tcW w:w="835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6F7F8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6B05C48" w14:textId="77777777" w:rsidR="00974D14" w:rsidRDefault="00000000">
            <w:pPr>
              <w:spacing w:after="40" w:line="240" w:lineRule="auto"/>
            </w:pPr>
            <w:r>
              <w:rPr>
                <w:sz w:val="17"/>
              </w:rPr>
              <w:t>Error de frecuencia ≤0,5 Hz en señales sintéticas de 3, 5 y 8 Hz con marcas de tiempo. Probar aparte el efecto del muestreo irregular de cámara.</w:t>
            </w:r>
          </w:p>
        </w:tc>
      </w:tr>
      <w:tr w:rsidR="00974D14" w14:paraId="1019FC3F" w14:textId="77777777">
        <w:trPr>
          <w:jc w:val="center"/>
        </w:trPr>
        <w:tc>
          <w:tcPr>
            <w:tcW w:w="20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B31D466" w14:textId="77777777" w:rsidR="00974D14" w:rsidRDefault="00000000">
            <w:pPr>
              <w:spacing w:after="40" w:line="240" w:lineRule="auto"/>
            </w:pPr>
            <w:r>
              <w:rPr>
                <w:sz w:val="17"/>
              </w:rPr>
              <w:t>Cóndor y Semáforo</w:t>
            </w:r>
          </w:p>
        </w:tc>
        <w:tc>
          <w:tcPr>
            <w:tcW w:w="835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1AE204E" w14:textId="77777777" w:rsidR="00974D14" w:rsidRDefault="00000000">
            <w:pPr>
              <w:spacing w:after="40" w:line="240" w:lineRule="auto"/>
            </w:pPr>
            <w:r>
              <w:rPr>
                <w:sz w:val="17"/>
              </w:rPr>
              <w:t>Aciertos y errores coincidentes con el 100 % de guiones automatizados. El tiempo representa respuesta del sistema completo, sin atribuir precisión clínica.</w:t>
            </w:r>
          </w:p>
        </w:tc>
      </w:tr>
      <w:tr w:rsidR="00974D14" w14:paraId="1470A27C" w14:textId="77777777">
        <w:trPr>
          <w:jc w:val="center"/>
        </w:trPr>
        <w:tc>
          <w:tcPr>
            <w:tcW w:w="20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6F7F8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FEEC14C" w14:textId="77777777" w:rsidR="00974D14" w:rsidRDefault="00000000">
            <w:pPr>
              <w:spacing w:after="40" w:line="240" w:lineRule="auto"/>
            </w:pPr>
            <w:r>
              <w:rPr>
                <w:sz w:val="17"/>
              </w:rPr>
              <w:t>Condiciones difíciles</w:t>
            </w:r>
          </w:p>
        </w:tc>
        <w:tc>
          <w:tcPr>
            <w:tcW w:w="835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6F7F8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57A6B3C" w14:textId="77777777" w:rsidR="00974D14" w:rsidRDefault="00000000">
            <w:pPr>
              <w:spacing w:after="40" w:line="240" w:lineRule="auto"/>
            </w:pPr>
            <w:r>
              <w:rPr>
                <w:sz w:val="17"/>
              </w:rPr>
              <w:t>Detectar y comunicar todos los fallos del conjunto declarado: permiso denegado, mano o rostro ausente y micrófono sin señal. No emitir métricas de captura inválida.</w:t>
            </w:r>
          </w:p>
        </w:tc>
      </w:tr>
      <w:tr w:rsidR="00974D14" w14:paraId="0038DE3E" w14:textId="77777777">
        <w:trPr>
          <w:jc w:val="center"/>
        </w:trPr>
        <w:tc>
          <w:tcPr>
            <w:tcW w:w="20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0161FAD" w14:textId="77777777" w:rsidR="00974D14" w:rsidRDefault="00000000">
            <w:pPr>
              <w:spacing w:after="40" w:line="240" w:lineRule="auto"/>
            </w:pPr>
            <w:r>
              <w:rPr>
                <w:sz w:val="17"/>
              </w:rPr>
              <w:t>Rendimiento y flujo</w:t>
            </w:r>
          </w:p>
        </w:tc>
        <w:tc>
          <w:tcPr>
            <w:tcW w:w="835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BCA0544" w14:textId="77777777" w:rsidR="00974D14" w:rsidRDefault="00000000">
            <w:pPr>
              <w:spacing w:after="40" w:line="240" w:lineRule="auto"/>
            </w:pPr>
            <w:r>
              <w:rPr>
                <w:sz w:val="17"/>
              </w:rPr>
              <w:t>Meta ≥20 fotogramas/s en el módulo visual activo; registrar modelo, resolución y equipo. Completar cinco juegos y perfil en ≤6 minutos bajo condiciones de prueba.</w:t>
            </w:r>
          </w:p>
        </w:tc>
      </w:tr>
      <w:tr w:rsidR="00974D14" w14:paraId="311A7301" w14:textId="77777777">
        <w:trPr>
          <w:jc w:val="center"/>
        </w:trPr>
        <w:tc>
          <w:tcPr>
            <w:tcW w:w="20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6F7F8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0B2B084" w14:textId="77777777" w:rsidR="00974D14" w:rsidRDefault="00000000">
            <w:pPr>
              <w:spacing w:after="40" w:line="240" w:lineRule="auto"/>
            </w:pPr>
            <w:r>
              <w:rPr>
                <w:sz w:val="17"/>
              </w:rPr>
              <w:t>Funcionamiento local</w:t>
            </w:r>
          </w:p>
        </w:tc>
        <w:tc>
          <w:tcPr>
            <w:tcW w:w="835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6F7F8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22A7014" w14:textId="77777777" w:rsidR="00974D14" w:rsidRDefault="00000000">
            <w:pPr>
              <w:spacing w:after="40" w:line="240" w:lineRule="auto"/>
            </w:pPr>
            <w:r>
              <w:rPr>
                <w:sz w:val="17"/>
              </w:rPr>
              <w:t>Ejecutar el flujo con red desconectada tras instalar recursos; comprobar ausencia de peticiones externas y exportación de resultados.</w:t>
            </w:r>
          </w:p>
        </w:tc>
      </w:tr>
    </w:tbl>
    <w:p w14:paraId="5EBAA8A2" w14:textId="77777777" w:rsidR="00974D14" w:rsidRDefault="00974D14">
      <w:pPr>
        <w:spacing w:after="0"/>
      </w:pPr>
    </w:p>
    <w:p w14:paraId="39E43355" w14:textId="77777777" w:rsidR="00974D14" w:rsidRDefault="00000000">
      <w:pPr>
        <w:pStyle w:val="Ttulo2"/>
      </w:pPr>
      <w:r>
        <w:t>Alcance y viabilidad en cinco semanas</w:t>
      </w:r>
    </w:p>
    <w:p w14:paraId="02920D9D" w14:textId="77777777" w:rsidR="00974D14" w:rsidRDefault="00000000">
      <w:r>
        <w:t>Se interpreta una dedicación de 6 horas semanales por integrante: 18 horas de equipo por semana y 90 horas en total. Esta estimación exige versiones mínimas de los cinco juegos. El tiempo de gestión con voluntarios se revisará al disponer de acceso; no se compromete una muestra clínica.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864"/>
        <w:gridCol w:w="8064"/>
        <w:gridCol w:w="1440"/>
      </w:tblGrid>
      <w:tr w:rsidR="00974D14" w14:paraId="48F131E1" w14:textId="77777777">
        <w:trPr>
          <w:tblHeader/>
          <w:jc w:val="center"/>
        </w:trPr>
        <w:tc>
          <w:tcPr>
            <w:tcW w:w="8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9EEF3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820E952" w14:textId="77777777" w:rsidR="00974D14" w:rsidRDefault="00000000">
            <w:pPr>
              <w:spacing w:after="40" w:line="240" w:lineRule="auto"/>
            </w:pPr>
            <w:r>
              <w:rPr>
                <w:b/>
                <w:sz w:val="17"/>
              </w:rPr>
              <w:t>Semana</w:t>
            </w:r>
          </w:p>
        </w:tc>
        <w:tc>
          <w:tcPr>
            <w:tcW w:w="80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9EEF3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1A3CBDA" w14:textId="77777777" w:rsidR="00974D14" w:rsidRDefault="00000000">
            <w:pPr>
              <w:spacing w:after="40" w:line="240" w:lineRule="auto"/>
            </w:pPr>
            <w:r>
              <w:rPr>
                <w:b/>
                <w:sz w:val="17"/>
              </w:rPr>
              <w:t>Entregable</w:t>
            </w:r>
          </w:p>
        </w:tc>
        <w:tc>
          <w:tcPr>
            <w:tcW w:w="14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9EEF3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3D04B9A" w14:textId="77777777" w:rsidR="00974D14" w:rsidRDefault="00000000">
            <w:pPr>
              <w:spacing w:after="40" w:line="240" w:lineRule="auto"/>
            </w:pPr>
            <w:r>
              <w:rPr>
                <w:b/>
                <w:sz w:val="17"/>
              </w:rPr>
              <w:t>Horas de equipo</w:t>
            </w:r>
          </w:p>
        </w:tc>
      </w:tr>
      <w:tr w:rsidR="00974D14" w14:paraId="4E97F2E3" w14:textId="77777777">
        <w:trPr>
          <w:jc w:val="center"/>
        </w:trPr>
        <w:tc>
          <w:tcPr>
            <w:tcW w:w="8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81363E5" w14:textId="77777777" w:rsidR="00974D14" w:rsidRDefault="00000000">
            <w:pPr>
              <w:spacing w:after="40" w:line="240" w:lineRule="auto"/>
            </w:pPr>
            <w:r>
              <w:rPr>
                <w:sz w:val="17"/>
              </w:rPr>
              <w:t>1</w:t>
            </w:r>
          </w:p>
        </w:tc>
        <w:tc>
          <w:tcPr>
            <w:tcW w:w="80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AEC3C41" w14:textId="77777777" w:rsidR="00974D14" w:rsidRDefault="00000000">
            <w:pPr>
              <w:spacing w:after="40" w:line="240" w:lineRule="auto"/>
            </w:pPr>
            <w:r>
              <w:rPr>
                <w:sz w:val="17"/>
              </w:rPr>
              <w:t>Estructura React y Bun, PWA, dispositivos, prueba de MediaPipe y protocolo.</w:t>
            </w:r>
          </w:p>
        </w:tc>
        <w:tc>
          <w:tcPr>
            <w:tcW w:w="14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3D07150" w14:textId="77777777" w:rsidR="00974D14" w:rsidRDefault="00000000">
            <w:pPr>
              <w:spacing w:after="40" w:line="240" w:lineRule="auto"/>
            </w:pPr>
            <w:r>
              <w:rPr>
                <w:sz w:val="17"/>
              </w:rPr>
              <w:t>18</w:t>
            </w:r>
          </w:p>
        </w:tc>
      </w:tr>
      <w:tr w:rsidR="00974D14" w14:paraId="2D0F9117" w14:textId="77777777">
        <w:trPr>
          <w:jc w:val="center"/>
        </w:trPr>
        <w:tc>
          <w:tcPr>
            <w:tcW w:w="8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6F7F8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64DCCBA" w14:textId="77777777" w:rsidR="00974D14" w:rsidRDefault="00000000">
            <w:pPr>
              <w:spacing w:after="40" w:line="240" w:lineRule="auto"/>
            </w:pPr>
            <w:r>
              <w:rPr>
                <w:sz w:val="17"/>
              </w:rPr>
              <w:t>2</w:t>
            </w:r>
          </w:p>
        </w:tc>
        <w:tc>
          <w:tcPr>
            <w:tcW w:w="80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6F7F8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1B3C260" w14:textId="77777777" w:rsidR="00974D14" w:rsidRDefault="00000000">
            <w:pPr>
              <w:spacing w:after="40" w:line="240" w:lineRule="auto"/>
            </w:pPr>
            <w:r>
              <w:rPr>
                <w:sz w:val="17"/>
              </w:rPr>
              <w:t>La pinza y Semáforo con métricas y pruebas unitarias.</w:t>
            </w:r>
          </w:p>
        </w:tc>
        <w:tc>
          <w:tcPr>
            <w:tcW w:w="14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6F7F8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834CFAA" w14:textId="77777777" w:rsidR="00974D14" w:rsidRDefault="00000000">
            <w:pPr>
              <w:spacing w:after="40" w:line="240" w:lineRule="auto"/>
            </w:pPr>
            <w:r>
              <w:rPr>
                <w:sz w:val="17"/>
              </w:rPr>
              <w:t>18</w:t>
            </w:r>
          </w:p>
        </w:tc>
      </w:tr>
      <w:tr w:rsidR="00974D14" w14:paraId="40BE8845" w14:textId="77777777">
        <w:trPr>
          <w:jc w:val="center"/>
        </w:trPr>
        <w:tc>
          <w:tcPr>
            <w:tcW w:w="8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93DDB26" w14:textId="77777777" w:rsidR="00974D14" w:rsidRDefault="00000000">
            <w:pPr>
              <w:spacing w:after="40" w:line="240" w:lineRule="auto"/>
            </w:pPr>
            <w:r>
              <w:rPr>
                <w:sz w:val="17"/>
              </w:rPr>
              <w:t>3</w:t>
            </w:r>
          </w:p>
        </w:tc>
        <w:tc>
          <w:tcPr>
            <w:tcW w:w="80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50D18B2" w14:textId="77777777" w:rsidR="00974D14" w:rsidRDefault="00000000">
            <w:pPr>
              <w:spacing w:after="40" w:line="240" w:lineRule="auto"/>
            </w:pPr>
            <w:r>
              <w:rPr>
                <w:sz w:val="17"/>
              </w:rPr>
              <w:t>Bandeja y Sonríe y habla en su versión básica.</w:t>
            </w:r>
          </w:p>
        </w:tc>
        <w:tc>
          <w:tcPr>
            <w:tcW w:w="14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27940FA" w14:textId="77777777" w:rsidR="00974D14" w:rsidRDefault="00000000">
            <w:pPr>
              <w:spacing w:after="40" w:line="240" w:lineRule="auto"/>
            </w:pPr>
            <w:r>
              <w:rPr>
                <w:sz w:val="17"/>
              </w:rPr>
              <w:t>18</w:t>
            </w:r>
          </w:p>
        </w:tc>
      </w:tr>
      <w:tr w:rsidR="00974D14" w14:paraId="035E2E59" w14:textId="77777777">
        <w:trPr>
          <w:jc w:val="center"/>
        </w:trPr>
        <w:tc>
          <w:tcPr>
            <w:tcW w:w="8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6F7F8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87E838C" w14:textId="77777777" w:rsidR="00974D14" w:rsidRDefault="00000000">
            <w:pPr>
              <w:spacing w:after="40" w:line="240" w:lineRule="auto"/>
            </w:pPr>
            <w:r>
              <w:rPr>
                <w:sz w:val="17"/>
              </w:rPr>
              <w:t>4</w:t>
            </w:r>
          </w:p>
        </w:tc>
        <w:tc>
          <w:tcPr>
            <w:tcW w:w="80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6F7F8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88992CF" w14:textId="77777777" w:rsidR="00974D14" w:rsidRDefault="00000000">
            <w:pPr>
              <w:spacing w:after="40" w:line="240" w:lineRule="auto"/>
            </w:pPr>
            <w:r>
              <w:rPr>
                <w:sz w:val="17"/>
              </w:rPr>
              <w:t>Cóndor 2D, perfil, almacenamiento e integración del flujo.</w:t>
            </w:r>
          </w:p>
        </w:tc>
        <w:tc>
          <w:tcPr>
            <w:tcW w:w="14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6F7F8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0D20031" w14:textId="77777777" w:rsidR="00974D14" w:rsidRDefault="00000000">
            <w:pPr>
              <w:spacing w:after="40" w:line="240" w:lineRule="auto"/>
            </w:pPr>
            <w:r>
              <w:rPr>
                <w:sz w:val="17"/>
              </w:rPr>
              <w:t>18</w:t>
            </w:r>
          </w:p>
        </w:tc>
      </w:tr>
      <w:tr w:rsidR="00974D14" w14:paraId="090ECD5B" w14:textId="77777777">
        <w:trPr>
          <w:jc w:val="center"/>
        </w:trPr>
        <w:tc>
          <w:tcPr>
            <w:tcW w:w="8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F24B7F1" w14:textId="77777777" w:rsidR="00974D14" w:rsidRDefault="00000000">
            <w:pPr>
              <w:spacing w:after="40" w:line="240" w:lineRule="auto"/>
            </w:pPr>
            <w:r>
              <w:rPr>
                <w:sz w:val="17"/>
              </w:rPr>
              <w:t>5</w:t>
            </w:r>
          </w:p>
        </w:tc>
        <w:tc>
          <w:tcPr>
            <w:tcW w:w="80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EB16773" w14:textId="77777777" w:rsidR="00974D14" w:rsidRDefault="00000000">
            <w:pPr>
              <w:spacing w:after="40" w:line="240" w:lineRule="auto"/>
            </w:pPr>
            <w:r>
              <w:rPr>
                <w:sz w:val="17"/>
              </w:rPr>
              <w:t>Pruebas de error, rendimiento, ejecución local, documentación y ensayo.</w:t>
            </w:r>
          </w:p>
        </w:tc>
        <w:tc>
          <w:tcPr>
            <w:tcW w:w="14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6DA8AE3" w14:textId="77777777" w:rsidR="00974D14" w:rsidRDefault="00000000">
            <w:pPr>
              <w:spacing w:after="40" w:line="240" w:lineRule="auto"/>
            </w:pPr>
            <w:r>
              <w:rPr>
                <w:sz w:val="17"/>
              </w:rPr>
              <w:t>18</w:t>
            </w:r>
          </w:p>
        </w:tc>
      </w:tr>
    </w:tbl>
    <w:p w14:paraId="17E8D9F4" w14:textId="77777777" w:rsidR="00974D14" w:rsidRDefault="00974D14">
      <w:pPr>
        <w:spacing w:after="0"/>
      </w:pPr>
    </w:p>
    <w:p w14:paraId="5AFE1A77" w14:textId="77777777" w:rsidR="00974D14" w:rsidRDefault="00000000">
      <w:r>
        <w:t>Distribución provisional: Alexander coordinará e integrará persistencia, informes y soporte offline; Andrés desarrollará visión y métricas; Omar implementará interfaz, Cóndor y Semáforo. Todos revisarán los módulos y prepararán la defensa. El repositorio documentará modelos, licencias, resultados y ejecución; se respetará el congelamiento del 25 de noviembre establecido en las bases [3].</w:t>
      </w:r>
    </w:p>
    <w:p w14:paraId="614A233E" w14:textId="77777777" w:rsidR="00974D14" w:rsidRDefault="00000000">
      <w:r>
        <w:rPr>
          <w:sz w:val="18"/>
        </w:rPr>
        <w:t>Límites y riesgos. Iluminación, encuadre, micrófono y latencia afectan los valores. No se establecerán umbrales de salud con datos simulados ni se prometerá detección de ACV, párkinson o deterioro cognitivo. La ampliación clínica requerirá asesoría y validación posteriores. Si las pruebas iniciales revelan retrasos, el equipo revisará y comunicará el alcance antes de comprometer funciones adicionales.</w:t>
      </w:r>
    </w:p>
    <w:p w14:paraId="7436DD75" w14:textId="77777777" w:rsidR="00974D14" w:rsidRDefault="00000000">
      <w:r>
        <w:rPr>
          <w:b/>
          <w:sz w:val="18"/>
        </w:rPr>
        <w:t>Referencias</w:t>
      </w:r>
    </w:p>
    <w:p w14:paraId="77DACCD5" w14:textId="77777777" w:rsidR="00974D14" w:rsidRDefault="00000000">
      <w:r>
        <w:rPr>
          <w:sz w:val="15"/>
        </w:rPr>
        <w:t>[1] Google AI Edge. MediaPipe Tasks Vision para Web: guías Hand, Face y Pose Landmarker. developers.google.com/edge/mediapipe/solutions/vision</w:t>
      </w:r>
      <w:r>
        <w:rPr>
          <w:sz w:val="15"/>
        </w:rPr>
        <w:br/>
        <w:t>[2] Parkinson’s Foundation. Getting Diagnosed. parkinson.org/understanding-parkinsons/getting-diagnosed</w:t>
      </w:r>
      <w:r>
        <w:rPr>
          <w:sz w:val="15"/>
        </w:rPr>
        <w:br/>
        <w:t>[3] Club Académico PoliByte. Bases oficiales del PoliByte Innovation Challenge 2026, secciones 6.1, 7 y Anexo A.</w:t>
      </w:r>
    </w:p>
    <w:sectPr w:rsidR="00974D14" w:rsidSect="00034616">
      <w:footerReference w:type="default" r:id="rId9"/>
      <w:pgSz w:w="12240" w:h="15840"/>
      <w:pgMar w:top="893" w:right="936" w:bottom="835" w:left="936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650CAD" w14:textId="77777777" w:rsidR="00BE5BBD" w:rsidRDefault="00BE5BBD">
      <w:pPr>
        <w:spacing w:after="0" w:line="240" w:lineRule="auto"/>
      </w:pPr>
      <w:r>
        <w:separator/>
      </w:r>
    </w:p>
  </w:endnote>
  <w:endnote w:type="continuationSeparator" w:id="0">
    <w:p w14:paraId="52C58346" w14:textId="77777777" w:rsidR="00BE5BBD" w:rsidRDefault="00BE5BB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11F1DF" w14:textId="77777777" w:rsidR="00974D14" w:rsidRDefault="00000000">
    <w:pPr>
      <w:pStyle w:val="Piedepgina"/>
      <w:jc w:val="right"/>
    </w:pPr>
    <w:proofErr w:type="spellStart"/>
    <w:r>
      <w:rPr>
        <w:sz w:val="16"/>
      </w:rPr>
      <w:t>Yuyay</w:t>
    </w:r>
    <w:proofErr w:type="spellEnd"/>
    <w:r>
      <w:rPr>
        <w:sz w:val="16"/>
      </w:rPr>
      <w:t xml:space="preserve"> | Los </w:t>
    </w:r>
    <w:proofErr w:type="spellStart"/>
    <w:r>
      <w:rPr>
        <w:sz w:val="16"/>
      </w:rPr>
      <w:t>JackersMainsters</w:t>
    </w:r>
    <w:proofErr w:type="spellEnd"/>
    <w:r>
      <w:rPr>
        <w:sz w:val="16"/>
      </w:rPr>
      <w:t xml:space="preserve"> | </w:t>
    </w:r>
    <w:r>
      <w:fldChar w:fldCharType="begin"/>
    </w:r>
    <w:r>
      <w:instrText>PAGE</w:instrText>
    </w:r>
    <w:r>
      <w:fldChar w:fldCharType="separate"/>
    </w:r>
    <w:r w:rsidR="00182812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3F7A2B" w14:textId="77777777" w:rsidR="00BE5BBD" w:rsidRDefault="00BE5BBD">
      <w:pPr>
        <w:spacing w:after="0" w:line="240" w:lineRule="auto"/>
      </w:pPr>
      <w:r>
        <w:separator/>
      </w:r>
    </w:p>
  </w:footnote>
  <w:footnote w:type="continuationSeparator" w:id="0">
    <w:p w14:paraId="5D0BEAF6" w14:textId="77777777" w:rsidR="00BE5BBD" w:rsidRDefault="00BE5BB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76144146">
    <w:abstractNumId w:val="8"/>
  </w:num>
  <w:num w:numId="2" w16cid:durableId="1631982396">
    <w:abstractNumId w:val="6"/>
  </w:num>
  <w:num w:numId="3" w16cid:durableId="1710912301">
    <w:abstractNumId w:val="5"/>
  </w:num>
  <w:num w:numId="4" w16cid:durableId="2115247545">
    <w:abstractNumId w:val="4"/>
  </w:num>
  <w:num w:numId="5" w16cid:durableId="1098986004">
    <w:abstractNumId w:val="7"/>
  </w:num>
  <w:num w:numId="6" w16cid:durableId="1084692790">
    <w:abstractNumId w:val="3"/>
  </w:num>
  <w:num w:numId="7" w16cid:durableId="1666207266">
    <w:abstractNumId w:val="2"/>
  </w:num>
  <w:num w:numId="8" w16cid:durableId="848299360">
    <w:abstractNumId w:val="1"/>
  </w:num>
  <w:num w:numId="9" w16cid:durableId="18955810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53529"/>
    <w:rsid w:val="0006063C"/>
    <w:rsid w:val="0015074B"/>
    <w:rsid w:val="00182812"/>
    <w:rsid w:val="0029639D"/>
    <w:rsid w:val="00326F90"/>
    <w:rsid w:val="00974D14"/>
    <w:rsid w:val="00AA1D8D"/>
    <w:rsid w:val="00B47730"/>
    <w:rsid w:val="00BE5BBD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0C98D7D"/>
  <w14:defaultImageDpi w14:val="300"/>
  <w15:docId w15:val="{F63AD17C-8472-44A7-B91B-BD3E87D68D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00" w:line="252" w:lineRule="auto"/>
    </w:pPr>
    <w:rPr>
      <w:rFonts w:ascii="Arial" w:hAnsi="Arial"/>
      <w:color w:val="000000"/>
      <w:sz w:val="20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180"/>
      <w:outlineLvl w:val="0"/>
    </w:pPr>
    <w:rPr>
      <w:rFonts w:asciiTheme="majorHAnsi" w:eastAsiaTheme="majorEastAsia" w:hAnsiTheme="majorHAnsi" w:cstheme="majorBidi"/>
      <w:b/>
      <w:bCs/>
      <w:sz w:val="23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180"/>
      <w:outlineLvl w:val="1"/>
    </w:pPr>
    <w:rPr>
      <w:rFonts w:asciiTheme="majorHAnsi" w:eastAsiaTheme="majorEastAsia" w:hAnsiTheme="majorHAnsi" w:cstheme="majorBidi"/>
      <w:b/>
      <w:bCs/>
      <w:sz w:val="21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contextualSpacing/>
    </w:pPr>
    <w:rPr>
      <w:rFonts w:asciiTheme="majorHAnsi" w:eastAsiaTheme="majorEastAsia" w:hAnsiTheme="majorHAnsi" w:cstheme="majorBidi"/>
      <w:spacing w:val="5"/>
      <w:kern w:val="28"/>
      <w:sz w:val="30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4</Pages>
  <Words>1485</Words>
  <Characters>8173</Characters>
  <Application>Microsoft Office Word</Application>
  <DocSecurity>0</DocSecurity>
  <Lines>68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9639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Yuyay Propuesta técnica Fase 1</dc:title>
  <dc:subject>PoliByte Innovation Challenge 2026</dc:subject>
  <dc:creator>Los JackersMainsters</dc:creator>
  <cp:keywords/>
  <dc:description>generated by python-docx</dc:description>
  <cp:lastModifiedBy>OMAR SANTIAGO FIGUEROA DIAZ</cp:lastModifiedBy>
  <cp:revision>2</cp:revision>
  <dcterms:created xsi:type="dcterms:W3CDTF">2026-10-23T17:56:00Z</dcterms:created>
  <dcterms:modified xsi:type="dcterms:W3CDTF">2026-10-23T17:56:00Z</dcterms:modified>
  <cp:category/>
</cp:coreProperties>
</file>