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26"/>
        </w:rPr>
        <w:t>ESCUELA SUPERIOR POLITÉCNICA DE CHIMBORAZO</w:t>
        <w:br/>
        <w:t>FACULTAD DE INFORMÁTICA Y ELECTRÓNICA</w:t>
        <w:br/>
        <w:t>CARRERA DE SOFTWARE</w:t>
      </w:r>
    </w:p>
    <w:p>
      <w:pPr>
        <w:spacing w:before="360"/>
        <w:jc w:val="center"/>
      </w:pPr>
      <w:r>
        <w:rPr>
          <w:rFonts w:ascii="Calibri" w:hAnsi="Calibri"/>
          <w:b/>
          <w:color w:val="0F766E"/>
          <w:sz w:val="20"/>
        </w:rPr>
        <w:t>LA OFICINA DE PROYECTOS DE INFORMÁTICA (www.pmoinformatica.com)</w:t>
        <w:br/>
        <w:t>PLANTILLA ESTÁNDAR DE ESPECIFICACIÓN DE CASOS DE USO</w:t>
      </w:r>
    </w:p>
    <w:p>
      <w:pPr>
        <w:spacing w:before="720" w:after="240"/>
        <w:jc w:val="center"/>
      </w:pPr>
      <w:r>
        <w:rPr>
          <w:rFonts w:ascii="Calibri" w:hAnsi="Calibri"/>
          <w:b/>
          <w:color w:val="1E3A8A"/>
          <w:sz w:val="40"/>
        </w:rPr>
        <w:t>DOCUMENTO MAESTRO DE ESPECIFICACIÓN DE CASOS DE USO (UML 2.5)</w:t>
      </w:r>
    </w:p>
    <w:p>
      <w:pPr>
        <w:spacing w:after="720"/>
        <w:jc w:val="center"/>
      </w:pPr>
      <w:r>
        <w:rPr>
          <w:rFonts w:ascii="Calibri" w:hAnsi="Calibri"/>
          <w:b/>
          <w:color w:val="475569"/>
          <w:sz w:val="27"/>
        </w:rPr>
        <w:t>SISTEMA INFORMÁTICO DE GESTIÓN CLÍNICA Y COMERCIAL OPTOMÉTRICA (SGO)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4709"/>
        <w:gridCol w:w="4709"/>
      </w:tblGrid>
      <w:tr>
        <w:tc>
          <w:tcPr>
            <w:tcW w:type="dxa" w:w="4709"/>
            <w:shd w:val="clear" w:color="auto" w:fill="F1F5F9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/>
                <w:color w:val="1E3A8A"/>
                <w:sz w:val="19"/>
              </w:rPr>
              <w:t>Organización Beneficiaria:</w:t>
            </w:r>
          </w:p>
        </w:tc>
        <w:tc>
          <w:tcPr>
            <w:tcW w:type="dxa" w:w="470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9"/>
              </w:rPr>
              <w:t>Óptica Vista Visión (Riobamba, Chimborazo, Ecuador)</w:t>
            </w:r>
          </w:p>
        </w:tc>
      </w:tr>
      <w:tr>
        <w:tc>
          <w:tcPr>
            <w:tcW w:type="dxa" w:w="4709"/>
            <w:shd w:val="clear" w:color="auto" w:fill="F1F5F9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/>
                <w:color w:val="1E3A8A"/>
                <w:sz w:val="19"/>
              </w:rPr>
              <w:t>Marco Académico:</w:t>
            </w:r>
          </w:p>
        </w:tc>
        <w:tc>
          <w:tcPr>
            <w:tcW w:type="dxa" w:w="470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9"/>
              </w:rPr>
              <w:t>Trabajo de Titulación para Ingeniería en Software — ESPOCH</w:t>
            </w:r>
          </w:p>
        </w:tc>
      </w:tr>
      <w:tr>
        <w:tc>
          <w:tcPr>
            <w:tcW w:type="dxa" w:w="4709"/>
            <w:shd w:val="clear" w:color="auto" w:fill="F1F5F9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/>
                <w:color w:val="1E3A8A"/>
                <w:sz w:val="19"/>
              </w:rPr>
              <w:t>Autores / Desarrolladores:</w:t>
            </w:r>
          </w:p>
        </w:tc>
        <w:tc>
          <w:tcPr>
            <w:tcW w:type="dxa" w:w="470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9"/>
              </w:rPr>
              <w:t>Figueroa Díaz Omar Santiago | Villalva Dumancela Alexander Rafael</w:t>
            </w:r>
          </w:p>
        </w:tc>
      </w:tr>
      <w:tr>
        <w:tc>
          <w:tcPr>
            <w:tcW w:type="dxa" w:w="4709"/>
            <w:shd w:val="clear" w:color="auto" w:fill="F1F5F9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/>
                <w:color w:val="1E3A8A"/>
                <w:sz w:val="19"/>
              </w:rPr>
              <w:t>Director / Tutor de Titulación:</w:t>
            </w:r>
          </w:p>
        </w:tc>
        <w:tc>
          <w:tcPr>
            <w:tcW w:type="dxa" w:w="470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9"/>
              </w:rPr>
              <w:t>Ing. Jorge Ariel Menéndez Verdecia, Mgs.</w:t>
            </w:r>
          </w:p>
        </w:tc>
      </w:tr>
      <w:tr>
        <w:tc>
          <w:tcPr>
            <w:tcW w:type="dxa" w:w="4709"/>
            <w:shd w:val="clear" w:color="auto" w:fill="F1F5F9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/>
                <w:color w:val="1E3A8A"/>
                <w:sz w:val="19"/>
              </w:rPr>
              <w:t>Fecha de Emisión Oficial:</w:t>
            </w:r>
          </w:p>
        </w:tc>
        <w:tc>
          <w:tcPr>
            <w:tcW w:type="dxa" w:w="470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9"/>
              </w:rPr>
              <w:t>25 de Septiembre de 2026</w:t>
            </w:r>
          </w:p>
        </w:tc>
      </w:tr>
      <w:tr>
        <w:tc>
          <w:tcPr>
            <w:tcW w:type="dxa" w:w="4709"/>
            <w:shd w:val="clear" w:color="auto" w:fill="F1F5F9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/>
                <w:color w:val="1E3A8A"/>
                <w:sz w:val="19"/>
              </w:rPr>
              <w:t>Versión del Entregable:</w:t>
            </w:r>
          </w:p>
        </w:tc>
        <w:tc>
          <w:tcPr>
            <w:tcW w:type="dxa" w:w="470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9"/>
              </w:rPr>
              <w:t>1.0 Definitiva Consolidada y Aprobada</w:t>
            </w:r>
          </w:p>
        </w:tc>
      </w:tr>
    </w:tbl>
    <w:p>
      <w:r>
        <w:br w:type="page"/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www.pmoinformatica.com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ESPECIFICACIÓN DE CASOS DE USO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SISTEMA INFORMÁTICO DE GESTIÓN CLÍNICA Y COMERCIAL OPTOMÉTRICA (SGO)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Fecha de Emisión: 25/09/2026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Versión: 1.0 Definitiva Consolidada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Beneficiario: Óptica Vista Visión — Riobamba, Chimborazo, Ecuador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Marco: Trabajo de Titulación — Escuela Superior Politécnica de Chimborazo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Autores: Figueroa Díaz Omar Santiago, Villalva Dumancela Alexander Rafael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Director / Tutor: Ing. Jorge Ariel Menéndez Verdecia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TABLA DE CONTENIDO</w:t>
      </w: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1. Historial de Versiones Consolidado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Información Integral del Proyecto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Acta Formal de Aprobaciones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Resumen Ejecutivo General del Sistema SGO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4.1 Justificación y Alcance Integral del Software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4.2 Los 7 Módulos Funcionales del Sistema (M1 a M7)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4.3 Incorporación de las Brechas Elicitadas en la Práctica Clínica Real (Audio)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 Diagramas de Casos de Uso (UML 2.5) y Catálogo de Gráficos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5.1 Diagrama Global del Sistema SGO (Arquitectura por Paquetes)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5.2 Diagrama Paquetes 1 y 2: Gestión de Acceso, Seguridad y Pacientes (M1 &amp; M2)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5.3 Diagrama Paquete 3: Atención Clínica y Refracción Integral (M3)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5.4 Diagrama Paquetes 4 y 5: Taller Óptico, Ventas, Anticipos y Caja (M4 &amp; M5)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5.5 Diagrama Paquetes 6 y 7: Facturación SRI, Inteligencia Artificial y Auditoría (M6 &amp; M7)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5.6 Catálogo de Archivos de Imágenes Generadas en Alta Resolución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 Descripción Consolidada de Actores del Sistema (Fichas PMOInformatica)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6.1 ACT-00: Usuario Autenticado (Actor Abstracto Base)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6.2 ACT-01: Administrador / Propietario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6.3 ACT-02: Optometrista Clínico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6.4 ACT-03: Asistente Comercial / Recepcionista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6.5 ACT-04: Web Services SRI (Actor Externo)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6.6 ACT-05: Taller Óptico / Laboratorio Externo (Actor Secundario)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6.7 ACT-NEG-01: Paciente / Cliente (Beneficiario Pasivo / LOPDP)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 Especificación Detallada de Casos de Uso (Fichas PMOInformatica)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7.1 Paquete 1: Gestión de Acceso y Seguridad RBAC (M1)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7.1.1 CU-SEG-01: Iniciar Sesión y Validar Credenciales RBAC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7.1.2 CU-SEG-02: Cerrar Sesión por Inactividad o Petición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7.2 Paquete 2: Gestión Demográfica y Filiación de Pacientes (M2)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7.2.1 CU-PAC-01: Registrar Paciente con Validación Módulo 10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7.2.2 CU-PAC-02: Registrar Menor de Edad sin Documento de Identidad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7.2.3 CU-PAC-03: Búsqueda Predictiva de Pacientes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7.3 Paquete 3: Atención Clínica y Refracción Integral (M3)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7.3.1 CU-CLI-01: Registrar Anamnesis y Motivo de Consulta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7.3.2 CU-CLI-02: Registrar Lensometría y Estado de Gafas Previas [AUDIO REAL]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7.3.3 CU-CLI-03: Registrar Pruebas Objetivas y Queratometría [AUDIO REAL]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7.3.4 CU-CLI-04: Realizar Examen Refractivo Subjetivo y Confort Ambulatorio [AUDIO REAL]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7.3.5 CU-CLI-05: Emitir Receta Óptica Digital y Certificado Visual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7.3.6 CU-CLI-06: Registrar Evaluación de Polo Anterior y Seguimiento Patológico [AUDIO REAL]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7.4 Paquete 4: Taller Óptico y Laboratorio (M4)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7.4.1 CU-LAB-01: Generar Orden Técnica de Taller con Parámetros Geométricos [AUDIO REAL]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7.4.2 CU-LAB-02: Gestionar Ciclo de Estados del Pedido de Laboratorio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7.4.3 CU-LAB-03: Registrar Incidencia o Garantía Técnica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7.5 Paquete 5: Ventas, Mostrador y Caja (M5)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7.5.1 CU-VEN-01: Registrar Venta con Descuento Híbrido de Inventario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7.5.2 CU-VEN-02: Cotizar y Aplicar Paquetes Promocionales [AUDIO REAL]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7.5.3 CU-VEN-03: Registrar Cobro de Anticipo y Generar Orden de Retiro [AUDIO REAL]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7.5.4 CU-VEN-04: Registrar Cobro de Saldo y Entrega de Producto Terminado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7.5.5 CU-VEN-05: Realizar Cierre Diario y Arqueo Consolidado de Caja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7.5.6 CU-VEN-06: Anular Venta con Reversión Atómica ACID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7.6 Paquete 6: Facturación Electrónica e Integración con SRI (M6)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7.6.1 CU-SRI-01: Generar Factura XML v1.1.0 y Clave de Acceso Módulo 11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7.6.2 CU-SRI-02: Firmar Digitalmente Factura con Certificado PKCS#12 (XAdES-BES)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7.6.3 CU-SRI-03: Transmitir y Consultar Comprobante ante Web Services SRI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7.6.4 CU-SRI-04: Generar RIDE PDF Code128 y Despachar por Correo Electrónico SMTP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7.7 Paquete 7: Asistente Conversacional IA y Auditoría Inmutable (M7)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7.7.1 CU-IA-01: Consultar Métricas y Existencias en Lenguaje Natural (Read-Only Guard)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7.7.2 CU-AUD-01: Registro Transversal Inmutable de Auditoría y No Repudio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8. Matriz de Trazabilidad Integral Cruzada (SRS v2.0 vs. Audio vs. CUS vs. S-Tags vs. UAT)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9. Declaración de Cumplimiento Metodológico y Cierre del Plan</w:t>
      </w: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1. HISTORIAL DE VERSIONES CONSOLIDADO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Autor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Organización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del Cambio</w:t>
            </w:r>
          </w:p>
        </w:tc>
      </w:tr>
      <w:tr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25/09/2026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1.0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Figueroa Omar / Villalva Alex.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ESPOCH / SGO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Consolidación final del Documento</w:t>
            </w:r>
          </w:p>
        </w:tc>
      </w:tr>
      <w:tr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Maestro de Casos de Uso integrando</w:t>
            </w:r>
          </w:p>
        </w:tc>
      </w:tr>
      <w:tr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las 6 fases del plan PMOInformatica.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2. INFORMACIÓN INTEGRAL DEL PROYECTO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Empresa / Organización:                   Óptica Vista Visión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Proyecto:                                 Sistema Informático de Gestión Clínica y Comercial Optométrica (SGO)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Fecha de Preparación:                     25 de Septiembre de 2026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Cliente:                                  Óptica Vista Visión — Riobamba, Chimborazo, Ecuador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Patrocinador Principal:                   Dirección de Carrera de Ingeniería de Software — ESPOCH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Gerente / Líder de Proyecto:              Alexander Rafael Villalva Dumancela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Gerente / Líder de Desarrollo de Software: Omar Santiago Figueroa Díaz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Director / Tutor Académico:               Ing. Jorge Ariel Menéndez Verdecia</w:t>
      </w: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3. ACTA FORMAL DE APROBACIONES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presente documento maestro representa la línea base funcional oficial y no ambigua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para la implementación del software SGO, contando con la validación académica y de negocio: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y Apellido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Departamento / Org.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884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Firma</w:t>
            </w:r>
          </w:p>
        </w:tc>
      </w:tr>
      <w:tr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Ing. Jorge Menéndez Verdecia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Director de Trabajo Titul.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Carrera Softw. ESPOCH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25/09/2026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[Aprobado]</w:t>
            </w:r>
          </w:p>
        </w:tc>
      </w:tr>
      <w:tr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Alexander Villalva Dumancela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Investigador / Líder Proy.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Equipo Desarrollador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25/09/2026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[Aprobado]</w:t>
            </w:r>
          </w:p>
        </w:tc>
      </w:tr>
      <w:tr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Omar Santiago Figueroa Díaz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Investigador / Líder Soft.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Equipo Desarrollador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25/09/2026</w:t>
            </w:r>
          </w:p>
        </w:tc>
        <w:tc>
          <w:tcPr>
            <w:tcW w:type="dxa" w:w="1884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[Aprobado]</w:t>
            </w:r>
          </w:p>
        </w:tc>
      </w:tr>
      <w:tr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Lic. Optom. Representante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Propietario / Optometrista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Óptica Vista Visión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25/09/2026</w:t>
            </w:r>
          </w:p>
        </w:tc>
        <w:tc>
          <w:tcPr>
            <w:tcW w:type="dxa" w:w="1884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[Aprobado]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4. RESUMEN EJECUTIVO GENERAL DEL SISTEMA SGO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4.1 JUSTIFICACIÓN Y ALCANCE INTEGRAL DEL SOFTWARE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Sistema Informático de Gestión Clínica y Comercial Optométrica (SGO) es una solución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integral diseñada para erradicar las vulnerabilidades operativas, la duplicidad de registros,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pérdida de trazabilidad en pedidos de taller y los riesgos de fuga de información sensible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en centros ópticos independientes del Ecuador. Implementa la arquitectura Secure Scrum 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ISO/IEC 25010:2023, asegurando la confidencialidad médica y la consistencia tributaria ante el SRI.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4.2 LOS 7 MÓDULOS FUNCIONALES DEL SISTEMA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1. M1 — Seguridad y Control de Acceso: Autenticación robusta con hash Argon2id, tokens JWT RS256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y caducidad por inactividad operativa de 15 minutos.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M2 — Gestión Demográfica de Pacientes: Validación Módulo 10 de cédula, enrolamiento de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menores con código sintético y búsqueda predictiva sub-200 ms.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M3 — Atención Clínica y Refracción: Anamnesis, graduación foróptero, queratometría,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prueba ambulatoria en marcha, prescripción CIE-10 y seguimiento de patologías de polo anterior.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M4 — Taller Óptico y Laboratorio: Generación de órdenes de taller disociadas bajo LOPDP y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especificación de cotas milimétricas para biselado de monturas al aire/semialaire.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 M5 — Ventas, Mostrador y Caja: Combos promocionales de precio fijo, cobro de anticipos con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ticket de retiro en 2 días hábiles, liquidación de saldos y arqueos ciegos de caja.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 M6 — Facturación Electrónica SRI: Generación XML v1.1.0, clave de 49 dígitos M11, firma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digital XAdES-BES en PKCS#12, transmisión SOAP offline y RIDE Code128 con despacho SMTP.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7. M7 — Asistente IA y Auditoría Inmutable: Consultas en lenguaje natural blindadas con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conexión `GRANT SELECT` (Read-Only Guard) y encadenamiento criptográfico Hash Chain en `audit_logs`.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4.3 BRECHAS CRÍTICAS DE LA PRÁCTICA REAL FORMALIZADAS (AUDIO OPTOMÉTRICO)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 diferencia de los modelos teóricos genéricos, el SGO formaliza las 6 realidades operativas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detectadas en la grabación clínica del 25 de septiembre de 2026: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1. Lensometría previa y caracterización física de daño en gafas anteriores (CU-CLI-02).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Queratometría computarizada K1/K2 y cálculo de astigmatismo corneal (CU-CLI-03).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Prueba ambulatoria con aros de prueba y confirmación de ausencia de mareo en piso (CU-CLI-04).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Tamizaje de pterigión en cara interna con advertencias ambientales de filtro UV400 (CU-CLI-06).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 Instrucciones de taller con reducción vertical milimétrica de 38 mm a 27 mm (CU-LAB-01).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6. Comercialización de combo mensual a $99 y emisión de Orden de Retiro con anticipo (CU-VEN-02/03).</w:t>
      </w: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5. DIAGRAMAS DE CASOS DE USO (UML 2.5) Y CATÁLOGO DE GRÁFICOS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modelo de casos de uso del Sistema SGO se representa mediante la notación formal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establecida por UML 2.5 (Unified Modeling Language), organizándose en subsistemas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cohesivos que delimitan la interacción entre los actores de negocio y el sistema.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 continuación se presentan las especificaciones formales y los diagramas estructurales,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así como el inventario de diagramas de alta resolución generados para el proyecto.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5.1 DIAGRAMA GLOBAL DEL SISTEMA SGO (ARQUITECTURA POR PAQUETES)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Archivo Gráfico de Alta Resolución:</w:t>
      </w:r>
    </w:p>
    <w:p>
      <w:pPr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global_s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Figura 5.1: Diagrama Global de Casos de Uso del Sistema SGO (UML 2.5)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Estructura Arquitectónica: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LÍMITE DEL SISTEMA: SUITE DE GESTIÓN OPTOMÉTRICA (SGO)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[ACTORES INTERNOS]                                       [ACTORES EXTERNOS]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ACT-01 Administrador ----+                            +---- ACT-04 Web Services SRI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|                            |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ACT-02 Optometrista -----+---&gt; [M1: Seguridad RBAC]   |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|---&gt; [M2: Pacientes Demog]  |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ACT-03 Asistente --------+---&gt; [M3: Clínica y Refrac] |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|---&gt; [M4: Taller y Lab] ----+---- ACT-05 Taller Externo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|---&gt; [M5: Ventas y Caja]    |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|---&gt; [M6: Facturación SRI] -+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5.2 DIAGRAMA PAQUETES 1 Y 2: SEGURIDAD, ACCESO Y PACIENTES (M1 &amp; M2)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Archivo Gráfico de Alta Resolución: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rama_seguridad_pacientes_m1_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5.2: Diagrama de Casos de Uso — Paquetes M1 (Seguridad) y M2 (Pacientes)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Relaciones de Inclusión y Extensión: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CU-SEG-01 (Iniciar Sesión RBAC):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&lt;&lt;include&gt;&gt; Validar Hash Argon2id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&lt;&lt;include&gt;&gt; Registrar Log de Acceso Seguro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CU-SEG-02 (Cerrar Sesión por Inactividad o Petición):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&lt;&lt;extend&gt;&gt; Temporizador de Inactividad (Punto de Extensión: Inactividad &gt; 15 min)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CU-PAC-01 (Registrar Paciente con Validación Módulo 10):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&lt;&lt;include&gt;&gt; Validar Algoritmo Módulo 10 Cédula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&lt;&lt;extend&gt;&gt; CU-PAC-02 Registrar Menor sin Cédula (Punto de Extensión: Paciente Menor sin Identificación)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CU-PAC-03 (Búsqueda Predictiva de Pacientes):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Consulta optimizada sub-200 ms sobre índices trigram PostgreSQL.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5.3 DIAGRAMA PAQUETE 3: ATENCIÓN CLÍNICA Y REFRACCIÓN INTEGRAL (M3)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Archivo Gráfico de Alta Resolución: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modulo_clinico_m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5.3: Diagrama de Casos de Uso — Paquete M3 (Atención Clínica y Refracción)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Relaciones y Hallazgos Elicitados en Audio Clínico Real: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CU-CLI-01 (Registrar Anamnesis y Motivo de Consulta): Antecedentes oculares y sistémicos.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CU-CLI-02 (Registrar Lensometría y Estado de Gafas Previas):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Medición in situ (+1.75 / -1.50) y evaluación de astillamiento en micas usadas.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CU-CLI-03 (Registrar Pruebas Objetivas y Queratometría):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Captura K1, K2 y cilindro corneal desde autorrefractómetro computarizado.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CU-CLI-04 (Examen Refractivo y Confort Ambulatorio en Marcha):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&lt;&lt;include&gt;&gt; Test de Marcha en Piso y Ausencia de Mareo / Deformación de Suelo.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CU-CLI-05 (Emitir Receta Óptica Digital y Certificado Visual):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&lt;&lt;include&gt;&gt; Codificación CIE-10 (H52) y Sello de Responsabilidad Profesional.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CU-CLI-06 (Evaluación de Polo Anterior y Seguimiento Patológico):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Registro de pterigión en cara interna sin invasión corneal y prescripción de filtro UV400.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5.4 DIAGRAMA PAQUETES 4 Y 5: TALLER ÓPTICO, VENTAS, ANTICIPOS Y CAJA (M4 &amp; M5)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Archivo Gráfico de Alta Resolución: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rama_taller_ventas_caja_m4_m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5.4: Diagrama de Casos de Uso — Paquetes M4 (Taller) y M5 (Ventas y Caja)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Relaciones Industriales y Comerciales: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CU-LAB-01 (Generar Orden Técnica de Taller con Parámetros Geométricos):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Formaliza la reducción vertical milimétrica de 38 mm a 27 mm en monturas al aire.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&lt;&lt;include&gt;&gt; Disociación Técnica LOPDP (envío exclusivamente de código token y cotas).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CU-LAB-02 (Gestionar Ciclo de Estados del Pedido de Laboratorio): Máquina finita de 5 estados.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CU-LAB-03 (Registrar Incidencia o Garantía Técnica): Reposición de micas con defecto.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CU-VEN-01 (Registrar Venta con Descuento Híbrido de Inventario).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CU-VEN-02 (Cotizar y Aplicar Paquetes Promocionales): Formaliza el Combo Mensual de $99.00 USD.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CU-VEN-03 (Registrar Cobro de Anticipo y Generar Orden de Retiro): Ticket térmico a 2 días hábiles.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CU-VEN-04 (Registrar Cobro de Saldo y Entrega de Producto Terminado): Finiquito contra entrega física.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CU-VEN-05 (Realizar Cierre Diario y Arqueo Consolidado de Caja): Arqueo ciego de doble vía.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CU-VEN-06 (Anular Venta con Reversión Atómica ACID): Restitución de saldos e inventario.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5.5 DIAGRAMA PAQUETES 6 Y 7: FACTURACIÓN SRI, IA Y AUDITORÍA (M6 &amp; M7)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Archivo Gráfico de Alta Resolución: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facturacion_sri_ia_auditoria_m6_m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5.5: Diagrama de Casos de Uso — Paquetes M6 (Facturación SRI) y M7 (IA/Auditoría)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Relaciones Fiscales y de Ciberseguridad: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CU-SRI-01 (Generar Factura XML v1.1.0 y Clave de Acceso Módulo 11):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Control de Consumidor Final (límite $50.00 USD) y validación de esquema XSD.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CU-SRI-02 (Firmar Digitalmente Factura con Certificado PKCS#12):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Sellado criptográfico XAdES-BES enveloped mediante NestJS 10 y `node-forge`.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CU-SRI-03 (Transmitir y Consultar Comprobante ante Web Services SRI):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Transmisión SOAP con tolerancia a fallos; &lt;&lt;extend&gt;&gt; Encolar en Contingencia Offline.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CU-SRI-04 (Generar RIDE PDF Code128 y Despachar por Correo Electrónico SMTP).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CU-IA-01 (Consultar Métricas y Existencias en Lenguaje Natural):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&lt;&lt;include&gt;&gt; Blindaje Read-Only Guard (`GRANT SELECT` exclusivo para el Chatbot).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CU-AUD-01 (Registro Transversal Inmutable de Auditoría):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19"/>
        </w:rPr>
        <w:t>Encadenamiento criptográfico Hash Chain (SHA-256) sobre la tabla `audit_logs`.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5.6 CATÁLOGO DE ARCHIVOS DE IMÁGENES GENERADAS EN ALTA RESOLUCIÓN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Los diagramas oficiales de casos de uso se encuentran renderizados en alta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resolución (300 DPI) listos para publicación e inserción directa en el informe:</w:t>
      </w:r>
    </w:p>
    <w:p>
      <w:pPr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402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global_s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Figura 5.1: Diagrama Global de Casos de Uso del Sistema SGO (UML 2.5)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rama_seguridad_pacientes_m1_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5.2: Diagrama de Casos de Uso — Paquetes M1 (Seguridad) y M2 (Pacientes)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modulo_clinico_m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5.3: Diagrama de Casos de Uso — Paquete M3 (Atención Clínica y Refracción)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4023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rama_taller_ventas_caja_m4_m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5.4: Diagrama de Casos de Uso — Paquetes M4 (Taller) y M5 (Ventas y Caja)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facturacion_sri_ia_auditoria_m6_m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5.5: Diagrama de Casos de Uso — Paquetes M6 (Facturación SRI) y M7 (IA/Auditoría)</w:t>
      </w: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6. DESCRIPCIÓN CONSOLIDADA DE ACTORES DEL SISTEMA (FICHAS PMOINFORMATICA)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6.1 ACTOR: USUARIO AUTENTICADO (ACTOR ABSTRACTO BASE)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Actor:          Usuario Autenticado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ACT-00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Generalización abstracta de todo operador humano institucional que posee una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cuenta activa y un token criptográfico de sesión en el sistema SGO.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Características:Personal de la óptica con estación asignada. Heredado por ACT-01, ACT-02 y ACT-03.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Relación:       Generalización base.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CU-SEG-01, CU-SEG-02, CU-PAC-03, CU-IA-01.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Atributos Principales del Actor: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Atributo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Funcional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 de Dato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user_id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Identificador universal único del usuario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UUID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username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Nombre de cuenta de inicio de sesión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Varchar(50)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password_hash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Resumen hash criptográfico en Argon2id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Varchar(255)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rol_id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Identificador de rol para control de acceso RBAC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Enum / Integer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estado_activo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Bandera de operatividad de la cuenta (True/False)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Boolean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intentos_fallidos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Contador sucesivo de intentos erróneos de acceso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Smallint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ultimo_login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Marca de tiempo UTC del último acceso exitoso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Timestamp UTC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6.2 ACTOR: ADMINISTRADOR / PROPIETARIO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Actor:          Administrador / Propietario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ACT-01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Máxima autoridad del centro óptico, responsable de la gestión comercial,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configuración tributaria, arqueo de caja y reversión atómica de transacciones.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Características:Acceso sin restricciones a métricas analíticas y pistas de auditoría.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Relación:       Especialización de ACT-00.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CU-SEG-01, CU-VEN-05, CU-VEN-06, CU-SRI-02, CU-IA-01, CU-AUD-01.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Atributos Específicos: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Atributo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Funcional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 de Dato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ruc_contribuyente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RUC de Óptica Vista Visión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Varchar(13)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pin_autorizacion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Clave maestra encriptada para reversiones ACID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Varchar(255)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email_notificac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Correo corporativo para alertas críticas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Varchar(100)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6.3 ACTOR: OPTOMETRISTA CLÍNICO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Actor:          Optometrista Clínico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ACT-02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Facultativo de salud visual que realiza anamnesis, lensometría, pruebas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objetivas, refracción subjetiva, test de marcha y emisión de prescripciones.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Características:Profesional habilitado por el MSP con firma digital certificada.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Relación:       Especialización de ACT-00.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CU-CLI-01 a CU-CLI-06, CU-LAB-01, CU-PAC-01.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Atributos Específicos: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Atributo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Funcional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 de Dato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registro_msp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Código de registro oficial emitido por el MSP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Varchar(25)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especialidad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Grado profesional habilitante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Varchar(100)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firma_digital_id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Identificador de certificado digital para recetas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UUID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6.4 ACTOR: ASISTENTE COMERCIAL / RECEPCIONISTA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Actor:          Asistente Comercial / Recepcionista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ACT-03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Personal de atención al cliente encargado de la filiación del paciente,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cotización de promociones, cobro de anticipos, entrega y facturación en caja.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Características:Operador ágil en terminal de mostrador (POS).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Relación:       Especialización de ACT-00.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CU-PAC-01 a CU-PAC-03, CU-VEN-01 a CU-VEN-04, CU-SRI-01.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Atributos Específicos: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Nombre Atributo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Descripción Funcional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Tipo de Dato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punto_emision_pos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Código SRI del punto de emisión de caja (001)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Char(3)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caja_sesion_id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Identificador de la sesión de caja abierta activa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UUID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6.5 ACTOR: WEB SERVICES SRI (ACTOR EXTERNO)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Actor:          Web Services SRI (Servicio de Rentas Internas)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ACT-04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Servidores gubernamentales que reciben comprobantes XML firmados y emiten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autorización fiscal con número y sello digital fuera de línea.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Características:Servicio web SOAP seguro (TLS 1.2/1.3) con endpoints de recepción y autorización.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Relación:       Ninguna (Actor externo).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CU-SRI-03.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6.6 ACTOR: TALLER ÓPTICO / LABORATORIO EXTERNO (ACTOR SECUNDARIO)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Actor:          Taller Óptico / Laboratorio Externo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ACT-05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Proveedor técnico que realiza el biselado, tallado y tratamiento de lunas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 partir de órdenes de producción desprovistas de datos médicos (LOPDP).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Características:Actor externo secundario receptor de fichas técnicas milimétricas.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Relación:       Ninguna (Actor externo).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CU-LAB-01, CU-LAB-02, CU-LAB-03.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6.7 ACTOR: PACIENTE / CLIENTE (ACTOR DE NEGOCIO / BENEFICIARIO PASIVO)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Actor:          Paciente / Cliente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ACT-NEG-01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Ciudadano que acude a la óptica para evaluación visual y compra de anteojos.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Es el titular de los datos protegidos por la LOPDP y receptor de los bienes.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Características:Beneficiario pasivo en el software; sus respuestas guían el confort visual.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Relación:       Ninguna (Actor de negocio).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CU-CLI-04, CU-CLI-05, CU-VEN-03, CU-VEN-04.</w:t>
      </w: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7. ESPECIFICACIÓN DETALLADA DE CASOS DE USO (FICHAS PMOINFORMATICA)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 continuación se presentan las especificaciones canónicas de los 26 casos de uso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que conforman la totalidad funcional del Sistema SGO, organizados por paquetes de dominio.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Cada caso de uso sigue estrictamente los lineamientos estructurales de PMOInformatica: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Ficha General del Caso de Uso, Curso Normal de Eventos tabulado y Cursos Alternos tabulados.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7.1 PAQUETE 1: GESTIÓN DE ACCESO Y SEGURIDAD RBAC (MÓDULO M1)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7.1.1 CASO DE USO: CU-SEG-01 — INICIAR SESIÓN Y VALIDAR CREDENCIALES RBAC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Iniciar Sesión y Validar Credenciales RBAC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CU-SEG-01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Usuario Autenticado (ACT-01 Administrador, ACT-02 Optometrista, ACT-03 Asistente).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RF-01, RF-02.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RN-SEG-01, RN-SEG-02.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S-TAG-AUTH-01, S-TAG-ACC-01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1. La estación de trabajo cuenta con conectividad activa al backend del SGO.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La cuenta de usuario existe y se encuentra en estado 'ACTIVO'.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No existe una sesión activa abierta en el navegador actual.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El sistema genera un JSON Web Token (JWT) firmado con algoritmo RS256,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conteniendo los claims del rol y un tiempo de vida (TTL) de 8 horas.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Se inserta un registro inmutable en la tabla de auditoría `audit_logs`.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El contador de intentos fallidos de la cuenta se restablece a cero (0).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El usuario es redirigido a la vista inicial autorizada para su rol.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a un miembro del personal de la óptica ingresar sus credenciales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(nombre de usuario y contraseña) para ser autenticado por el sistema,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validar la integridad de su contraseña contra el algoritmo hash Argon2id,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y recibir los privilegios de navegación correspondientes a su perfil RBAC.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usuario ingresa usuario y contraseña en la interfaz de acceso; el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sistema valida el estado de la cuenta, calcula el hash, verifica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correspondencia, crea la sesión criptográfica y abre el panel operativo.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Accede a la URL del sistema y visualiza la pantalla de login.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Introduce su nombre de usuario y su contraseña secreta.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el botón "Iniciar Sesión".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Captura las credenciales y sanitiza los campos de entrada.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Consulta en base de datos la existencia del usuario ingresado.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Verifica que la cuenta se encuentre con estado_activo = TRUE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con un contador de intentos_fallidos &lt; 3.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Ejecuta la función de verificación Argon2id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contrastando el texto plano con el password_hash almacenado.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Comprueba que el hash coincide satisfactoriamente.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Restablece el contador `intentos_fallidos` a 0 y actualiza la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fecha de `ultimo_login` con la marca temporal UTC actual.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Genera el token de acceso JWT y el Refresh Token seguro (HttpOnly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cookie con flag SameSite=Strict).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Registra en `audit_logs` el evento 'LOGIN_SUCCESS'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capturando user_id, dirección IP del cliente y User-Agent.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Determina el rol RBAC y redirige al dashboard correspondiente: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Administrador: Panel de Control Ejecutivo y Métricas.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Optometrista: Agenda Clínica y Cola de Pacientes.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Asistente Comercial: Punto de Venta / Recepción de Pacientes.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su interfaz operativa de trabajo.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Nombre de usuario no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5a.1. El sistema simula un tiempo de cómputo equivalente a un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existe en el sistema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hashing real (para prevenir ataques de temporización).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5a.2. El sistema despliega el mensaje genérico: "Credenciales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 acceso incorrectas. Verifique e intente nuevamente".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5a.3. Registra intento fallido anónimo en logs de seguridad.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5a.4. El flujo retorna al paso 2.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Cuenta bloqueada por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6a.1. El sistema constata que intentos_fallidos &gt;= 3 o que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superación de intentos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estado_activo = FALSE.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 baja administrativa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6a.2. El sistema deniega el acceso sin evaluar contraseña y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despliega: "Cuenta bloqueada por seguridad. Contacte al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Administrador para el desbloqueo institucional".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6a.3. Registra evento 'LOGIN_BLOCKED_ATTEMPT' en auditoría.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6a.4. Se aborta la operación de ingreso.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Contraseña incorrecta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8a.1. El sistema incrementa en uno (+1) el campo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(Hash no coincide)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`intentos_fallidos` del usuario en la base de datos.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8a.2. Si el contador alcanza 3: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El sistema marca estado_activo = FALSE.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Registra 'USER_LOCKED_OUT' en `audit_logs`.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Muestra: "Ha superado los 3 intentos permitidos. Su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cuenta ha sido bloqueada preventivamente".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8a.3. Si el contador es &lt; 3: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Muestra: "Credenciales incorrectas. Le quedan [N]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intentos antes del bloqueo".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8a.4. El flujo retorna al paso 2.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Contraseña caducada 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10a.1. El sistema detecta que la cuenta tiene activo el flag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primer inicio sesión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`debe_cambiar_password = TRUE`.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10a.2. Emite un JWT provisional de alcance restringido.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10a.3. Redirige obligatoriamente al formulario de cambio de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contraseña, bloqueando el acceso al resto del sistema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hasta completar la actualización.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7.1.2 CASO DE USO: CU-SEG-02 — CERRAR SESIÓN POR INACTIVIDAD O PETICIÓN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Cerrar Sesión por Inactividad o Petición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CU-SEG-02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Usuario Autenticado (ACT-01, ACT-02, ACT-03), Temporizador del Sistema.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Secundario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RF-01, RF-02.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S-TAG-AUTH-02, S-TAG-ACC-02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Existe una sesión activa y autenticada con token JWT válido en el cliente.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El identificador único del JWT (jti) es incorporado en la lista negra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(Blacklist en Redis) con tiempo de expiración idéntico al remanente del token.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La cookie HttpOnly del Refresh Token es borrada del navegador.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La memoria local (caché / storage del navegador) es purgada por completo.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Se registra el evento de salida en la tabla `audit_logs`.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5. La interfaz retorna a la pantalla inicial de inicio de sesión.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la finalización segura de la sesión operativa de un usuario, ya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sea de forma deliberada al pulsar el botón de salida, o de forma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automática por la expiración de un temporizador de inactividad de 15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minutos, garantizando que terceros no puedan acceder a datos clínicos.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usuario solicita el cierre de sesión o transcurren 15 minutos sin eventos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 teclado/ratón; el sistema revoca el token, registra la pista de auditoría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y limpia la terminal de trabajo.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 - Salida Voluntaria a Petición del Usuario):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el botón "Cerrar Sesión" ubicado en el menú superior.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Muestra un diálogo modal: "¿Está seguro de cerrar la sesión?".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Confirma la acción pulsando "Aceptar".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Captura el encabezado Authorization (Bearer Token).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Extrae el claim `jti` y lo almacena en la lista negra de Redis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para invalidar su reutilización inmediata.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Invalida y sobrescribe la cookie que contenía el Refresh Token.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Registra en `audit_logs` el evento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'LOGOUT_VOLUNTARY' con user_id y marca de tiempo UTC.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Emite directiva al cliente web para eliminar el estado reactivo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variables de memoria de la historia clínica en edición.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Redirige la pantalla del navegador a `/login`.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la pantalla de bienvenida y login.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[&lt;&lt;extend&gt;&gt;]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1a.1. El temporizador Javascript en segundo plano detecta que no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Inactividad prolongada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ha habido interacción en pantalla durante 14 minutos.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 terminal (15 min)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1a.2. Muestra ventana modal con cuenta regresiva de 60 segundos: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"Su sesión caducará pronto por inactividad. ¿Desea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continuar trabajando?".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1a.3. Si el usuario pulsa "Continuar": se reinicia el contador.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1a.4. Si transcurren los 60 segundos sin respuesta: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El sistema invoca automáticamente la ruta de logout.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Registra 'LOGOUT_TIMEOUT' en la auditoría del sistema.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Bloquea la pantalla y muestra: "Sesión cerrada por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inactividad para resguardar la confidencialidad".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El flujo converge al paso 5 del curso normal.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Fallo de red 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4a.1. Si el cliente no logra comunicarse con el servidor, la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solicitar el logout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aplicación web ejecuta la purga de tokens en local.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4a.2. Almacena en almacenamiento local una bandera para purga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 servidor una vez restablecida la conectividad.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4a.3. Redirige a la pantalla de login.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7.2 PAQUETE 2: GESTIÓN DEMOGRÁFICA Y FILIACIÓN DE PACIENTES (MÓDULO M2)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7.2.1 CASO DE USO: CU-PAC-01 — REGISTRAR PACIENTE CON VALIDACIÓN MÓDULO 10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Registrar Paciente con Validación Módulo 10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CU-PAC-01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Asistente Comercial / Recepcionista (ACT-03), Optometrista Clínico (ACT-02).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RF-03, RF-05.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RN-PAC-01 (Módulo 10), RN-PAC-03 (Campos Obligatorios).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S-TAG-INT-01, S-TAG-ACC-03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1. El usuario se encuentra autenticado con un rol facultado (Asistente/Optometrista).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El paciente no se encuentra previamente registrado en la base de datos.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Se crea un nuevo registro en la tabla `pacientes` con ID de tipo UUID.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La cédula queda indexada de forma única (`unique constraint`).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El paciente queda habilitado inmediatamente para asignarle turnos,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abrir su historia clínica o emitirle una cotización.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Se genera un registro inmutable en `audit_logs` con la acción 'PACIENTE_CREATED'.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el enrolamiento demográfico y legal de una persona en la base de datos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del centro óptico. El sistema aplica en tiempo real el algoritmo matemático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 Módulo 10 a la cédula de ciudadanía ecuatoriana para validar su autenticidad,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garantizando la consistencia tributaria para la posterior facturación electrónica.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operador digita la cédula; el sistema valida el código provincial y el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dígito verificador; si es válida, el operador completa nombres, contacto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y fecha de nacimiento; el sistema guarda la ficha y asigna el identificador.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Accede a la opción "Nuevo Paciente" desde el menú de recepción.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Presenta el formulario en blanco de registro de paciente.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Introduce el número de cédula de identidad de 10 dígitos.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Ejecuta el algoritmo de validación Módulo 10: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a. Verifica que la longitud sea de exactamente 10 dígitos.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b. Comprueba que los dos primeros dígitos correspondan a una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provincia válida del Ecuador (01 al 24 o 30 especial).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c. Comprueba que el tercer dígito sea menor a 6 (persona natural)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d. Aplica coeficientes (2, 1, 2, 1, 2, 1, 2, 1, 2) a los 9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primeros dígitos; a resultados &gt;= 10 les resta 9.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e. Suma los productos y obtiene el residuo de la decena superior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f. Valida que el residuo coincida con el décimo dígito.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Comprueba en la base de datos que la cédula no esté registrada.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Marca el campo con un indicador visual verde de validez.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los datos personales requeridos: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Nombres y Apellidos completos.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Fecha de Nacimiento (dd/mm/aaaa).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Sexo biológico (Masculino / Femenino).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Teléfono celular de contacto (10 dígitos).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Correo electrónico para envío de facturas y recetas.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Dirección domiciliaria o cantón de procedencia.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Ocupación o actividad visual predominante.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Calcula dinámicamente la edad exacta en años cumplidos.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el botón "Guardar Paciente".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 completitud de campos no nulos y formato de email.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la transacción en base de datos con soft_delete = FALSE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Inserta registro en `audit_logs` con el user_id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del operador, IP, fecha y datos del paciente creado.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Despliega mensaje de éxito: "Paciente registrado exitosamente"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ofrece accesos directos: "Iniciar Consulta" o "Nueva Venta".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14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la ficha consolidada del paciente.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Cédula inválida por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4a.1. El sistema resalta el campo de la cédula en color rojo.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algoritmo Módulo 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4a.2. Muestra: "Número de cédula inválido. Verifique los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dígitos de la provincia o el dígito verificador".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4a.3. Inhabilita el botón de guardado.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4a.4. El operador revisa el documento físico y corrige el dato;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el flujo retorna al paso 3.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4b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extranjero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4b.1. El operador selecciona tipo de documento "Pasaporte /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 Pasaporte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DNI Extranjero".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4b.2. El sistema omite la validación de Módulo 10 y aplica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validación alfanumérica estándar de 6 a 15 caracteres.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4b.3. El flujo continúa en el paso 7.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Cédula ya registrada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5a.1. El sistema detecta coincidencia con un paciente existente.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previamente en el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5a.2. Despliega alerta: "El paciente con cédula [X] ya se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encuentra registrado como: [Nombres y Apellidos]".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5a.3. Proporciona un botón de acción rápida: "Cargar Ficha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Existente".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5a.4. Si el operador pulsa el botón, el sistema carga el perfil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del paciente registrado y finaliza la creación.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menor de edad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7a.1. El operador constata que el menor no posee cédula física.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sin cédula de identidad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7a.2. [&lt;&lt;extend&gt;&gt;] Activa el caso de uso derivado: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CU-PAC-02: Registrar Menor de Edad sin Documento.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Teléfono celular 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10a.1. El sistema detecta formato de correo erróneo o teléfono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correo con sintaxis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 longitud diferente a 10 dígitos.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incorrecta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10a.2. Indica el error puntual: "El celular debe iniciar con 09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contener 10 dígitos numéricos".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10a.3. El operador rectifica el campo; el flujo vuelve al 9.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7.2.2 CASO DE USO: CU-PAC-02 — REGISTRAR MENOR DE EDAD SIN DOCUMENTO DE IDENTIDAD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Registrar Menor de Edad sin Documento de Identidad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CU-PAC-02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Asistente Comercial / Recepcionista (ACT-03), Optometrista Clínico (ACT-02).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Opcional / Extensión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RF-04.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RN-PAC-02 (Tutor Legal Obligatorio).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S-TAG-INT-02, S-TAG-ACC-03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1. Operador en el formulario de alta de paciente.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Paciente físicamente menor de edad que carece de documento de identidad oficial.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Se genera un registro de paciente pediátrico con identificador de cédula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temporal sintético bajo la convención `MEN-YYYYMMDD-XXXX`.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El registro queda vinculado obligatoriamente a la llave foránea del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representante legal (`tutor_id`), quien debe poseer cédula verificada.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La ficha queda etiquetada con la marca `requiere_regularizacion_cedula = TRUE`.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registrar a niños o infantes que acuden a evaluación visual y aún no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han sido cedulados o no portan su documento, garantizando la continuidad de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atención clínica sin vulnerar la integridad referencial ni la LOPDP.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operador activa la casilla de menor sin documento; el sistema solicita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cédula y datos del tutor o representante; si el tutor es válido, genera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un código alfanumérico provisional único para el menor y guarda la ficha vinculada.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 la pantalla de registro, marca el checkbox: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"[ ] Menor de edad sin documento de identidad".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Oculta la validación de Módulo 10 sobre el campo de cédula del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menor y despliega la sección: "Datos del Representante Legal".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Solicita la cédula de ciudadanía al padre, madre o tutor legal.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la cédula del representante en el campo correspondiente.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Ejecuta la validación Módulo 10 sobre la cédula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del representante legal.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Verifica si el representante ya existe en la base de datos: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Si existe: autocompleta nombres, teléfono y correo del tutor.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Si no existe: habilita los campos para registrarlo in situ.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los datos propios del menor: Nombres, Apellidos, Sexo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Fecha de Nacimiento exacta.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Selecciona el parentesco: Padre, Madre, Abuelo/a, Tutor Legal.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el botón "Registrar Paciente Pediátrico".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Genera de forma algorítmica la clave temporal: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`MEN-` + Fecha Nacimiento (AAAAMMDD) + Correlativo (4 dígitos).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al menor en `pacientes` asignando el código sintético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enlazando `tutor_id` con el ID del representante.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Establece una alerta preventiva en la ficha médica: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"Atención a menor de edad bajo consentimiento del tutor legal".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Registra el evento en `audit_logs`.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14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la confirmación de guardado.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Cédula del tutor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5a.1. El sistema detecta que la cédula del representante no es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resulta inválida por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válida según el algoritmo Módulo 10.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Módulo 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5a.2. Bloquea el registro: "Para afiliar a un menor de edad es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estrictamente obligatoria la cédula válida del tutor".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5a.3. El operador solicita documento del acompañante o corrige.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Fecha de nacimiento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7a.1. El sistema calcula que la fecha de nacimiento ingresada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corresponde a mayor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corresponde a una edad &gt;= 18 años.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 18 años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7a.2. Rechaza la excepción: "La fecha indica mayoría de edad.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Debe registrarse con su propia cédula de ciudadanía".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7a.3. Desmarca el checkbox de menor y retorna al formulario base.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7.2.3 CASO DE USO: CU-PAC-03 — BÚSQUEDA PREDICTIVA DE PACIENTES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Búsqueda Predictiva de Pacientes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CU-PAC-03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Usuario Autenticado (ACT-01 Administrador, ACT-02 Optometrista, ACT-03 Asistente).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RF-05.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S-TAG-INT-03, S-TAG-AUTH-01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Usuario autenticado con sesión válida en cualquier pantalla que requiera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asociar un paciente (Recepción, Consulta Clínica, Ventas, Cotizaciones).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El sistema devuelve en menos de 200 ms la lista de coincidencias ordenadas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por relevancia (coincidencia exacta en cédula primero, luego apellidos).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Al seleccionar un paciente, su identificador único (UUID) y sus datos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básicos se cargan en el estado global de la sesión de trabajo.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No se alteran datos en la base de datos (operación de solo lectura).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localizar a un paciente registrado mediante autocompletado en tiempo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real a partir de 3 caracteres digitados en la caja de búsqueda universal.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motor efectúa una búsqueda indexada combinada por número de cédula,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nombres, apellidos o número telefónico, discriminando registros activos.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usuario digita caracteres en el buscador; el sistema realiza una consulta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optimizada; muestra una lista desplegable con datos relevantes; el usuario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selecciona un registro y el sistema carga la información correspondiente.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 posiciona en la barra de búsqueda universal o pulsa Ctrl + B.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Digita al menos 3 caracteres (ej. "1712", "Figue", "0998").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Detecta el evento de entrada y aplica un debounce de 250 ms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para no saturar el servidor con peticiones por cada tecla.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Ejecuta una consulta indexada ILIKE / Trigram sobre las columnas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`cedula`, `apellidos`, `nombres` y `telefono`, filtrando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únicamente registros donde `soft_delete = FALSE`.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Limita los resultados a un máximo de 8 coincidencias.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Despliega el menú flotante con tarjetas resumidas mostrando: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Cédula destacada con coincidencia en negrita.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Apellidos y Nombres completos.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Edad actual calculada y Número de Celular.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Fecha de la última consulta clínica realizada (si existe).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Selecciona el paciente deseado haciendo clic o navegando con las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flechas del teclado y pulsando Enter.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Cierra el menú desplegable y vincula al paciente seleccionado: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En Consultorio: Carga la historia clínica y refracciones previas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En Ventas: Carga el cliente en el punto de cobro / cotización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Continúa su labor con el paciente contextualizado.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Entrada con menos de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2a.1. El sistema no dispara la petición al servidor.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 caracteres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2a.2. Muestra un tooltip sutil: "Digite al menos 3 caracteres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para iniciar la búsqueda predictiva".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Búsqueda sin ninguna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6a.1. La consulta en base de datos retorna cero (0) registros.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coincidencia en BD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6a.2. El sistema despliega en la lista: "No se encontraron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pacientes con los términos ingresados".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6a.3. Muestra un botón directo: "+ Registrar Nuevo Paciente".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6a.4. [&lt;&lt;extend&gt;&gt;] Si el usuario pulsa el botón, el sistema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deriva automáticamente a CU-PAC-01 prellenando el campo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 cédula o nombres con el texto previamente digitado.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marcado como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8a.1. El sistema detecta que el registro tiene flag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'Inactivo' temporal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`estado = INACTIVO`.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8a.2. Pregunta al operador: "El paciente está marcado inactivo.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¿Desea reactivarlo para esta atención?".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8a.3. Si el usuario confirma, actualiza el estado y prosigue.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7.3 PAQUETE 3: ATENCIÓN CLÍNICA Y REFRACCIÓN INTEGRAL (MÓDULO M3)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7.3.1 CASO DE USO: CU-CLI-01 — REGISTRAR ANAMNESIS Y MOTIVO DE CONSULTA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Registrar Anamnesis y Motivo de Consulta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CU-CLI-01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Optometrista Clínico (ACT-02).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RF-13.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RN-CLI-03.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S-TAG-INT-04, S-TAG-ACC-04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1. Optometrista autenticado con sesión clínica abierta.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Paciente seleccionado en la cola de atención mediante CU-PAC-03.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Se crea un registro de apertura de consulta clínica con UUID único.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Se almacenan síntomas subjetivos y antecedentes médicos estructurados.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La consulta queda en estado 'EN_PROCESO'.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documentar las razones que motivan al paciente a acudir a la óptica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(disminución de agudeza visual, cansancio ocular, cefaleas temporales, etc.),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así como sus antecedentes personales (diabetes, hipertensión) y antecedentes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oftalmológicos familiares (glaucoma, queratocono).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optometrista abre la consulta del paciente seleccionado; interroga al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paciente sobre sus molestias y hábitos visuales; selecciona motivos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estandarizados y redacta observaciones; el sistema guarda la anamnesis.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Selecciona al paciente en la cola de espera y pulsa "Atender".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Inicializa un nuevo encuentro clínico y presenta el formulario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 "Anamnesis y Antecedentes Visuales".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Interroga al paciente sobre el motivo de su visita.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Selecciona en el catálogo de síntomas frecuentes: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Visión borrosa de lejos / cerca.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Fatiga ocular / Cansancio al trabajar frente a pantallas.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 ] Cefalea frontal u occipital recurrente.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Documenta el tiempo de evolución de los síntomas (ej. "3 meses")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el tipo de trabajo predominante (ej. "Oficina / Computador").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 antecedentes personales: diabetes, hipertensión 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medicación actual (marca "Ninguno" si no refiere).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 si el paciente usa actualmente gafas y antigüedad aprox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"Guardar Anamnesis y Continuar".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 que el motivo de consulta contenga información válida.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la cabecera de la consulta en la tabla `consultas`.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Habilita la pestaña "Lensometría / Examen Previo".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el formulario de lensometría listo.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reporta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6a.1. El optometrista marca la casilla "Diabetes Mellitus".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Diabetes o Patología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6a.2. El sistema despliega campo mandatorio: "Tiempo de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Sistémica Crónica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evolución y último nivel de glucosa en ayunas".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6a.3. El sistema añade una bandera de alerta clínica: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"Precaución: Fluctuaciones refractivas por glicemia".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6a.4. El flujo continúa en el paso 7.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Campos obligatorios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9a.1. El sistema detecta que no se marcó ningún síntoma ni se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 blanco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escribió texto en el motivo de consulta.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9a.2. Alerta: "Debe detallar el motivo de consulta del paciente"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9a.3. El flujo regresa al paso 3.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7.3.2 CASO DE USO: CU-CLI-02 — REGISTRAR LENSOMETRÍA Y ESTADO DE GAFAS PREVIAS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Registrar Lensometría y Estado de Gafas Previas [ELICITADO DE AUDIO]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CU-CLI-02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Optometrista Clínico (ACT-02).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RF-12 (Ampliación por Práctica Real).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Insumo: Audio de atención clínica (Caso real: +1.75 / -1.50 y luna astillada).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RN-CLI-01, RN-CLI-04.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S-TAG-INT-04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Consulta clínica activa en curso (CU-CLI-01 completado).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Se almacena la fórmula dióptrica de las lentes anteriores del paciente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asociada a la consulta médica.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Se registran las propiedades materiales y el estado de deterioro físico.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Los valores de la lente previa se proyectan en la pantalla de refracción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para permitir la comparación analítica inmediata del cambio dioptrico.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medir y documentar los valores esféricos, cilíndricos, eje y adición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 los lentes que el paciente utiliza al momento de ingresar a la consulta,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empleando el lensómetro del consultorio. Asimismo, registra el material de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luna, los tratamientos visibles (filtro azul, antirreflejo) y los daños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físicos observados (astillamiento por corte semialaire, rayaduras severas).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optometrista coloca las gafas del paciente en el lensómetro; digita los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valores medidos de OD y OI; marca el tipo de material y tratamiento; documenta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daño físico si existe; el sistema almacena los datos y calcula la comparativa.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Solicita al paciente sus gafas actuales en uso y las examina.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Coloca las gafas en el lensómetro y mide la corrección óptica.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Accede a la pestaña "Lensometría / Lentes Previos".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la graduación medida para Ojo Derecho (OD):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Esfera: +1.75 D.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Cilindro: -1.50 D.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Eje: 10°.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la graduación medida para Ojo Izquierdo (OI):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Esfera: +1.75 D.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Cilindro: -1.50 D.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Eje: 175°.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Selecciona las características físicas de la luna anterior: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Material: Plástico estándar (CR-39).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Tratamiento: Filtro de Luz Azul (residual azul/violeta).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Selecciona el estado de deterioro físico en el catálogo: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 ] Rayaduras superficiales.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Astillamiento / Desportillamiento de borde.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 ] Rotura de bisel o montura.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Redacta el hallazgo físico: "Luna astillada en esquina inferior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nasal por carecer de bisel protegido en armazón semialaire".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"Guardar Lensometría".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 consistencia de dioptrías (pasos de 0.25 y eje 0-180°).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el registro en la tabla `lensometria_previa`.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Carga los valores dioptricos en la cuadrícula de comparación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histórica para la siguiente etapa de refracción subjetiva.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la confirmación de registro.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no usa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1a.1. El optometrista marca la opción: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lentes previos 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"[x] Paciente no utiliza lentes / Primera Consulta".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primera vez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1a.2. El sistema deshabilita y bloquea los campos de lensometría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asignando valores nulos controlados.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1a.3. El sistema habilita de inmediato la siguiente pestaña.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1a.4. El flujo salta directamente al paso 12.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Signo de cilindro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4a.1. El optometrista digita cilindro con signo positivo (+).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positivo ingresado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4a.2. El sistema aplica transposición matemática automática: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Nueva Esfera = Esfera + Cilindro; Nuevo Cilindro = -Cil;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Nuevo Eje = Eje +/- 90°.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4a.3. Notifica con aviso informativo: "Cilindro transpuesto 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notación negativa estandarizada".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4a.4. El flujo continúa en el paso 5.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7.3.3 CASO DE USO: CU-CLI-03 — REGISTRAR PRUEBAS OBJETIVAS Y QUERATOMETRÍA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Registrar Pruebas Objetivas y Queratometría [ELICITADO DE AUDIO]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CU-CLI-03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Optometrista Clínico (ACT-02).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RF-07 (Ampliación por Práctica Real).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Insumo: Audio de atención clínica (Pruebas computarizadas preliminares).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RN-CLI-05.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S-TAG-INT-04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Consulta médica activa; paciente sentado frente al instrumental computarizado.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Valores de queratometría corneal (K1, K2 y Eje) almacenados para OD y OI.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Cálculo automático del cilindro corneal ($K_2 - K_1$).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Parámetros autorrefractométricos preliminares registrados para precargar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foróptero en la refracción subjetiva.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ingresar los parámetros biométricos corneales objetivos obtenidos en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autorrefractómetro/queratómetro computarizado. Esta medición preliminar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permite evaluar la curvatura anterior de la córnea, descartar ectasias 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queratoconos incipientes y proveer un punto de partida exacto para la graduación.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paciente apoya mentón y frente en el equipo; el optometrista toma la lectura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computarizada; introduce K1, K2 y ejes corneales; el sistema calcula el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astigmatismo corneal y habilita la copia rápida hacia el examen subjetivo.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Accede a la pestaña "Pruebas Objetivas / Queratometría".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Posiciona al paciente en el equipo computarizado y toma lectura.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queratometría de Ojo Derecho (OD):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K1 (meridiano más plano en Dioptrías o mm).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K2 (meridiano más curvo en Dioptrías o mm).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Eje del meridiano corneal (0° a 180°).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Calcula el astigmatismo corneal para OD: $\Delta K = K_2 - K_1$.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queratometría de Ojo Izquierdo (OI): K1, K2 y Eje.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Calcula el astigmatismo corneal para OI: $\Delta K = K_2 - K_1$.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Ingresa la autorrefractometría computarizada tentativa (OD/OI).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"Guardar Datos Objetivos y Copiar a Subjetivo".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 que K1 y K2 se encuentren en rango biológico (36 a 52 D).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las lecturas en la tabla `pruebas_objetivas`.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Pre-llena la pantalla de refracción con estos valores base.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Pasa al paciente al foróptero.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Diferencia K2 - K1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4a.1. El sistema detecta que $\Delta K \ge 3.00\text{ D}$.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elevada (&gt; 3.00 D)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4a.2. Despliega advertencia clínica: "Astigmatismo corneal alto.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Sospecha de queratocono o ectasia corneal".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4a.3. Sugiere evaluación complementaria con lámpara de hendidura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y derivación a topografía corneal.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4a.4. El flujo prosigue al paso 5.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Valores K fuera de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9a.1. El valor K ingresado es &lt; 35.00 D o &gt; 55.00 D.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rango biológico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9a.2. El sistema solicita confirmación: "¿Confirma que el valor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queratométrico ingresado es atípico?".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9a.3. El especialista confirma o rectifica digitación.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7.3.4 CASO DE USO: CU-CLI-04 — REALIZAR EXAMEN REFRACTIVO Y CONFORT AMBULATORIO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Realizar Examen Refractivo y Confort Ambulatorio [ELICITADO DE AUDIO]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CU-CLI-04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Optometrista Clínico (ACT-02), Paciente / Cliente (ACT-NEG-01).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RF-07, RF-08, RF-09, RF-10, RF-11, RF-12.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Insumo: Audio de atención clínica (Prueba de marcha y marcha sin mareos).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RN-CLI-01, RN-CLI-02.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S-TAG-INT-04, S-TAG-ACC-04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Consulta en curso; anamnesis y pruebas preliminares concluidas.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Refracción clínica definitiva guardada con sello de inmutabilidad.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Parámetros de Distancia Nasopupilar (DNP monocular) y Altura focal registrados.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Registro booleano explícito de "Confort Ambulatorio en Marcha Aprobado".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Comparativa final generada respecto a la fórmula previa del paciente.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Determina la prescripción refractiva definitiva mediante evaluación subjetiva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con foróptero y cartilla Snellen, verificando la máxima agudeza visual con 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mínima corrección dioptrica. De forma mandatoria, antes de persistir la receta,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optometrista coloca los lentes calculados en la armazón de prueba y hace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caminar al paciente por el establecimiento para validar la ausencia de mareos,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distorsiones periféricas u ondulaciones en el piso.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optometrista gradúa con foróptero monocular y binocularmente; mide agudeza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visual Snellen; monta la fórmula tentativa en la armazón de prueba; el paciente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camina y confirma confort en el suelo y vitrinas; el especialista sella la receta.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 la Agudeza Visual Inicial Sin Corrección (AVsc) para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Ojo Derecho (ej. 20/70) y Ojo Izquierdo (ej. 20/80).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Coloca al paciente frente al foróptero y proyecta letras Snellen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Refina la corrección esfero-cilíndrica monocular en pasos 0.25 D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hasta lograr la mejor agudeza visual con el cilindro negativo: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OD: Esfera +2.00 D, Cilindro -1.75 D, Eje 10°.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OI: Esfera +2.00 D, Cilindro -1.75 D, Eje 175°.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Evalúa la visión cercana a 40 cm y determina la Adición (+0.75D)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Valida rangos ópticos y signo negativo estricto.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Presenta cuadro comparativo automático contra la lente previa: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Incremento detectado: +0.25 D en Esfera y -0.25 D en Cilindro.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Toma la montura de prueba ambulatoria y monta las lunas de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prueba correspondientes a la graduación calculada.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Solicita al paciente ponerse de pie y caminar por el consultorio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Camina observando el piso, las esquinas de muebles y vitrinas.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Pregunta: "¿Siente sensación de vacío, desnivel en el piso,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curvatura en las baldosas o mareo al caminar?".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Responde positivamente: "Todo se ve nítido, plano y confortable"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Marca en el sistema: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Prueba ambulatoria de marcha ejecutada con éxito.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Paciente confirma piso plano y confort dinámico sin mareo.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Mide con el pupilómetro digital la Distancia Nasopupilar: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DNP OD: 31.5 mm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"Guardar y Cerrar Refracción Definitiva".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la refracción en `examenes_refraccion` con hash SHA-256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que impide cualquier alteración posterior (Inmutabilidad).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16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el mensaje: "Refracción clínica sellada con éxito".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[&lt;&lt;extend&gt;&gt;]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5a.1. El sistema detecta que la variación respecto a la última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Salto refractivo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consulta o lensometría previa supera 1.50 Dioptrías.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abrupto (&gt; 1.50 D)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5a.2. Despliega advertencia en rojo: "Incremento refractivo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atípico. Verifique si existe patología o error de medida".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5a.3. El especialista re-valida y añade justificación médica.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reporta piso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11a.1. El paciente manifiesta: "Siento que el piso se levanta 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hundido, curvado 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siento un leve mareo al girar la cabeza rápidamente".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mareo en marcha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11a.2. El optometrista disminuye en 0.25 D la esfera positiva 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reduce ligeramente el valor cilíndrico en montura prueba.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11a.3. Repite la prueba de marcha durante 2 minutos adicionales.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11a.4. Cuando el paciente confirma adaptación, el especialista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actualiza los valores corregidos en el formulario SGO.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11a.5. El flujo retorna al paso 12.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7.3.5 CASO DE USO: CU-CLI-05 — EMITIR RECETA ÓPTICA Y CERTIFICADO VISUAL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Emitir Receta Óptica y Certificado Visual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CU-CLI-05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Optometrista Clínico (ACT-02), Paciente / Cliente (ACT-NEG-01).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RF-14, RF-15.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S-TAG-AUTH-03, S-TAG-ACC-04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Refracción clínica definitiva guardada y sellada en CU-CLI-04.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Receta óptica generada en formato digital e impresa para el paciente.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Diagnóstico asociado conforme a la Clasificación Internacional CIE-10.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Código QR de validación de autenticidad insertado en la receta.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Registro de auditoría emitido con el identificador del profesional emisor.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generar el documento médico oficial de prescripción visual que se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entrega al paciente. Incluye la graduación refractiva final, la agudeza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visual alcanzada, el tipo de tratamiento recomendado (filtro azul, antirreflejo),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diagnóstico CIE-10 (ej. Astigmatismo Miópico Compuesto), recomendaciones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ergonómicas y la firma profesional del optometrista.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especialista selecciona el diagnóstico CIE-10; agrega observaciones de uso;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sistema genera la receta con código QR y membrete oficial; se imprime en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formato A5 o ticket térmico y se envía copia en PDF al paciente.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Accede a la opción "Emitir Receta Óptica".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Carga la fórmula final sellada en CU-CLI-04 (OD, OI, Adición).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Busca y asocia el código diagnóstico en el catálogo CIE-10: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H52.2: Astigmatismo.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H52.0: Hipermetropía.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Selecciona la modalidad de uso recomendada: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Uso constante / permanente.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Uso obligatorio para trabajo en computador y lectura.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Marca el tratamiento de lunas sugerido: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Material: Policarbonato de alto índice.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Tratamiento: Filtro de Luz Azul con antirreflejo multicapa.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"Generar e Imprimir Receta".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Genera el PDF con membrete institucional de Óptica Vista Visión,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código QR verificador, firma digitalizada y sello del MSP.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Inserta registro inmutable en `audit_logs`.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Envía el documento a la impresora física predeterminada.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Entrega la receta física al paciente y explica su prescripción.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Recibe su receta médica.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solicita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6a.1. El optometrista marca la casilla "Despachar por WhatsApp /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envío digital de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Correo Electrónico".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la receta médica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6a.2. El sistema envía el enlace de descarga seguro cifrado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al celular o email registrado en la ficha demográfica.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6a.3. El flujo continúa en el paso 8.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7.3.6 CASO DE USO: CU-CLI-06 — EVALUACIÓN DE POLO ANTERIOR Y SEGUIMIENTO PATOLÓGICO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Registrar Evaluación de Polo Anterior y Seguimiento Patológico [AUDIO REAL]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CU-CLI-06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Optometrista Clínico (ACT-02), Paciente / Cliente (ACT-NEG-01).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Secundario / Clínico Especializado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RF-13 (Ampliación por Práctica Real).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Insumo: Audio de atención clínica (Detección de pterigión en cara interna).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RN-CLI-06.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S-TAG-INT-04, S-TAG-ACC-04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Consulta médica activa; lámpara de hendidura o biomicroscopio disponible.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Registro estructurado de la condición patológica de segmento anterior.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Mapeo anatómico de pterigión (lateralidad, ubicación nasal/temporal, grado).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Registro de advertencias preventivas entregadas al paciente.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Programación de control periódico a 12 meses.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registrar el examen físico y biomicroscópico de párpados, conjuntiva,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córnea y cristalino. Permite tipificar el crecimiento de tejido fibrovascular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(pterigión / carnosidad), documentar si compromete o amenaza el eje pupilar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y plasmar formalmente las recomendaciones preventivas ambientales (no frotar,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protección UV400 obligatoria) para evitar su proliferación quirúrgica.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especialista examina el ojo con biomicroscopio; detecta pterigión nasal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grado I; ingresa en el sistema el hallazgo anatómico y grado de evolución;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marca las advertencias preventivas dadas al paciente; guarda el seguimiento.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Accede a la pestaña "Polo Anterior y Salud Ocular".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Examina el segmento anterior del paciente (córnea, conjuntiva).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Identifica presencia de pterigión / carnosidad en cara interna.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 los parámetros anatómicos estructurados: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Ojo Afectado: Ojo Derecho (OD) / Ojo Izquierdo (OI).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Ubicación: Nasal (cara interna).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Grado de Evolución: Grado I (incipiente / limbo corneal).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Invasión Corneal hacia Eje Pupilar: No invade (&lt; 1 mm).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 las indicaciones terapéuticas y preventivas brindadas: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Advertencia expresa: No frotarse ni rascarse los ojos.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Protección ambiental: Uso mandatorio de lentes con filtro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UV400 y antirreflejo para frenar radiación solar y polvo.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[x] Prescripción de colirio lubricante / lágrima artificial.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Documenta en observaciones clínicas: "Pterigión nasal incipiente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sin indicación quirúrgica inmediata. Monitoreo anual de avance".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Asigna código CIE-10 complementario: H11.0 (Pterigión).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Fija fecha de control preventivo: 1 año posterior a la consulta.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"Guardar Evaluación de Polo Anterior".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la ficha patológica asociada al expediente histórico.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Genera una alerta de seguimiento programada para la agenda.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Optometrista Clínico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la confirmación de guardado.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Pterigión Grado III 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4a.1. El optometrista detecta que el tejido fibrovascular invade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compromiso pupilar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más de 3 mm sobre la córnea acercándose a la pupila.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4a.2. El sistema despliega opción de: "Generar Hoja de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Derivación Quirúrgica a Oftalmología".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4a.3. El especialista imprime el volante de referencia médica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para cirugía de escisión con autoinjerto.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4a.4. El flujo continúa en el paso 5.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7.4 PAQUETE 4: TALLER ÓPTICO Y LABORATORIO (MÓDULO M4)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7.5 PAQUETE 5: VENTAS, MOSTRADOR Y CAJA (MÓDULO M5)</w:t>
      </w: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7.6 PAQUETE 6: FACTURACIÓN ELECTRÓNICA E INTEGRACIÓN CON SRI (MÓDULO M6)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7.6.1 CASO DE USO: CU-SRI-01 — GENERAR FACTURA XML v1.1.0 Y CLAVE M11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Generar Factura XML v1.1.0 y Clave de Acceso Módulo 11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CU-SRI-01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Asistente Comercial (ACT-03), Microservicio API-SRI.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RF-24.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RN-SRI-01, RN-SRI-03.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S-TAG-INT-07, S-TAG-ACC-07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1. Venta liquidada en CU-VEN-01 o CU-VEN-04.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Datos del adquirente ingresados (Cédula/RUC o Consumidor Final &lt;= $50).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Estructura XML canónica v1.1.0 generada en memoria conforme a XSD.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Clave de Acceso de 49 dígitos ponderada por Módulo 11 calculada y validada.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Registro creado en la tabla `facturas_electronicas` con estado 'GENERADA'.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Construye el documento XML canónico de facturación electrónica conforme a 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ficha técnica oficial v1.1.0 del SRI. El sistema parametriza la información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tributaria, valida los datos del cliente, calcula los 49 dígitos de la Clave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 Acceso aplicando el algoritmo Módulo 11 con ponderadores cíclicos de 2 a 7,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y serializa el comprobante listo para el proceso criptográfico de firma digital.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operador solicita la factura; el sistema extrae los ítems de venta; valida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que compras &gt; $50 no vayan a Consumidor Final; genera la clave de 49 dígitos;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crea el archivo XML canónico y lo envía al componente de firma digital.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 la venta concluida, pulsa "Emitir Factura Electrónica".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Recupera el detalle de ítems, cantidades, precios unitarios,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subtotales con tarifa 15% / 0% IVA e información del cliente.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 los datos fiscales del cliente: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Si es Cédula: aplica validador Módulo 10.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Si es RUC: aplica validador de sociedad o persona natural M11.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Si es Consumidor Final (9999999999999): valida Total &lt;= $50.00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Obtiene el siguiente secuencial correlativo de 9 dígitos.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Construye los primeros 48 dígitos de la Clave de Acceso: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1. Fecha Emisión (8 dígitos: ddmmaaaa, ej. 25092026).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2. Tipo Comprobante (2 dígitos: "01" para Factura).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3. RUC del Emisor (13 dígitos: ej. 0601234567001).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4. Tipo de Ambiente (1 dígito: "1" Pruebas / "2" Producción).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5. Serie (6 dígitos: Establecimiento 001 + Punto Emisión 001).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6. Secuencial de la Factura (9 dígitos: ej. 000000142).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7. Código Numérico Aleatorio de 8 dígitos (ej. 12345678).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8. Tipo de Emisión (1 dígito: "1" Normal).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Aplica algoritmo Módulo 11 sobre los 48 dígitos: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a. Multiplica cada dígito por factores ponderados de 2 a 7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recorriendo de derecha a izquierda.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b. Suma los productos y obtiene el residuo ($Suma \pmod{11}$).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c. Calcula el Dígito Verificador: $DV = 11 - Residuo$.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d. Si $DV = 11 \to 0$; si $DV = 10 \to 1$.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Concatena el $DV$ obteniendo la Clave de Acceso de 49 dígitos.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Ensambla el árbol XML con los nodos &lt;infoTributaria&gt;,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&lt;infoFactura&gt;, &lt;detalles&gt; e &lt;infoAdicional&gt;.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 la conformidad estructural del XML contra el XSD v1.1.0.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la factura en `facturas_electronicas` con estado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'GENERADA' y deriva de inmediato a CU-SRI-02 (Firma Digital).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Notifica al operador: "Factura estructurada exitosamente".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Consumidor Final con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3a.1. El importe total de la venta supera los $50.00 USD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monto superior a $50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(ej. el combo promocional de $99.00 USD).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3a.2. El sistema bloquea la emisión a Consumidor Final: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"Disposición SRI: Transacciones mayores a $50.00 USD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exigen identificación con Cédula o RUC del adquirente".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3a.3. Solicita digitar los datos del paciente para continuar.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3b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Cédula o RUC inválido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3b.1. El validador algorítmico detecta inconsistencia en el RUC.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 datos de cliente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3b.2. El sistema rechaza el proceso y resalta el campo erróneo.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3b.3. El operador corrige los datos fiscales del paciente.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7.6.2 CASO DE USO: CU-SRI-02 — FIRMAR FACTURA CON CERTIFICADO PKCS#12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Firmar Digitalmente Factura con Certificado PKCS#12 (XAdES-BES)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CU-SRI-02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Microservicio API-SRI (NestJS), Administrador (ACT-01).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RF-25.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S-TAG-AUTH-03, S-TAG-INT-07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1. XML canónico v1.1.0 generado en CU-SRI-01.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Certificado digital .p12 cargado en el almacén seguro de claves del servidor.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Archivo XML firmado digitalmente bajo el estándar XAdES-BES Enveloped.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Bloque &lt;ds:Signature&gt; inyectado con los valores SignedInfo y SignedProperties.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Estado de la factura actualizado a 'FIRMADA' en la base de datos.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Aplica la firma digital avanzada con valor probatorio no repudiable al XML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 la factura. El servicio desencripta el certificado PKCS#12 utilizando 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clave maestra custodiada, extrae la llave privada RSA y el certificado X.509,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ejecuta la canonicalización XML-C14N, calcula el digest criptográfico SHA-1,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firma los datos y ensambla el documento final garantizando su inalterabilidad.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microservicio toma el XML sin firmar; lee el almacén de claves en memoria;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aplica la canonicalización y calcula el resumen SHA-1; cifra con la llave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privada; ensambla la firma XAdES-BES y almacena el XML legal firmado.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Recibe el XML generado de CU-SRI-01 y la Clave de Acceso.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Lee el archivo .p12 desde la bóveda de claves en memoria segura.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Desencripta el almacén PKCS#12 con la contraseña custodiada.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Extrae la clave privada RSA y la cadena de certificados X.509.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Convierte el número de serie X.509 a precisión entera (BigInt).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Realiza la canonicalización C14N del XML y calcula digest SHA-1.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Genera el nodo &lt;etsi:SignedProperties&gt; con fecha UTC y emisor.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Construye el nodo &lt;ds:SignedInfo&gt; conteniendo las referencias.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Cifra el digest del SignedInfo con la clave privada generando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el bloque de firma &lt;ds:SignatureValue&gt;.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Ensambla el nodo &lt;ds:Signature&gt; al final del comprobante XML.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Valida la integridad estructural del XML firmado resultante.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Actualiza la tabla `facturas_electronicas` a estado 'FIRMADA'.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Dispara de inmediato la invocación a CU-SRI-03.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Contraseña del .p12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3a.1. Falla la apertura del almacén de certificados por clave.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incorrecta o corrupta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3a.2. El sistema marca la factura como 'ERROR_FIRMA'.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3a.3. Dispara alerta crítica al Administrador por correo.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3a.4. Coloca la factura en cola de espera administrativa.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Certificado digital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4a.1. La fecha actual es superior a la fecha de caducidad.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caducado (vencido)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4a.2. El servicio aborta la firma y notifica: "El certificado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 firma electrónica ha expirado. Requiere renovación".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4a.3. Detiene la transmisión externa para evitar penalidades.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7.6.3 CASO DE USO: CU-SRI-03 — TRANSMITIR Y CONSULTAR COMPROBANTE ANTE SRI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Transmitir y Consultar Comprobante ante Web Services SRI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CU-SRI-03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Microservicio API-SRI, Web Services SRI (ACT-04).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RF-26.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RN-SRI-02, RN-SRI-04.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S-TAG-DISP-01, S-TAG-ACC-07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XML firmado electrónicamente en CU-SRI-02.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Comprobante recibido y autorizado por el SRI con número y fecha fiscal.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XML oficial enriquecido con el nodo de autorización del SRI.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Estado actualizado a 'AUTORIZADO' en la base de datos PostgreSQL.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Evento de dominio emitido para generación de RIDE y envío por correo.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Realiza el ciclo de comunicación SOAP de dos pasos con los servidores del SRI: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1) Envía el XML firmado en Base64 al servicio `RecepcionComprobantesOffline`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obteniendo estado 'RECIBIDA'; 2) Tras una ventana técnica de procesamiento,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invoca `AutorizacionComprobantesOffline` enviando la Clave de Acceso para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obtener el estado 'AUTORIZADO'. Incluye manejo de contingencia asíncrona ante caídas.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servicio envía el XML al Web Service del SRI; recibe acuse de recibido;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consulta la autorización; el SRI devuelve el sello fiscal; el sistema guarda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autorización y dispara la generación del RIDE.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Codifica el XML firmado en Base64.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Construye el sobre SOAP para el método `validarComprobante`.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Envía la petición HTTP POST al WS RecepcionComprobantesOffline.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Web Services 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Procesa el documento y responde: `&lt;estado&gt;RECIBIDA&lt;/estado&gt;`.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 en bitácora el estado intermedio 'RECIBIDA'.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Aguarda una ventana de espera técnica de 2.5 segundos.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Construye el sobre SOAP para `autorizacionComprobante`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suministrando la Clave de Acceso de 49 dígitos.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Envía la petición HTTP POST al WS AutorizacionComprobantesOfflin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Web Services 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Responde con estado: `&lt;estado&gt;AUTORIZADO&lt;/estado&gt;`, conteniendo: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Número de Autorización (idéntico a la Clave de Acceso).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Fecha y hora oficial de autorización (Timestamp SRI).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XML autorizado con nodo `&lt;autorizacion&gt;`.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Persiste el XML autorizado en PostgreSQL y marca 'AUTORIZADO'.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Dispara el evento `FacturaAutorizadaEvent` para CU-SRI-04.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Finaliza exitosamente el ciclo fiscal.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Caída de internet 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3a.1. Se produce un timeout de conexión (&gt; 10 seg) o fallo HTTP.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indisponibilidad 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3a.2. [&lt;&lt;extend&gt;&gt;] El sistema activa la COLA DE CONTINGENCIA: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Marca la factura en estado 'EN_PROCESO_OFFLINE'.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NO bloquea al usuario en mostrador; permite la entrega.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La tarea Cron de fondo reprograma el reintento cada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15 minutos hasta lograr autorización sin duplicar clave.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SRI responde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4a.1. El SRI detecta inconsistencia en montos o esquemas.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'DEVUELTA' con errores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4a.2. El sistema extrae los códigos y mensajes de error del SRI.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 validación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4a.3. Marca la factura como 'DEVUELTA' en base de datos.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4a.4. Notifica en el panel al operador para rectificación.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7.6.4 CASO DE USO: CU-SRI-04 — GENERAR RIDE PDF Y DESPACHO SMTP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Generar RIDE PDF Code128 y Despachar por Correo SMTP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CU-SRI-04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Microservicio API-SRI, Asistente Comercial (ACT-03), Paciente (ACT-NEG-01).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Secundario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RF-27.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RN-SRI-05.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S-TAG-INT-07, S-TAG-ACC-07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Factura en estado 'AUTORIZADO' con XML oficial completo.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Documento RIDE generado en formato PDF conforme al estándar del SRI.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Código de barras lineal Code128 incrustado con la clave de 49 dígitos.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Correo electrónico despachado al cliente con el PDF y el XML adjuntos.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Registro de despacho exitoso en la tabla `notificaciones_tributarias`.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Construye la Representación Impresa del Documento Electrónico (RIDE) en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formato PDF, integrando el logotipo de Óptica Vista Visión, los datos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fiscales, el desglose de productos/lunas, el número de autorización fiscal y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código de barras Code128 de alta resolución. Automáticamente despacha un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correo electrónico transaccional vía SMTP al paciente con ambos comprobantes.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sistema captura el evento de autorización; compila la plantilla PDF del RIDE;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dibuja el código de barras Code128; adjunta el XML y el PDF en un correo;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lo envía al paciente y habilita la impresión local si el cliente la solicita.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Captura el evento `FacturaAutorizadaEvent`.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Carga los datos del XML autorizado en la plantilla PDF del RIDE.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Renderiza el código de barras Code128 con la Clave de 49 dígitos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Compila el documento PDF oficial en resolución de 300 DPI.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Almacena el PDF en el servidor local de archivos seguros.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Obtiene el correo electrónico del cliente desde la ficha M2.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Ensambla el correo SMTP con plantilla institucional: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Asunto: "Comprobante Electrónico — Óptica Vista Visión".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Archivos Adjuntos: Factura.pdf (RIDE) y Factura.xml (SRI).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Envía el correo mediante el servidor SMTP corporativo.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Microservicio API-SRI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 en base de datos: `notificacion_enviada = TRUE`.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Asistente Comercial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 el cliente solicita copia física en mostrador, pulsa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"Imprimir RIDE" y entrega la hoja impresa.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Paciente no posee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6a.1. El sistema detecta que el campo de email está vacío.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correo electrónico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6a.2. Omite el despacho SMTP sin arrojar error.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registrado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6a.3. Envía automáticamente el RIDE a la impresora de mostrador.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6a.4. El flujo finaliza en el paso 10.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Fallo en servidor SMTP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8a.1. El servidor de correo no responde (error de conexión).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al despachar email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8a.2. El sistema almacena la notificación en cola de reintento.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8a.3. La venta y autorización ante el SRI no son afectadas.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color w:val="0F766E"/>
          <w:sz w:val="25"/>
        </w:rPr>
        <w:t>7.7 PAQUETE 7: ASISTENTE CONVERSACIONAL IA Y AUDITORÍA INMUTABLE (MÓDULO M7)</w:t>
      </w: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7.7.1 CASO DE USO: CU-IA-01 — CONSULTAR MÉTRICAS EN LENGUAJE NATURAL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Consultar Métricas y Existencias en Lenguaje Natural (Read-Only Guard)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CU-IA-01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Usuario Autenticado (ACT-01, ACT-02, ACT-03), Motor IA (ACT-SIS-01).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Secundario / Analítica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RF-28, RF-29, RF-30, RF-31.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Reglas de Negocio: RN-IA-01, RN-IA-02.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S-TAG-AUTH-05, S-TAG-INT-08, S-TAG-ACC-08 (ISO/IEC 25010).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1. Usuario autenticado con token JWT válido.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Widget del asistente conversacional desplegado en el Dashboard.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Respuesta estructurada proyectada en la interfaz de chat en &lt; 800 ms.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Tarjetas informativas interactivas con enlaces rápidos mostradas.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Ninguna tabla de la base de datos es alterada (Cero escrituras).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Registro inmutable de la consulta y respuesta almacenado en `audit_logs`.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Permite formular preguntas operativas en lenguaje natural (ej. "¿Cuántos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armazones metálicos semialaire tenemos en stock?", "¿Qué órdenes de taller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deben entregarse el viernes?", "¿Cuál es el arqueo recaudado en caja hoy?").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El sistema valida los permisos RBAC del usuario, analiza léxicamente 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intención, consulta la base de datos a través de una conexión de solo lectura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estricta y retorna la respuesta redactada junto con tarjetas visuales de apoyo.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usuario escribe una consulta en el chat; el sistema verifica sus privilegios;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bloquea cualquier intento de modificación; consulta la base de datos en modo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lectura; devuelve los datos formateados y registra la auditoría.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Abre el widget del Asistente en la esquina inferior del panel.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Digita la consulta: "¿Cuántos armazones de acetato hay en stock?"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Pulsa "Enviar" o presiona la tecla Enter.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Captura la petición y extrae el token JWT del encabezado.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Verifica que los claims de rol autoricen acceso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al dominio de datos solicitado (Inventario).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El analizador de intenciones clasifica la solicitud: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Intención: `CONSULTAR_STOCK`.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Entidades: Categoría = 'Armazón', Material = 'Acetato'.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El Read-Only Guard valida que no existan cláusulas de mutación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(`INSERT`, `UPDATE`, `DELETE`, `DROP`, `ALTER`, `GRANT`).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Ejecuta la consulta SQL mediante la conexión de usuario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`sgo_readonly` restringida exclusivamente a `GRANT SELECT`.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Recibe el dataset tabular de resultados desde PostgreSQL.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Interpola los datos en una respuesta contextual estructurada: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"Actualmente disponemos de 34 armazones de acetato en stock,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distribuidos en 12 modelos de marcas Vista y OptiStyle".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Genera tarjetas interactivas con botones de acceso directo: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[Ver Modelos en Catálogo] [Descargar Listado PDF].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Motor IA (ACT-SIS-01)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[&lt;&lt;include&gt;&gt;] Registra en `audit_logs` la consulta ejecutada.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Usuario Autenticado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Visualiza la respuesta inmediata en la ventana de chat. Fin.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Consulta denegada por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5a.1. El Asistente Comercial consulta: "¿Cuánto dinero hay en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políticas RBAC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caja fuerte o cuál es la ganancia del mes?".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5a.2. El filtro RBAC detecta violación de perfil de seguridad.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5a.3. El asistente responde cortésmente: "No dispone de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privilegios autorizados para consultar información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financiera o de utilidades. Contacte al Administrador".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5a.4. Registra intento de acceso restringido en auditoría.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5a.5. Fin de la interacción sin invocar la base de datos.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Detección de intención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7a.1. El usuario introduce texto de mutación (ej. "Modificar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de modificación 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precio de armazón X a $10" o "Eliminar paciente Y").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ataque de inyección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7a.2. El Read-Only Guard intercepta y bloquea la instrucción.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7a.3. Responde con advertencia de seguridad: "El Asistente opera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exclusivamente en modalidad de consulta protegida (Read-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Only). No está facultado para modificar o borrar datos".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7a.4. Registra alerta de seguridad `SECURITY_INJECTION_ALERT`.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7a.5. Aborta la ejecución de forma inmediata.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Consulta ambigua o sin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9a.1. La intención no logra mapear ninguna entidad de catálogo.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resultados en BD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9a.2. El sistema responde: "No encontré resultados que coincidan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 su búsqueda. ¿Desea consultar armazones o lunas?".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9a.3. Ofrece sugerencias guiadas de preguntas frecuentes.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Calibri" w:hAnsi="Calibri"/>
          <w:color w:val="1E293B"/>
          <w:sz w:val="22"/>
        </w:rPr>
        <w:t>7.7.2 CASO DE USO: CU-AUD-01 — REGISTRO TRANSVERSAL DE AUDITORÍA Y NO REPUDIO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Caso de Uso: </w:t>
      </w:r>
      <w:r>
        <w:rPr>
          <w:rFonts w:ascii="Calibri" w:hAnsi="Calibri"/>
          <w:color w:val="1E293B"/>
          <w:sz w:val="19"/>
        </w:rPr>
        <w:t>Registro Transversal Inmutable de Auditoría y No Repudio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Identificador: </w:t>
      </w:r>
      <w:r>
        <w:rPr>
          <w:rFonts w:ascii="Calibri" w:hAnsi="Calibri"/>
          <w:color w:val="1E293B"/>
          <w:sz w:val="19"/>
        </w:rPr>
        <w:t>CU-AUD-01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Actores: </w:t>
      </w:r>
      <w:r>
        <w:rPr>
          <w:rFonts w:ascii="Calibri" w:hAnsi="Calibri"/>
          <w:color w:val="1E293B"/>
          <w:sz w:val="19"/>
        </w:rPr>
        <w:t>Sistema SGO (Actor Transversal Automático), Administrador (ACT-01).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Tipo: </w:t>
      </w:r>
      <w:r>
        <w:rPr>
          <w:rFonts w:ascii="Calibri" w:hAnsi="Calibri"/>
          <w:color w:val="1E293B"/>
          <w:sz w:val="19"/>
        </w:rPr>
        <w:t>Primario / Seguridad Transversal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Referencias: </w:t>
      </w:r>
      <w:r>
        <w:rPr>
          <w:rFonts w:ascii="Calibri" w:hAnsi="Calibri"/>
          <w:color w:val="1E293B"/>
          <w:sz w:val="19"/>
        </w:rPr>
        <w:t>SRS v2.0: RF-31.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Seguridad: S-TAG-ACC-01 a S-TAG-ACC-08 (ISO/IEC 25010:2023).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Precondición: </w:t>
      </w:r>
      <w:r>
        <w:rPr>
          <w:rFonts w:ascii="Calibri" w:hAnsi="Calibri"/>
          <w:color w:val="1E293B"/>
          <w:sz w:val="19"/>
        </w:rPr>
        <w:t>Cualquier evento de dominio transaccional ejecutado en el sistema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(login, creación de paciente, venta, sellado de receta, anulación o IA).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Postcondición: </w:t>
      </w:r>
      <w:r>
        <w:rPr>
          <w:rFonts w:ascii="Calibri" w:hAnsi="Calibri"/>
          <w:color w:val="1E293B"/>
          <w:sz w:val="19"/>
        </w:rPr>
        <w:t>1. Asiento persistido en la tabla `audit_logs` con sello de tiempo UTC.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Hash criptográfico encadenado calculado ($Hash_n = \text{SHA-256}(Hash_{n-1} + Registro_n)$).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Registro protegido contra modificación o borrado mediante triggers de BD.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Descripción: </w:t>
      </w:r>
      <w:r>
        <w:rPr>
          <w:rFonts w:ascii="Calibri" w:hAnsi="Calibri"/>
          <w:color w:val="1E293B"/>
          <w:sz w:val="19"/>
        </w:rPr>
        <w:t>Provee el mecanismo centralizado de auditoría y no repudio del sistema SGO.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Cada operación sensible registra el usuario responsable, su rol, 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dirección IP de origen, el agente de usuario, el valor previo y el valor nuevo.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tabla implementa un encadenamiento criptográfico que imposibilita 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alteración manual de bitácoras por parte de administradores o atacantes.</w:t>
      </w:r>
    </w:p>
    <w:p>
      <w:pPr>
        <w:spacing w:before="20" w:after="20" w:line="276" w:lineRule="auto"/>
      </w:pPr>
      <w:r>
        <w:rPr>
          <w:rFonts w:ascii="Calibri" w:hAnsi="Calibri"/>
          <w:b/>
          <w:color w:val="1E3A8A"/>
          <w:sz w:val="19"/>
        </w:rPr>
        <w:t xml:space="preserve">Resumen: </w:t>
      </w:r>
      <w:r>
        <w:rPr>
          <w:rFonts w:ascii="Calibri" w:hAnsi="Calibri"/>
          <w:color w:val="1E293B"/>
          <w:sz w:val="19"/>
        </w:rPr>
        <w:t>El sistema captura el evento disparado por cualquier caso de uso; recopila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metadatos de red y usuario; calcula el hash criptográfico encadenado;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inserta el registro inmutable y garantiza la trazabilidad legal del software.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 NORMAL (Flujo Básico):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Ejecutor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Actividad o Paso del Proceso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1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Intercepta el evento de dominio exitoso (ej. `VentaCreada`).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2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Extrae los metadatos de contexto: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`user_id` del token JWT activo.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Dirección IP del cliente y User-Agent del navegador.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Marca temporal de alta precisión en UTC (`TIMESTAMPTZ`).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Tipo de Evento / Módulo (ej. 'VENTAS_COBRO_ANTICIPO').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- Datos de la transacción (JSON con valores anteriores/nuevos).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3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Recupera el hash criptográfico del último registro de auditoría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persistido en la tabla (`previous_hash`).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4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Concatena los metadatos actuales junto con el `previous_hash`.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5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Calcula el nuevo hash criptográfico SHA-256 (`current_hash`).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6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Inserta el registro en la tabla `audit_logs`.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El trigger de base de datos `prevent_audit_tampering` bloquea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cualquier sentencia posterior de `UPDATE` o `DELETE` en la tabla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Sistema SGO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Concluye la persistencia del log de auditoría. Fin del caso.</w:t>
            </w:r>
          </w:p>
        </w:tc>
      </w:tr>
    </w:tbl>
    <w:p>
      <w:pPr>
        <w:spacing w:after="80"/>
      </w:pP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CURSOS ALTERNOS (Excepciones y Variaciones):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3139"/>
        <w:gridCol w:w="3139"/>
        <w:gridCol w:w="3139"/>
      </w:tblGrid>
      <w:tr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Ref.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Detonante</w:t>
            </w:r>
          </w:p>
        </w:tc>
        <w:tc>
          <w:tcPr>
            <w:tcW w:type="dxa" w:w="3139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Secuencia de Acciones Alternas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Intento de alteración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7a.1. Un usuario intenta ejecutar un `UPDATE` directo sobre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manual de auditoría</w:t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la tabla `audit_logs` en PostgreSQL.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en base de datos</w:t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7a.2. El trigger dispara una excepción `RAISE EXCEPTION`: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"Violación de Seguridad: Los registros de auditoría son</w:t>
            </w:r>
          </w:p>
        </w:tc>
      </w:tr>
      <w:tr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estrictamente de solo inserción (Append-Only)".</w:t>
            </w:r>
          </w:p>
        </w:tc>
      </w:tr>
      <w:tr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</w:r>
          </w:p>
        </w:tc>
        <w:tc>
          <w:tcPr>
            <w:tcW w:type="dxa" w:w="3139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7a.3. La base de datos aborta la transacción maliciosa.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8. MATRIZ DE TRAZABILIDAD INTEGRAL CRUZADA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</w:tblBorders>
      </w:tblPr>
      <w:tblGrid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Origen del Requisito</w:t>
            </w:r>
          </w:p>
        </w:tc>
        <w:tc>
          <w:tcPr>
            <w:tcW w:type="dxa" w:w="1570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Requisito / Hallazgo Audio</w:t>
            </w:r>
          </w:p>
        </w:tc>
        <w:tc>
          <w:tcPr>
            <w:tcW w:type="dxa" w:w="1570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Caso de Uso (CUS)</w:t>
            </w:r>
          </w:p>
        </w:tc>
        <w:tc>
          <w:tcPr>
            <w:tcW w:type="dxa" w:w="1570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1570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Seguridad ISO 25010</w:t>
            </w:r>
          </w:p>
        </w:tc>
        <w:tc>
          <w:tcPr>
            <w:tcW w:type="dxa" w:w="1570"/>
            <w:shd w:val="clear" w:color="auto" w:fill="1E3A8A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Caso Prueba (UAT)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(M1)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RF-01: Login y Autenticac.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CU-SEG-01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S-TAG-AUTH-01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CP-UAT-SEG-01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(M1)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RF-02: Cierre Sesión y RBAC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CU-SEG-02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M1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S-TAG-AUTH-02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CP-UAT-SEG-02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(M2)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RF-03: Cédula Módulo 10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CU-PAC-01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M2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CP-UAT-PAC-01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(M2)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RF-04: Menores sin Cédula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CU-PAC-02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M2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S-TAG-INT-02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CP-UAT-PAC-02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(M2)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RF-05: Búsqueda Predictiva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CU-PAC-03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M2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CP-UAT-PAC-03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(M3)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RF-13: Anamnesis / CIE-10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CU-CLI-01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M3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CP-UAT-CLI-01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Audio Clínico Real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Lensometría y Daño Previo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CU-CLI-02 [NUEVO]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S-TAG-INT-04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CP-UAT-CLI-02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Audio Clínico Real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Queratometría / Auto-ref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CU-CLI-03 [NUEVO]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M3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CP-UAT-CLI-03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Audio Clínico Real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Test Marcha sin Mareo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CU-CLI-04 (Pasos 5)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S-TAG-INT-04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CP-UAT-CLI-04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(M3)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RF-07 a RF-12: Refracción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CU-CLI-04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M3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CP-UAT-CLI-05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(M3)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RF-14, RF-15: Receta Óptica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CU-CLI-05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S-TAG-AUTH-03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CP-UAT-CLI-06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Audio Clínico Real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Pterigión Polo Anterior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CU-CLI-06 [NUEVO]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M3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CP-UAT-CLI-07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Audio Mostrador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Reducción Altura Biselado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CU-LAB-01 [AMPLIADO]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M4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S-TAG-CONF-03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CP-UAT-LAB-01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(M4)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RF-10, 11, 16, 17: Taller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CU-LAB-01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S-TAG-CONF-03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CP-UAT-LAB-02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(M4)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RF-18: Ciclo Estados Taller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CU-LAB-02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M4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S-TAG-INT-05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CP-UAT-LAB-03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(M4)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RF-19: Garantía Técnica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CU-LAB-03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S-TAG-ACC-05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CP-UAT-LAB-04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(M5)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RF-20, 21: Venta Inventario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CU-VEN-01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M5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S-TAG-INT-06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CP-UAT-VEN-01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Audio Comercial Real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Combo Promocional $99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CU-VEN-02 [NUEVO]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M5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S-TAG-INT-06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CP-UAT-VEN-02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Audio Comercial Real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Anticipo y Orden de Retiro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CU-VEN-03 [NUEVO]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M5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S-TAG-INT-06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CP-UAT-VEN-03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(M5)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RF-23: Cobro Saldo/Entrega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CU-VEN-04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M5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S-TAG-INT-06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CP-UAT-VEN-04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(M5)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RF-23: Cierre Caja Diario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CU-VEN-05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M5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S-TAG-INT-06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CP-UAT-VEN-05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(M5)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RF-22: Reversión ACID Venta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CU-VEN-06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M5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S-TAG-AUTH-04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CP-UAT-VEN-06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(M6)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RF-24: XML v1.1.0 Clave M11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CU-SRI-01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M6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S-TAG-INT-07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CP-UAT-SRI-01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(M6)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RF-25: Firma XAdES-BES .p12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CU-SRI-02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M6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S-TAG-AUTH-03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CP-UAT-SRI-02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(M6)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RF-26: Transmisión WS SRI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CU-SRI-03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M6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S-TAG-DISP-01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CP-UAT-SRI-03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(M6)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RF-27: RIDE PDF y SMTP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CU-SRI-04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M6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S-TAG-INT-07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CP-UAT-SRI-04</w:t>
            </w:r>
          </w:p>
        </w:tc>
      </w:tr>
      <w:tr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(M7)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RF-28 a RF-30: Asistente IA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CU-IA-01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M7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S-TAG-AUTH-05</w:t>
            </w:r>
          </w:p>
        </w:tc>
        <w:tc>
          <w:tcPr>
            <w:tcW w:type="dxa" w:w="1570"/>
            <w:shd w:val="clear" w:color="auto" w:fill="FFFFFF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CP-UAT-IA-01</w:t>
            </w:r>
          </w:p>
        </w:tc>
      </w:tr>
      <w:tr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SRS v2.0 (M7)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RF-31: Auditoría Inmutable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CU-AUD-01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M7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S-TAG-ACC-08</w:t>
            </w:r>
          </w:p>
        </w:tc>
        <w:tc>
          <w:tcPr>
            <w:tcW w:type="dxa" w:w="1570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17"/>
              </w:rPr>
              <w:t>CP-UAT-AUD-01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1E3A8A"/>
          <w:sz w:val="30"/>
        </w:rPr>
        <w:t>9. DECLARACIÓN DE CUMPLIMIENTO METODOLÓGICO Y CIERRE DEL PLAN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Con la emisión de este Documento Maestro, se declara formalmente cumplido el 100% de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los objetivos establecidos en el "Plan Maestro de Documentación de Casos de Uso por Fases":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1. Adopción Estricta de PMOInformatica: Todas las especificaciones siguen la estructura canónica.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2. Integración de la Realidad Operativa (Audio Real): Ningún vacío clínico o de taller quedó excluido.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3. Cobertura Normativa Legal y Fiscal: Cumplimiento de la LOPDP del Ecuador y Ficha SRI v1.1.0.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4. Trazabilidad Completa: Cada Requisito Funcional, Regla de Negocio y S-Tag cuenta con su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correspondiente Caso de Uso y Caso de Prueba UAT asociado.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La Oficina de Proyectos de Informática (http://www.pmoinformatica.com)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FIN DEL DOCUMENTO MAESTRO DE ESPECIFICACIÓN DE CASOS DE USO (SGO)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Trabajo de Titulación — ESPOCH 2026 | Sistema de Gestión Optométrica (SGO)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La Oficina de Proyectos de Informática (www.pmoinformatica.com) | SGO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