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7CC63" w14:textId="222526F5" w:rsidR="00C06336" w:rsidRDefault="00C06336" w:rsidP="008D5AAC">
      <w:pPr>
        <w:jc w:val="both"/>
      </w:pPr>
      <w:r>
        <w:t>As we saw in the design flow, what differentiates between synthesis and PnR steps is that we “</w:t>
      </w:r>
      <w:r>
        <w:t>route</w:t>
      </w:r>
      <w:r>
        <w:t>” between the different blocks</w:t>
      </w:r>
      <w:r>
        <w:t xml:space="preserve"> (i.e. use wires)</w:t>
      </w:r>
      <w:r>
        <w:t>. These wires add delay that we need to analyze.</w:t>
      </w:r>
    </w:p>
    <w:p w14:paraId="3AB8DDCA" w14:textId="77777777" w:rsidR="00C06336" w:rsidRDefault="00C06336" w:rsidP="008D5AAC">
      <w:pPr>
        <w:jc w:val="both"/>
      </w:pPr>
      <w:r>
        <w:t>The types of data that a wire in a chip can carry are:</w:t>
      </w:r>
    </w:p>
    <w:p w14:paraId="6121508B" w14:textId="77777777" w:rsidR="00C06336" w:rsidRDefault="00C06336" w:rsidP="008D5AAC">
      <w:pPr>
        <w:jc w:val="both"/>
      </w:pPr>
      <w:r>
        <w:t>1) Signals: these are the information-carrying wires.</w:t>
      </w:r>
    </w:p>
    <w:p w14:paraId="561BCD3F" w14:textId="77777777" w:rsidR="00C06336" w:rsidRDefault="00C06336" w:rsidP="008D5AAC">
      <w:pPr>
        <w:jc w:val="both"/>
      </w:pPr>
      <w:r>
        <w:t>2) power: VDD and ground.</w:t>
      </w:r>
    </w:p>
    <w:p w14:paraId="5608CCA3" w14:textId="06544958" w:rsidR="00C06336" w:rsidRDefault="00C06336" w:rsidP="008D5AAC">
      <w:pPr>
        <w:jc w:val="both"/>
      </w:pPr>
      <w:r>
        <w:t>3) Clock.</w:t>
      </w:r>
    </w:p>
    <w:p w14:paraId="2A9F7BA2" w14:textId="77777777" w:rsidR="00C06336" w:rsidRDefault="00C06336" w:rsidP="008D5AAC">
      <w:pPr>
        <w:jc w:val="both"/>
      </w:pPr>
      <w:r>
        <w:t>Notes:</w:t>
      </w:r>
    </w:p>
    <w:p w14:paraId="5A9E3E55" w14:textId="77777777" w:rsidR="00C06336" w:rsidRDefault="00C06336" w:rsidP="008D5AAC">
      <w:pPr>
        <w:pStyle w:val="ListParagraph"/>
        <w:numPr>
          <w:ilvl w:val="0"/>
          <w:numId w:val="1"/>
        </w:numPr>
        <w:jc w:val="both"/>
      </w:pPr>
      <w:r>
        <w:t>Power wires carry DC signals, so the concept of wire delay does not exist, once they reached all blocks there is no need to care about delay (unlike signals and clocks).</w:t>
      </w:r>
    </w:p>
    <w:p w14:paraId="36FDDD62" w14:textId="38C70489" w:rsidR="00C06336" w:rsidRDefault="00C06336" w:rsidP="008D5AAC">
      <w:pPr>
        <w:pStyle w:val="ListParagraph"/>
        <w:numPr>
          <w:ilvl w:val="0"/>
          <w:numId w:val="1"/>
        </w:numPr>
        <w:jc w:val="both"/>
      </w:pPr>
      <w:r>
        <w:t>Power wires carry a large amount of current.</w:t>
      </w:r>
    </w:p>
    <w:p w14:paraId="3531E7EB" w14:textId="0252AF01" w:rsidR="007C4342" w:rsidRDefault="00C06336" w:rsidP="007C4342">
      <w:pPr>
        <w:jc w:val="both"/>
      </w:pPr>
      <w:r>
        <w:t xml:space="preserve">Most of the signals propagate through </w:t>
      </w:r>
      <w:r w:rsidR="00863234">
        <w:t>“</w:t>
      </w:r>
      <w:r>
        <w:t>metal</w:t>
      </w:r>
      <w:r w:rsidR="00863234">
        <w:t>”</w:t>
      </w:r>
      <w:r>
        <w:t xml:space="preserve"> wires. As we saw in memories, sometimes we may route using polysilicon or diffusion layers, but metal wires are the most dominant.</w:t>
      </w:r>
    </w:p>
    <w:p w14:paraId="40F73F5C" w14:textId="77777777" w:rsidR="007C4342" w:rsidRDefault="007C4342" w:rsidP="008D5AAC">
      <w:pPr>
        <w:jc w:val="both"/>
      </w:pPr>
      <w:r>
        <w:t>R</w:t>
      </w:r>
      <w:r w:rsidR="00C06336">
        <w:t>emember that th</w:t>
      </w:r>
      <w:r>
        <w:t>e structure shown below</w:t>
      </w:r>
      <w:r w:rsidR="00C06336">
        <w:t xml:space="preserve"> is the typical structure we used to study delay before</w:t>
      </w:r>
      <w:r>
        <w:t>:</w:t>
      </w:r>
    </w:p>
    <w:p w14:paraId="73B0B47C" w14:textId="189406F1" w:rsidR="007C4342" w:rsidRDefault="007C4342" w:rsidP="007C4342">
      <w:pPr>
        <w:jc w:val="center"/>
      </w:pPr>
      <w:r w:rsidRPr="007C4342">
        <w:drawing>
          <wp:inline distT="0" distB="0" distL="0" distR="0" wp14:anchorId="01DAF8E3" wp14:editId="11BA6BEB">
            <wp:extent cx="3417988" cy="160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28386" cy="1606587"/>
                    </a:xfrm>
                    <a:prstGeom prst="rect">
                      <a:avLst/>
                    </a:prstGeom>
                  </pic:spPr>
                </pic:pic>
              </a:graphicData>
            </a:graphic>
          </wp:inline>
        </w:drawing>
      </w:r>
    </w:p>
    <w:p w14:paraId="79AA2E54" w14:textId="6A33F3D0" w:rsidR="00C06336" w:rsidRDefault="00C06336" w:rsidP="00DB1FF6">
      <w:pPr>
        <w:jc w:val="both"/>
      </w:pPr>
      <w:r>
        <w:t xml:space="preserve"> We said that the capacitance at the output node of the first gate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7C4342">
        <w:rPr>
          <w:rFonts w:eastAsiaTheme="minorEastAsia"/>
        </w:rPr>
        <w:t xml:space="preserve"> </w:t>
      </w:r>
      <w:r>
        <w:t>is due to the drain</w:t>
      </w:r>
      <w:r w:rsidR="007C4342">
        <w:t xml:space="preserve"> capacitance of </w:t>
      </w:r>
      <m:oMath>
        <m:sSub>
          <m:sSubPr>
            <m:ctrlPr>
              <w:rPr>
                <w:rFonts w:ascii="Cambria Math" w:hAnsi="Cambria Math"/>
                <w:i/>
              </w:rPr>
            </m:ctrlPr>
          </m:sSubPr>
          <m:e>
            <m:r>
              <w:rPr>
                <w:rFonts w:ascii="Cambria Math" w:hAnsi="Cambria Math"/>
              </w:rPr>
              <m:t>M</m:t>
            </m:r>
          </m:e>
          <m:sub>
            <m:r>
              <w:rPr>
                <w:rFonts w:ascii="Cambria Math" w:hAnsi="Cambria Math"/>
              </w:rPr>
              <m:t>p1</m:t>
            </m:r>
          </m:sub>
        </m:sSub>
      </m:oMath>
      <w:r w:rsidR="007C43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n1</m:t>
            </m:r>
          </m:sub>
        </m:sSub>
      </m:oMath>
      <w:r>
        <w:t xml:space="preserve"> </w:t>
      </w:r>
      <w:r w:rsidR="007C4342">
        <w:t>as well as the</w:t>
      </w:r>
      <w:r>
        <w:t xml:space="preserve"> gate</w:t>
      </w:r>
      <w:r w:rsidR="007C4342">
        <w:t xml:space="preserve"> capacitance of </w:t>
      </w:r>
      <m:oMath>
        <m:sSub>
          <m:sSubPr>
            <m:ctrlPr>
              <w:rPr>
                <w:rFonts w:ascii="Cambria Math" w:hAnsi="Cambria Math"/>
                <w:i/>
              </w:rPr>
            </m:ctrlPr>
          </m:sSubPr>
          <m:e>
            <m:r>
              <w:rPr>
                <w:rFonts w:ascii="Cambria Math" w:hAnsi="Cambria Math"/>
              </w:rPr>
              <m:t>M</m:t>
            </m:r>
          </m:e>
          <m:sub>
            <m:r>
              <w:rPr>
                <w:rFonts w:ascii="Cambria Math" w:hAnsi="Cambria Math"/>
              </w:rPr>
              <m:t>p2</m:t>
            </m:r>
          </m:sub>
        </m:sSub>
      </m:oMath>
      <w:r w:rsidR="007C43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n2</m:t>
            </m:r>
          </m:sub>
        </m:sSub>
      </m:oMath>
      <w:r w:rsidR="007C4342">
        <w:rPr>
          <w:rFonts w:eastAsiaTheme="minorEastAsia"/>
        </w:rPr>
        <w:t>.</w:t>
      </w:r>
      <w:r>
        <w:t xml:space="preserve"> Fo</w:t>
      </w:r>
      <w:r w:rsidR="007C4342">
        <w:t>r</w:t>
      </w:r>
      <w:r>
        <w:t xml:space="preserve"> resistance, we said that the resistance in the charging case is that of </w:t>
      </w:r>
      <m:oMath>
        <m:sSub>
          <m:sSubPr>
            <m:ctrlPr>
              <w:rPr>
                <w:rFonts w:ascii="Cambria Math" w:hAnsi="Cambria Math"/>
                <w:i/>
              </w:rPr>
            </m:ctrlPr>
          </m:sSubPr>
          <m:e>
            <m:r>
              <w:rPr>
                <w:rFonts w:ascii="Cambria Math" w:hAnsi="Cambria Math"/>
              </w:rPr>
              <m:t>M</m:t>
            </m:r>
          </m:e>
          <m:sub>
            <m:r>
              <w:rPr>
                <w:rFonts w:ascii="Cambria Math" w:hAnsi="Cambria Math"/>
              </w:rPr>
              <m:t>p1</m:t>
            </m:r>
          </m:sub>
        </m:sSub>
      </m:oMath>
      <w:r w:rsidR="007C4342">
        <w:t xml:space="preserve"> </w:t>
      </w:r>
      <w:r>
        <w:t>and in the discharging case is that of</w:t>
      </w:r>
      <m:oMath>
        <m:sSub>
          <m:sSubPr>
            <m:ctrlPr>
              <w:rPr>
                <w:rFonts w:ascii="Cambria Math" w:hAnsi="Cambria Math"/>
                <w:i/>
              </w:rPr>
            </m:ctrlPr>
          </m:sSubPr>
          <m:e>
            <m:r>
              <w:rPr>
                <w:rFonts w:ascii="Cambria Math" w:hAnsi="Cambria Math"/>
              </w:rPr>
              <m:t>M</m:t>
            </m:r>
          </m:e>
          <m:sub>
            <m:r>
              <w:rPr>
                <w:rFonts w:ascii="Cambria Math" w:hAnsi="Cambria Math"/>
              </w:rPr>
              <m:t>n1</m:t>
            </m:r>
          </m:sub>
        </m:sSub>
      </m:oMath>
      <w:r>
        <w:t>. So</w:t>
      </w:r>
      <w:r w:rsidR="007C4342">
        <w:t>,</w:t>
      </w:r>
      <w:r>
        <w:t xml:space="preserve"> notice that we did not talk about the wire at the output of the first gate. This wire actually introduces resistance and capacitance that we should include in our delay analysis.</w:t>
      </w:r>
    </w:p>
    <w:p w14:paraId="10C04DEC" w14:textId="661D52FE" w:rsidR="00C06336" w:rsidRDefault="00C06336" w:rsidP="0031560D">
      <w:pPr>
        <w:pStyle w:val="Heading1"/>
      </w:pPr>
      <w:r>
        <w:t>Resistance and Capacitance of a Wire</w:t>
      </w:r>
    </w:p>
    <w:p w14:paraId="3C79FE86" w14:textId="2F071C60" w:rsidR="00C06336" w:rsidRDefault="00DB1FF6" w:rsidP="008D5AAC">
      <w:pPr>
        <w:jc w:val="both"/>
      </w:pPr>
      <w:r>
        <w:t xml:space="preserve">The general structure of a wire is as shown below. It has a length </w:t>
      </w:r>
      <m:oMath>
        <m:r>
          <w:rPr>
            <w:rFonts w:ascii="Cambria Math" w:hAnsi="Cambria Math"/>
          </w:rPr>
          <m:t>L</m:t>
        </m:r>
      </m:oMath>
      <w:r>
        <w:rPr>
          <w:rFonts w:eastAsiaTheme="minorEastAsia"/>
        </w:rPr>
        <w:t xml:space="preserve">, width </w:t>
      </w:r>
      <m:oMath>
        <m:r>
          <w:rPr>
            <w:rFonts w:ascii="Cambria Math" w:eastAsiaTheme="minorEastAsia" w:hAnsi="Cambria Math"/>
          </w:rPr>
          <m:t>W</m:t>
        </m:r>
      </m:oMath>
      <w:r>
        <w:rPr>
          <w:rFonts w:eastAsiaTheme="minorEastAsia"/>
        </w:rPr>
        <w:t xml:space="preserve">, and thickness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Pr>
          <w:rFonts w:eastAsiaTheme="minorEastAsia"/>
        </w:rPr>
        <w:t xml:space="preserve">. It is at a height </w:t>
      </w:r>
      <m:oMath>
        <m:r>
          <w:rPr>
            <w:rFonts w:ascii="Cambria Math" w:eastAsiaTheme="minorEastAsia" w:hAnsi="Cambria Math"/>
          </w:rPr>
          <m:t>t</m:t>
        </m:r>
      </m:oMath>
      <w:r>
        <w:rPr>
          <w:rFonts w:eastAsiaTheme="minorEastAsia"/>
        </w:rPr>
        <w:t xml:space="preserve"> from the substrate, which depends on the layer the wire is in. </w:t>
      </w:r>
      <w:r w:rsidR="00F10F88">
        <w:rPr>
          <w:rFonts w:eastAsiaTheme="minorEastAsia"/>
        </w:rPr>
        <w:t xml:space="preserve">So, the higher the layer the wire is in, the larger </w:t>
      </w:r>
      <m:oMath>
        <m:r>
          <w:rPr>
            <w:rFonts w:ascii="Cambria Math" w:eastAsiaTheme="minorEastAsia" w:hAnsi="Cambria Math"/>
          </w:rPr>
          <m:t xml:space="preserve">t </m:t>
        </m:r>
      </m:oMath>
      <w:r w:rsidR="00F10F88">
        <w:rPr>
          <w:rFonts w:eastAsiaTheme="minorEastAsia"/>
        </w:rPr>
        <w:t>is.</w:t>
      </w:r>
    </w:p>
    <w:p w14:paraId="3447621F" w14:textId="6A43C1D3" w:rsidR="00FD6EC7" w:rsidRDefault="00DB1FF6" w:rsidP="001A46B2">
      <w:pPr>
        <w:jc w:val="center"/>
      </w:pPr>
      <w:r w:rsidRPr="00DB1FF6">
        <w:drawing>
          <wp:inline distT="0" distB="0" distL="0" distR="0" wp14:anchorId="1AD93E64" wp14:editId="579CDECA">
            <wp:extent cx="3017331" cy="153746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30311" cy="1544079"/>
                    </a:xfrm>
                    <a:prstGeom prst="rect">
                      <a:avLst/>
                    </a:prstGeom>
                  </pic:spPr>
                </pic:pic>
              </a:graphicData>
            </a:graphic>
          </wp:inline>
        </w:drawing>
      </w:r>
    </w:p>
    <w:p w14:paraId="7363AC05" w14:textId="5D1FEE93" w:rsidR="00FD6EC7" w:rsidRDefault="00FD6EC7" w:rsidP="0031560D">
      <w:pPr>
        <w:pStyle w:val="Heading2"/>
      </w:pPr>
      <w:r>
        <w:t>Wire Capacitance</w:t>
      </w:r>
    </w:p>
    <w:p w14:paraId="431B8A35" w14:textId="3E2338F6" w:rsidR="00FD6EC7" w:rsidRDefault="00FD6EC7" w:rsidP="008D5AAC">
      <w:pPr>
        <w:jc w:val="both"/>
      </w:pPr>
      <w:r>
        <w:t>So, where is the capacitance exactly? the capacitance is formed between the wire and substrate. That is, one plate is the wire, the other plate is the substrate, the spacing between them is the spacing of the capacitor</w:t>
      </w:r>
      <w:r w:rsidR="0082212E">
        <w:t xml:space="preserve">, and the permittivity </w:t>
      </w:r>
      <m:oMath>
        <m:r>
          <w:rPr>
            <w:rFonts w:ascii="Cambria Math" w:hAnsi="Cambria Math"/>
          </w:rPr>
          <m:t>ϵ</m:t>
        </m:r>
      </m:oMath>
      <w:r w:rsidR="0082212E">
        <w:t xml:space="preserve"> of the space between them is that of </w:t>
      </w:r>
      <w:r w:rsidR="00AF3C1C">
        <w:t>the insulator used</w:t>
      </w:r>
      <w:r w:rsidR="0082212E">
        <w:t xml:space="preserve">, which is given by </w:t>
      </w:r>
      <m:oMath>
        <m:r>
          <w:rPr>
            <w:rFonts w:ascii="Cambria Math" w:hAnsi="Cambria Math"/>
          </w:rPr>
          <m:t>ϵ=</m:t>
        </m:r>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oMath>
      <w:r>
        <w:t>. Thus, the wire capacitance is given by:</w:t>
      </w:r>
    </w:p>
    <w:p w14:paraId="5085FD1D" w14:textId="381BD88E" w:rsidR="00E3473F" w:rsidRPr="004237D9" w:rsidRDefault="00E3473F" w:rsidP="008D5AAC">
      <w:pPr>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wire</m:t>
              </m:r>
            </m:sub>
          </m:sSub>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WL</m:t>
              </m:r>
            </m:num>
            <m:den>
              <m:r>
                <w:rPr>
                  <w:rFonts w:ascii="Cambria Math" w:hAnsi="Cambria Math"/>
                </w:rPr>
                <m:t>t</m:t>
              </m:r>
            </m:den>
          </m:f>
        </m:oMath>
      </m:oMathPara>
    </w:p>
    <w:p w14:paraId="1F4F8C04" w14:textId="77777777" w:rsidR="004237D9" w:rsidRPr="00CC3F67" w:rsidRDefault="004237D9" w:rsidP="008D5AAC">
      <w:pPr>
        <w:jc w:val="both"/>
        <w:rPr>
          <w:rFonts w:eastAsiaTheme="minorEastAsia"/>
        </w:rPr>
      </w:pPr>
    </w:p>
    <w:p w14:paraId="5844C804" w14:textId="1DBE1759" w:rsidR="00CC3F67" w:rsidRDefault="00CC3F67" w:rsidP="008D5AAC">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oMath>
      <w:r>
        <w:rPr>
          <w:rFonts w:eastAsiaTheme="minorEastAsia"/>
        </w:rPr>
        <w:t xml:space="preserve"> is the relative permittivity of the insulator used. Some </w:t>
      </w:r>
      <w:r w:rsidR="00F7641F">
        <w:rPr>
          <w:rFonts w:eastAsiaTheme="minorEastAsia"/>
        </w:rPr>
        <w:t>insulators are shown below:</w:t>
      </w:r>
    </w:p>
    <w:p w14:paraId="20927D03" w14:textId="6AC08259" w:rsidR="00F7641F" w:rsidRPr="00AF3C1C" w:rsidRDefault="00F7641F" w:rsidP="00F7641F">
      <w:pPr>
        <w:jc w:val="center"/>
        <w:rPr>
          <w:rFonts w:eastAsiaTheme="minorEastAsia"/>
        </w:rPr>
      </w:pPr>
      <w:r w:rsidRPr="00F7641F">
        <w:rPr>
          <w:rFonts w:eastAsiaTheme="minorEastAsia"/>
        </w:rPr>
        <w:drawing>
          <wp:inline distT="0" distB="0" distL="0" distR="0" wp14:anchorId="7655818C" wp14:editId="47AF8C3B">
            <wp:extent cx="1090145" cy="195891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97007" cy="1971249"/>
                    </a:xfrm>
                    <a:prstGeom prst="rect">
                      <a:avLst/>
                    </a:prstGeom>
                  </pic:spPr>
                </pic:pic>
              </a:graphicData>
            </a:graphic>
          </wp:inline>
        </w:drawing>
      </w:r>
    </w:p>
    <w:p w14:paraId="63196032" w14:textId="12613C2D" w:rsidR="00AF3C1C" w:rsidRDefault="00AF3C1C" w:rsidP="008D5AAC">
      <w:pPr>
        <w:jc w:val="both"/>
        <w:rPr>
          <w:rFonts w:eastAsiaTheme="minorEastAsia"/>
        </w:rPr>
      </w:pPr>
      <w:r>
        <w:rPr>
          <w:rFonts w:eastAsiaTheme="minorEastAsia"/>
        </w:rPr>
        <w:t>We usually like to divide any expression into technology and design parameters (i.e. parameters that depend on the technology used, and parameters that we can play with as designers):</w:t>
      </w:r>
    </w:p>
    <w:p w14:paraId="374E55E0" w14:textId="56CBB9C5" w:rsidR="00AF3C1C" w:rsidRPr="00E3473F" w:rsidRDefault="00CC3F67" w:rsidP="008D5AAC">
      <w:pPr>
        <w:jc w:val="both"/>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wire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WL</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num>
            <m:den>
              <m:r>
                <w:rPr>
                  <w:rFonts w:ascii="Cambria Math" w:hAnsi="Cambria Math"/>
                </w:rPr>
                <m:t>t</m:t>
              </m:r>
            </m:den>
          </m:f>
          <m:r>
            <w:rPr>
              <w:rFonts w:ascii="Cambria Math" w:hAnsi="Cambria Math"/>
            </w:rPr>
            <m:t>WL=</m:t>
          </m:r>
          <m:sSub>
            <m:sSubPr>
              <m:ctrlPr>
                <w:rPr>
                  <w:rFonts w:ascii="Cambria Math" w:hAnsi="Cambria Math"/>
                  <w:i/>
                </w:rPr>
              </m:ctrlPr>
            </m:sSubPr>
            <m:e>
              <m:r>
                <w:rPr>
                  <w:rFonts w:ascii="Cambria Math" w:hAnsi="Cambria Math"/>
                </w:rPr>
                <m:t>{</m:t>
              </m:r>
              <m:r>
                <w:rPr>
                  <w:rFonts w:ascii="Cambria Math" w:hAnsi="Cambria Math"/>
                </w:rPr>
                <m:t>C</m:t>
              </m:r>
            </m:e>
            <m:sub>
              <m:r>
                <w:rPr>
                  <w:rFonts w:ascii="Cambria Math" w:hAnsi="Cambria Math"/>
                </w:rPr>
                <m:t>a</m:t>
              </m:r>
            </m:sub>
          </m:sSub>
          <m:r>
            <w:rPr>
              <w:rFonts w:ascii="Cambria Math" w:hAnsi="Cambria Math"/>
            </w:rPr>
            <m:t>}{</m:t>
          </m:r>
          <m:r>
            <w:rPr>
              <w:rFonts w:ascii="Cambria Math" w:hAnsi="Cambria Math"/>
            </w:rPr>
            <m:t>WL</m:t>
          </m:r>
          <m:r>
            <w:rPr>
              <w:rFonts w:ascii="Cambria Math" w:hAnsi="Cambria Math"/>
            </w:rPr>
            <m:t>}</m:t>
          </m:r>
        </m:oMath>
      </m:oMathPara>
    </w:p>
    <w:p w14:paraId="5D69012A" w14:textId="0FB109C3" w:rsidR="0082212E" w:rsidRDefault="0082212E" w:rsidP="00204F2C">
      <w:pPr>
        <w:jc w:val="both"/>
      </w:pP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C06336">
        <w:t xml:space="preserve">: capacitance per unit area of the wire. </w:t>
      </w:r>
      <w:r w:rsidR="00C06336" w:rsidRPr="000376DB">
        <w:t xml:space="preserve">Tab leeh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0376DB" w:rsidRPr="000376DB">
        <w:rPr>
          <w:rFonts w:eastAsiaTheme="minorEastAsia"/>
        </w:rPr>
        <w:t xml:space="preserve"> is considered a tecnhology parameter</w:t>
      </w:r>
      <w:r w:rsidR="00E3473F" w:rsidRPr="000376DB">
        <w:t>?</w:t>
      </w:r>
      <w:r w:rsidR="00C06336" w:rsidRPr="000376DB">
        <w:t xml:space="preserve"> </w:t>
      </w:r>
      <w:r w:rsidR="00C06336">
        <w:t xml:space="preserve">3ashan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C06336">
        <w:t xml:space="preserve"> de hateb2a constant for each metal layer</w:t>
      </w:r>
      <w:r w:rsidR="00E3473F">
        <w:t xml:space="preserve"> per tec</w:t>
      </w:r>
      <w:r w:rsidR="000376DB">
        <w:t>hn</w:t>
      </w:r>
      <w:r w:rsidR="00E3473F">
        <w:t>ology</w:t>
      </w:r>
      <w:r w:rsidR="00C06336">
        <w:t xml:space="preserve">. </w:t>
      </w:r>
      <m:oMath>
        <m:r>
          <w:rPr>
            <w:rFonts w:ascii="Cambria Math" w:hAnsi="Cambria Math"/>
          </w:rPr>
          <m:t>ϵ</m:t>
        </m:r>
      </m:oMath>
      <w:r w:rsidR="00C06336">
        <w:t xml:space="preserve"> de constant wel </w:t>
      </w:r>
      <m:oMath>
        <m:r>
          <w:rPr>
            <w:rFonts w:ascii="Cambria Math" w:hAnsi="Cambria Math"/>
          </w:rPr>
          <m:t>t</m:t>
        </m:r>
      </m:oMath>
      <w:r w:rsidR="00C06336">
        <w:t xml:space="preserve"> heya el distance men el substrate to each layer, which will also be constant</w:t>
      </w:r>
      <w:r w:rsidR="00E3473F">
        <w:t xml:space="preserve"> per technology</w:t>
      </w:r>
      <w:r w:rsidR="00C06336">
        <w:t xml:space="preserve">. Notice that as we go to higher metal layers,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C06336">
        <w:t xml:space="preserve"> decreases. sa3at </w:t>
      </w:r>
      <w:r w:rsidR="00204F2C">
        <w:t xml:space="preserve">keteer </w:t>
      </w:r>
      <w:r w:rsidR="00C06336">
        <w:t>bardo bn3ml keda</w:t>
      </w:r>
      <w:r>
        <w:t>:</w:t>
      </w:r>
    </w:p>
    <w:p w14:paraId="4A9193AE" w14:textId="34E88F5A" w:rsidR="0082212E" w:rsidRPr="0082212E" w:rsidRDefault="0082212E" w:rsidP="00204F2C">
      <w:pPr>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wire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WL</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W</m:t>
              </m:r>
            </m:num>
            <m:den>
              <m:r>
                <w:rPr>
                  <w:rFonts w:ascii="Cambria Math" w:hAnsi="Cambria Math"/>
                </w:rPr>
                <m:t>t</m:t>
              </m:r>
            </m:den>
          </m:f>
          <m:r>
            <w:rPr>
              <w:rFonts w:ascii="Cambria Math" w:hAnsi="Cambria Math"/>
            </w:rPr>
            <m:t>L=</m:t>
          </m:r>
          <m:sSub>
            <m:sSubPr>
              <m:ctrlPr>
                <w:rPr>
                  <w:rFonts w:ascii="Cambria Math" w:hAnsi="Cambria Math"/>
                  <w:i/>
                </w:rPr>
              </m:ctrlPr>
            </m:sSubPr>
            <m:e>
              <m:r>
                <w:rPr>
                  <w:rFonts w:ascii="Cambria Math" w:hAnsi="Cambria Math"/>
                </w:rPr>
                <m:t>{</m:t>
              </m:r>
              <m:r>
                <w:rPr>
                  <w:rFonts w:ascii="Cambria Math" w:hAnsi="Cambria Math"/>
                </w:rPr>
                <m:t>C</m:t>
              </m:r>
            </m:e>
            <m:sub>
              <m:r>
                <w:rPr>
                  <w:rFonts w:ascii="Cambria Math" w:hAnsi="Cambria Math"/>
                </w:rPr>
                <m:t>l</m:t>
              </m:r>
            </m:sub>
          </m:sSub>
          <m:r>
            <w:rPr>
              <w:rFonts w:ascii="Cambria Math" w:hAnsi="Cambria Math"/>
            </w:rPr>
            <m:t>}</m:t>
          </m:r>
          <m:r>
            <w:rPr>
              <w:rFonts w:ascii="Cambria Math" w:hAnsi="Cambria Math"/>
            </w:rPr>
            <m:t>{</m:t>
          </m:r>
          <m:r>
            <w:rPr>
              <w:rFonts w:ascii="Cambria Math" w:hAnsi="Cambria Math"/>
            </w:rPr>
            <m:t>L</m:t>
          </m:r>
          <m:r>
            <w:rPr>
              <w:rFonts w:ascii="Cambria Math" w:hAnsi="Cambria Math"/>
            </w:rPr>
            <m:t>}</m:t>
          </m:r>
        </m:oMath>
      </m:oMathPara>
    </w:p>
    <w:p w14:paraId="18B55AAF" w14:textId="0B08B0AD" w:rsidR="00346D20" w:rsidRDefault="0082212E" w:rsidP="00A22E15">
      <w:pPr>
        <w:jc w:val="both"/>
      </w:pPr>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oMath>
      <w:r>
        <w:rPr>
          <w:rFonts w:eastAsiaTheme="minorEastAsia"/>
        </w:rPr>
        <w:t>capacitance per unit length</w:t>
      </w:r>
      <w:r w:rsidR="00E22FAF">
        <w:rPr>
          <w:rFonts w:eastAsiaTheme="minorEastAsia"/>
        </w:rPr>
        <w:t xml:space="preserve"> of the wire</w:t>
      </w:r>
      <w:r>
        <w:rPr>
          <w:rFonts w:eastAsiaTheme="minorEastAsia"/>
        </w:rPr>
        <w:t xml:space="preserve">. </w:t>
      </w:r>
      <w:r w:rsidRPr="00FB4141">
        <w:rPr>
          <w:rFonts w:eastAsiaTheme="minorEastAsia"/>
        </w:rPr>
        <w:t>Tab leeh</w:t>
      </w:r>
      <w:r w:rsidR="00FB414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sidR="00E22FAF">
        <w:rPr>
          <w:rFonts w:eastAsiaTheme="minorEastAsia"/>
        </w:rPr>
        <w:t xml:space="preserve"> is considered a technology parameter</w:t>
      </w:r>
      <w:r w:rsidRPr="00FB4141">
        <w:rPr>
          <w:rFonts w:eastAsiaTheme="minorEastAsia"/>
        </w:rPr>
        <w:t>?</w:t>
      </w:r>
      <w:r w:rsidR="00F066F4" w:rsidRPr="00FB4141">
        <w:t xml:space="preserve"> </w:t>
      </w:r>
      <w:r w:rsidR="00F066F4">
        <w:t>3ashan hena bene3teber en</w:t>
      </w:r>
      <w:r w:rsidR="00C06336">
        <w:t xml:space="preserve"> el </w:t>
      </w:r>
      <m:oMath>
        <m:r>
          <w:rPr>
            <w:rFonts w:ascii="Cambria Math" w:hAnsi="Cambria Math"/>
          </w:rPr>
          <m:t>W</m:t>
        </m:r>
      </m:oMath>
      <w:r w:rsidR="00C06336">
        <w:t xml:space="preserve"> hateb2a constant bel minimum possible width, wel </w:t>
      </w:r>
      <m:oMath>
        <m:r>
          <w:rPr>
            <w:rFonts w:ascii="Cambria Math" w:hAnsi="Cambria Math"/>
          </w:rPr>
          <m:t>L</m:t>
        </m:r>
      </m:oMath>
      <w:r w:rsidR="00C06336">
        <w:t xml:space="preserve"> heya bs el variable 7asab el wire hay travel 2ad eh. We usually do this (i.e. use minimum possible width) so that we can fit many wires </w:t>
      </w:r>
      <w:r w:rsidR="004730C3">
        <w:t>together.</w:t>
      </w:r>
    </w:p>
    <w:p w14:paraId="0455B81C" w14:textId="77777777" w:rsidR="00346D20" w:rsidRDefault="00346D20" w:rsidP="00346D20">
      <w:pPr>
        <w:jc w:val="both"/>
      </w:pPr>
      <w:r>
        <w:t>So, which parameters in the capacitance equation we can use to decrease the wire capacitance?</w:t>
      </w:r>
    </w:p>
    <w:p w14:paraId="6784B5EE" w14:textId="50E8D12E" w:rsidR="00346D20" w:rsidRDefault="00A22E15" w:rsidP="00346D20">
      <w:pPr>
        <w:jc w:val="both"/>
      </w:pPr>
      <m:oMath>
        <m:r>
          <w:rPr>
            <w:rFonts w:ascii="Cambria Math" w:hAnsi="Cambria Math"/>
          </w:rPr>
          <m:t>W</m:t>
        </m:r>
      </m:oMath>
      <w:r w:rsidR="00346D20">
        <w:t xml:space="preserve">: </w:t>
      </w:r>
      <w:r>
        <w:t>for sure we want to decrease it,</w:t>
      </w:r>
      <w:r w:rsidR="00346D20">
        <w:t xml:space="preserve"> </w:t>
      </w:r>
      <w:r>
        <w:t xml:space="preserve">but there is a minimum length for </w:t>
      </w:r>
      <m:oMath>
        <m:r>
          <w:rPr>
            <w:rFonts w:ascii="Cambria Math" w:hAnsi="Cambria Math"/>
          </w:rPr>
          <m:t>W</m:t>
        </m:r>
      </m:oMath>
      <w:r>
        <w:rPr>
          <w:rFonts w:eastAsiaTheme="minorEastAsia"/>
        </w:rPr>
        <w:t xml:space="preserve"> defined by the technology’s DRCs.</w:t>
      </w:r>
    </w:p>
    <w:p w14:paraId="6944484B" w14:textId="7DEFB4E5" w:rsidR="00346D20" w:rsidRDefault="00A22E15" w:rsidP="00346D20">
      <w:pPr>
        <w:jc w:val="both"/>
      </w:pPr>
      <m:oMath>
        <m:r>
          <w:rPr>
            <w:rFonts w:ascii="Cambria Math" w:hAnsi="Cambria Math"/>
          </w:rPr>
          <m:t>L</m:t>
        </m:r>
      </m:oMath>
      <w:r w:rsidR="00346D20">
        <w:t xml:space="preserve">: </w:t>
      </w:r>
      <w:r w:rsidR="00603F0A">
        <w:t xml:space="preserve">for sure we want to decrease </w:t>
      </w:r>
      <w:r w:rsidR="00A87C35">
        <w:t>it,</w:t>
      </w:r>
      <w:r w:rsidR="00603F0A">
        <w:t xml:space="preserve"> but it is not in our hand, it depends on the placement and routing that took place for the different blocks, once it is made the wire length is defined and cannot be decreased.</w:t>
      </w:r>
    </w:p>
    <w:p w14:paraId="7B966778" w14:textId="7716C90C" w:rsidR="00346D20" w:rsidRDefault="00B17157" w:rsidP="00346D20">
      <w:pPr>
        <w:jc w:val="both"/>
      </w:pPr>
      <m:oMath>
        <m:r>
          <w:rPr>
            <w:rFonts w:ascii="Cambria Math" w:hAnsi="Cambria Math"/>
          </w:rPr>
          <m:t>t</m:t>
        </m:r>
      </m:oMath>
      <w:r w:rsidR="00346D20">
        <w:t xml:space="preserve">: defined by the technology and fab, so </w:t>
      </w:r>
      <w:r>
        <w:t>to change it we need to change the technology or the fab.</w:t>
      </w:r>
    </w:p>
    <w:p w14:paraId="292334AB" w14:textId="1AB2AFEC" w:rsidR="00143E5E" w:rsidRPr="000C61D4" w:rsidRDefault="00A87C35" w:rsidP="000C61D4">
      <w:pPr>
        <w:jc w:val="both"/>
      </w:pPr>
      <m:oMath>
        <m:sSub>
          <m:sSubPr>
            <m:ctrlPr>
              <w:rPr>
                <w:rFonts w:ascii="Cambria Math" w:hAnsi="Cambria Math"/>
                <w:i/>
              </w:rPr>
            </m:ctrlPr>
          </m:sSubPr>
          <m:e>
            <m:r>
              <w:rPr>
                <w:rFonts w:ascii="Cambria Math" w:hAnsi="Cambria Math"/>
              </w:rPr>
              <m:t>ϵ</m:t>
            </m:r>
          </m:e>
          <m:sub>
            <m:r>
              <w:rPr>
                <w:rFonts w:ascii="Cambria Math" w:hAnsi="Cambria Math"/>
              </w:rPr>
              <m:t>r</m:t>
            </m:r>
          </m:sub>
        </m:sSub>
      </m:oMath>
      <w:r w:rsidR="00346D20">
        <w:t>:  it is easy to say “let’s use polyethylene for example</w:t>
      </w:r>
      <w:r>
        <w:t xml:space="preserve"> since its </w:t>
      </w:r>
      <m:oMath>
        <m:sSub>
          <m:sSubPr>
            <m:ctrlPr>
              <w:rPr>
                <w:rFonts w:ascii="Cambria Math" w:hAnsi="Cambria Math"/>
                <w:i/>
              </w:rPr>
            </m:ctrlPr>
          </m:sSubPr>
          <m:e>
            <m:r>
              <w:rPr>
                <w:rFonts w:ascii="Cambria Math" w:hAnsi="Cambria Math"/>
              </w:rPr>
              <m:t>ϵ</m:t>
            </m:r>
          </m:e>
          <m:sub>
            <m:r>
              <w:rPr>
                <w:rFonts w:ascii="Cambria Math" w:hAnsi="Cambria Math"/>
              </w:rPr>
              <m:t>r</m:t>
            </m:r>
          </m:sub>
        </m:sSub>
      </m:oMath>
      <w:r>
        <w:rPr>
          <w:rFonts w:eastAsiaTheme="minorEastAsia"/>
        </w:rPr>
        <w:t xml:space="preserve"> is relatively small</w:t>
      </w:r>
      <w:r w:rsidR="00346D20">
        <w:t>”. However, it is easier to fabricate using silicon dioxide, so it is the insulator usually used.</w:t>
      </w:r>
    </w:p>
    <w:p w14:paraId="62C09940" w14:textId="284D092F" w:rsidR="00FD6EC7" w:rsidRDefault="00FD6EC7" w:rsidP="0031560D">
      <w:pPr>
        <w:pStyle w:val="Heading2"/>
      </w:pPr>
      <w:r>
        <w:t>Wire Resistance</w:t>
      </w:r>
    </w:p>
    <w:p w14:paraId="422DCBA8" w14:textId="4D0782F6" w:rsidR="00746CEC" w:rsidRDefault="00391503" w:rsidP="00746CEC">
      <w:r>
        <w:t xml:space="preserve">In memories, we said that the resistance of a metal wire is negligible, and we considered it only with polysilicon and diffusion layers. However, we will </w:t>
      </w:r>
      <w:r w:rsidR="00F27288">
        <w:t xml:space="preserve">now </w:t>
      </w:r>
      <w:r>
        <w:t>know that</w:t>
      </w:r>
      <w:r w:rsidR="00F27288">
        <w:t>, in modern technologies, we cannot neglect the wire resistance even in metal layers due to two reasons:</w:t>
      </w:r>
    </w:p>
    <w:p w14:paraId="3437E66B" w14:textId="161EE6BE" w:rsidR="00F27288" w:rsidRDefault="00F27288" w:rsidP="00746CEC">
      <w:r>
        <w:t>1. Skin effect.</w:t>
      </w:r>
    </w:p>
    <w:p w14:paraId="787A2042" w14:textId="1C85EC3C" w:rsidR="00F27288" w:rsidRDefault="00F27288" w:rsidP="00746CEC">
      <w:r>
        <w:t>2. Scaling of wires.</w:t>
      </w:r>
    </w:p>
    <w:p w14:paraId="0FB2DBD5" w14:textId="5EC845B3" w:rsidR="00F27288" w:rsidRPr="0065118C" w:rsidRDefault="00F27288" w:rsidP="00746CEC">
      <w:pPr>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σW</m:t>
              </m:r>
              <m:sSub>
                <m:sSubPr>
                  <m:ctrlPr>
                    <w:rPr>
                      <w:rFonts w:ascii="Cambria Math" w:hAnsi="Cambria Math"/>
                      <w:i/>
                    </w:rPr>
                  </m:ctrlPr>
                </m:sSubPr>
                <m:e>
                  <m:r>
                    <w:rPr>
                      <w:rFonts w:ascii="Cambria Math" w:hAnsi="Cambria Math"/>
                    </w:rPr>
                    <m:t>t</m:t>
                  </m:r>
                </m:e>
                <m:sub>
                  <m:r>
                    <w:rPr>
                      <w:rFonts w:ascii="Cambria Math" w:hAnsi="Cambria Math"/>
                    </w:rPr>
                    <m:t>w</m:t>
                  </m:r>
                </m:sub>
              </m:sSub>
            </m:den>
          </m:f>
        </m:oMath>
      </m:oMathPara>
    </w:p>
    <w:p w14:paraId="4426CA9B" w14:textId="7F9437F5" w:rsidR="0065118C" w:rsidRDefault="0065118C" w:rsidP="00746CEC">
      <w:pPr>
        <w:rPr>
          <w:rFonts w:eastAsiaTheme="minorEastAsia"/>
        </w:rPr>
      </w:pPr>
      <m:oMath>
        <m:r>
          <w:rPr>
            <w:rFonts w:ascii="Cambria Math" w:hAnsi="Cambria Math"/>
          </w:rPr>
          <m:t xml:space="preserve">σ: </m:t>
        </m:r>
      </m:oMath>
      <w:r>
        <w:rPr>
          <w:rFonts w:eastAsiaTheme="minorEastAsia"/>
        </w:rPr>
        <w:t>conductivity of the metal used with the wire.</w:t>
      </w:r>
    </w:p>
    <w:p w14:paraId="7433BFFD" w14:textId="33E7FE0B" w:rsidR="00212F84" w:rsidRDefault="00212F84" w:rsidP="00746CEC">
      <w:pPr>
        <w:rPr>
          <w:rFonts w:eastAsiaTheme="minorEastAsia"/>
        </w:rPr>
      </w:pPr>
      <w:r>
        <w:rPr>
          <w:rFonts w:eastAsiaTheme="minorEastAsia"/>
        </w:rPr>
        <w:t>Again, we divide it into technology and design parameters:</w:t>
      </w:r>
    </w:p>
    <w:p w14:paraId="6609B1AD" w14:textId="57576F59" w:rsidR="00212F84" w:rsidRPr="0097640F" w:rsidRDefault="00B00163" w:rsidP="00746CEC">
      <w:pPr>
        <w:rPr>
          <w:rFonts w:eastAsiaTheme="minorEastAsia"/>
        </w:rPr>
      </w:pPr>
      <m:oMathPara>
        <m:oMath>
          <m:r>
            <w:rPr>
              <w:rFonts w:ascii="Cambria Math" w:hAnsi="Cambria Math"/>
            </w:rPr>
            <m:t>R</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σW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W</m:t>
              </m:r>
            </m:den>
          </m:f>
          <m:r>
            <w:rPr>
              <w:rFonts w:ascii="Cambria Math" w:hAnsi="Cambria Math"/>
            </w:rPr>
            <m:t>}</m:t>
          </m:r>
        </m:oMath>
      </m:oMathPara>
    </w:p>
    <w:p w14:paraId="505794C7" w14:textId="2EDA5B7B" w:rsidR="0097640F" w:rsidRDefault="0097640F" w:rsidP="00746CEC">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eastAsiaTheme="minorEastAsia"/>
        </w:rPr>
        <w:t xml:space="preserve">: sheet resistance. It is also called square resistance because it is the resistance of a wire whose </w:t>
      </w:r>
      <m:oMath>
        <m:r>
          <w:rPr>
            <w:rFonts w:ascii="Cambria Math" w:eastAsiaTheme="minorEastAsia" w:hAnsi="Cambria Math"/>
          </w:rPr>
          <m:t>L=W</m:t>
        </m:r>
      </m:oMath>
      <w:r>
        <w:rPr>
          <w:rFonts w:eastAsiaTheme="minorEastAsia"/>
        </w:rPr>
        <w:t>.</w:t>
      </w:r>
    </w:p>
    <w:p w14:paraId="09F4440B" w14:textId="228C48E3" w:rsidR="001D3BFE" w:rsidRDefault="0031560D" w:rsidP="0031560D">
      <w:pPr>
        <w:pStyle w:val="Heading3"/>
      </w:pPr>
      <w:r>
        <w:lastRenderedPageBreak/>
        <w:t>1. Skin Effect</w:t>
      </w:r>
    </w:p>
    <w:p w14:paraId="0CDF56AE" w14:textId="316FCDD9" w:rsidR="004B050D" w:rsidRDefault="008E36D8" w:rsidP="00D96620">
      <w:r>
        <w:t>Kol el resistance model el ben7otaha beneb2a assuming en el current is uniformly distributed along the wire</w:t>
      </w:r>
      <w:r w:rsidR="004E00A8">
        <w:t xml:space="preserve"> cross section, However, </w:t>
      </w:r>
      <w:r w:rsidR="004B050D">
        <w:t>this is only true in case of DC currents. In case of AC currents,</w:t>
      </w:r>
      <w:r w:rsidR="004B050D">
        <w:t xml:space="preserve"> current flows only on a portion of the wire’s cross section called “skin depth”. As frequency increases, the skin depth decreases, which means the current flows in a thinner and thinner skin. This is shown below:</w:t>
      </w:r>
    </w:p>
    <w:p w14:paraId="7AD4E3AF" w14:textId="61034C26" w:rsidR="00153089" w:rsidRDefault="00D96620" w:rsidP="00D96620">
      <w:pPr>
        <w:jc w:val="center"/>
      </w:pPr>
      <w:r w:rsidRPr="00D96620">
        <w:drawing>
          <wp:inline distT="0" distB="0" distL="0" distR="0" wp14:anchorId="7DD8FF88" wp14:editId="4FB0F24F">
            <wp:extent cx="2928395" cy="2787557"/>
            <wp:effectExtent l="0" t="0" r="5715" b="0"/>
            <wp:docPr id="5" name="Picture 5" descr="A picture containing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ubble chart&#10;&#10;Description automatically generated"/>
                    <pic:cNvPicPr/>
                  </pic:nvPicPr>
                  <pic:blipFill>
                    <a:blip r:embed="rId8"/>
                    <a:stretch>
                      <a:fillRect/>
                    </a:stretch>
                  </pic:blipFill>
                  <pic:spPr>
                    <a:xfrm>
                      <a:off x="0" y="0"/>
                      <a:ext cx="2993717" cy="2849737"/>
                    </a:xfrm>
                    <a:prstGeom prst="rect">
                      <a:avLst/>
                    </a:prstGeom>
                  </pic:spPr>
                </pic:pic>
              </a:graphicData>
            </a:graphic>
          </wp:inline>
        </w:drawing>
      </w:r>
    </w:p>
    <w:p w14:paraId="2940A847" w14:textId="4E9AB1C0" w:rsidR="00E32C2A" w:rsidRDefault="00E32C2A" w:rsidP="00B27828">
      <w:r>
        <w:t>We will use the following simplified model for skin depth</w:t>
      </w:r>
      <w:r w:rsidR="005230DA">
        <w:t xml:space="preserve"> </w:t>
      </w:r>
      <w:r w:rsidR="005230DA">
        <w:t>(i.e. the area which the current flows in)</w:t>
      </w:r>
      <w:r>
        <w:t>:</w:t>
      </w:r>
    </w:p>
    <w:p w14:paraId="62CBBA47" w14:textId="43640760" w:rsidR="00E32C2A" w:rsidRDefault="00BA3EFE" w:rsidP="00BA3EFE">
      <w:pPr>
        <w:jc w:val="center"/>
      </w:pPr>
      <w:r>
        <w:rPr>
          <w:noProof/>
        </w:rPr>
        <w:drawing>
          <wp:inline distT="0" distB="0" distL="0" distR="0" wp14:anchorId="077BD2E1" wp14:editId="08B694DB">
            <wp:extent cx="1148469" cy="1097998"/>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8517" cy="1117165"/>
                    </a:xfrm>
                    <a:prstGeom prst="rect">
                      <a:avLst/>
                    </a:prstGeom>
                    <a:noFill/>
                    <a:ln>
                      <a:noFill/>
                    </a:ln>
                  </pic:spPr>
                </pic:pic>
              </a:graphicData>
            </a:graphic>
          </wp:inline>
        </w:drawing>
      </w:r>
    </w:p>
    <w:p w14:paraId="568D30A2" w14:textId="2FDC7C1E" w:rsidR="00B27828" w:rsidRDefault="005230DA" w:rsidP="00B27828">
      <w:r>
        <w:t>w</w:t>
      </w:r>
      <w:r w:rsidR="008021F0">
        <w:t>he</w:t>
      </w:r>
      <w:r>
        <w:t>re the</w:t>
      </w:r>
      <w:r w:rsidR="008021F0">
        <w:t xml:space="preserve"> skin depth </w:t>
      </w:r>
      <m:oMath>
        <m:r>
          <w:rPr>
            <w:rFonts w:ascii="Cambria Math" w:hAnsi="Cambria Math"/>
          </w:rPr>
          <m:t>δ</m:t>
        </m:r>
      </m:oMath>
      <w:r w:rsidR="008021F0">
        <w:t xml:space="preserve"> is given by</w:t>
      </w:r>
      <w:r w:rsidR="00005A6E">
        <w:t>:</w:t>
      </w:r>
    </w:p>
    <w:p w14:paraId="0D10A081" w14:textId="762F95EA" w:rsidR="008021F0" w:rsidRDefault="00B46EB5" w:rsidP="00B46EB5">
      <w:pPr>
        <w:jc w:val="center"/>
      </w:pPr>
      <w:r w:rsidRPr="00B46EB5">
        <w:drawing>
          <wp:inline distT="0" distB="0" distL="0" distR="0" wp14:anchorId="6A741F26" wp14:editId="3924A09C">
            <wp:extent cx="795931" cy="511376"/>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16682" cy="524708"/>
                    </a:xfrm>
                    <a:prstGeom prst="rect">
                      <a:avLst/>
                    </a:prstGeom>
                  </pic:spPr>
                </pic:pic>
              </a:graphicData>
            </a:graphic>
          </wp:inline>
        </w:drawing>
      </w:r>
    </w:p>
    <w:p w14:paraId="1A97295F" w14:textId="5C1619A4" w:rsidR="00B46EB5" w:rsidRDefault="00B46EB5" w:rsidP="00B46EB5">
      <w:r>
        <w:t>It is clear that, as frequency increases, the skin depth decreases.</w:t>
      </w:r>
    </w:p>
    <w:p w14:paraId="56E28FD4" w14:textId="1B978B1B" w:rsidR="00B46EB5" w:rsidRDefault="00B46EB5" w:rsidP="00775053">
      <w:pPr>
        <w:jc w:val="both"/>
        <w:rPr>
          <w:rFonts w:eastAsiaTheme="minorEastAsia"/>
        </w:rPr>
      </w:pPr>
      <w:r>
        <w:t xml:space="preserve">So, what is the impact of the skin depth effect on the wire resistance? as frequency increases (i.e. as technology advances), skin depth decreases, the effective area that the current flows in decreases, and hence resistance increases (since </w:t>
      </w:r>
      <m:oMath>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A</m:t>
            </m:r>
          </m:den>
        </m:f>
      </m:oMath>
      <w:r>
        <w:rPr>
          <w:rFonts w:eastAsiaTheme="minorEastAsia"/>
        </w:rPr>
        <w:t>).</w:t>
      </w:r>
      <w:r w:rsidR="00775053">
        <w:rPr>
          <w:rFonts w:eastAsiaTheme="minorEastAsia"/>
        </w:rPr>
        <w:t xml:space="preserve"> This shows that the area that the current flows in is no longer </w:t>
      </w:r>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sidR="00775053">
        <w:rPr>
          <w:rFonts w:eastAsiaTheme="minorEastAsia"/>
        </w:rPr>
        <w:t xml:space="preserve"> as we assumed before, instead:</w:t>
      </w:r>
    </w:p>
    <w:p w14:paraId="1FC0397E" w14:textId="4F01ACF2" w:rsidR="00775053" w:rsidRPr="00775053" w:rsidRDefault="00775053" w:rsidP="00B46EB5">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eff</m:t>
              </m:r>
            </m:sub>
          </m:sSub>
          <m:r>
            <w:rPr>
              <w:rFonts w:ascii="Cambria Math" w:hAnsi="Cambria Math"/>
            </w:rPr>
            <m:t>=</m:t>
          </m:r>
          <m:r>
            <w:rPr>
              <w:rFonts w:ascii="Cambria Math" w:eastAsiaTheme="minorEastAsia" w:hAnsi="Cambria Math"/>
            </w:rPr>
            <m:t>2Wδ+2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r>
            <w:rPr>
              <w:rFonts w:ascii="Cambria Math" w:eastAsiaTheme="minorEastAsia" w:hAnsi="Cambria Math"/>
            </w:rPr>
            <m:t>δ-4</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oMath>
      </m:oMathPara>
    </w:p>
    <w:p w14:paraId="792B2282" w14:textId="21B82E1A" w:rsidR="008D520B" w:rsidRDefault="001D0986" w:rsidP="00F20F0D">
      <w:pPr>
        <w:rPr>
          <w:rFonts w:eastAsiaTheme="minorEastAsia"/>
        </w:rPr>
      </w:pPr>
      <m:oMathPara>
        <m:oMath>
          <m:r>
            <w:rPr>
              <w:rFonts w:ascii="Cambria Math" w:eastAsiaTheme="minorEastAsia" w:hAnsi="Cambria Math"/>
            </w:rPr>
            <m:t>∴</m:t>
          </m:r>
          <m:r>
            <w:rPr>
              <w:rFonts w:ascii="Cambria Math" w:hAnsi="Cambria Math"/>
            </w:rPr>
            <m:t>R</m:t>
          </m:r>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σ(</m:t>
              </m:r>
              <m:r>
                <w:rPr>
                  <w:rFonts w:ascii="Cambria Math" w:eastAsiaTheme="minorEastAsia" w:hAnsi="Cambria Math"/>
                </w:rPr>
                <m:t>2Wδ+2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r>
                <w:rPr>
                  <w:rFonts w:ascii="Cambria Math" w:eastAsiaTheme="minorEastAsia" w:hAnsi="Cambria Math"/>
                </w:rPr>
                <m:t>δ-4</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r>
                <w:rPr>
                  <w:rFonts w:ascii="Cambria Math" w:eastAsiaTheme="minorEastAsia" w:hAnsi="Cambria Math"/>
                </w:rPr>
                <m:t>)</m:t>
              </m:r>
            </m:den>
          </m:f>
        </m:oMath>
      </m:oMathPara>
    </w:p>
    <w:p w14:paraId="3A5BF0A7" w14:textId="4E539FED" w:rsidR="00D53680" w:rsidRDefault="00D53680" w:rsidP="00D53680">
      <w:pPr>
        <w:rPr>
          <w:rFonts w:eastAsiaTheme="minorEastAsia"/>
        </w:rPr>
      </w:pPr>
      <w:r>
        <w:rPr>
          <w:rFonts w:eastAsiaTheme="minorEastAsia"/>
        </w:rPr>
        <w:t>Looking at the simplified model, when does skin depth effect take place? when:</w:t>
      </w:r>
    </w:p>
    <w:p w14:paraId="261E3905" w14:textId="77777777" w:rsidR="008D520B" w:rsidRPr="008D520B" w:rsidRDefault="008D520B" w:rsidP="00D53680">
      <w:pPr>
        <w:rPr>
          <w:rFonts w:eastAsiaTheme="minorEastAsia"/>
        </w:rPr>
      </w:pPr>
      <m:oMathPara>
        <m:oMath>
          <m:r>
            <w:rPr>
              <w:rFonts w:ascii="Cambria Math" w:eastAsiaTheme="minorEastAsia" w:hAnsi="Cambria Math"/>
            </w:rPr>
            <m:t>δ&lt;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m:t>
              </m:r>
            </m:den>
          </m:f>
          <m:r>
            <w:rPr>
              <w:rFonts w:ascii="Cambria Math" w:eastAsiaTheme="minorEastAsia" w:hAnsi="Cambria Math"/>
            </w:rPr>
            <m:t xml:space="preserve"> or δ&lt;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num>
            <m:den>
              <m:r>
                <w:rPr>
                  <w:rFonts w:ascii="Cambria Math" w:eastAsiaTheme="minorEastAsia" w:hAnsi="Cambria Math"/>
                </w:rPr>
                <m:t>2</m:t>
              </m:r>
            </m:den>
          </m:f>
        </m:oMath>
      </m:oMathPara>
    </w:p>
    <w:p w14:paraId="54B57D62" w14:textId="33F3AAD9" w:rsidR="00D53680" w:rsidRPr="008D520B" w:rsidRDefault="008D520B" w:rsidP="00D53680">
      <w:pPr>
        <w:rPr>
          <w:rFonts w:eastAsiaTheme="minorEastAsia"/>
        </w:rPr>
      </w:pPr>
      <m:oMathPara>
        <m:oMath>
          <m:r>
            <w:rPr>
              <w:rFonts w:ascii="Cambria Math" w:eastAsiaTheme="minorEastAsia" w:hAnsi="Cambria Math"/>
            </w:rPr>
            <m:t>∴δ&lt;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e>
              </m:func>
            </m:num>
            <m:den>
              <m:r>
                <w:rPr>
                  <w:rFonts w:ascii="Cambria Math" w:eastAsiaTheme="minorEastAsia" w:hAnsi="Cambria Math"/>
                </w:rPr>
                <m:t>2</m:t>
              </m:r>
            </m:den>
          </m:f>
        </m:oMath>
      </m:oMathPara>
    </w:p>
    <w:p w14:paraId="25EE149C" w14:textId="7CC81A7C" w:rsidR="008D520B" w:rsidRPr="008D520B" w:rsidRDefault="008D520B" w:rsidP="00D53680">
      <w:pPr>
        <w:rPr>
          <w:rFonts w:eastAsiaTheme="minorEastAsia"/>
        </w:rPr>
      </w:pPr>
      <m:oMathPara>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πfμσ</m:t>
                  </m:r>
                </m:den>
              </m:f>
            </m:e>
          </m:rad>
          <m:r>
            <w:rPr>
              <w:rFonts w:ascii="Cambria Math" w:eastAsiaTheme="minorEastAsia" w:hAnsi="Cambria Math"/>
            </w:rPr>
            <m:t>&lt;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e>
              </m:func>
            </m:num>
            <m:den>
              <m:r>
                <w:rPr>
                  <w:rFonts w:ascii="Cambria Math" w:eastAsiaTheme="minorEastAsia" w:hAnsi="Cambria Math"/>
                </w:rPr>
                <m:t>2</m:t>
              </m:r>
            </m:den>
          </m:f>
        </m:oMath>
      </m:oMathPara>
    </w:p>
    <w:p w14:paraId="3A473F4B" w14:textId="77777777" w:rsidR="004C0928" w:rsidRDefault="008D520B" w:rsidP="004C0928">
      <w:pPr>
        <w:rPr>
          <w:rFonts w:eastAsiaTheme="minorEastAsia"/>
        </w:rPr>
      </w:pPr>
      <m:oMathPara>
        <m:oMath>
          <m:r>
            <w:rPr>
              <w:rFonts w:ascii="Cambria Math" w:eastAsiaTheme="minorEastAsia" w:hAnsi="Cambria Math"/>
            </w:rPr>
            <w:lastRenderedPageBreak/>
            <m:t>f&gt;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πμσ</m:t>
              </m:r>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eastAsiaTheme="minorEastAsia" w:hAnsi="Cambria Math"/>
                        </w:rPr>
                        <m:t>(</m:t>
                      </m:r>
                      <m:r>
                        <m:rPr>
                          <m:sty m:val="p"/>
                        </m:rPr>
                        <w:rPr>
                          <w:rFonts w:ascii="Cambria Math" w:eastAsiaTheme="minorEastAsia" w:hAnsi="Cambria Math"/>
                        </w:rPr>
                        <m:t xml:space="preserve"> </m:t>
                      </m:r>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r>
                        <w:rPr>
                          <w:rFonts w:ascii="Cambria Math" w:eastAsiaTheme="minorEastAsia" w:hAnsi="Cambria Math"/>
                        </w:rPr>
                        <m:t xml:space="preserve"> </m:t>
                      </m:r>
                      <m:r>
                        <w:rPr>
                          <w:rFonts w:ascii="Cambria Math" w:eastAsiaTheme="minorEastAsia" w:hAnsi="Cambria Math"/>
                        </w:rPr>
                        <m:t>)</m:t>
                      </m:r>
                    </m:e>
                  </m:func>
                </m:e>
                <m:sup>
                  <m:r>
                    <w:rPr>
                      <w:rFonts w:ascii="Cambria Math" w:eastAsiaTheme="minorEastAsia" w:hAnsi="Cambria Math"/>
                    </w:rPr>
                    <m:t>2</m:t>
                  </m:r>
                </m:sup>
              </m:sSup>
            </m:den>
          </m:f>
        </m:oMath>
      </m:oMathPara>
    </w:p>
    <w:p w14:paraId="637166DE" w14:textId="3D999BD2" w:rsidR="004C0928" w:rsidRDefault="000B276C" w:rsidP="004C0928">
      <w:pPr>
        <w:rPr>
          <w:rFonts w:eastAsiaTheme="minorEastAsia"/>
        </w:rPr>
      </w:pPr>
      <w:r>
        <w:rPr>
          <w:rFonts w:eastAsiaTheme="minorEastAsia"/>
        </w:rPr>
        <w:t xml:space="preserve">So, if we are operating at a frequency greater than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πμσ</m:t>
            </m:r>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eastAsiaTheme="minorEastAsia" w:hAnsi="Cambria Math"/>
                      </w:rPr>
                      <m:t>( min</m:t>
                    </m:r>
                  </m:fName>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r>
                      <w:rPr>
                        <w:rFonts w:ascii="Cambria Math" w:eastAsiaTheme="minorEastAsia" w:hAnsi="Cambria Math"/>
                      </w:rPr>
                      <m:t xml:space="preserve"> )</m:t>
                    </m:r>
                  </m:e>
                </m:func>
              </m:e>
              <m:sup>
                <m:r>
                  <w:rPr>
                    <w:rFonts w:ascii="Cambria Math" w:eastAsiaTheme="minorEastAsia" w:hAnsi="Cambria Math"/>
                  </w:rPr>
                  <m:t>2</m:t>
                </m:r>
              </m:sup>
            </m:sSup>
          </m:den>
        </m:f>
      </m:oMath>
      <w:r>
        <w:rPr>
          <w:rFonts w:eastAsiaTheme="minorEastAsia"/>
        </w:rPr>
        <w:t xml:space="preserve">, we will suffer from skin depth effect. Otherwise,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σW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den>
        </m:f>
      </m:oMath>
      <w:r>
        <w:rPr>
          <w:rFonts w:eastAsiaTheme="minorEastAsia"/>
        </w:rPr>
        <w:t xml:space="preserve"> as usual.</w:t>
      </w:r>
    </w:p>
    <w:p w14:paraId="48FB89C0" w14:textId="736A5C74" w:rsidR="004C0928" w:rsidRDefault="004C0928" w:rsidP="004C0928">
      <w:pPr>
        <w:rPr>
          <w:rFonts w:eastAsiaTheme="minorEastAsia"/>
        </w:rPr>
      </w:pPr>
      <w:r>
        <w:rPr>
          <w:rFonts w:eastAsiaTheme="minorEastAsia"/>
          <w:b/>
          <w:bCs/>
          <w:i/>
          <w:iCs/>
        </w:rPr>
        <w:t>So, a wire’s resistance is not negligible when it is a non-metallic wire OR it is a metallic wire operating at high frequency that causes it to suffer from skin effect.</w:t>
      </w:r>
    </w:p>
    <w:p w14:paraId="34458D94" w14:textId="2AD078D8" w:rsidR="00160590" w:rsidRDefault="00AF2192" w:rsidP="007E5C9F">
      <w:pPr>
        <w:pStyle w:val="Heading3"/>
        <w:rPr>
          <w:rFonts w:eastAsiaTheme="minorEastAsia"/>
        </w:rPr>
      </w:pPr>
      <w:r>
        <w:rPr>
          <w:rFonts w:eastAsiaTheme="minorEastAsia"/>
        </w:rPr>
        <w:t xml:space="preserve">2. </w:t>
      </w:r>
      <w:r w:rsidR="00967209">
        <w:rPr>
          <w:rFonts w:eastAsiaTheme="minorEastAsia"/>
        </w:rPr>
        <w:t>Wires Scaling</w:t>
      </w:r>
    </w:p>
    <w:p w14:paraId="05A144F6" w14:textId="485B57A5" w:rsidR="00B74AA5" w:rsidRDefault="00D12E92" w:rsidP="00D12E92">
      <w:pPr>
        <w:jc w:val="both"/>
      </w:pPr>
      <w:r>
        <w:t xml:space="preserve">We know from Moore’s law that the number of transistors on a chip increases every now and then. The reason we believe why this happens is that the transistor size decreases every now and then. However, the other reason that not many </w:t>
      </w:r>
      <w:r w:rsidR="00A32577">
        <w:t>talks</w:t>
      </w:r>
      <w:r>
        <w:t xml:space="preserve"> about is that the chips size increases as well every now and then! that is, the number of transistors on a chip increases every now and then because the transistor size is decreasing AS WELL AS the chips size is increasing. What is the impact of increasing chips size? </w:t>
      </w:r>
      <w:r w:rsidR="00A32577">
        <w:t>there are two types of wires:</w:t>
      </w:r>
    </w:p>
    <w:p w14:paraId="49E1CBC0" w14:textId="77777777" w:rsidR="00A132A9" w:rsidRDefault="00A32577" w:rsidP="00A32577">
      <w:pPr>
        <w:pStyle w:val="ListParagraph"/>
        <w:numPr>
          <w:ilvl w:val="0"/>
          <w:numId w:val="2"/>
        </w:numPr>
        <w:jc w:val="both"/>
      </w:pPr>
      <w:r>
        <w:t xml:space="preserve">Short (Local) Wires: </w:t>
      </w:r>
      <w:r w:rsidR="00A132A9" w:rsidRPr="00A132A9">
        <w:t>short-range interconnects that connect components that are physically close to each other such as adjacent components on the same circuit block.</w:t>
      </w:r>
    </w:p>
    <w:p w14:paraId="3885B02D" w14:textId="2E6AD1BE" w:rsidR="00A32577" w:rsidRDefault="00A132A9" w:rsidP="00A32577">
      <w:pPr>
        <w:pStyle w:val="ListParagraph"/>
        <w:numPr>
          <w:ilvl w:val="0"/>
          <w:numId w:val="2"/>
        </w:numPr>
        <w:jc w:val="both"/>
      </w:pPr>
      <w:r>
        <w:t xml:space="preserve">Long (Global) Wires: </w:t>
      </w:r>
      <w:r w:rsidR="00E764BA" w:rsidRPr="00E764BA">
        <w:t>long-range interconnects that connect components that are farther apart from each other such as connecting different blocks or modules within a chip.</w:t>
      </w:r>
      <w:r w:rsidR="005501AA">
        <w:t xml:space="preserve"> </w:t>
      </w:r>
    </w:p>
    <w:p w14:paraId="52FD2543" w14:textId="62EC29FE" w:rsidR="004724A9" w:rsidRDefault="004724A9" w:rsidP="004724A9">
      <w:pPr>
        <w:jc w:val="both"/>
      </w:pPr>
      <w:r>
        <w:t xml:space="preserve">Notice that local wires shrink down as technology scales down. Imagine a wire connecting the NMOS and PMOS transistors in an inverter standard cell. Since the transistors are shrinking down, we are bringing them nearer to each other and hence the interconnection between them shrinks down. On the other hand, global wires expand as technology scales down because the chip becomes larger as we said. </w:t>
      </w:r>
      <w:r w:rsidR="003C7D99">
        <w:t>Thus, l</w:t>
      </w:r>
      <w:r w:rsidR="008E14E9">
        <w:t>et’s analyze the</w:t>
      </w:r>
      <w:r w:rsidR="003C7D99">
        <w:t xml:space="preserve"> impact of this on delay for both types of wires:</w:t>
      </w:r>
    </w:p>
    <w:p w14:paraId="6E8E8B4A" w14:textId="59B44DAA" w:rsidR="00D33D7B" w:rsidRDefault="00D33D7B" w:rsidP="00D33D7B">
      <w:pPr>
        <w:pStyle w:val="Heading4"/>
      </w:pPr>
      <w:r>
        <w:t>Short Wires</w:t>
      </w:r>
    </w:p>
    <w:p w14:paraId="09639DC2" w14:textId="4F00D315" w:rsidR="00436D78" w:rsidRDefault="005C0E1B" w:rsidP="005C0E1B">
      <w:pPr>
        <w:jc w:val="center"/>
      </w:pPr>
      <w:r>
        <w:rPr>
          <w:noProof/>
        </w:rPr>
        <w:drawing>
          <wp:inline distT="0" distB="0" distL="0" distR="0" wp14:anchorId="5832A0AE" wp14:editId="2E5C4F4A">
            <wp:extent cx="2768231" cy="2897170"/>
            <wp:effectExtent l="0" t="0" r="0" b="0"/>
            <wp:docPr id="16" name="Picture 1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4099" cy="2924243"/>
                    </a:xfrm>
                    <a:prstGeom prst="rect">
                      <a:avLst/>
                    </a:prstGeom>
                    <a:noFill/>
                    <a:ln>
                      <a:noFill/>
                    </a:ln>
                  </pic:spPr>
                </pic:pic>
              </a:graphicData>
            </a:graphic>
          </wp:inline>
        </w:drawing>
      </w:r>
    </w:p>
    <w:p w14:paraId="4EEA0CAD" w14:textId="712DE97F" w:rsidR="00AD35AE" w:rsidRDefault="00AA52F4" w:rsidP="00230A00">
      <w:r>
        <w:t>So, is this something good or bad? very bad because this means that, as technology advances, wires delay becomes more and more dominant, which is the case nowadays</w:t>
      </w:r>
      <w:r w:rsidR="00230A00">
        <w:t xml:space="preserve"> as shown below:</w:t>
      </w:r>
    </w:p>
    <w:p w14:paraId="6B0F9166" w14:textId="4E374423" w:rsidR="00230A00" w:rsidRPr="00D33D7B" w:rsidRDefault="005C0E1B" w:rsidP="005C0E1B">
      <w:pPr>
        <w:jc w:val="center"/>
      </w:pPr>
      <w:r>
        <w:rPr>
          <w:noProof/>
        </w:rPr>
        <w:drawing>
          <wp:inline distT="0" distB="0" distL="0" distR="0" wp14:anchorId="3A2FF180" wp14:editId="32EA48A2">
            <wp:extent cx="3404381" cy="1415391"/>
            <wp:effectExtent l="0" t="0" r="5715" b="0"/>
            <wp:docPr id="17" name="Picture 1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5386" cy="1428282"/>
                    </a:xfrm>
                    <a:prstGeom prst="rect">
                      <a:avLst/>
                    </a:prstGeom>
                    <a:noFill/>
                    <a:ln>
                      <a:noFill/>
                    </a:ln>
                  </pic:spPr>
                </pic:pic>
              </a:graphicData>
            </a:graphic>
          </wp:inline>
        </w:drawing>
      </w:r>
    </w:p>
    <w:p w14:paraId="34C42CEA" w14:textId="34B8E909" w:rsidR="00D33D7B" w:rsidRDefault="00D33D7B" w:rsidP="00D33D7B">
      <w:pPr>
        <w:pStyle w:val="Heading4"/>
      </w:pPr>
      <w:r>
        <w:lastRenderedPageBreak/>
        <w:t>Long Wires</w:t>
      </w:r>
    </w:p>
    <w:p w14:paraId="34D0C920" w14:textId="4A9E7D05" w:rsidR="008E2BD1" w:rsidRDefault="00225A78" w:rsidP="00225A78">
      <w:pPr>
        <w:jc w:val="center"/>
      </w:pPr>
      <w:r>
        <w:rPr>
          <w:noProof/>
        </w:rPr>
        <w:drawing>
          <wp:inline distT="0" distB="0" distL="0" distR="0" wp14:anchorId="7BB0F3F6" wp14:editId="32DFB138">
            <wp:extent cx="3325305" cy="2983660"/>
            <wp:effectExtent l="0" t="0" r="8890" b="7620"/>
            <wp:docPr id="18"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0061" cy="2996900"/>
                    </a:xfrm>
                    <a:prstGeom prst="rect">
                      <a:avLst/>
                    </a:prstGeom>
                    <a:noFill/>
                    <a:ln>
                      <a:noFill/>
                    </a:ln>
                  </pic:spPr>
                </pic:pic>
              </a:graphicData>
            </a:graphic>
          </wp:inline>
        </w:drawing>
      </w:r>
    </w:p>
    <w:p w14:paraId="3D2F1430" w14:textId="2E8BE140" w:rsidR="003069BE" w:rsidRPr="008E2BD1" w:rsidRDefault="00C61520" w:rsidP="003069BE">
      <w:r>
        <w:t>What made delay of long wires increase significantly with technology scaling? resistance! resistance increases significantly as technology scales and that’s why we should no longer neglect the resistance of even metal wires!</w:t>
      </w:r>
    </w:p>
    <w:p w14:paraId="24616447" w14:textId="20804335" w:rsidR="008E0C9A" w:rsidRDefault="008C6786" w:rsidP="001539B4">
      <w:pPr>
        <w:jc w:val="both"/>
        <w:rPr>
          <w:b/>
          <w:bCs/>
          <w:i/>
          <w:iCs/>
        </w:rPr>
      </w:pPr>
      <w:r w:rsidRPr="008C6786">
        <w:rPr>
          <w:b/>
          <w:bCs/>
          <w:i/>
          <w:iCs/>
        </w:rPr>
        <w:t>Wires delay became the significant source of delay in modern chips!</w:t>
      </w:r>
    </w:p>
    <w:p w14:paraId="739F0924" w14:textId="33F67D45" w:rsidR="00A82A54" w:rsidRPr="009C736F" w:rsidRDefault="00A82A54" w:rsidP="001539B4">
      <w:pPr>
        <w:jc w:val="both"/>
      </w:pPr>
      <w:r>
        <w:t xml:space="preserve">How can we solve this problem? if you look closely, you will find that we shouldn’t have scaled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down because scaling it down does not actually benefit us in any aspect. On the contrary, it increases the wire resistance in both short and long wires.</w:t>
      </w:r>
      <w:r w:rsidR="009C736F">
        <w:rPr>
          <w:rFonts w:eastAsiaTheme="minorEastAsia"/>
        </w:rPr>
        <w:t xml:space="preserve"> Thus, we shouldn’t scale it down. So, why don’t we even increase it so that we decrease short and long wires delay? because increasing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sidR="009C736F">
        <w:rPr>
          <w:rFonts w:eastAsiaTheme="minorEastAsia"/>
        </w:rPr>
        <w:t xml:space="preserve"> contributes to a type of capacitance called </w:t>
      </w:r>
      <w:r w:rsidR="009C736F">
        <w:rPr>
          <w:rFonts w:eastAsiaTheme="minorEastAsia"/>
          <w:i/>
          <w:iCs/>
        </w:rPr>
        <w:t>interwire capacitance.</w:t>
      </w:r>
    </w:p>
    <w:p w14:paraId="49BB336B" w14:textId="77777777" w:rsidR="004237D9" w:rsidRDefault="004237D9" w:rsidP="004237D9">
      <w:pPr>
        <w:pStyle w:val="Heading3"/>
      </w:pPr>
      <w:r>
        <w:t>Interwire Capacitance</w:t>
      </w:r>
    </w:p>
    <w:p w14:paraId="2DB07207" w14:textId="7D167A75" w:rsidR="004237D9" w:rsidRDefault="004237D9" w:rsidP="004237D9">
      <w:pPr>
        <w:jc w:val="both"/>
      </w:pPr>
      <w:r>
        <w:t>Another type of capacitance that is introduced due to wires is “interwire capacitance”. This is different from wire capacitance</w:t>
      </w:r>
      <w:r w:rsidR="00A42997">
        <w:t xml:space="preserve"> as</w:t>
      </w:r>
      <w:r>
        <w:t xml:space="preserve"> interwire capacitance is a capacitor that is formed between two wires moving adjacent to each other as shown below, where the two plates of the capacitor are the lateral faces of both wires. This kind of capacitance does not introduce delay as wire capacitance, but </w:t>
      </w:r>
      <w:r w:rsidR="00A42997">
        <w:t xml:space="preserve">it </w:t>
      </w:r>
      <w:r>
        <w:t>introduce</w:t>
      </w:r>
      <w:r w:rsidR="00A42997">
        <w:t>s</w:t>
      </w:r>
      <w:r>
        <w:t xml:space="preserve"> crosstalk/interference between two adjacent wires.</w:t>
      </w:r>
    </w:p>
    <w:p w14:paraId="65134E6F" w14:textId="77777777" w:rsidR="004237D9" w:rsidRDefault="004237D9" w:rsidP="004237D9">
      <w:pPr>
        <w:jc w:val="center"/>
      </w:pPr>
      <w:r w:rsidRPr="00DB2CBF">
        <w:drawing>
          <wp:inline distT="0" distB="0" distL="0" distR="0" wp14:anchorId="5DBC7371" wp14:editId="21A5AB51">
            <wp:extent cx="2012578" cy="1097770"/>
            <wp:effectExtent l="0" t="0" r="6985" b="762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4"/>
                    <a:stretch>
                      <a:fillRect/>
                    </a:stretch>
                  </pic:blipFill>
                  <pic:spPr>
                    <a:xfrm>
                      <a:off x="0" y="0"/>
                      <a:ext cx="2035729" cy="1110398"/>
                    </a:xfrm>
                    <a:prstGeom prst="rect">
                      <a:avLst/>
                    </a:prstGeom>
                  </pic:spPr>
                </pic:pic>
              </a:graphicData>
            </a:graphic>
          </wp:inline>
        </w:drawing>
      </w:r>
    </w:p>
    <w:p w14:paraId="30B4D4A3" w14:textId="77777777" w:rsidR="004237D9" w:rsidRPr="003A77C4" w:rsidRDefault="004237D9" w:rsidP="004237D9">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interwire</m:t>
              </m:r>
            </m:sub>
          </m:sSub>
          <m:r>
            <w:rPr>
              <w:rFonts w:ascii="Cambria Math" w:hAnsi="Cambria Math"/>
            </w:rPr>
            <m:t>=</m:t>
          </m:r>
          <m:f>
            <m:fPr>
              <m:ctrlPr>
                <w:rPr>
                  <w:rFonts w:ascii="Cambria Math" w:hAnsi="Cambria Math"/>
                  <w:i/>
                </w:rPr>
              </m:ctrlPr>
            </m:fPr>
            <m:num>
              <m:r>
                <w:rPr>
                  <w:rFonts w:ascii="Cambria Math" w:hAnsi="Cambria Math"/>
                </w:rPr>
                <m:t>ϵ</m:t>
              </m:r>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L</m:t>
              </m:r>
            </m:num>
            <m:den>
              <m:sSub>
                <m:sSubPr>
                  <m:ctrlPr>
                    <w:rPr>
                      <w:rFonts w:ascii="Cambria Math" w:hAnsi="Cambria Math"/>
                      <w:i/>
                    </w:rPr>
                  </m:ctrlPr>
                </m:sSubPr>
                <m:e>
                  <m:r>
                    <w:rPr>
                      <w:rFonts w:ascii="Cambria Math" w:hAnsi="Cambria Math"/>
                    </w:rPr>
                    <m:t>L</m:t>
                  </m:r>
                </m:e>
                <m:sub>
                  <m:r>
                    <w:rPr>
                      <w:rFonts w:ascii="Cambria Math" w:hAnsi="Cambria Math"/>
                    </w:rPr>
                    <m:t>sep</m:t>
                  </m:r>
                </m:sub>
              </m:sSub>
            </m:den>
          </m:f>
        </m:oMath>
      </m:oMathPara>
    </w:p>
    <w:p w14:paraId="244E42AA" w14:textId="77777777" w:rsidR="004237D9" w:rsidRDefault="004237D9" w:rsidP="004237D9">
      <w:pPr>
        <w:rPr>
          <w:rFonts w:eastAsiaTheme="minorEastAsia"/>
        </w:rPr>
      </w:pPr>
      <m:oMath>
        <m:r>
          <w:rPr>
            <w:rFonts w:ascii="Cambria Math" w:eastAsiaTheme="minorEastAsia" w:hAnsi="Cambria Math"/>
          </w:rPr>
          <m:t xml:space="preserve">L: </m:t>
        </m:r>
      </m:oMath>
      <w:r>
        <w:rPr>
          <w:rFonts w:eastAsiaTheme="minorEastAsia"/>
        </w:rPr>
        <w:t>common length between the two wires.</w:t>
      </w:r>
    </w:p>
    <w:p w14:paraId="6960383D" w14:textId="77777777" w:rsidR="004237D9" w:rsidRDefault="004237D9" w:rsidP="004237D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sep</m:t>
            </m:r>
          </m:sub>
        </m:sSub>
        <m:r>
          <w:rPr>
            <w:rFonts w:ascii="Cambria Math" w:eastAsiaTheme="minorEastAsia" w:hAnsi="Cambria Math"/>
          </w:rPr>
          <m:t>:</m:t>
        </m:r>
      </m:oMath>
      <w:r>
        <w:rPr>
          <w:rFonts w:eastAsiaTheme="minorEastAsia"/>
        </w:rPr>
        <w:t xml:space="preserve"> separation length between the two wires.</w:t>
      </w:r>
    </w:p>
    <w:p w14:paraId="47758A9E" w14:textId="77777777" w:rsidR="00E7600D" w:rsidRDefault="00E31D75" w:rsidP="00E31D75">
      <w:pPr>
        <w:jc w:val="both"/>
        <w:rPr>
          <w:rFonts w:eastAsiaTheme="minorEastAsia"/>
        </w:rPr>
      </w:pPr>
      <w:r>
        <w:rPr>
          <w:rFonts w:eastAsiaTheme="minorEastAsia"/>
        </w:rPr>
        <w:t>So, notice that</w:t>
      </w:r>
      <w:r w:rsidR="00E7600D">
        <w:rPr>
          <w:rFonts w:eastAsiaTheme="minorEastAsia"/>
        </w:rPr>
        <w:t>:</w:t>
      </w:r>
    </w:p>
    <w:p w14:paraId="476409DC" w14:textId="77777777" w:rsidR="00E7600D" w:rsidRDefault="00E31D75" w:rsidP="00E7600D">
      <w:pPr>
        <w:pStyle w:val="ListParagraph"/>
        <w:numPr>
          <w:ilvl w:val="0"/>
          <w:numId w:val="3"/>
        </w:numPr>
        <w:jc w:val="both"/>
        <w:rPr>
          <w:rFonts w:eastAsiaTheme="minorEastAsia"/>
        </w:rPr>
      </w:pPr>
      <w:r w:rsidRPr="00E7600D">
        <w:rPr>
          <w:rFonts w:eastAsiaTheme="minorEastAsia"/>
        </w:rPr>
        <w:t xml:space="preserve">increasing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sidRPr="00E7600D">
        <w:rPr>
          <w:rFonts w:eastAsiaTheme="minorEastAsia"/>
        </w:rPr>
        <w:t xml:space="preserve"> would increase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interwire</m:t>
            </m:r>
          </m:sub>
        </m:sSub>
      </m:oMath>
      <w:r w:rsidRPr="00E7600D">
        <w:rPr>
          <w:rFonts w:eastAsiaTheme="minorEastAsia"/>
        </w:rPr>
        <w:t>, that’s why we can’t just increase it to decrease wires delay.</w:t>
      </w:r>
      <w:r w:rsidR="00E7600D" w:rsidRPr="00E7600D">
        <w:rPr>
          <w:rFonts w:eastAsiaTheme="minorEastAsia"/>
        </w:rPr>
        <w:t xml:space="preserve"> </w:t>
      </w:r>
    </w:p>
    <w:p w14:paraId="65729A9E" w14:textId="77777777" w:rsidR="00E7600D" w:rsidRDefault="004237D9" w:rsidP="00E7600D">
      <w:pPr>
        <w:pStyle w:val="ListParagraph"/>
        <w:numPr>
          <w:ilvl w:val="0"/>
          <w:numId w:val="3"/>
        </w:numPr>
        <w:jc w:val="both"/>
        <w:rPr>
          <w:rFonts w:eastAsiaTheme="minorEastAsia"/>
        </w:rPr>
      </w:pPr>
      <w:r w:rsidRPr="00E7600D">
        <w:rPr>
          <w:rFonts w:eastAsiaTheme="minorEastAsia"/>
        </w:rPr>
        <w:t xml:space="preserve">In old technologies,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sep</m:t>
            </m:r>
          </m:sub>
        </m:sSub>
      </m:oMath>
      <w:r w:rsidRPr="00E7600D">
        <w:rPr>
          <w:rFonts w:eastAsiaTheme="minorEastAsia"/>
        </w:rPr>
        <w:t xml:space="preserve"> was large so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interwire</m:t>
            </m:r>
          </m:sub>
        </m:sSub>
      </m:oMath>
      <w:r w:rsidRPr="00E7600D">
        <w:rPr>
          <w:rFonts w:eastAsiaTheme="minorEastAsia"/>
        </w:rPr>
        <w:t xml:space="preserve"> was not much effective. In modern technologies,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sep</m:t>
            </m:r>
          </m:sub>
        </m:sSub>
      </m:oMath>
      <w:r w:rsidRPr="00E7600D">
        <w:rPr>
          <w:rFonts w:eastAsiaTheme="minorEastAsia"/>
        </w:rPr>
        <w:t xml:space="preserve"> becomes small as we get things nearer to each other. </w:t>
      </w:r>
    </w:p>
    <w:p w14:paraId="41705DA8" w14:textId="77777777" w:rsidR="00492FAE" w:rsidRDefault="00492FAE" w:rsidP="00E7600D">
      <w:pPr>
        <w:jc w:val="both"/>
        <w:rPr>
          <w:rFonts w:eastAsiaTheme="minorEastAsia"/>
        </w:rPr>
      </w:pPr>
    </w:p>
    <w:p w14:paraId="58201486" w14:textId="77777777" w:rsidR="00492FAE" w:rsidRDefault="00492FAE" w:rsidP="00E7600D">
      <w:pPr>
        <w:jc w:val="both"/>
        <w:rPr>
          <w:rFonts w:eastAsiaTheme="minorEastAsia"/>
        </w:rPr>
      </w:pPr>
    </w:p>
    <w:p w14:paraId="27D74D8A" w14:textId="77777777" w:rsidR="00492FAE" w:rsidRDefault="00492FAE" w:rsidP="00E7600D">
      <w:pPr>
        <w:jc w:val="both"/>
        <w:rPr>
          <w:rFonts w:eastAsiaTheme="minorEastAsia"/>
        </w:rPr>
      </w:pPr>
    </w:p>
    <w:p w14:paraId="2B5A7D1D" w14:textId="61C04300" w:rsidR="004237D9" w:rsidRPr="00E7600D" w:rsidRDefault="00E7600D" w:rsidP="00E7600D">
      <w:pPr>
        <w:jc w:val="both"/>
        <w:rPr>
          <w:rFonts w:eastAsiaTheme="minorEastAsia"/>
        </w:rPr>
      </w:pPr>
      <w:r>
        <w:rPr>
          <w:rFonts w:eastAsiaTheme="minorEastAsia"/>
        </w:rPr>
        <w:lastRenderedPageBreak/>
        <w:t>Thus,</w:t>
      </w:r>
      <w:r w:rsidR="004237D9" w:rsidRPr="00E7600D">
        <w:rPr>
          <w:rFonts w:eastAsiaTheme="minorEastAsia"/>
        </w:rPr>
        <w:t xml:space="preserve"> the structure becomes as shown below in modern technologies:</w:t>
      </w:r>
    </w:p>
    <w:p w14:paraId="497E8C2A" w14:textId="77777777" w:rsidR="004237D9" w:rsidRDefault="004237D9" w:rsidP="004237D9">
      <w:pPr>
        <w:jc w:val="center"/>
        <w:rPr>
          <w:rFonts w:eastAsiaTheme="minorEastAsia"/>
        </w:rPr>
      </w:pPr>
      <w:r w:rsidRPr="00C067B1">
        <w:rPr>
          <w:rFonts w:eastAsiaTheme="minorEastAsia"/>
        </w:rPr>
        <w:drawing>
          <wp:inline distT="0" distB="0" distL="0" distR="0" wp14:anchorId="6BAA002A" wp14:editId="73D53EDF">
            <wp:extent cx="2063419" cy="1670387"/>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71671" cy="1677067"/>
                    </a:xfrm>
                    <a:prstGeom prst="rect">
                      <a:avLst/>
                    </a:prstGeom>
                  </pic:spPr>
                </pic:pic>
              </a:graphicData>
            </a:graphic>
          </wp:inline>
        </w:drawing>
      </w:r>
    </w:p>
    <w:p w14:paraId="7FFA82E0" w14:textId="74A5A9C3" w:rsidR="008E0C9A" w:rsidRDefault="004237D9" w:rsidP="004237D9">
      <w:pPr>
        <w:jc w:val="both"/>
        <w:rPr>
          <w:rFonts w:eastAsiaTheme="minorEastAsia"/>
        </w:rPr>
      </w:pPr>
      <w:r>
        <w:rPr>
          <w:rFonts w:eastAsiaTheme="minorEastAsia"/>
        </w:rPr>
        <w:t>which creates larger interwire capacitance compared to old technologies.</w:t>
      </w:r>
    </w:p>
    <w:p w14:paraId="126E9761" w14:textId="05157C03" w:rsidR="004A0052" w:rsidRDefault="004A0052" w:rsidP="004237D9">
      <w:pPr>
        <w:jc w:val="both"/>
        <w:rPr>
          <w:rFonts w:eastAsiaTheme="minorEastAsia"/>
          <w:i/>
          <w:iCs/>
        </w:rPr>
      </w:pPr>
      <w:r>
        <w:rPr>
          <w:rFonts w:eastAsiaTheme="minorEastAsia"/>
        </w:rPr>
        <w:t xml:space="preserve">So, scaling down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oMath>
      <w:r>
        <w:rPr>
          <w:rFonts w:eastAsiaTheme="minorEastAsia"/>
        </w:rPr>
        <w:t xml:space="preserve"> does not make any sense because it just increases wires delay, but at the same time we cannot scale it up because this contributes to the interwire capacitance. So, again, how can we solve the problem of large wiring delay?</w:t>
      </w:r>
      <w:r w:rsidR="009D7B10">
        <w:rPr>
          <w:rFonts w:eastAsiaTheme="minorEastAsia"/>
        </w:rPr>
        <w:t xml:space="preserve"> </w:t>
      </w:r>
      <m:oMath>
        <m:r>
          <w:rPr>
            <w:rFonts w:ascii="Cambria Math" w:eastAsiaTheme="minorEastAsia" w:hAnsi="Cambria Math"/>
          </w:rPr>
          <m:t>→</m:t>
        </m:r>
      </m:oMath>
      <w:r w:rsidR="009D7B10">
        <w:rPr>
          <w:rFonts w:eastAsiaTheme="minorEastAsia"/>
        </w:rPr>
        <w:t xml:space="preserve"> </w:t>
      </w:r>
      <w:r w:rsidR="009D7B10">
        <w:rPr>
          <w:rFonts w:eastAsiaTheme="minorEastAsia"/>
          <w:i/>
          <w:iCs/>
        </w:rPr>
        <w:t>hierarchical routing.</w:t>
      </w:r>
    </w:p>
    <w:p w14:paraId="24434334" w14:textId="1367AEA9" w:rsidR="005F3F8A" w:rsidRDefault="005F3F8A" w:rsidP="00236FEC">
      <w:pPr>
        <w:pStyle w:val="Heading3"/>
        <w:rPr>
          <w:rFonts w:eastAsiaTheme="minorEastAsia"/>
        </w:rPr>
      </w:pPr>
      <w:r>
        <w:rPr>
          <w:rFonts w:eastAsiaTheme="minorEastAsia"/>
        </w:rPr>
        <w:t>Hierarchical Routing</w:t>
      </w:r>
    </w:p>
    <w:p w14:paraId="0BA451B4" w14:textId="6FA79828" w:rsidR="00236FEC" w:rsidRPr="00236FEC" w:rsidRDefault="00236FEC" w:rsidP="00236FEC">
      <w:pPr>
        <w:jc w:val="both"/>
      </w:pPr>
      <w:r>
        <w:t>As shown below, the solution is to have a hierarchy of wires. This hierarchy depends on the idea that, as we go higher in metal layers, wires become more thick so that they have less resistance. And to avoid increasing their interwire capacitance, they also become more separated. This way, wires in the upper metal layers have less resistance and hence can be used for global routing, while wires in lower metal layers are used for local routing.</w:t>
      </w:r>
    </w:p>
    <w:p w14:paraId="7E064345" w14:textId="1A811196" w:rsidR="004A0052" w:rsidRPr="00840106" w:rsidRDefault="005F3F8A" w:rsidP="00840106">
      <w:pPr>
        <w:jc w:val="center"/>
        <w:rPr>
          <w:rFonts w:eastAsiaTheme="minorEastAsia"/>
        </w:rPr>
      </w:pPr>
      <w:r w:rsidRPr="005F3F8A">
        <w:rPr>
          <w:rFonts w:eastAsiaTheme="minorEastAsia"/>
        </w:rPr>
        <w:drawing>
          <wp:inline distT="0" distB="0" distL="0" distR="0" wp14:anchorId="5433B231" wp14:editId="146FA7B2">
            <wp:extent cx="2795789" cy="2186651"/>
            <wp:effectExtent l="0" t="0" r="508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3468" cy="2192657"/>
                    </a:xfrm>
                    <a:prstGeom prst="rect">
                      <a:avLst/>
                    </a:prstGeom>
                  </pic:spPr>
                </pic:pic>
              </a:graphicData>
            </a:graphic>
          </wp:inline>
        </w:drawing>
      </w:r>
    </w:p>
    <w:p w14:paraId="569F8DE2" w14:textId="4750C0A0" w:rsidR="00C8114D" w:rsidRDefault="00452798" w:rsidP="001539B4">
      <w:pPr>
        <w:jc w:val="both"/>
      </w:pPr>
      <w:r>
        <w:t>So, we are now convinced that a wire has resistance and capacitance that</w:t>
      </w:r>
      <w:r w:rsidR="00B74AA5">
        <w:t xml:space="preserve"> we must include in delay calculations. So, how exactly should we model a wire’s resistance and capacitance?</w:t>
      </w:r>
      <w:r w:rsidR="003D611B">
        <w:t xml:space="preserve"> the most exact way is to model it as </w:t>
      </w:r>
      <w:r w:rsidR="00235645">
        <w:t>an infinite number of</w:t>
      </w:r>
      <w:r w:rsidR="003D611B">
        <w:t xml:space="preserve"> pi sections as shown below:</w:t>
      </w:r>
    </w:p>
    <w:p w14:paraId="49603FD5" w14:textId="54CEAF83" w:rsidR="003D611B" w:rsidRDefault="009A51B7" w:rsidP="00235645">
      <w:pPr>
        <w:jc w:val="center"/>
      </w:pPr>
      <w:r w:rsidRPr="009A51B7">
        <w:drawing>
          <wp:inline distT="0" distB="0" distL="0" distR="0" wp14:anchorId="2A1F4CD7" wp14:editId="0DD39958">
            <wp:extent cx="3854648" cy="11113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4648" cy="1111307"/>
                    </a:xfrm>
                    <a:prstGeom prst="rect">
                      <a:avLst/>
                    </a:prstGeom>
                  </pic:spPr>
                </pic:pic>
              </a:graphicData>
            </a:graphic>
          </wp:inline>
        </w:drawing>
      </w:r>
    </w:p>
    <w:p w14:paraId="1830116E" w14:textId="419EE1D9" w:rsidR="00235645" w:rsidRDefault="00235645" w:rsidP="00235645">
      <w:pPr>
        <w:rPr>
          <w:rFonts w:eastAsiaTheme="minorEastAsia"/>
        </w:rPr>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w</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oMath>
      <w:r>
        <w:rPr>
          <w:rFonts w:eastAsiaTheme="minorEastAsia"/>
        </w:rPr>
        <w:t xml:space="preserve"> are </w:t>
      </w:r>
      <w:r w:rsidR="009B03A8">
        <w:rPr>
          <w:rFonts w:eastAsiaTheme="minorEastAsia"/>
        </w:rPr>
        <w:t>the resistance and capacitance of each pi section, respectively.</w:t>
      </w:r>
    </w:p>
    <w:p w14:paraId="074B1A40" w14:textId="001253E9" w:rsidR="0024072C" w:rsidRDefault="00780787" w:rsidP="00235645">
      <w:pPr>
        <w:rPr>
          <w:rFonts w:eastAsiaTheme="minorEastAsia"/>
        </w:rPr>
      </w:pPr>
      <w:r>
        <w:rPr>
          <w:rFonts w:eastAsiaTheme="minorEastAsia"/>
        </w:rPr>
        <w:t>However, in most cases, we will make an approximation to simplify calculations and use just 1</w:t>
      </w:r>
      <w:r w:rsidR="00DF760D">
        <w:rPr>
          <w:rFonts w:eastAsiaTheme="minorEastAsia"/>
        </w:rPr>
        <w:t xml:space="preserve"> </w:t>
      </w:r>
      <w:r>
        <w:rPr>
          <w:rFonts w:eastAsiaTheme="minorEastAsia"/>
        </w:rPr>
        <w:t xml:space="preserve">pi section </w:t>
      </w:r>
      <w:r w:rsidR="00DC56EF">
        <w:rPr>
          <w:rFonts w:eastAsiaTheme="minorEastAsia"/>
        </w:rPr>
        <w:t xml:space="preserve">to represent a wire delay </w:t>
      </w:r>
      <w:r>
        <w:rPr>
          <w:rFonts w:eastAsiaTheme="minorEastAsia"/>
        </w:rPr>
        <w:t>as shown below</w:t>
      </w:r>
      <w:r w:rsidR="00DF760D">
        <w:rPr>
          <w:rFonts w:eastAsiaTheme="minorEastAsia"/>
        </w:rPr>
        <w:t>:</w:t>
      </w:r>
    </w:p>
    <w:p w14:paraId="1D461DAD" w14:textId="1BABC246" w:rsidR="00350067" w:rsidRDefault="00350067" w:rsidP="00DC56EF">
      <w:pPr>
        <w:jc w:val="center"/>
      </w:pPr>
      <w:r>
        <w:rPr>
          <w:noProof/>
        </w:rPr>
        <w:drawing>
          <wp:inline distT="0" distB="0" distL="0" distR="0" wp14:anchorId="4B7C97E3" wp14:editId="217DACAC">
            <wp:extent cx="2600206" cy="1400296"/>
            <wp:effectExtent l="0" t="0" r="0" b="0"/>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1715" cy="1417265"/>
                    </a:xfrm>
                    <a:prstGeom prst="rect">
                      <a:avLst/>
                    </a:prstGeom>
                    <a:noFill/>
                    <a:ln>
                      <a:noFill/>
                    </a:ln>
                  </pic:spPr>
                </pic:pic>
              </a:graphicData>
            </a:graphic>
          </wp:inline>
        </w:drawing>
      </w:r>
    </w:p>
    <w:p w14:paraId="238C34B4" w14:textId="443ED90C" w:rsidR="00235645" w:rsidRDefault="001D7940" w:rsidP="00505E66">
      <w:r>
        <w:lastRenderedPageBreak/>
        <w:t xml:space="preserve">and then we can use Elmore time constant to calculate the time constant. </w:t>
      </w:r>
      <w:r w:rsidR="00F17773">
        <w:t>Check the screenshot below to revise:</w:t>
      </w:r>
    </w:p>
    <w:p w14:paraId="3315C22D" w14:textId="2EC2C9A7" w:rsidR="00542985" w:rsidRDefault="00542985" w:rsidP="00160590">
      <w:r w:rsidRPr="00542985">
        <w:drawing>
          <wp:inline distT="0" distB="0" distL="0" distR="0" wp14:anchorId="518411CE" wp14:editId="551E40DC">
            <wp:extent cx="7552690" cy="29502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552690" cy="2950210"/>
                    </a:xfrm>
                    <a:prstGeom prst="rect">
                      <a:avLst/>
                    </a:prstGeom>
                  </pic:spPr>
                </pic:pic>
              </a:graphicData>
            </a:graphic>
          </wp:inline>
        </w:drawing>
      </w:r>
    </w:p>
    <w:p w14:paraId="02CB1830" w14:textId="715AEA20" w:rsidR="005F5079" w:rsidRDefault="005F5079" w:rsidP="00E03D10">
      <w:r>
        <w:t>So now let’s take the traditional example of cascaded inverters to compare its time constant before and after including the wire delay:</w:t>
      </w:r>
    </w:p>
    <w:p w14:paraId="47D4D159" w14:textId="2F74E270" w:rsidR="005F5079" w:rsidRDefault="009F4CE9" w:rsidP="00E03D10">
      <w:r>
        <w:rPr>
          <w:noProof/>
        </w:rPr>
        <w:drawing>
          <wp:inline distT="0" distB="0" distL="0" distR="0" wp14:anchorId="2A1CBC3A" wp14:editId="6D0B965C">
            <wp:extent cx="7552690" cy="3251835"/>
            <wp:effectExtent l="0" t="0" r="0" b="5715"/>
            <wp:docPr id="15"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52690" cy="3251835"/>
                    </a:xfrm>
                    <a:prstGeom prst="rect">
                      <a:avLst/>
                    </a:prstGeom>
                    <a:noFill/>
                    <a:ln>
                      <a:noFill/>
                    </a:ln>
                  </pic:spPr>
                </pic:pic>
              </a:graphicData>
            </a:graphic>
          </wp:inline>
        </w:drawing>
      </w:r>
    </w:p>
    <w:p w14:paraId="140CF72D" w14:textId="53D49326" w:rsidR="00E03D10" w:rsidRPr="00C8114D" w:rsidRDefault="00E03D10" w:rsidP="00E03D10">
      <w:r>
        <w:t>Notice enena bene7seb el time constant at the input of the second gate not the output of the first gate because this is what really matters</w:t>
      </w:r>
      <w:r w:rsidR="009F4CE9">
        <w:t>.</w:t>
      </w:r>
    </w:p>
    <w:p w14:paraId="01BEE968" w14:textId="258EB508" w:rsidR="00E03D10" w:rsidRDefault="00223074" w:rsidP="00223074">
      <w:pPr>
        <w:pStyle w:val="Heading1"/>
      </w:pPr>
      <w:r>
        <w:t>Ground and Supply Bounce</w:t>
      </w:r>
    </w:p>
    <w:p w14:paraId="6EC3B1DF" w14:textId="58D777D7" w:rsidR="00223074" w:rsidRDefault="00BE0269" w:rsidP="0097576D">
      <w:pPr>
        <w:jc w:val="both"/>
        <w:rPr>
          <w:rFonts w:eastAsiaTheme="minorEastAsia"/>
          <w:lang w:bidi="ar-EG"/>
        </w:rPr>
      </w:pPr>
      <w:r>
        <w:t xml:space="preserve">As we know, ground and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xml:space="preserve"> </w:t>
      </w:r>
      <w:r w:rsidR="0097576D">
        <w:rPr>
          <w:rFonts w:eastAsiaTheme="minorEastAsia"/>
        </w:rPr>
        <w:t xml:space="preserve">pins </w:t>
      </w:r>
      <w:r>
        <w:rPr>
          <w:rFonts w:eastAsiaTheme="minorEastAsia"/>
        </w:rPr>
        <w:t>of any chip travel to all cells in the design.</w:t>
      </w:r>
      <w:r w:rsidR="0097576D">
        <w:rPr>
          <w:rFonts w:eastAsiaTheme="minorEastAsia"/>
        </w:rPr>
        <w:t xml:space="preserve"> These pins carry large currents because </w:t>
      </w:r>
      <w:r w:rsidR="00F0153D">
        <w:rPr>
          <w:rFonts w:eastAsiaTheme="minorEastAsia"/>
        </w:rPr>
        <w:t xml:space="preserve">they drive and sink all cells in the design. That is, </w:t>
      </w:r>
      <w:r w:rsidR="0097576D">
        <w:rPr>
          <w:rFonts w:eastAsiaTheme="minorEastAsia"/>
        </w:rPr>
        <w:t xml:space="preserve">any cell that wants to charge its output capacitance from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m:t>
            </m:r>
          </m:sup>
        </m:sSup>
      </m:oMath>
      <w:r w:rsidR="0097576D">
        <w:rPr>
          <w:rFonts w:eastAsiaTheme="minorEastAsia"/>
        </w:rPr>
        <w:t xml:space="preserve"> to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oMath>
      <w:r w:rsidR="0097576D">
        <w:rPr>
          <w:rFonts w:eastAsiaTheme="minorEastAsia"/>
        </w:rPr>
        <w:t xml:space="preserve">, it draws current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97576D">
        <w:rPr>
          <w:rFonts w:eastAsiaTheme="minorEastAsia"/>
        </w:rPr>
        <w:t xml:space="preserve">, and any cell that wants to discharge its output capacitance from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oMath>
      <w:r w:rsidR="0097576D">
        <w:rPr>
          <w:rFonts w:eastAsiaTheme="minorEastAsia"/>
        </w:rPr>
        <w:t xml:space="preserve"> to </w:t>
      </w:r>
      <m:oMath>
        <m:r>
          <w:rPr>
            <w:rFonts w:ascii="Cambria Math" w:eastAsiaTheme="minorEastAsia" w:hAnsi="Cambria Math"/>
          </w:rPr>
          <m:t>'0'</m:t>
        </m:r>
      </m:oMath>
      <w:r w:rsidR="0097576D">
        <w:rPr>
          <w:rFonts w:eastAsiaTheme="minorEastAsia"/>
        </w:rPr>
        <w:t xml:space="preserve">, it sinks current to the ground. So,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97576D">
        <w:rPr>
          <w:rFonts w:eastAsiaTheme="minorEastAsia"/>
        </w:rPr>
        <w:t xml:space="preserve"> and ground pins carry large currents. As we said</w:t>
      </w:r>
      <w:r w:rsidR="006D3B79">
        <w:rPr>
          <w:rFonts w:eastAsiaTheme="minorEastAsia"/>
        </w:rPr>
        <w:t xml:space="preserve"> before</w:t>
      </w:r>
      <w:r w:rsidR="0097576D">
        <w:rPr>
          <w:rFonts w:eastAsiaTheme="minorEastAsia"/>
        </w:rPr>
        <w:t xml:space="preserve">, we are not concerned about delay in these pins because once they have reached all cells, the concept of delays does not exist. So, we do not care about capacitance in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97576D">
        <w:rPr>
          <w:rFonts w:eastAsiaTheme="minorEastAsia"/>
        </w:rPr>
        <w:t xml:space="preserve"> and ground pins. However, we care much about resistance in these pins because resistance in these pins would cause </w:t>
      </w:r>
      <w:r w:rsidR="00F4216D">
        <w:rPr>
          <w:rFonts w:eastAsiaTheme="minorEastAsia"/>
        </w:rPr>
        <w:t xml:space="preserve">a large voltage drop (since </w:t>
      </w:r>
      <m:oMath>
        <m:r>
          <w:rPr>
            <w:rFonts w:ascii="Cambria Math" w:eastAsiaTheme="minorEastAsia" w:hAnsi="Cambria Math"/>
          </w:rPr>
          <m:t>I</m:t>
        </m:r>
      </m:oMath>
      <w:r w:rsidR="00F4216D">
        <w:rPr>
          <w:rFonts w:eastAsiaTheme="minorEastAsia"/>
        </w:rPr>
        <w:t xml:space="preserve"> is large) which would cause the supply voltage to effectively decrease and the ground voltage to effectively increase. This would make supply and ground levels come closer to each other which would accordingly </w:t>
      </w:r>
      <w:r w:rsidR="00F4216D">
        <w:rPr>
          <w:rFonts w:eastAsiaTheme="minorEastAsia"/>
          <w:lang w:bidi="ar-EG"/>
        </w:rPr>
        <w:t>suffocates noise margins.</w:t>
      </w:r>
    </w:p>
    <w:p w14:paraId="001EC1CB" w14:textId="77777777" w:rsidR="009F59F2" w:rsidRDefault="009F59F2" w:rsidP="0097576D">
      <w:pPr>
        <w:jc w:val="both"/>
        <w:rPr>
          <w:rFonts w:eastAsiaTheme="minorEastAsia"/>
          <w:lang w:bidi="ar-EG"/>
        </w:rPr>
      </w:pPr>
    </w:p>
    <w:p w14:paraId="2D049C7C" w14:textId="77777777" w:rsidR="009F59F2" w:rsidRDefault="009F59F2" w:rsidP="0097576D">
      <w:pPr>
        <w:jc w:val="both"/>
        <w:rPr>
          <w:rFonts w:eastAsiaTheme="minorEastAsia"/>
          <w:lang w:bidi="ar-EG"/>
        </w:rPr>
      </w:pPr>
    </w:p>
    <w:p w14:paraId="5D1D68BE" w14:textId="1F163729" w:rsidR="009F59F2" w:rsidRDefault="009F59F2" w:rsidP="0097576D">
      <w:pPr>
        <w:jc w:val="both"/>
        <w:rPr>
          <w:rFonts w:eastAsiaTheme="minorEastAsia"/>
          <w:lang w:bidi="ar-EG"/>
        </w:rPr>
      </w:pPr>
      <w:r>
        <w:rPr>
          <w:rFonts w:eastAsiaTheme="minorEastAsia"/>
          <w:lang w:bidi="ar-EG"/>
        </w:rPr>
        <w:lastRenderedPageBreak/>
        <w:t>All pins on a chip see a large inductance due to on-chip effects, such as bonding wires, and off-chip effects, such as PCB tracks, as shown</w:t>
      </w:r>
      <w:r w:rsidR="00316837">
        <w:rPr>
          <w:rFonts w:eastAsiaTheme="minorEastAsia"/>
          <w:lang w:bidi="ar-EG"/>
        </w:rPr>
        <w:t xml:space="preserve"> below.</w:t>
      </w:r>
    </w:p>
    <w:p w14:paraId="6DB4341F" w14:textId="0636A430" w:rsidR="009F59F2" w:rsidRDefault="009F59F2" w:rsidP="00A17941">
      <w:pPr>
        <w:jc w:val="center"/>
        <w:rPr>
          <w:lang w:bidi="ar-EG"/>
        </w:rPr>
      </w:pPr>
      <w:r w:rsidRPr="009F59F2">
        <w:rPr>
          <w:lang w:bidi="ar-EG"/>
        </w:rPr>
        <w:drawing>
          <wp:inline distT="0" distB="0" distL="0" distR="0" wp14:anchorId="467199D1" wp14:editId="20BEB17E">
            <wp:extent cx="2613185" cy="23146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9377" cy="2320181"/>
                    </a:xfrm>
                    <a:prstGeom prst="rect">
                      <a:avLst/>
                    </a:prstGeom>
                  </pic:spPr>
                </pic:pic>
              </a:graphicData>
            </a:graphic>
          </wp:inline>
        </w:drawing>
      </w:r>
    </w:p>
    <w:p w14:paraId="6EB64B60" w14:textId="4279E748" w:rsidR="00A17941" w:rsidRDefault="00A17941" w:rsidP="0019250F">
      <w:pPr>
        <w:jc w:val="both"/>
        <w:rPr>
          <w:rFonts w:eastAsiaTheme="minorEastAsia"/>
          <w:lang w:bidi="ar-EG"/>
        </w:rPr>
      </w:pPr>
      <w:r>
        <w:rPr>
          <w:lang w:bidi="ar-EG"/>
        </w:rPr>
        <w:t xml:space="preserve">However, the pins that suffer the most from this inductance are the </w:t>
      </w:r>
      <m:oMath>
        <m:sSub>
          <m:sSubPr>
            <m:ctrlPr>
              <w:rPr>
                <w:rFonts w:ascii="Cambria Math" w:hAnsi="Cambria Math"/>
                <w:i/>
                <w:lang w:bidi="ar-EG"/>
              </w:rPr>
            </m:ctrlPr>
          </m:sSubPr>
          <m:e>
            <m:r>
              <w:rPr>
                <w:rFonts w:ascii="Cambria Math" w:hAnsi="Cambria Math"/>
                <w:lang w:bidi="ar-EG"/>
              </w:rPr>
              <m:t>V</m:t>
            </m:r>
          </m:e>
          <m:sub>
            <m:r>
              <w:rPr>
                <w:rFonts w:ascii="Cambria Math" w:hAnsi="Cambria Math"/>
                <w:lang w:bidi="ar-EG"/>
              </w:rPr>
              <m:t>DD</m:t>
            </m:r>
          </m:sub>
        </m:sSub>
      </m:oMath>
      <w:r>
        <w:rPr>
          <w:rFonts w:eastAsiaTheme="minorEastAsia"/>
          <w:lang w:bidi="ar-EG"/>
        </w:rPr>
        <w:t xml:space="preserve"> and ground pins. Why? because they see large variations in the current, and we know that </w:t>
      </w:r>
      <m:oMath>
        <m:sSub>
          <m:sSubPr>
            <m:ctrlPr>
              <w:rPr>
                <w:rFonts w:ascii="Cambria Math" w:eastAsiaTheme="minorEastAsia" w:hAnsi="Cambria Math"/>
                <w:i/>
                <w:lang w:bidi="ar-EG"/>
              </w:rPr>
            </m:ctrlPr>
          </m:sSubPr>
          <m:e>
            <m:r>
              <w:rPr>
                <w:rFonts w:ascii="Cambria Math" w:eastAsiaTheme="minorEastAsia" w:hAnsi="Cambria Math"/>
                <w:lang w:bidi="ar-EG"/>
              </w:rPr>
              <m:t>V</m:t>
            </m:r>
          </m:e>
          <m:sub>
            <m:r>
              <w:rPr>
                <w:rFonts w:ascii="Cambria Math" w:eastAsiaTheme="minorEastAsia" w:hAnsi="Cambria Math"/>
                <w:lang w:bidi="ar-EG"/>
              </w:rPr>
              <m:t>inductor</m:t>
            </m:r>
          </m:sub>
        </m:sSub>
        <m:r>
          <w:rPr>
            <w:rFonts w:ascii="Cambria Math" w:eastAsiaTheme="minorEastAsia" w:hAnsi="Cambria Math"/>
            <w:lang w:bidi="ar-EG"/>
          </w:rPr>
          <m:t>=L</m:t>
        </m:r>
        <m:f>
          <m:fPr>
            <m:ctrlPr>
              <w:rPr>
                <w:rFonts w:ascii="Cambria Math" w:eastAsiaTheme="minorEastAsia" w:hAnsi="Cambria Math"/>
                <w:i/>
                <w:lang w:bidi="ar-EG"/>
              </w:rPr>
            </m:ctrlPr>
          </m:fPr>
          <m:num>
            <m:r>
              <w:rPr>
                <w:rFonts w:ascii="Cambria Math" w:eastAsiaTheme="minorEastAsia" w:hAnsi="Cambria Math"/>
                <w:lang w:bidi="ar-EG"/>
              </w:rPr>
              <m:t>dI</m:t>
            </m:r>
          </m:num>
          <m:den>
            <m:r>
              <w:rPr>
                <w:rFonts w:ascii="Cambria Math" w:eastAsiaTheme="minorEastAsia" w:hAnsi="Cambria Math"/>
                <w:lang w:bidi="ar-EG"/>
              </w:rPr>
              <m:t>dt</m:t>
            </m:r>
          </m:den>
        </m:f>
      </m:oMath>
      <w:r w:rsidR="00402589">
        <w:rPr>
          <w:rFonts w:eastAsiaTheme="minorEastAsia"/>
          <w:lang w:bidi="ar-EG"/>
        </w:rPr>
        <w:t>. Thus, these inductors cause large voltage drops since the variations in the current are large</w:t>
      </w:r>
      <w:r w:rsidR="00593D70">
        <w:rPr>
          <w:rFonts w:eastAsiaTheme="minorEastAsia"/>
          <w:lang w:bidi="ar-EG"/>
        </w:rPr>
        <w:t xml:space="preserve"> as shown </w:t>
      </w:r>
      <w:r w:rsidR="00B33D13">
        <w:rPr>
          <w:rFonts w:eastAsiaTheme="minorEastAsia"/>
          <w:lang w:bidi="ar-EG"/>
        </w:rPr>
        <w:t>below.</w:t>
      </w:r>
    </w:p>
    <w:p w14:paraId="077DB536" w14:textId="706262E8" w:rsidR="00416C0B" w:rsidRDefault="004A4D98" w:rsidP="0019250F">
      <w:pPr>
        <w:jc w:val="both"/>
        <w:rPr>
          <w:rFonts w:eastAsiaTheme="minorEastAsia"/>
          <w:lang w:bidi="ar-EG"/>
        </w:rPr>
      </w:pPr>
      <w:r w:rsidRPr="004A4D98">
        <w:rPr>
          <w:lang w:bidi="ar-EG"/>
        </w:rPr>
        <w:drawing>
          <wp:anchor distT="0" distB="0" distL="114300" distR="114300" simplePos="0" relativeHeight="251660288" behindDoc="0" locked="0" layoutInCell="1" allowOverlap="1" wp14:anchorId="41D7DD3B" wp14:editId="04276C2F">
            <wp:simplePos x="0" y="0"/>
            <wp:positionH relativeFrom="margin">
              <wp:posOffset>4527084</wp:posOffset>
            </wp:positionH>
            <wp:positionV relativeFrom="paragraph">
              <wp:posOffset>369112</wp:posOffset>
            </wp:positionV>
            <wp:extent cx="2922270" cy="1391920"/>
            <wp:effectExtent l="0" t="0" r="0" b="0"/>
            <wp:wrapSquare wrapText="bothSides"/>
            <wp:docPr id="23" name="Picture 23" descr="A picture containing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line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922270" cy="1391920"/>
                    </a:xfrm>
                    <a:prstGeom prst="rect">
                      <a:avLst/>
                    </a:prstGeom>
                  </pic:spPr>
                </pic:pic>
              </a:graphicData>
            </a:graphic>
            <wp14:sizeRelH relativeFrom="page">
              <wp14:pctWidth>0</wp14:pctWidth>
            </wp14:sizeRelH>
            <wp14:sizeRelV relativeFrom="page">
              <wp14:pctHeight>0</wp14:pctHeight>
            </wp14:sizeRelV>
          </wp:anchor>
        </w:drawing>
      </w:r>
      <w:r w:rsidR="00416C0B" w:rsidRPr="00402589">
        <w:rPr>
          <w:lang w:bidi="ar-EG"/>
        </w:rPr>
        <w:drawing>
          <wp:anchor distT="0" distB="0" distL="114300" distR="114300" simplePos="0" relativeHeight="251658240" behindDoc="0" locked="0" layoutInCell="1" allowOverlap="1" wp14:anchorId="4EC8F000" wp14:editId="6AD53CDD">
            <wp:simplePos x="0" y="0"/>
            <wp:positionH relativeFrom="margin">
              <wp:align>left</wp:align>
            </wp:positionH>
            <wp:positionV relativeFrom="paragraph">
              <wp:posOffset>4598</wp:posOffset>
            </wp:positionV>
            <wp:extent cx="1610360" cy="1927225"/>
            <wp:effectExtent l="0" t="0" r="8890" b="0"/>
            <wp:wrapSquare wrapText="bothSides"/>
            <wp:docPr id="21" name="Picture 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schematic&#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10360" cy="1927225"/>
                    </a:xfrm>
                    <a:prstGeom prst="rect">
                      <a:avLst/>
                    </a:prstGeom>
                  </pic:spPr>
                </pic:pic>
              </a:graphicData>
            </a:graphic>
            <wp14:sizeRelH relativeFrom="page">
              <wp14:pctWidth>0</wp14:pctWidth>
            </wp14:sizeRelH>
            <wp14:sizeRelV relativeFrom="page">
              <wp14:pctHeight>0</wp14:pctHeight>
            </wp14:sizeRelV>
          </wp:anchor>
        </w:drawing>
      </w:r>
    </w:p>
    <w:p w14:paraId="0A3FDCEE" w14:textId="7EA1D38C" w:rsidR="004A4D98" w:rsidRDefault="00416C0B" w:rsidP="004A4D98">
      <w:pPr>
        <w:rPr>
          <w:lang w:bidi="ar-EG"/>
        </w:rPr>
      </w:pPr>
      <w:r w:rsidRPr="00416C0B">
        <w:rPr>
          <w:rFonts w:eastAsiaTheme="minorEastAsia"/>
          <w:lang w:bidi="ar-EG"/>
        </w:rPr>
        <w:drawing>
          <wp:anchor distT="0" distB="0" distL="114300" distR="114300" simplePos="0" relativeHeight="251659264" behindDoc="0" locked="0" layoutInCell="1" allowOverlap="1" wp14:anchorId="69793566" wp14:editId="1EF64DBB">
            <wp:simplePos x="0" y="0"/>
            <wp:positionH relativeFrom="column">
              <wp:posOffset>1748420</wp:posOffset>
            </wp:positionH>
            <wp:positionV relativeFrom="paragraph">
              <wp:posOffset>164867</wp:posOffset>
            </wp:positionV>
            <wp:extent cx="2778760" cy="1129665"/>
            <wp:effectExtent l="0" t="0" r="2540" b="0"/>
            <wp:wrapSquare wrapText="bothSides"/>
            <wp:docPr id="22" name="Picture 22"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rectangl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778760" cy="1129665"/>
                    </a:xfrm>
                    <a:prstGeom prst="rect">
                      <a:avLst/>
                    </a:prstGeom>
                  </pic:spPr>
                </pic:pic>
              </a:graphicData>
            </a:graphic>
            <wp14:sizeRelH relativeFrom="page">
              <wp14:pctWidth>0</wp14:pctWidth>
            </wp14:sizeRelH>
            <wp14:sizeRelV relativeFrom="page">
              <wp14:pctHeight>0</wp14:pctHeight>
            </wp14:sizeRelV>
          </wp:anchor>
        </w:drawing>
      </w:r>
    </w:p>
    <w:p w14:paraId="213D9720" w14:textId="20ED6EE5" w:rsidR="004A4D98" w:rsidRDefault="00037877" w:rsidP="004A4D98">
      <w:pPr>
        <w:rPr>
          <w:lang w:bidi="ar-EG"/>
        </w:rPr>
      </w:pPr>
      <w:r w:rsidRPr="00037877">
        <w:rPr>
          <w:lang w:bidi="ar-EG"/>
        </w:rPr>
        <w:drawing>
          <wp:anchor distT="0" distB="0" distL="114300" distR="114300" simplePos="0" relativeHeight="251661312" behindDoc="0" locked="0" layoutInCell="1" allowOverlap="1" wp14:anchorId="69CD9075" wp14:editId="66DF8FD9">
            <wp:simplePos x="0" y="0"/>
            <wp:positionH relativeFrom="column">
              <wp:posOffset>5723681</wp:posOffset>
            </wp:positionH>
            <wp:positionV relativeFrom="paragraph">
              <wp:posOffset>200475</wp:posOffset>
            </wp:positionV>
            <wp:extent cx="1648706" cy="2178290"/>
            <wp:effectExtent l="0" t="0" r="8890" b="0"/>
            <wp:wrapSquare wrapText="bothSides"/>
            <wp:docPr id="24" name="Picture 2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 schematic&#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648706" cy="2178290"/>
                    </a:xfrm>
                    <a:prstGeom prst="rect">
                      <a:avLst/>
                    </a:prstGeom>
                  </pic:spPr>
                </pic:pic>
              </a:graphicData>
            </a:graphic>
            <wp14:sizeRelH relativeFrom="page">
              <wp14:pctWidth>0</wp14:pctWidth>
            </wp14:sizeRelH>
            <wp14:sizeRelV relativeFrom="page">
              <wp14:pctHeight>0</wp14:pctHeight>
            </wp14:sizeRelV>
          </wp:anchor>
        </w:drawing>
      </w:r>
    </w:p>
    <w:p w14:paraId="45A91745" w14:textId="0C4E0C2D" w:rsidR="004A4D98" w:rsidRDefault="00037877" w:rsidP="004A4D98">
      <w:pPr>
        <w:rPr>
          <w:lang w:bidi="ar-EG"/>
        </w:rPr>
      </w:pPr>
      <w:r>
        <w:rPr>
          <w:lang w:bidi="ar-EG"/>
        </w:rPr>
        <w:t>Solution? the solution is to use a decoupling capacitor as shown on the right.</w:t>
      </w:r>
      <w:r w:rsidR="0009060E">
        <w:rPr>
          <w:lang w:bidi="ar-EG"/>
        </w:rPr>
        <w:t xml:space="preserve"> Watch </w:t>
      </w:r>
      <w:hyperlink r:id="rId26" w:history="1">
        <w:r w:rsidR="0009060E" w:rsidRPr="006800DA">
          <w:rPr>
            <w:rStyle w:val="Hyperlink"/>
            <w:lang w:bidi="ar-EG"/>
          </w:rPr>
          <w:t>this</w:t>
        </w:r>
      </w:hyperlink>
      <w:r w:rsidR="0009060E">
        <w:rPr>
          <w:lang w:bidi="ar-EG"/>
        </w:rPr>
        <w:t xml:space="preserve"> from 10:45 to the end.</w:t>
      </w:r>
    </w:p>
    <w:p w14:paraId="51A9FFB4" w14:textId="608672C2" w:rsidR="00037877" w:rsidRPr="00223074" w:rsidRDefault="00037877" w:rsidP="004A4D98">
      <w:pPr>
        <w:rPr>
          <w:lang w:bidi="ar-EG"/>
        </w:rPr>
      </w:pPr>
    </w:p>
    <w:sectPr w:rsidR="00037877" w:rsidRPr="00223074" w:rsidSect="006D717C">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0EA5"/>
    <w:multiLevelType w:val="hybridMultilevel"/>
    <w:tmpl w:val="E9309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022E8"/>
    <w:multiLevelType w:val="hybridMultilevel"/>
    <w:tmpl w:val="92C2B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073FF"/>
    <w:multiLevelType w:val="hybridMultilevel"/>
    <w:tmpl w:val="8D0A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436253">
    <w:abstractNumId w:val="2"/>
  </w:num>
  <w:num w:numId="2" w16cid:durableId="236474496">
    <w:abstractNumId w:val="0"/>
  </w:num>
  <w:num w:numId="3" w16cid:durableId="1434672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7C"/>
    <w:rsid w:val="00005A6E"/>
    <w:rsid w:val="000376DB"/>
    <w:rsid w:val="00037877"/>
    <w:rsid w:val="0005159B"/>
    <w:rsid w:val="0009060E"/>
    <w:rsid w:val="000B276C"/>
    <w:rsid w:val="000C61D4"/>
    <w:rsid w:val="000F348C"/>
    <w:rsid w:val="001016CF"/>
    <w:rsid w:val="00131C38"/>
    <w:rsid w:val="00143E5E"/>
    <w:rsid w:val="00153089"/>
    <w:rsid w:val="001539B4"/>
    <w:rsid w:val="00160590"/>
    <w:rsid w:val="0019250F"/>
    <w:rsid w:val="00195813"/>
    <w:rsid w:val="001A46B2"/>
    <w:rsid w:val="001B0FB5"/>
    <w:rsid w:val="001C2908"/>
    <w:rsid w:val="001D0986"/>
    <w:rsid w:val="001D3BFE"/>
    <w:rsid w:val="001D7940"/>
    <w:rsid w:val="0020346B"/>
    <w:rsid w:val="00204F2C"/>
    <w:rsid w:val="00212F84"/>
    <w:rsid w:val="00223074"/>
    <w:rsid w:val="00225A78"/>
    <w:rsid w:val="00230A00"/>
    <w:rsid w:val="00235645"/>
    <w:rsid w:val="00236FEC"/>
    <w:rsid w:val="0024072C"/>
    <w:rsid w:val="00240964"/>
    <w:rsid w:val="002D41FE"/>
    <w:rsid w:val="003069BE"/>
    <w:rsid w:val="0031560D"/>
    <w:rsid w:val="00316837"/>
    <w:rsid w:val="00330EDD"/>
    <w:rsid w:val="00346D20"/>
    <w:rsid w:val="00350067"/>
    <w:rsid w:val="003650A2"/>
    <w:rsid w:val="00387BAD"/>
    <w:rsid w:val="003904DE"/>
    <w:rsid w:val="00391503"/>
    <w:rsid w:val="003A77C4"/>
    <w:rsid w:val="003C7D99"/>
    <w:rsid w:val="003D611B"/>
    <w:rsid w:val="00402589"/>
    <w:rsid w:val="00416C0B"/>
    <w:rsid w:val="004237D9"/>
    <w:rsid w:val="00436D78"/>
    <w:rsid w:val="00452798"/>
    <w:rsid w:val="004611D8"/>
    <w:rsid w:val="00463AFB"/>
    <w:rsid w:val="004724A9"/>
    <w:rsid w:val="004730C3"/>
    <w:rsid w:val="004825F9"/>
    <w:rsid w:val="00492FAE"/>
    <w:rsid w:val="004A0052"/>
    <w:rsid w:val="004A4D98"/>
    <w:rsid w:val="004B050D"/>
    <w:rsid w:val="004C0928"/>
    <w:rsid w:val="004E00A8"/>
    <w:rsid w:val="00505E66"/>
    <w:rsid w:val="005230DA"/>
    <w:rsid w:val="00542985"/>
    <w:rsid w:val="005501AA"/>
    <w:rsid w:val="00565F97"/>
    <w:rsid w:val="00584A6F"/>
    <w:rsid w:val="00593D70"/>
    <w:rsid w:val="005C0E1B"/>
    <w:rsid w:val="005C2877"/>
    <w:rsid w:val="005E1D16"/>
    <w:rsid w:val="005F3F8A"/>
    <w:rsid w:val="005F5079"/>
    <w:rsid w:val="00601F4D"/>
    <w:rsid w:val="00603F0A"/>
    <w:rsid w:val="0065118C"/>
    <w:rsid w:val="00673C5F"/>
    <w:rsid w:val="006800DA"/>
    <w:rsid w:val="006D3B79"/>
    <w:rsid w:val="006D717C"/>
    <w:rsid w:val="00716F4B"/>
    <w:rsid w:val="00746CEC"/>
    <w:rsid w:val="00775053"/>
    <w:rsid w:val="00780787"/>
    <w:rsid w:val="007C4342"/>
    <w:rsid w:val="007E5C9F"/>
    <w:rsid w:val="008021F0"/>
    <w:rsid w:val="0082212E"/>
    <w:rsid w:val="00840106"/>
    <w:rsid w:val="00863234"/>
    <w:rsid w:val="00885F2B"/>
    <w:rsid w:val="008C17D8"/>
    <w:rsid w:val="008C6786"/>
    <w:rsid w:val="008D49FE"/>
    <w:rsid w:val="008D520B"/>
    <w:rsid w:val="008D5AAC"/>
    <w:rsid w:val="008E0C9A"/>
    <w:rsid w:val="008E14E9"/>
    <w:rsid w:val="008E2BD1"/>
    <w:rsid w:val="008E36D8"/>
    <w:rsid w:val="009231D4"/>
    <w:rsid w:val="00967209"/>
    <w:rsid w:val="0097576D"/>
    <w:rsid w:val="0097640F"/>
    <w:rsid w:val="0098020A"/>
    <w:rsid w:val="0099674B"/>
    <w:rsid w:val="00997B5E"/>
    <w:rsid w:val="009A51B7"/>
    <w:rsid w:val="009B03A8"/>
    <w:rsid w:val="009C736F"/>
    <w:rsid w:val="009D040C"/>
    <w:rsid w:val="009D7B10"/>
    <w:rsid w:val="009F4CE9"/>
    <w:rsid w:val="009F59F2"/>
    <w:rsid w:val="00A132A9"/>
    <w:rsid w:val="00A17941"/>
    <w:rsid w:val="00A22E15"/>
    <w:rsid w:val="00A32577"/>
    <w:rsid w:val="00A42997"/>
    <w:rsid w:val="00A47D6A"/>
    <w:rsid w:val="00A47FD1"/>
    <w:rsid w:val="00A82A54"/>
    <w:rsid w:val="00A87C35"/>
    <w:rsid w:val="00AA52F4"/>
    <w:rsid w:val="00AB7D3A"/>
    <w:rsid w:val="00AD35AE"/>
    <w:rsid w:val="00AF2192"/>
    <w:rsid w:val="00AF3C1C"/>
    <w:rsid w:val="00B00163"/>
    <w:rsid w:val="00B17157"/>
    <w:rsid w:val="00B27828"/>
    <w:rsid w:val="00B33D13"/>
    <w:rsid w:val="00B46EB5"/>
    <w:rsid w:val="00B74AA5"/>
    <w:rsid w:val="00BA3EFE"/>
    <w:rsid w:val="00BB2F01"/>
    <w:rsid w:val="00BE0269"/>
    <w:rsid w:val="00C06336"/>
    <w:rsid w:val="00C067B1"/>
    <w:rsid w:val="00C46484"/>
    <w:rsid w:val="00C56867"/>
    <w:rsid w:val="00C61520"/>
    <w:rsid w:val="00C8114D"/>
    <w:rsid w:val="00CA1CC0"/>
    <w:rsid w:val="00CB0939"/>
    <w:rsid w:val="00CC3F67"/>
    <w:rsid w:val="00D12E92"/>
    <w:rsid w:val="00D33D7B"/>
    <w:rsid w:val="00D35AE8"/>
    <w:rsid w:val="00D53680"/>
    <w:rsid w:val="00D75F2C"/>
    <w:rsid w:val="00D92DFC"/>
    <w:rsid w:val="00D93A60"/>
    <w:rsid w:val="00D96620"/>
    <w:rsid w:val="00DA71FA"/>
    <w:rsid w:val="00DB1FF6"/>
    <w:rsid w:val="00DB2CBF"/>
    <w:rsid w:val="00DC56EF"/>
    <w:rsid w:val="00DE3A50"/>
    <w:rsid w:val="00DF760D"/>
    <w:rsid w:val="00E03D10"/>
    <w:rsid w:val="00E22FAF"/>
    <w:rsid w:val="00E31D75"/>
    <w:rsid w:val="00E32C2A"/>
    <w:rsid w:val="00E3473F"/>
    <w:rsid w:val="00E61911"/>
    <w:rsid w:val="00E7600D"/>
    <w:rsid w:val="00E764BA"/>
    <w:rsid w:val="00EB3B60"/>
    <w:rsid w:val="00EB580C"/>
    <w:rsid w:val="00EE7436"/>
    <w:rsid w:val="00EF6A0A"/>
    <w:rsid w:val="00F0153D"/>
    <w:rsid w:val="00F066F4"/>
    <w:rsid w:val="00F10F88"/>
    <w:rsid w:val="00F17773"/>
    <w:rsid w:val="00F20F0D"/>
    <w:rsid w:val="00F27288"/>
    <w:rsid w:val="00F4216D"/>
    <w:rsid w:val="00F7641F"/>
    <w:rsid w:val="00FB4141"/>
    <w:rsid w:val="00FD6EC7"/>
    <w:rsid w:val="00FF2B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0876"/>
  <w15:chartTrackingRefBased/>
  <w15:docId w15:val="{2C5E01F5-977D-4861-A2CF-A0F7C926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1F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6E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33D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336"/>
    <w:pPr>
      <w:ind w:left="720"/>
      <w:contextualSpacing/>
    </w:pPr>
  </w:style>
  <w:style w:type="character" w:styleId="PlaceholderText">
    <w:name w:val="Placeholder Text"/>
    <w:basedOn w:val="DefaultParagraphFont"/>
    <w:uiPriority w:val="99"/>
    <w:semiHidden/>
    <w:rsid w:val="007C4342"/>
    <w:rPr>
      <w:color w:val="808080"/>
    </w:rPr>
  </w:style>
  <w:style w:type="character" w:customStyle="1" w:styleId="Heading2Char">
    <w:name w:val="Heading 2 Char"/>
    <w:basedOn w:val="DefaultParagraphFont"/>
    <w:link w:val="Heading2"/>
    <w:uiPriority w:val="9"/>
    <w:rsid w:val="00DB1F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6EC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31560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D33D7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800DA"/>
    <w:rPr>
      <w:color w:val="0563C1" w:themeColor="hyperlink"/>
      <w:u w:val="single"/>
    </w:rPr>
  </w:style>
  <w:style w:type="character" w:styleId="UnresolvedMention">
    <w:name w:val="Unresolved Mention"/>
    <w:basedOn w:val="DefaultParagraphFont"/>
    <w:uiPriority w:val="99"/>
    <w:semiHidden/>
    <w:unhideWhenUsed/>
    <w:rsid w:val="00680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youtube.com/watch?v=b8HUPKHz2HI&amp;list=PLW1DIFUhCz3vs_giSpC8peTqKgEjozp9K&amp;index=7"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8</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186</cp:revision>
  <dcterms:created xsi:type="dcterms:W3CDTF">2023-02-26T09:01:00Z</dcterms:created>
  <dcterms:modified xsi:type="dcterms:W3CDTF">2023-02-26T20:03:00Z</dcterms:modified>
</cp:coreProperties>
</file>