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D7245" w14:textId="75EC3676" w:rsidR="003C4648" w:rsidRPr="003C4648" w:rsidRDefault="00961794" w:rsidP="004075B3">
      <w:pPr>
        <w:pStyle w:val="Title"/>
      </w:pPr>
      <w:r>
        <w:t>Learning in the Metaverse</w:t>
      </w:r>
    </w:p>
    <w:p w14:paraId="4412D0DB" w14:textId="07C485D7" w:rsidR="003C4648" w:rsidRPr="007566E6" w:rsidRDefault="006725ED" w:rsidP="004075B3">
      <w:pPr>
        <w:pStyle w:val="AuthorFirstName"/>
      </w:pPr>
      <w:r>
        <w:t>Omar</w:t>
      </w:r>
      <w:r w:rsidR="00520F5C" w:rsidRPr="003C4648">
        <w:t xml:space="preserve"> </w:t>
      </w:r>
      <w:r>
        <w:rPr>
          <w:rStyle w:val="AuthorLastNameChar"/>
        </w:rPr>
        <w:t>Fourati</w:t>
      </w:r>
      <w:r w:rsidR="000D2510" w:rsidRPr="004313EA">
        <w:rPr>
          <w:rStyle w:val="FootnoteReference"/>
          <w:rFonts w:cs="Libertinus Serif"/>
          <w:i/>
          <w:iCs/>
          <w:color w:val="000000"/>
          <w:sz w:val="19"/>
          <w:szCs w:val="19"/>
          <w:shd w:val="clear" w:color="auto" w:fill="FFFFFF"/>
        </w:rPr>
        <w:footnoteReference w:id="2"/>
      </w:r>
      <w:r w:rsidR="004313EA" w:rsidRPr="004313EA">
        <w:rPr>
          <w:rStyle w:val="AuthorLastNameChar"/>
          <w:vertAlign w:val="superscript"/>
        </w:rPr>
        <w:t>,</w:t>
      </w:r>
      <w:r w:rsidR="004313EA" w:rsidRPr="004313EA">
        <w:rPr>
          <w:rStyle w:val="AuthorLastNameChar"/>
          <w:i/>
          <w:iCs/>
          <w:sz w:val="19"/>
          <w:szCs w:val="19"/>
          <w:vertAlign w:val="superscript"/>
        </w:rPr>
        <w:t>2</w:t>
      </w:r>
      <w:r w:rsidR="00520F5C" w:rsidRPr="00FA7B3E">
        <w:rPr>
          <w:color w:val="auto"/>
        </w:rPr>
        <w:t>,</w:t>
      </w:r>
      <w:r w:rsidR="00520F5C" w:rsidRPr="003C4648">
        <w:t xml:space="preserve"> </w:t>
      </w:r>
      <w:r>
        <w:t>Hanna</w:t>
      </w:r>
      <w:r w:rsidR="00615F26" w:rsidRPr="003C4648">
        <w:t xml:space="preserve"> </w:t>
      </w:r>
      <w:r>
        <w:rPr>
          <w:rStyle w:val="AuthorLastNameChar"/>
        </w:rPr>
        <w:t>Jobst</w:t>
      </w:r>
      <w:r w:rsidR="00156FB2">
        <w:rPr>
          <w:rStyle w:val="normaltextrun"/>
          <w:rFonts w:cs="Libertinus Serif"/>
          <w:i/>
          <w:iCs/>
          <w:color w:val="000000"/>
          <w:sz w:val="19"/>
          <w:szCs w:val="19"/>
          <w:shd w:val="clear" w:color="auto" w:fill="FFFFFF"/>
          <w:vertAlign w:val="superscript"/>
        </w:rPr>
        <w:t>1</w:t>
      </w:r>
      <w:r w:rsidR="004313EA">
        <w:rPr>
          <w:rStyle w:val="normaltextrun"/>
          <w:rFonts w:cs="Libertinus Serif"/>
          <w:i/>
          <w:iCs/>
          <w:color w:val="000000"/>
          <w:sz w:val="19"/>
          <w:szCs w:val="19"/>
          <w:shd w:val="clear" w:color="auto" w:fill="FFFFFF"/>
          <w:vertAlign w:val="superscript"/>
        </w:rPr>
        <w:t>,3</w:t>
      </w:r>
      <w:r w:rsidR="00156FB2" w:rsidRPr="00FA7B3E">
        <w:rPr>
          <w:color w:val="auto"/>
        </w:rPr>
        <w:t>,</w:t>
      </w:r>
      <w:r w:rsidR="00615F26" w:rsidRPr="003C4648">
        <w:rPr>
          <w:position w:val="8"/>
        </w:rPr>
        <w:t xml:space="preserve"> </w:t>
      </w:r>
      <w:r w:rsidR="00615F26" w:rsidRPr="00615F26">
        <w:rPr>
          <w:rStyle w:val="AuthorLastNameChar"/>
        </w:rPr>
        <w:t xml:space="preserve">and </w:t>
      </w:r>
      <w:r>
        <w:t>Magnus</w:t>
      </w:r>
      <w:r w:rsidR="00FA7B3E" w:rsidRPr="003C4648">
        <w:t xml:space="preserve"> </w:t>
      </w:r>
      <w:r>
        <w:rPr>
          <w:rStyle w:val="AuthorLastNameChar"/>
        </w:rPr>
        <w:t>Schneider</w:t>
      </w:r>
      <w:r w:rsidR="004313EA">
        <w:rPr>
          <w:rStyle w:val="normaltextrun"/>
          <w:rFonts w:cs="Libertinus Serif"/>
          <w:i/>
          <w:iCs/>
          <w:color w:val="000000"/>
          <w:sz w:val="19"/>
          <w:szCs w:val="19"/>
          <w:shd w:val="clear" w:color="auto" w:fill="FFFFFF"/>
          <w:vertAlign w:val="superscript"/>
        </w:rPr>
        <w:t>1,4</w:t>
      </w:r>
    </w:p>
    <w:p w14:paraId="16CE8441" w14:textId="0E8B9FAF" w:rsidR="00615F26" w:rsidRPr="002D0D6C" w:rsidRDefault="0076368C" w:rsidP="007566E6">
      <w:pPr>
        <w:pStyle w:val="University"/>
        <w:rPr>
          <w:lang w:val="de-DE"/>
        </w:rPr>
      </w:pPr>
      <w:r w:rsidRPr="006725ED">
        <w:rPr>
          <w:vertAlign w:val="superscript"/>
          <w:lang w:val="de-DE"/>
        </w:rPr>
        <w:t>1</w:t>
      </w:r>
      <w:r w:rsidR="00DD2BB6" w:rsidRPr="006725ED">
        <w:rPr>
          <w:lang w:val="de-DE"/>
        </w:rPr>
        <w:t xml:space="preserve"> </w:t>
      </w:r>
      <w:r w:rsidR="006725ED" w:rsidRPr="006725ED">
        <w:rPr>
          <w:lang w:val="de-DE"/>
        </w:rPr>
        <w:t xml:space="preserve">Friedrich Alexander </w:t>
      </w:r>
      <w:r w:rsidR="002D0D6C" w:rsidRPr="006725ED">
        <w:rPr>
          <w:lang w:val="de-DE"/>
        </w:rPr>
        <w:t>University</w:t>
      </w:r>
      <w:r w:rsidR="006725ED" w:rsidRPr="006725ED">
        <w:rPr>
          <w:lang w:val="de-DE"/>
        </w:rPr>
        <w:t xml:space="preserve"> Erlangen</w:t>
      </w:r>
      <w:r w:rsidR="006725ED">
        <w:rPr>
          <w:lang w:val="de-DE"/>
        </w:rPr>
        <w:t>-Nürnberg</w:t>
      </w:r>
      <w:r w:rsidR="007566E6" w:rsidRPr="006725ED">
        <w:rPr>
          <w:lang w:val="de-DE"/>
        </w:rPr>
        <w:t xml:space="preserve">, </w:t>
      </w:r>
      <w:r w:rsidR="00093B7A" w:rsidRPr="00A67A6C">
        <w:rPr>
          <w:lang w:val="de-DE"/>
        </w:rPr>
        <w:t>Findelgasse 7/9</w:t>
      </w:r>
      <w:r w:rsidR="00D45EB8">
        <w:rPr>
          <w:lang w:val="de-DE"/>
        </w:rPr>
        <w:t>,</w:t>
      </w:r>
      <w:r w:rsidR="00093B7A" w:rsidRPr="00A67A6C">
        <w:rPr>
          <w:lang w:val="de-DE"/>
        </w:rPr>
        <w:t xml:space="preserve"> 90402 Nürnberg</w:t>
      </w:r>
      <w:r w:rsidR="007566E6" w:rsidRPr="006725ED">
        <w:rPr>
          <w:lang w:val="de-DE"/>
        </w:rPr>
        <w:t xml:space="preserve">, </w:t>
      </w:r>
      <w:r w:rsidR="006725ED">
        <w:rPr>
          <w:lang w:val="de-DE"/>
        </w:rPr>
        <w:t>Germany</w:t>
      </w:r>
      <w:r w:rsidR="007566E6" w:rsidRPr="006725ED">
        <w:rPr>
          <w:lang w:val="de-DE"/>
        </w:rPr>
        <w:t xml:space="preserve"> </w:t>
      </w:r>
    </w:p>
    <w:p w14:paraId="2EEACE33" w14:textId="608EA64B" w:rsidR="007566E6" w:rsidRPr="00637500" w:rsidRDefault="007566E6" w:rsidP="00637500">
      <w:pPr>
        <w:pStyle w:val="AbstractTitle"/>
      </w:pPr>
      <w:r w:rsidRPr="00637500">
        <w:t>Abstract</w:t>
      </w:r>
    </w:p>
    <w:p w14:paraId="4329CAD9" w14:textId="77777777" w:rsidR="00687E59" w:rsidRDefault="00687E59" w:rsidP="002962CD">
      <w:pPr>
        <w:pStyle w:val="Keywordstitle"/>
        <w:rPr>
          <w:b w:val="0"/>
          <w:bCs w:val="0"/>
          <w:sz w:val="18"/>
          <w:szCs w:val="18"/>
        </w:rPr>
      </w:pPr>
      <w:r w:rsidRPr="00687E59">
        <w:rPr>
          <w:b w:val="0"/>
          <w:bCs w:val="0"/>
          <w:sz w:val="18"/>
          <w:szCs w:val="18"/>
        </w:rPr>
        <w:t>The metaverse, characterized by immersive and interconnected digital experiences, has garnered significant attention for its potential to revolutionize learning environments. This paper explores the intersection of learning and the metaverse, aiming to unravel the transformative implications of implementing metaverse solutions in higher education. Drawing on an extensive review of existing literature, we examine the evolving nature of education in digital realms, the impact of immersive technologies on pedagogical approaches, and the potential benefits and challenges of incorporating the metaverse into higher education settings. Central to our investigation is the research question: What are the implications for the implementation of metaverse solutions in higher education? By addressing this query, we seek to provide insights that can guide educators, policymakers, and technologists in navigating the uncharted territories of educational innovation within the metaverse.</w:t>
      </w:r>
    </w:p>
    <w:p w14:paraId="6DD496A8" w14:textId="501B521C" w:rsidR="007566E6" w:rsidRPr="007566E6" w:rsidRDefault="007566E6" w:rsidP="002962CD">
      <w:pPr>
        <w:pStyle w:val="Keywordstitle"/>
        <w:rPr>
          <w:sz w:val="24"/>
          <w:szCs w:val="24"/>
        </w:rPr>
      </w:pPr>
      <w:r w:rsidRPr="002962CD">
        <w:t>Keywords</w:t>
      </w:r>
      <w:r w:rsidRPr="007566E6">
        <w:t xml:space="preserve"> </w:t>
      </w:r>
    </w:p>
    <w:p w14:paraId="40F6A5CB" w14:textId="33281366" w:rsidR="005A359E" w:rsidRPr="007F2E51" w:rsidRDefault="00414CEA" w:rsidP="000E4013">
      <w:pPr>
        <w:pStyle w:val="Keywordswords"/>
        <w:ind w:left="1127" w:firstLine="0"/>
        <w:rPr>
          <w:sz w:val="24"/>
          <w:szCs w:val="24"/>
        </w:rPr>
        <w:sectPr w:rsidR="005A359E" w:rsidRPr="007F2E51" w:rsidSect="001B0276">
          <w:pgSz w:w="11900" w:h="16840" w:code="9"/>
          <w:pgMar w:top="1701" w:right="1701" w:bottom="2552" w:left="1701" w:header="709" w:footer="709" w:gutter="0"/>
          <w:cols w:space="708"/>
          <w:docGrid w:linePitch="360"/>
          <w15:footnoteColumns w:val="2"/>
        </w:sectPr>
      </w:pPr>
      <w:r>
        <w:rPr>
          <w:sz w:val="24"/>
          <w:szCs w:val="24"/>
        </w:rPr>
        <w:t xml:space="preserve">Metaverse, </w:t>
      </w:r>
      <w:r w:rsidR="0050044E">
        <w:rPr>
          <w:sz w:val="24"/>
          <w:szCs w:val="24"/>
        </w:rPr>
        <w:t xml:space="preserve">Immersive </w:t>
      </w:r>
      <w:r w:rsidR="00E451E1">
        <w:rPr>
          <w:sz w:val="24"/>
          <w:szCs w:val="24"/>
        </w:rPr>
        <w:t>l</w:t>
      </w:r>
      <w:r w:rsidR="0050044E">
        <w:rPr>
          <w:sz w:val="24"/>
          <w:szCs w:val="24"/>
        </w:rPr>
        <w:t>earning,</w:t>
      </w:r>
      <w:r w:rsidR="006B763B">
        <w:rPr>
          <w:sz w:val="24"/>
          <w:szCs w:val="24"/>
        </w:rPr>
        <w:t xml:space="preserve"> </w:t>
      </w:r>
      <w:r w:rsidR="006B763B" w:rsidRPr="006B763B">
        <w:rPr>
          <w:sz w:val="24"/>
          <w:szCs w:val="24"/>
        </w:rPr>
        <w:t>Educational technology</w:t>
      </w:r>
      <w:r w:rsidR="006B763B">
        <w:rPr>
          <w:sz w:val="24"/>
          <w:szCs w:val="24"/>
        </w:rPr>
        <w:t>,</w:t>
      </w:r>
      <w:r w:rsidR="007F2E51">
        <w:rPr>
          <w:sz w:val="24"/>
          <w:szCs w:val="24"/>
        </w:rPr>
        <w:t xml:space="preserve"> Higher </w:t>
      </w:r>
      <w:r w:rsidR="00E451E1">
        <w:rPr>
          <w:sz w:val="24"/>
          <w:szCs w:val="24"/>
        </w:rPr>
        <w:t>e</w:t>
      </w:r>
      <w:r w:rsidR="007F2E51">
        <w:rPr>
          <w:sz w:val="24"/>
          <w:szCs w:val="24"/>
        </w:rPr>
        <w:t>ducation</w:t>
      </w:r>
      <w:r w:rsidR="008D6387">
        <w:rPr>
          <w:sz w:val="24"/>
          <w:szCs w:val="24"/>
        </w:rPr>
        <w:t xml:space="preserve">, </w:t>
      </w:r>
      <w:r w:rsidR="008D6387" w:rsidRPr="008D6387">
        <w:rPr>
          <w:sz w:val="24"/>
          <w:szCs w:val="24"/>
        </w:rPr>
        <w:t>Pedagogical implications</w:t>
      </w:r>
      <w:r w:rsidR="008D6387">
        <w:rPr>
          <w:sz w:val="24"/>
          <w:szCs w:val="24"/>
        </w:rPr>
        <w:t>,</w:t>
      </w:r>
      <w:r w:rsidR="00E451E1">
        <w:rPr>
          <w:sz w:val="24"/>
          <w:szCs w:val="24"/>
        </w:rPr>
        <w:t xml:space="preserve"> Gamification in education</w:t>
      </w:r>
    </w:p>
    <w:p w14:paraId="505AFBD4" w14:textId="5744FBA8" w:rsidR="004075B3" w:rsidRPr="00E3046F" w:rsidRDefault="00B10925" w:rsidP="00E3046F">
      <w:pPr>
        <w:pStyle w:val="Heading1"/>
      </w:pPr>
      <w:r w:rsidRPr="00E3046F">
        <w:t>Introduction</w:t>
      </w:r>
    </w:p>
    <w:p w14:paraId="40E8928F" w14:textId="32736C1A" w:rsidR="00207AE4" w:rsidRPr="00207AE4" w:rsidRDefault="000033E7" w:rsidP="00AB3E1D">
      <w:pPr>
        <w:ind w:firstLine="0"/>
      </w:pPr>
      <w:r w:rsidRPr="000033E7">
        <w:t>The advent of the metaverse marks a pivotal moment in the digital era, transforming the way individuals interact with virtual environments. Defined as a collective virtual space that amalgamates physical reality with augmented and virtual realities, the metaverse has transcended its origins in gaming and entertainment, making significant inroads into diverse sectors, including education. As higher education institutions grapple with the imperative to adapt to an increasingly digitalized world, the metaverse presents a unique set of opportunities and challenges in</w:t>
      </w:r>
      <w:r>
        <w:t xml:space="preserve"> </w:t>
      </w:r>
      <w:r w:rsidRPr="000033E7">
        <w:t xml:space="preserve">reshaping traditional learning paradigms. This paper endeavors to delve into the dynamic intersection of learning and the metaverse, shedding light on the multifaceted dimensions that this amalgamation entails. By examining the evolving landscape of educational technology, the potential pedagogical shifts brought about by immersive technologies, and the broader implications for higher education, we aim to address a critical question: What </w:t>
      </w:r>
      <w:r w:rsidRPr="000033E7">
        <w:t>are the implications for the implementation of metaverse solutions in higher education?</w:t>
      </w:r>
    </w:p>
    <w:p w14:paraId="79EE1088" w14:textId="49CF57A8" w:rsidR="004075B3" w:rsidRPr="004075B3" w:rsidRDefault="0033300F" w:rsidP="00E3046F">
      <w:pPr>
        <w:pStyle w:val="Heading1"/>
      </w:pPr>
      <w:r>
        <w:t>Theoretical Foundation – What is the Metaverse?</w:t>
      </w:r>
    </w:p>
    <w:p w14:paraId="1EB43721" w14:textId="6920EB3C" w:rsidR="00976A06" w:rsidRDefault="00976A06" w:rsidP="00563B1B">
      <w:pPr>
        <w:ind w:firstLine="0"/>
      </w:pPr>
      <w:r>
        <w:t xml:space="preserve">The metaverse is an embodied version of the internet. </w:t>
      </w:r>
      <w:r w:rsidR="00353805">
        <w:t>[</w:t>
      </w:r>
      <w:r>
        <w:t>1] It is a computer-generated, immersive environ</w:t>
      </w:r>
      <w:r w:rsidR="00DB0B32">
        <w:t>-</w:t>
      </w:r>
      <w:r>
        <w:t xml:space="preserve">ment where people can interact in real-time with other users. Users can engage in a variety of different activities such as socializing, working, playing games, attending event, and more. </w:t>
      </w:r>
      <w:r w:rsidR="00353805">
        <w:t>[</w:t>
      </w:r>
      <w:r>
        <w:t>2</w:t>
      </w:r>
      <w:r w:rsidR="00353805">
        <w:t>]</w:t>
      </w:r>
      <w:r>
        <w:t xml:space="preserve"> The main aspect is the unity of reality with the possibilities of the internet. </w:t>
      </w:r>
    </w:p>
    <w:p w14:paraId="644A0F1B" w14:textId="1E01AF62" w:rsidR="00976A06" w:rsidRDefault="00210B61" w:rsidP="008F7140">
      <w:r>
        <w:t>The</w:t>
      </w:r>
      <w:r w:rsidR="00976A06">
        <w:t xml:space="preserve"> metaverse is a convergence of physical and virtual reality. However, there are different technologies in use that offer an immersive and interactive 3D environment, for example virtual reality (VR), augmented reality (AR), mixed reality (MR) or extended reality (XR), and other advanced computing technologies. Developers all over the world are actively working to create metaverse experiences. It has become a focus topic for some </w:t>
      </w:r>
      <w:r w:rsidR="00976A06">
        <w:lastRenderedPageBreak/>
        <w:t xml:space="preserve">industries and companies are investing a lot of money to build a seamless interconnected digital space that fosters presence and community.   </w:t>
      </w:r>
    </w:p>
    <w:p w14:paraId="62C0DE2A" w14:textId="292A2A81" w:rsidR="005F42E4" w:rsidRDefault="00976A06" w:rsidP="008F7140">
      <w:r>
        <w:t xml:space="preserve">Within the metaverse there a variety of solutions for different real-world activities, e. g. the use of the metaverse in education. In education holds big potential to improve the knowledge transfer as well as decrease costs and increase accessibility. </w:t>
      </w:r>
      <w:r w:rsidR="00353805">
        <w:t>[</w:t>
      </w:r>
      <w:r>
        <w:t>3</w:t>
      </w:r>
      <w:r w:rsidR="00353805">
        <w:t>]</w:t>
      </w:r>
      <w:r w:rsidR="00956C8F" w:rsidRPr="00956C8F">
        <w:t xml:space="preserve"> </w:t>
      </w:r>
    </w:p>
    <w:p w14:paraId="523DD48C" w14:textId="63C8156F" w:rsidR="008F1208" w:rsidRPr="008F1208" w:rsidRDefault="00943F31" w:rsidP="00D26B44">
      <w:pPr>
        <w:pStyle w:val="Heading1"/>
      </w:pPr>
      <w:r>
        <w:t>Methods</w:t>
      </w:r>
    </w:p>
    <w:p w14:paraId="4BAB1461" w14:textId="6B21D62D" w:rsidR="00E05725" w:rsidRDefault="00943F31" w:rsidP="007131C2">
      <w:pPr>
        <w:pStyle w:val="Heading2"/>
      </w:pPr>
      <w:r>
        <w:t>Literature Review</w:t>
      </w:r>
    </w:p>
    <w:p w14:paraId="7D3997CA" w14:textId="00D73F9C" w:rsidR="00E05725" w:rsidRDefault="00E05725" w:rsidP="00FD0228">
      <w:pPr>
        <w:pStyle w:val="Numberedlist"/>
        <w:numPr>
          <w:ilvl w:val="0"/>
          <w:numId w:val="0"/>
        </w:numPr>
      </w:pPr>
      <w:r>
        <w:t xml:space="preserve">A structured literature review was adopted as a research method to structure existing knowledge on the topic. The review was divided in the three parts: planning, conducting, and reporting, adopted from Kitchenham and Charters by Hericko and Sumak. </w:t>
      </w:r>
      <w:r w:rsidR="00EB4D42">
        <w:t>[</w:t>
      </w:r>
      <w:r w:rsidR="00DB0B32">
        <w:t>4</w:t>
      </w:r>
      <w:r w:rsidR="00EB4D42">
        <w:t>] &amp; [</w:t>
      </w:r>
      <w:r w:rsidR="007F1AA5">
        <w:t>5</w:t>
      </w:r>
      <w:r w:rsidR="00EB4D42">
        <w:t>]</w:t>
      </w:r>
    </w:p>
    <w:p w14:paraId="25811652" w14:textId="25B9D7CC" w:rsidR="00E05725" w:rsidRDefault="00E05725" w:rsidP="00FD0228">
      <w:pPr>
        <w:pStyle w:val="Numberedlist"/>
        <w:numPr>
          <w:ilvl w:val="0"/>
          <w:numId w:val="0"/>
        </w:numPr>
        <w:ind w:firstLine="284"/>
      </w:pPr>
      <w:r>
        <w:t>Planning the review consisted of formulating the</w:t>
      </w:r>
      <w:r w:rsidR="00FD0228">
        <w:t xml:space="preserve"> </w:t>
      </w:r>
      <w:r>
        <w:t>question for the review, as follows: “What are implications for the implementation of metaverse solutions in higher education?” The search strategy subsists of setting the search terms, libraries, and search query. First, search terms consisted of “metaverse”, “learning”, “education”, “higher”, “VR”, “AR”, “3D”, “stud*”, and “immersive” including alternative spelling and synonyms were agreed on. Secondly, digital academic libraries were selected to be searched; Science Direct, Scopus, and IEEE Xplore. However, the review was not limited to only scientific sources since the Metaverse itself is a trending topic in pop culture as well as relevant for innovative companies. We although considered practical source from companies and other projects. Furthermore, we screened the papers for other relevant sources within its references. Thirdly the search query was adapted to cover metadata, such as title, abstract, keywords, and citations. Studies were selected by highest relevance for the review research question. Relevance was ensured by using the following inclusion &amp; exclusion criteria’s:</w:t>
      </w:r>
    </w:p>
    <w:p w14:paraId="64421E08" w14:textId="77777777" w:rsidR="00E05725" w:rsidRDefault="00E05725" w:rsidP="00FD0228">
      <w:pPr>
        <w:pStyle w:val="Numberedlist"/>
        <w:numPr>
          <w:ilvl w:val="0"/>
          <w:numId w:val="0"/>
        </w:numPr>
      </w:pPr>
      <w:r>
        <w:t xml:space="preserve">Inclusion criteria: </w:t>
      </w:r>
    </w:p>
    <w:p w14:paraId="5786F55E" w14:textId="77777777" w:rsidR="00E05725" w:rsidRDefault="00E05725" w:rsidP="00FD0228">
      <w:pPr>
        <w:pStyle w:val="Numberedlist"/>
        <w:numPr>
          <w:ilvl w:val="0"/>
          <w:numId w:val="0"/>
        </w:numPr>
        <w:ind w:left="284"/>
      </w:pPr>
      <w:r>
        <w:t>IC1: The paper is published in a journal, conference proceeding, workshop proceeding, or is a practical source which applies the researched topic.</w:t>
      </w:r>
    </w:p>
    <w:p w14:paraId="6F7FF688" w14:textId="77777777" w:rsidR="00E05725" w:rsidRDefault="00E05725" w:rsidP="00FD0228">
      <w:pPr>
        <w:pStyle w:val="Numberedlist"/>
        <w:numPr>
          <w:ilvl w:val="0"/>
          <w:numId w:val="0"/>
        </w:numPr>
        <w:ind w:left="284"/>
      </w:pPr>
      <w:r>
        <w:t>IC2: The paper is written in either English or German.</w:t>
      </w:r>
    </w:p>
    <w:p w14:paraId="1B21A204" w14:textId="77777777" w:rsidR="00E05725" w:rsidRDefault="00E05725" w:rsidP="00FD0228">
      <w:pPr>
        <w:pStyle w:val="Numberedlist"/>
        <w:numPr>
          <w:ilvl w:val="0"/>
          <w:numId w:val="0"/>
        </w:numPr>
        <w:ind w:left="284"/>
      </w:pPr>
      <w:r>
        <w:t>IC3: The paper is electronically accessible.</w:t>
      </w:r>
    </w:p>
    <w:p w14:paraId="7451286D" w14:textId="77777777" w:rsidR="00E05725" w:rsidRDefault="00E05725" w:rsidP="00FD0228">
      <w:pPr>
        <w:pStyle w:val="Numberedlist"/>
        <w:numPr>
          <w:ilvl w:val="0"/>
          <w:numId w:val="0"/>
        </w:numPr>
        <w:ind w:left="284"/>
      </w:pPr>
      <w:r>
        <w:t>IC4: The paper is considering learning aspects or kinds of knowledge transfer within the metaverse.</w:t>
      </w:r>
    </w:p>
    <w:p w14:paraId="6888C78B" w14:textId="77777777" w:rsidR="00E05725" w:rsidRDefault="00E05725" w:rsidP="00FD0228">
      <w:pPr>
        <w:pStyle w:val="Numberedlist"/>
        <w:numPr>
          <w:ilvl w:val="0"/>
          <w:numId w:val="0"/>
        </w:numPr>
      </w:pPr>
      <w:r>
        <w:t>On the other hand, papers that did not meet the following were excluded:</w:t>
      </w:r>
    </w:p>
    <w:p w14:paraId="625C19B4" w14:textId="77777777" w:rsidR="00E05725" w:rsidRDefault="00E05725" w:rsidP="00FD0228">
      <w:pPr>
        <w:pStyle w:val="Numberedlist"/>
        <w:numPr>
          <w:ilvl w:val="0"/>
          <w:numId w:val="0"/>
        </w:numPr>
        <w:ind w:left="284"/>
      </w:pPr>
      <w:r>
        <w:t>EC1: The study is neither published in a journal, conference proceeding, workshop proceeding, or is a practical source which applies the researched topic.</w:t>
      </w:r>
    </w:p>
    <w:p w14:paraId="0252F20D" w14:textId="77777777" w:rsidR="00E05725" w:rsidRDefault="00E05725" w:rsidP="00FD0228">
      <w:pPr>
        <w:pStyle w:val="Numberedlist"/>
        <w:numPr>
          <w:ilvl w:val="0"/>
          <w:numId w:val="0"/>
        </w:numPr>
        <w:ind w:left="284"/>
      </w:pPr>
      <w:r>
        <w:t>EC2: The paper is not written in English or German.</w:t>
      </w:r>
    </w:p>
    <w:p w14:paraId="431C802A" w14:textId="77777777" w:rsidR="00E05725" w:rsidRDefault="00E05725" w:rsidP="00FD0228">
      <w:pPr>
        <w:pStyle w:val="Numberedlist"/>
        <w:numPr>
          <w:ilvl w:val="0"/>
          <w:numId w:val="0"/>
        </w:numPr>
        <w:ind w:left="284"/>
      </w:pPr>
      <w:r>
        <w:t>EC3: The paper is not accessible electronically.</w:t>
      </w:r>
    </w:p>
    <w:p w14:paraId="376DA1E1" w14:textId="77777777" w:rsidR="00E05725" w:rsidRDefault="00E05725" w:rsidP="00FD0228">
      <w:pPr>
        <w:pStyle w:val="Numberedlist"/>
        <w:numPr>
          <w:ilvl w:val="0"/>
          <w:numId w:val="0"/>
        </w:numPr>
        <w:ind w:left="284"/>
      </w:pPr>
      <w:r>
        <w:t>EC4: The paper does not consider learning aspects or kinds of knowledge transfer within the metaverse.</w:t>
      </w:r>
    </w:p>
    <w:p w14:paraId="03E7FE52" w14:textId="77777777" w:rsidR="00E05725" w:rsidRDefault="00E05725" w:rsidP="00FD0228">
      <w:pPr>
        <w:pStyle w:val="Numberedlist"/>
        <w:numPr>
          <w:ilvl w:val="0"/>
          <w:numId w:val="0"/>
        </w:numPr>
      </w:pPr>
      <w:r>
        <w:t>In addition, we looked for the latest publications to capture the recent recoveries.</w:t>
      </w:r>
    </w:p>
    <w:p w14:paraId="76145180" w14:textId="77777777" w:rsidR="00E05725" w:rsidRDefault="00E05725" w:rsidP="00FD0228">
      <w:pPr>
        <w:pStyle w:val="Numberedlist"/>
        <w:numPr>
          <w:ilvl w:val="0"/>
          <w:numId w:val="0"/>
        </w:numPr>
      </w:pPr>
      <w:r>
        <w:t xml:space="preserve">The review wants to identify themes, debates, and gaps. No data extraction tool was used. </w:t>
      </w:r>
    </w:p>
    <w:p w14:paraId="1114A190" w14:textId="1D957202" w:rsidR="00F506CC" w:rsidRPr="008F1208" w:rsidRDefault="00E05725" w:rsidP="00FD0228">
      <w:pPr>
        <w:pStyle w:val="Numberedlist"/>
        <w:numPr>
          <w:ilvl w:val="0"/>
          <w:numId w:val="0"/>
        </w:numPr>
      </w:pPr>
      <w:r>
        <w:t xml:space="preserve">The conduction of the review and the result reporting is explained in the chapter </w:t>
      </w:r>
      <w:r w:rsidR="00FD0228">
        <w:t>4.1</w:t>
      </w:r>
      <w:r w:rsidR="00F506CC">
        <w:t>.</w:t>
      </w:r>
    </w:p>
    <w:p w14:paraId="47DDB1CA" w14:textId="3908D7E5" w:rsidR="008F1208" w:rsidRPr="008F1208" w:rsidRDefault="00280DDE" w:rsidP="008F1208">
      <w:pPr>
        <w:pStyle w:val="Heading2"/>
      </w:pPr>
      <w:r>
        <w:t>Data Collection – Use Cases</w:t>
      </w:r>
    </w:p>
    <w:p w14:paraId="78C89799" w14:textId="77777777" w:rsidR="000449A6" w:rsidRDefault="000449A6" w:rsidP="00AB3E1D">
      <w:pPr>
        <w:ind w:firstLine="0"/>
      </w:pPr>
      <w:r w:rsidRPr="00430FF0">
        <w:t>Our initial exploration revealed a diverse array of literature</w:t>
      </w:r>
      <w:r>
        <w:t xml:space="preserve"> and websites</w:t>
      </w:r>
      <w:r w:rsidRPr="00430FF0">
        <w:t xml:space="preserve"> addressing metaverse learning</w:t>
      </w:r>
      <w:r>
        <w:t xml:space="preserve"> examples</w:t>
      </w:r>
      <w:r w:rsidRPr="00430FF0">
        <w:t xml:space="preserve">. </w:t>
      </w:r>
      <w:r>
        <w:t xml:space="preserve">We </w:t>
      </w:r>
      <w:r w:rsidRPr="00430FF0">
        <w:t xml:space="preserve">prioritized articles </w:t>
      </w:r>
      <w:r>
        <w:t xml:space="preserve">and innovations </w:t>
      </w:r>
      <w:r w:rsidRPr="00430FF0">
        <w:t xml:space="preserve">published within the last five years to ensure the incorporation of recent advancements. </w:t>
      </w:r>
    </w:p>
    <w:p w14:paraId="426CB9A7" w14:textId="77777777" w:rsidR="000449A6" w:rsidRDefault="000449A6" w:rsidP="000449A6">
      <w:r w:rsidRPr="00430FF0">
        <w:t>Key terms such as "metaverse education</w:t>
      </w:r>
      <w:r>
        <w:t xml:space="preserve"> use cases</w:t>
      </w:r>
      <w:r w:rsidRPr="00430FF0">
        <w:t>" and "virtual reality in learning</w:t>
      </w:r>
      <w:r>
        <w:t xml:space="preserve"> use cases</w:t>
      </w:r>
      <w:r w:rsidRPr="00430FF0">
        <w:t>" emerged as crucial components of the search. Index terms assigned by the databases, such as "virtual classrooms</w:t>
      </w:r>
      <w:r>
        <w:t xml:space="preserve"> use cases</w:t>
      </w:r>
      <w:r w:rsidRPr="00430FF0">
        <w:t>" and "immersive simulations</w:t>
      </w:r>
      <w:r>
        <w:t xml:space="preserve"> use cases</w:t>
      </w:r>
      <w:r w:rsidRPr="00430FF0">
        <w:t>," provided additional insights into the focus of the articles.</w:t>
      </w:r>
      <w:r>
        <w:t xml:space="preserve"> </w:t>
      </w:r>
    </w:p>
    <w:p w14:paraId="601B09D1" w14:textId="7D44B6B2" w:rsidR="000449A6" w:rsidRDefault="000449A6" w:rsidP="000449A6">
      <w:r>
        <w:t xml:space="preserve">Based on this, we didn’t focus on any specific design goal on existing use cases, but we wanted to understand what the trends are and what has been studied. We focused on 40 sources that we found explicit enough to understand and be able to </w:t>
      </w:r>
      <w:r w:rsidR="00754F2A">
        <w:t>analyze</w:t>
      </w:r>
      <w:r>
        <w:t xml:space="preserve"> the presented use case well. All of the collected studies had explicit design goals where the learning strategies were sometimes not mentioned, not clear. Moreover, a small, programmed script helped us to directly look for specific words related to the learning strategies, which made it easy to categorize the specific papers found. This was only used for paper as for websites, the information about the solutions and use cases are directly described.</w:t>
      </w:r>
    </w:p>
    <w:p w14:paraId="513542B2" w14:textId="54DB51AD" w:rsidR="00B94933" w:rsidRDefault="00652972" w:rsidP="00B94933">
      <w:pPr>
        <w:pStyle w:val="Heading2"/>
      </w:pPr>
      <w:r>
        <w:t>Expert Interviews</w:t>
      </w:r>
    </w:p>
    <w:p w14:paraId="09AF4B2A" w14:textId="1D3A3159" w:rsidR="00C4038D" w:rsidRPr="00C4038D" w:rsidRDefault="00B85D34" w:rsidP="00C4038D">
      <w:pPr>
        <w:ind w:firstLine="0"/>
      </w:pPr>
      <w:r w:rsidRPr="00AA1C3F">
        <w:rPr>
          <w:lang w:val="en-GB"/>
        </w:rPr>
        <w:t xml:space="preserve">This study employed a comprehensive methodology to investigate the implementation of metaverse learning in higher education through structured interviews with three distinct participant groups: Higher Education Teachers (Professors, Tutors, and Ph.D. students), Metaverse Practitioners, and </w:t>
      </w:r>
      <w:r w:rsidRPr="00AA1C3F">
        <w:rPr>
          <w:lang w:val="en-GB"/>
        </w:rPr>
        <w:lastRenderedPageBreak/>
        <w:t>Students.</w:t>
      </w:r>
      <w:r>
        <w:rPr>
          <w:lang w:val="en-GB"/>
        </w:rPr>
        <w:t xml:space="preserve"> The methodology was adapted from </w:t>
      </w:r>
      <w:r>
        <w:t>Gioia et al. (2012).</w:t>
      </w:r>
      <w:r w:rsidR="00C4038D">
        <w:t xml:space="preserve"> [6]</w:t>
      </w:r>
    </w:p>
    <w:p w14:paraId="3B8E427D" w14:textId="77777777" w:rsidR="00B85D34" w:rsidRPr="00D9584C" w:rsidRDefault="00B85D34" w:rsidP="00B85D34">
      <w:pPr>
        <w:rPr>
          <w:lang w:val="en-GB"/>
        </w:rPr>
      </w:pPr>
      <w:r w:rsidRPr="00AA1C3F">
        <w:rPr>
          <w:lang w:val="en-GB"/>
        </w:rPr>
        <w:t>Participants were selected through purposeful sampling to ensure diverse representation within each group.</w:t>
      </w:r>
      <w:r>
        <w:rPr>
          <w:lang w:val="en-GB"/>
        </w:rPr>
        <w:t xml:space="preserve"> F</w:t>
      </w:r>
      <w:r w:rsidRPr="00D9584C">
        <w:rPr>
          <w:lang w:val="en-GB"/>
        </w:rPr>
        <w:t>or expert interviews, we systematically selected Higher Education Teachers crucial to the Bachelor Information System. We targeted faculties of Economics and Social Sciences and</w:t>
      </w:r>
      <w:r>
        <w:rPr>
          <w:lang w:val="en-GB"/>
        </w:rPr>
        <w:t xml:space="preserve"> of the</w:t>
      </w:r>
      <w:r w:rsidRPr="00D9584C">
        <w:rPr>
          <w:lang w:val="en-GB"/>
        </w:rPr>
        <w:t xml:space="preserve"> Technical Faculty, focusing on educators contributing at least one module to the curriculum and </w:t>
      </w:r>
      <w:r>
        <w:rPr>
          <w:lang w:val="en-GB"/>
        </w:rPr>
        <w:t xml:space="preserve">at best </w:t>
      </w:r>
      <w:r w:rsidRPr="00D9584C">
        <w:rPr>
          <w:lang w:val="en-GB"/>
        </w:rPr>
        <w:t>holding high importance through their extensive course offerings in the field. This approach ensures a diverse and comprehensive representation. The aim is to harness the expertise of teachers deeply integrated into the program, fostering a rich educational experience that spans both economic and technical perspectives.</w:t>
      </w:r>
      <w:r>
        <w:rPr>
          <w:lang w:val="en-GB"/>
        </w:rPr>
        <w:t xml:space="preserve"> For students we focused on students currently studying the </w:t>
      </w:r>
      <w:r w:rsidRPr="00D9584C">
        <w:rPr>
          <w:lang w:val="en-GB"/>
        </w:rPr>
        <w:t>Bachelor Information System</w:t>
      </w:r>
      <w:r>
        <w:rPr>
          <w:lang w:val="en-GB"/>
        </w:rPr>
        <w:t xml:space="preserve"> and those that already finished their bachelor’s degree and can help identify potential change in the studies.</w:t>
      </w:r>
    </w:p>
    <w:p w14:paraId="5B997F4A" w14:textId="77777777" w:rsidR="00B85D34" w:rsidRPr="00F1239F" w:rsidRDefault="00B85D34" w:rsidP="00B85D34">
      <w:pPr>
        <w:rPr>
          <w:lang w:val="en-GB"/>
        </w:rPr>
      </w:pPr>
      <w:r w:rsidRPr="00AA1C3F">
        <w:rPr>
          <w:lang w:val="en-GB"/>
        </w:rPr>
        <w:t>All participants provided informed consent, understanding the voluntary nature of their participation and their rights throughout the research process. Structured interviews, guided by a carefully designed interview guide, were conducted one-on-one with each participant group. For Higher Education Teachers, questions were tailored to their specific roles, while Metaverse Practitioners were asked about their practical experiences and Students' interviews explored their experiences with metaverse learning</w:t>
      </w:r>
      <w:r>
        <w:rPr>
          <w:lang w:val="en-GB"/>
        </w:rPr>
        <w:t xml:space="preserve"> and potential integration wishes</w:t>
      </w:r>
      <w:r w:rsidRPr="00AA1C3F">
        <w:rPr>
          <w:lang w:val="en-GB"/>
        </w:rPr>
        <w:t>.</w:t>
      </w:r>
      <w:r>
        <w:rPr>
          <w:lang w:val="en-GB"/>
        </w:rPr>
        <w:t xml:space="preserve"> </w:t>
      </w:r>
      <w:r w:rsidRPr="00F1239F">
        <w:rPr>
          <w:lang w:val="en-GB"/>
        </w:rPr>
        <w:t>Structured interviews were selected for conducting interviews with three distinct groups due to their capacity for minimizing bias and enhancing reliability in data collection. The standardized format ensures consistency, reducing the potential for interviewer influence. This approach facilitates unbiased assessments across diverse groups, promotes reliable data analysis, and streamlines the comparative evaluation of findings.</w:t>
      </w:r>
    </w:p>
    <w:p w14:paraId="2AB51778" w14:textId="672BBB79" w:rsidR="00B85D34" w:rsidRPr="00460F88" w:rsidRDefault="00B85D34" w:rsidP="00B85D34">
      <w:pPr>
        <w:rPr>
          <w:lang w:val="en-GB"/>
        </w:rPr>
      </w:pPr>
      <w:r>
        <w:rPr>
          <w:lang w:val="en-GB"/>
        </w:rPr>
        <w:t xml:space="preserve">In total 22 participants were interviewed. Theoretical saturation was reached after eight interviews within the group Students, eight within Lecturers and six interviews in the group </w:t>
      </w:r>
      <w:r w:rsidR="00C75EF8">
        <w:rPr>
          <w:lang w:val="en-GB"/>
        </w:rPr>
        <w:t>Practitioners</w:t>
      </w:r>
      <w:r>
        <w:rPr>
          <w:lang w:val="en-GB"/>
        </w:rPr>
        <w:t>.</w:t>
      </w:r>
    </w:p>
    <w:p w14:paraId="00522B6B" w14:textId="77777777" w:rsidR="00B85D34" w:rsidRDefault="00B85D34" w:rsidP="00B85D34">
      <w:pPr>
        <w:rPr>
          <w:lang w:val="en-GB"/>
        </w:rPr>
      </w:pPr>
      <w:r w:rsidRPr="005D5A99">
        <w:rPr>
          <w:lang w:val="en-GB"/>
        </w:rPr>
        <w:t xml:space="preserve">Data collection involved obtaining participant consent for audio-recorded interviews, facilitating in-depth exploration of perspectives. Additionally, interviews were conducted in written form to expedite access and reduce time constraints, aiming to encourage more participants to engage in the study. </w:t>
      </w:r>
      <w:r w:rsidRPr="00AA1C3F">
        <w:rPr>
          <w:lang w:val="en-GB"/>
        </w:rPr>
        <w:t xml:space="preserve">Thematic analysis was employed during data analysis, identifying recurring themes and patterns across participant responses. Ethical considerations </w:t>
      </w:r>
      <w:r w:rsidRPr="00AA1C3F">
        <w:rPr>
          <w:lang w:val="en-GB"/>
        </w:rPr>
        <w:t>prioritized participant confidentiality and anonymity, and the study adhered to ethical guidelines for human research.</w:t>
      </w:r>
    </w:p>
    <w:p w14:paraId="6B584CA9" w14:textId="1E0E4A72" w:rsidR="00B85D34" w:rsidRPr="00B004B8" w:rsidRDefault="00B85D34" w:rsidP="00B85D34">
      <w:pPr>
        <w:rPr>
          <w:lang w:val="en-GB"/>
        </w:rPr>
      </w:pPr>
      <w:r>
        <w:rPr>
          <w:lang w:val="en-GB"/>
        </w:rPr>
        <w:t xml:space="preserve">For </w:t>
      </w:r>
      <w:r w:rsidR="009B4107">
        <w:rPr>
          <w:lang w:val="en-GB"/>
        </w:rPr>
        <w:t>a</w:t>
      </w:r>
      <w:r w:rsidR="009B4107" w:rsidRPr="00B004B8">
        <w:rPr>
          <w:lang w:val="en-GB"/>
        </w:rPr>
        <w:t>nalysing</w:t>
      </w:r>
      <w:r w:rsidRPr="00B004B8">
        <w:rPr>
          <w:lang w:val="en-GB"/>
        </w:rPr>
        <w:t xml:space="preserve"> the expert interview </w:t>
      </w:r>
      <w:r>
        <w:rPr>
          <w:lang w:val="en-GB"/>
        </w:rPr>
        <w:t xml:space="preserve">we </w:t>
      </w:r>
      <w:r w:rsidRPr="00B004B8">
        <w:rPr>
          <w:lang w:val="en-GB"/>
        </w:rPr>
        <w:t>employed a dual strategy. Firstly, a structured analysis was conducted based on predefined groups established during question formulation. This involved systematic categorization and</w:t>
      </w:r>
      <w:r>
        <w:rPr>
          <w:lang w:val="en-GB"/>
        </w:rPr>
        <w:t xml:space="preserve"> simple</w:t>
      </w:r>
      <w:r w:rsidRPr="00B004B8">
        <w:rPr>
          <w:lang w:val="en-GB"/>
        </w:rPr>
        <w:t xml:space="preserve"> statistical measures to quantify responses within predetermined themes. Secondly, an exploratory analysis was carried out without predefined categories. Clustering techniques and pattern analysis were applied to identify emergent themes, allowing for a more open-ended understanding of the data. The integration of these approaches provided a comprehensive insight into both anticipated and unforeseen aspects of the interview responses.</w:t>
      </w:r>
      <w:r>
        <w:rPr>
          <w:lang w:val="en-GB"/>
        </w:rPr>
        <w:t xml:space="preserve"> </w:t>
      </w:r>
      <w:r w:rsidRPr="00AA1C3F">
        <w:rPr>
          <w:lang w:val="en-GB"/>
        </w:rPr>
        <w:t>Triangulation was employed by comparing responses across the three participant groups, validating findings, and enhancing overall reliability. Reflexivity was maintained throughout the study, with researchers acknowledging and addressing potential biases during data collection and analysis.</w:t>
      </w:r>
    </w:p>
    <w:p w14:paraId="3581D05B" w14:textId="77777777" w:rsidR="00B85D34" w:rsidRPr="00AA1C3F" w:rsidRDefault="00B85D34" w:rsidP="00B85D34">
      <w:pPr>
        <w:rPr>
          <w:lang w:val="en-GB"/>
        </w:rPr>
      </w:pPr>
      <w:r w:rsidRPr="00AA1C3F">
        <w:rPr>
          <w:lang w:val="en-GB"/>
        </w:rPr>
        <w:t>This comprehensive and systematic methodology ensures a thorough exploration of metaverse learning experiences from the perspectives of Higher Education Teachers, Metaverse Practitioners, and Students, contributing valuable knowledge to the ongoing discourse on the integration of metaverse learning in higher education</w:t>
      </w:r>
      <w:r>
        <w:rPr>
          <w:lang w:val="en-GB"/>
        </w:rPr>
        <w:t xml:space="preserve"> especially the Bachelor Information Systems</w:t>
      </w:r>
      <w:r w:rsidRPr="00AA1C3F">
        <w:rPr>
          <w:lang w:val="en-GB"/>
        </w:rPr>
        <w:t>.</w:t>
      </w:r>
    </w:p>
    <w:p w14:paraId="38D838DB" w14:textId="7843A48C" w:rsidR="00B94933" w:rsidRPr="00B85D34" w:rsidRDefault="00B94933" w:rsidP="00B85D34">
      <w:pPr>
        <w:ind w:firstLine="0"/>
        <w:rPr>
          <w:lang w:val="en-GB"/>
        </w:rPr>
      </w:pPr>
    </w:p>
    <w:p w14:paraId="2BEA184E" w14:textId="6FA0AC0A" w:rsidR="00690F77" w:rsidRDefault="00652972" w:rsidP="00E3046F">
      <w:pPr>
        <w:pStyle w:val="Heading1"/>
      </w:pPr>
      <w:r>
        <w:t>Results</w:t>
      </w:r>
    </w:p>
    <w:p w14:paraId="6F6EF1CF" w14:textId="0EED00EE" w:rsidR="00690F77" w:rsidRDefault="00920295" w:rsidP="00E3046F">
      <w:pPr>
        <w:pStyle w:val="Heading2"/>
      </w:pPr>
      <w:r>
        <w:t>Findings in Literature</w:t>
      </w:r>
    </w:p>
    <w:p w14:paraId="2F9C172F" w14:textId="77777777" w:rsidR="00A84CD8" w:rsidRDefault="00E52D01" w:rsidP="00690F77">
      <w:pPr>
        <w:ind w:firstLine="0"/>
      </w:pPr>
      <w:r w:rsidRPr="00E52D01">
        <w:t>The literature review was conducted on November 29th</w:t>
      </w:r>
      <w:r w:rsidR="00EB2B04" w:rsidRPr="00E52D01">
        <w:t>, 2023</w:t>
      </w:r>
      <w:r w:rsidRPr="00E52D01">
        <w:t xml:space="preserve">. From conducting the searches in digital libraries and practical sources, we initially retrieved a total of 68 articles, </w:t>
      </w:r>
      <w:r w:rsidR="00EB2B04" w:rsidRPr="00E52D01">
        <w:t>papers,</w:t>
      </w:r>
      <w:r w:rsidRPr="00E52D01">
        <w:t xml:space="preserve"> and studies. After the application of the inclusion and exclusion criteria, two screening processes and duplicate removal 24 studies were found to be relevant for structuring existing knowledge on the topic. </w:t>
      </w:r>
    </w:p>
    <w:p w14:paraId="7CA7DBE6" w14:textId="0FCDA0D7" w:rsidR="00690F77" w:rsidRDefault="00E52D01" w:rsidP="00A84CD8">
      <w:pPr>
        <w:rPr>
          <w:rFonts w:ascii="LibertinusSerif" w:hAnsi="LibertinusSerif" w:cs="LibertinusSerif"/>
        </w:rPr>
      </w:pPr>
      <w:r w:rsidRPr="00E52D01">
        <w:t xml:space="preserve">The selected sources encompass a range of perspectives, including academic articles, industry reports, interviews, and podcasts. The analyzed sources, which were selected for data extraction and synthesis are documented in </w:t>
      </w:r>
      <w:r w:rsidR="007036A4">
        <w:t>the table below</w:t>
      </w:r>
      <w:r w:rsidR="00690F77" w:rsidRPr="00690F77">
        <w:rPr>
          <w:rFonts w:ascii="LibertinusSerif" w:hAnsi="LibertinusSerif" w:cs="LibertinusSerif"/>
        </w:rPr>
        <w:t xml:space="preserve">. </w:t>
      </w:r>
    </w:p>
    <w:p w14:paraId="53A0166B" w14:textId="77777777" w:rsidR="00DB62D7" w:rsidRDefault="00DB62D7">
      <w:pPr>
        <w:spacing w:after="0" w:line="240" w:lineRule="auto"/>
        <w:ind w:firstLine="0"/>
        <w:contextualSpacing w:val="0"/>
        <w:jc w:val="left"/>
        <w:rPr>
          <w:rFonts w:cs="Calibri"/>
          <w:b/>
          <w:bCs/>
        </w:rPr>
      </w:pPr>
      <w:r>
        <w:br w:type="page"/>
      </w:r>
    </w:p>
    <w:p w14:paraId="1AFAD297" w14:textId="2118CAB3" w:rsidR="007C1A63" w:rsidRDefault="007C1A63" w:rsidP="007C1A63">
      <w:pPr>
        <w:pStyle w:val="Tablenumber"/>
      </w:pPr>
      <w:r>
        <w:lastRenderedPageBreak/>
        <w:t xml:space="preserve">Table </w:t>
      </w:r>
      <w:r>
        <w:rPr>
          <w:noProof/>
        </w:rPr>
        <w:fldChar w:fldCharType="begin"/>
      </w:r>
      <w:r>
        <w:rPr>
          <w:noProof/>
        </w:rPr>
        <w:instrText xml:space="preserve"> SEQ Table \* ARABIC </w:instrText>
      </w:r>
      <w:r>
        <w:rPr>
          <w:noProof/>
        </w:rPr>
        <w:fldChar w:fldCharType="separate"/>
      </w:r>
      <w:r w:rsidR="00646612">
        <w:rPr>
          <w:noProof/>
        </w:rPr>
        <w:t>1</w:t>
      </w:r>
      <w:r>
        <w:rPr>
          <w:noProof/>
        </w:rPr>
        <w:fldChar w:fldCharType="end"/>
      </w:r>
    </w:p>
    <w:p w14:paraId="236DBC28" w14:textId="682EF380" w:rsidR="007C1A63" w:rsidRPr="0073057A" w:rsidRDefault="007C1A63" w:rsidP="007C1A63">
      <w:pPr>
        <w:pStyle w:val="Tablecaption"/>
      </w:pPr>
      <w:r>
        <w:t xml:space="preserve">Identified Sources of Literature Review </w:t>
      </w:r>
    </w:p>
    <w:tbl>
      <w:tblPr>
        <w:tblStyle w:val="TableGrid"/>
        <w:tblpPr w:leftFromText="181" w:rightFromText="181" w:bottomFromText="284" w:vertAnchor="text" w:tblpXSpec="center" w:tblpY="1"/>
        <w:tblOverlap w:val="never"/>
        <w:tblW w:w="0" w:type="auto"/>
        <w:tblCellMar>
          <w:left w:w="57" w:type="dxa"/>
          <w:right w:w="57" w:type="dxa"/>
        </w:tblCellMar>
        <w:tblLook w:val="04A0" w:firstRow="1" w:lastRow="0" w:firstColumn="1" w:lastColumn="0" w:noHBand="0" w:noVBand="1"/>
      </w:tblPr>
      <w:tblGrid>
        <w:gridCol w:w="425"/>
        <w:gridCol w:w="3242"/>
        <w:gridCol w:w="440"/>
      </w:tblGrid>
      <w:tr w:rsidR="007C1A63" w14:paraId="62B599F3" w14:textId="77777777" w:rsidTr="00263D23">
        <w:tc>
          <w:tcPr>
            <w:tcW w:w="425" w:type="dxa"/>
            <w:tcBorders>
              <w:top w:val="single" w:sz="18" w:space="0" w:color="000000"/>
              <w:left w:val="nil"/>
              <w:bottom w:val="single" w:sz="12" w:space="0" w:color="000000"/>
              <w:right w:val="nil"/>
            </w:tcBorders>
          </w:tcPr>
          <w:p w14:paraId="43D80114" w14:textId="77777777" w:rsidR="007C1A63" w:rsidRPr="004D0D96" w:rsidRDefault="007C1A63">
            <w:pPr>
              <w:ind w:firstLine="0"/>
              <w:jc w:val="center"/>
              <w:rPr>
                <w:rFonts w:cs="Libertinus Serif"/>
                <w:szCs w:val="18"/>
              </w:rPr>
            </w:pPr>
            <w:r>
              <w:rPr>
                <w:rFonts w:cs="Libertinus Serif"/>
                <w:szCs w:val="18"/>
              </w:rPr>
              <w:t>ID</w:t>
            </w:r>
          </w:p>
        </w:tc>
        <w:tc>
          <w:tcPr>
            <w:tcW w:w="3242" w:type="dxa"/>
            <w:tcBorders>
              <w:top w:val="single" w:sz="18" w:space="0" w:color="000000"/>
              <w:left w:val="nil"/>
              <w:bottom w:val="single" w:sz="12" w:space="0" w:color="000000"/>
              <w:right w:val="nil"/>
            </w:tcBorders>
          </w:tcPr>
          <w:p w14:paraId="50AE3F18" w14:textId="77777777" w:rsidR="007C1A63" w:rsidRPr="004D0D96" w:rsidRDefault="007C1A63">
            <w:pPr>
              <w:ind w:firstLine="0"/>
              <w:jc w:val="center"/>
              <w:rPr>
                <w:rFonts w:cs="Libertinus Serif"/>
                <w:szCs w:val="18"/>
              </w:rPr>
            </w:pPr>
            <w:r>
              <w:rPr>
                <w:rFonts w:cs="Libertinus Serif"/>
                <w:szCs w:val="18"/>
              </w:rPr>
              <w:t>Author(s)</w:t>
            </w:r>
          </w:p>
        </w:tc>
        <w:tc>
          <w:tcPr>
            <w:tcW w:w="440" w:type="dxa"/>
            <w:tcBorders>
              <w:top w:val="single" w:sz="18" w:space="0" w:color="000000"/>
              <w:left w:val="nil"/>
              <w:bottom w:val="single" w:sz="12" w:space="0" w:color="000000"/>
              <w:right w:val="nil"/>
            </w:tcBorders>
          </w:tcPr>
          <w:p w14:paraId="47B76BF6" w14:textId="77777777" w:rsidR="007C1A63" w:rsidRPr="004D0D96" w:rsidRDefault="007C1A63">
            <w:pPr>
              <w:ind w:firstLine="0"/>
              <w:rPr>
                <w:rFonts w:cs="Libertinus Serif"/>
                <w:szCs w:val="18"/>
              </w:rPr>
            </w:pPr>
            <w:r>
              <w:rPr>
                <w:rFonts w:cs="Libertinus Serif"/>
                <w:szCs w:val="18"/>
              </w:rPr>
              <w:t>Ref.</w:t>
            </w:r>
          </w:p>
        </w:tc>
      </w:tr>
      <w:tr w:rsidR="007C1A63" w14:paraId="6A903349" w14:textId="77777777" w:rsidTr="00263D23">
        <w:tc>
          <w:tcPr>
            <w:tcW w:w="425" w:type="dxa"/>
            <w:tcBorders>
              <w:top w:val="single" w:sz="12" w:space="0" w:color="000000"/>
              <w:left w:val="nil"/>
              <w:bottom w:val="nil"/>
              <w:right w:val="nil"/>
            </w:tcBorders>
          </w:tcPr>
          <w:p w14:paraId="6BDFFA75" w14:textId="77777777" w:rsidR="007C1A63" w:rsidRPr="004D0D96" w:rsidRDefault="007C1A63">
            <w:pPr>
              <w:ind w:firstLine="0"/>
              <w:jc w:val="center"/>
              <w:rPr>
                <w:rFonts w:cs="Libertinus Serif"/>
                <w:szCs w:val="18"/>
              </w:rPr>
            </w:pPr>
            <w:r>
              <w:rPr>
                <w:rFonts w:cs="Libertinus Serif"/>
                <w:szCs w:val="18"/>
              </w:rPr>
              <w:t>S1</w:t>
            </w:r>
          </w:p>
        </w:tc>
        <w:tc>
          <w:tcPr>
            <w:tcW w:w="3242" w:type="dxa"/>
            <w:tcBorders>
              <w:top w:val="single" w:sz="12" w:space="0" w:color="000000"/>
              <w:left w:val="nil"/>
              <w:bottom w:val="nil"/>
              <w:right w:val="nil"/>
            </w:tcBorders>
          </w:tcPr>
          <w:p w14:paraId="0A984C06" w14:textId="07C56F69" w:rsidR="007C1A63" w:rsidRPr="004D0D96" w:rsidRDefault="00D84407">
            <w:pPr>
              <w:ind w:firstLine="0"/>
              <w:jc w:val="center"/>
              <w:rPr>
                <w:rFonts w:cs="Libertinus Serif"/>
                <w:szCs w:val="18"/>
              </w:rPr>
            </w:pPr>
            <w:r w:rsidRPr="00D84407">
              <w:rPr>
                <w:rFonts w:cs="Libertinus Serif"/>
                <w:szCs w:val="18"/>
              </w:rPr>
              <w:t>Muthmainnah, Yakin, &amp; Seraj, 2023</w:t>
            </w:r>
          </w:p>
        </w:tc>
        <w:tc>
          <w:tcPr>
            <w:tcW w:w="440" w:type="dxa"/>
            <w:tcBorders>
              <w:top w:val="single" w:sz="12" w:space="0" w:color="000000"/>
              <w:left w:val="nil"/>
              <w:bottom w:val="nil"/>
              <w:right w:val="nil"/>
            </w:tcBorders>
          </w:tcPr>
          <w:p w14:paraId="0FA93CDA" w14:textId="6E3F1627" w:rsidR="007C1A63" w:rsidRPr="004D0D96" w:rsidRDefault="007C1A63">
            <w:pPr>
              <w:ind w:firstLine="0"/>
              <w:rPr>
                <w:rFonts w:cs="Libertinus Serif"/>
                <w:szCs w:val="18"/>
              </w:rPr>
            </w:pPr>
            <w:r>
              <w:rPr>
                <w:rFonts w:cs="Libertinus Serif"/>
                <w:szCs w:val="18"/>
              </w:rPr>
              <w:t>[</w:t>
            </w:r>
            <w:r w:rsidR="004D23D3">
              <w:rPr>
                <w:rFonts w:cs="Libertinus Serif"/>
                <w:szCs w:val="18"/>
              </w:rPr>
              <w:t>7</w:t>
            </w:r>
            <w:r>
              <w:rPr>
                <w:rFonts w:cs="Libertinus Serif"/>
                <w:szCs w:val="18"/>
              </w:rPr>
              <w:t>]</w:t>
            </w:r>
          </w:p>
        </w:tc>
      </w:tr>
      <w:tr w:rsidR="007C1A63" w14:paraId="66F3188D" w14:textId="77777777" w:rsidTr="00263D23">
        <w:tc>
          <w:tcPr>
            <w:tcW w:w="425" w:type="dxa"/>
            <w:tcBorders>
              <w:top w:val="nil"/>
              <w:left w:val="nil"/>
              <w:bottom w:val="nil"/>
              <w:right w:val="nil"/>
            </w:tcBorders>
          </w:tcPr>
          <w:p w14:paraId="390C6B49" w14:textId="77777777" w:rsidR="007C1A63" w:rsidRPr="004D0D96" w:rsidRDefault="007C1A63">
            <w:pPr>
              <w:ind w:firstLine="0"/>
              <w:jc w:val="center"/>
              <w:rPr>
                <w:rFonts w:cs="Libertinus Serif"/>
                <w:szCs w:val="18"/>
              </w:rPr>
            </w:pPr>
            <w:r>
              <w:rPr>
                <w:rFonts w:ascii="Cambria Math" w:hAnsi="Cambria Math" w:cs="Cambria Math"/>
                <w:szCs w:val="18"/>
              </w:rPr>
              <w:t>S2</w:t>
            </w:r>
          </w:p>
        </w:tc>
        <w:tc>
          <w:tcPr>
            <w:tcW w:w="3242" w:type="dxa"/>
            <w:tcBorders>
              <w:top w:val="nil"/>
              <w:left w:val="nil"/>
              <w:bottom w:val="nil"/>
              <w:right w:val="nil"/>
            </w:tcBorders>
          </w:tcPr>
          <w:p w14:paraId="2C7C9B59" w14:textId="410F53BE" w:rsidR="007C1A63" w:rsidRPr="004D0D96" w:rsidRDefault="008F5729">
            <w:pPr>
              <w:ind w:firstLine="0"/>
              <w:jc w:val="center"/>
              <w:rPr>
                <w:rFonts w:cs="Libertinus Serif"/>
                <w:szCs w:val="18"/>
              </w:rPr>
            </w:pPr>
            <w:r w:rsidRPr="008F5729">
              <w:rPr>
                <w:rFonts w:cs="Libertinus Serif"/>
                <w:szCs w:val="18"/>
              </w:rPr>
              <w:t>Zhang, Chen, Hu, &amp; Wang, 2022</w:t>
            </w:r>
          </w:p>
        </w:tc>
        <w:tc>
          <w:tcPr>
            <w:tcW w:w="440" w:type="dxa"/>
            <w:tcBorders>
              <w:top w:val="nil"/>
              <w:left w:val="nil"/>
              <w:bottom w:val="nil"/>
              <w:right w:val="nil"/>
            </w:tcBorders>
          </w:tcPr>
          <w:p w14:paraId="43607847" w14:textId="5B7CE1DE" w:rsidR="007C1A63" w:rsidRPr="004D0D96" w:rsidRDefault="007C1A63">
            <w:pPr>
              <w:ind w:firstLine="0"/>
              <w:rPr>
                <w:rFonts w:cs="Libertinus Serif"/>
                <w:szCs w:val="18"/>
              </w:rPr>
            </w:pPr>
            <w:r>
              <w:rPr>
                <w:rFonts w:cs="Libertinus Serif"/>
                <w:szCs w:val="18"/>
              </w:rPr>
              <w:t>[</w:t>
            </w:r>
            <w:r w:rsidR="00685B64">
              <w:rPr>
                <w:rFonts w:cs="Libertinus Serif"/>
                <w:szCs w:val="18"/>
              </w:rPr>
              <w:t>3</w:t>
            </w:r>
            <w:r>
              <w:rPr>
                <w:rFonts w:cs="Libertinus Serif"/>
                <w:szCs w:val="18"/>
              </w:rPr>
              <w:t>]</w:t>
            </w:r>
          </w:p>
        </w:tc>
      </w:tr>
      <w:tr w:rsidR="007C1A63" w14:paraId="323DF559" w14:textId="77777777" w:rsidTr="00263D23">
        <w:tc>
          <w:tcPr>
            <w:tcW w:w="425" w:type="dxa"/>
            <w:tcBorders>
              <w:top w:val="nil"/>
              <w:left w:val="nil"/>
              <w:bottom w:val="nil"/>
              <w:right w:val="nil"/>
            </w:tcBorders>
          </w:tcPr>
          <w:p w14:paraId="1701D47C" w14:textId="77777777" w:rsidR="007C1A63" w:rsidRPr="004D0D96" w:rsidRDefault="007C1A63">
            <w:pPr>
              <w:ind w:firstLine="0"/>
              <w:jc w:val="center"/>
              <w:rPr>
                <w:rFonts w:cs="Libertinus Serif"/>
                <w:szCs w:val="18"/>
              </w:rPr>
            </w:pPr>
            <w:r>
              <w:rPr>
                <w:rFonts w:cs="Libertinus Serif"/>
                <w:szCs w:val="18"/>
              </w:rPr>
              <w:t>S3</w:t>
            </w:r>
          </w:p>
        </w:tc>
        <w:tc>
          <w:tcPr>
            <w:tcW w:w="3242" w:type="dxa"/>
            <w:tcBorders>
              <w:top w:val="nil"/>
              <w:left w:val="nil"/>
              <w:bottom w:val="nil"/>
              <w:right w:val="nil"/>
            </w:tcBorders>
          </w:tcPr>
          <w:p w14:paraId="3C4144CE" w14:textId="623EF608" w:rsidR="007C1A63" w:rsidRPr="004D0D96" w:rsidRDefault="00E4656A">
            <w:pPr>
              <w:ind w:firstLine="0"/>
              <w:jc w:val="center"/>
              <w:rPr>
                <w:rFonts w:cs="Libertinus Serif"/>
                <w:szCs w:val="18"/>
              </w:rPr>
            </w:pPr>
            <w:r w:rsidRPr="00E4656A">
              <w:rPr>
                <w:rFonts w:cs="Libertinus Serif"/>
                <w:szCs w:val="18"/>
              </w:rPr>
              <w:t>Chen, Zou, Xie, &amp; Wang, 2023</w:t>
            </w:r>
          </w:p>
        </w:tc>
        <w:tc>
          <w:tcPr>
            <w:tcW w:w="440" w:type="dxa"/>
            <w:tcBorders>
              <w:top w:val="nil"/>
              <w:left w:val="nil"/>
              <w:bottom w:val="nil"/>
              <w:right w:val="nil"/>
            </w:tcBorders>
          </w:tcPr>
          <w:p w14:paraId="2EF96FAC" w14:textId="369AC660" w:rsidR="007C1A63" w:rsidRPr="004D0D96" w:rsidRDefault="007C1A63">
            <w:pPr>
              <w:ind w:firstLine="0"/>
              <w:rPr>
                <w:rFonts w:cs="Libertinus Serif"/>
                <w:szCs w:val="18"/>
              </w:rPr>
            </w:pPr>
            <w:r>
              <w:rPr>
                <w:rFonts w:cs="Libertinus Serif"/>
                <w:szCs w:val="18"/>
              </w:rPr>
              <w:t>[</w:t>
            </w:r>
            <w:r w:rsidR="005C7AB0">
              <w:rPr>
                <w:rFonts w:cs="Libertinus Serif"/>
                <w:szCs w:val="18"/>
              </w:rPr>
              <w:t>8</w:t>
            </w:r>
            <w:r>
              <w:rPr>
                <w:rFonts w:cs="Libertinus Serif"/>
                <w:szCs w:val="18"/>
              </w:rPr>
              <w:t>]</w:t>
            </w:r>
          </w:p>
        </w:tc>
      </w:tr>
      <w:tr w:rsidR="007C1A63" w14:paraId="20A5116D" w14:textId="77777777" w:rsidTr="00263D23">
        <w:tc>
          <w:tcPr>
            <w:tcW w:w="425" w:type="dxa"/>
            <w:tcBorders>
              <w:top w:val="nil"/>
              <w:left w:val="nil"/>
              <w:bottom w:val="nil"/>
              <w:right w:val="nil"/>
            </w:tcBorders>
          </w:tcPr>
          <w:p w14:paraId="0DFA2556" w14:textId="77777777" w:rsidR="007C1A63" w:rsidRPr="004D0D96" w:rsidRDefault="007C1A63">
            <w:pPr>
              <w:ind w:firstLine="0"/>
              <w:jc w:val="center"/>
              <w:rPr>
                <w:rFonts w:cs="Libertinus Serif"/>
                <w:szCs w:val="18"/>
              </w:rPr>
            </w:pPr>
            <w:r>
              <w:rPr>
                <w:rFonts w:cs="Libertinus Serif"/>
                <w:szCs w:val="18"/>
              </w:rPr>
              <w:t>S4</w:t>
            </w:r>
          </w:p>
        </w:tc>
        <w:tc>
          <w:tcPr>
            <w:tcW w:w="3242" w:type="dxa"/>
            <w:tcBorders>
              <w:top w:val="nil"/>
              <w:left w:val="nil"/>
              <w:bottom w:val="nil"/>
              <w:right w:val="nil"/>
            </w:tcBorders>
          </w:tcPr>
          <w:p w14:paraId="50770B17" w14:textId="213EA64F" w:rsidR="007C1A63" w:rsidRPr="004D0D96" w:rsidRDefault="000838AD">
            <w:pPr>
              <w:ind w:firstLine="0"/>
              <w:jc w:val="center"/>
              <w:rPr>
                <w:rFonts w:cs="Libertinus Serif"/>
                <w:szCs w:val="18"/>
              </w:rPr>
            </w:pPr>
            <w:r w:rsidRPr="000838AD">
              <w:rPr>
                <w:rFonts w:cs="Libertinus Serif"/>
                <w:szCs w:val="18"/>
              </w:rPr>
              <w:t>Bhavana &amp; Vijayalakshmi, 2022</w:t>
            </w:r>
          </w:p>
        </w:tc>
        <w:tc>
          <w:tcPr>
            <w:tcW w:w="440" w:type="dxa"/>
            <w:tcBorders>
              <w:top w:val="nil"/>
              <w:left w:val="nil"/>
              <w:bottom w:val="nil"/>
              <w:right w:val="nil"/>
            </w:tcBorders>
          </w:tcPr>
          <w:p w14:paraId="01F149B3" w14:textId="6AB92923" w:rsidR="007C1A63" w:rsidRPr="004D0D96" w:rsidRDefault="007C1A63">
            <w:pPr>
              <w:ind w:firstLine="0"/>
              <w:rPr>
                <w:rFonts w:cs="Libertinus Serif"/>
                <w:szCs w:val="18"/>
              </w:rPr>
            </w:pPr>
            <w:r>
              <w:rPr>
                <w:rFonts w:cs="Libertinus Serif"/>
                <w:szCs w:val="18"/>
              </w:rPr>
              <w:t>[</w:t>
            </w:r>
            <w:r w:rsidR="005C7AB0">
              <w:rPr>
                <w:rFonts w:cs="Libertinus Serif"/>
                <w:szCs w:val="18"/>
              </w:rPr>
              <w:t>9</w:t>
            </w:r>
            <w:r>
              <w:rPr>
                <w:rFonts w:cs="Libertinus Serif"/>
                <w:szCs w:val="18"/>
              </w:rPr>
              <w:t>]</w:t>
            </w:r>
          </w:p>
        </w:tc>
      </w:tr>
      <w:tr w:rsidR="007C1A63" w14:paraId="4169EC8B" w14:textId="77777777" w:rsidTr="00263D23">
        <w:tc>
          <w:tcPr>
            <w:tcW w:w="425" w:type="dxa"/>
            <w:tcBorders>
              <w:top w:val="nil"/>
              <w:left w:val="nil"/>
              <w:bottom w:val="nil"/>
              <w:right w:val="nil"/>
            </w:tcBorders>
          </w:tcPr>
          <w:p w14:paraId="779A3B51" w14:textId="77777777" w:rsidR="007C1A63" w:rsidRPr="004D0D96" w:rsidRDefault="007C1A63">
            <w:pPr>
              <w:ind w:firstLine="0"/>
              <w:jc w:val="center"/>
              <w:rPr>
                <w:rFonts w:cs="Libertinus Serif"/>
                <w:szCs w:val="18"/>
              </w:rPr>
            </w:pPr>
            <w:r>
              <w:rPr>
                <w:rFonts w:cs="Libertinus Serif"/>
                <w:szCs w:val="18"/>
              </w:rPr>
              <w:t>S5</w:t>
            </w:r>
          </w:p>
        </w:tc>
        <w:tc>
          <w:tcPr>
            <w:tcW w:w="3242" w:type="dxa"/>
            <w:tcBorders>
              <w:top w:val="nil"/>
              <w:left w:val="nil"/>
              <w:bottom w:val="nil"/>
              <w:right w:val="nil"/>
            </w:tcBorders>
          </w:tcPr>
          <w:p w14:paraId="72E29686" w14:textId="230F08C7" w:rsidR="007C1A63" w:rsidRPr="004D0D96" w:rsidRDefault="00D71EA6">
            <w:pPr>
              <w:ind w:firstLine="0"/>
              <w:jc w:val="center"/>
              <w:rPr>
                <w:rFonts w:cs="Libertinus Serif"/>
                <w:szCs w:val="18"/>
              </w:rPr>
            </w:pPr>
            <w:r w:rsidRPr="00D71EA6">
              <w:rPr>
                <w:rFonts w:cs="Libertinus Serif"/>
                <w:szCs w:val="18"/>
              </w:rPr>
              <w:t>Newzoo, 2022</w:t>
            </w:r>
          </w:p>
        </w:tc>
        <w:tc>
          <w:tcPr>
            <w:tcW w:w="440" w:type="dxa"/>
            <w:tcBorders>
              <w:top w:val="nil"/>
              <w:left w:val="nil"/>
              <w:bottom w:val="nil"/>
              <w:right w:val="nil"/>
            </w:tcBorders>
          </w:tcPr>
          <w:p w14:paraId="79B57582" w14:textId="10DE245B" w:rsidR="007C1A63" w:rsidRDefault="007C1A63">
            <w:pPr>
              <w:ind w:firstLine="0"/>
              <w:rPr>
                <w:rFonts w:cs="Libertinus Serif"/>
                <w:szCs w:val="18"/>
              </w:rPr>
            </w:pPr>
            <w:r>
              <w:rPr>
                <w:rFonts w:cs="Libertinus Serif"/>
                <w:szCs w:val="18"/>
              </w:rPr>
              <w:t>[</w:t>
            </w:r>
            <w:r w:rsidR="005C7AB0">
              <w:rPr>
                <w:rFonts w:cs="Libertinus Serif"/>
                <w:szCs w:val="18"/>
              </w:rPr>
              <w:t>10</w:t>
            </w:r>
            <w:r>
              <w:rPr>
                <w:rFonts w:cs="Libertinus Serif"/>
                <w:szCs w:val="18"/>
              </w:rPr>
              <w:t>]</w:t>
            </w:r>
          </w:p>
        </w:tc>
      </w:tr>
      <w:tr w:rsidR="007C1A63" w14:paraId="47459C7A" w14:textId="77777777" w:rsidTr="00263D23">
        <w:tc>
          <w:tcPr>
            <w:tcW w:w="425" w:type="dxa"/>
            <w:tcBorders>
              <w:top w:val="nil"/>
              <w:left w:val="nil"/>
              <w:bottom w:val="nil"/>
              <w:right w:val="nil"/>
            </w:tcBorders>
          </w:tcPr>
          <w:p w14:paraId="17A47521" w14:textId="77777777" w:rsidR="007C1A63" w:rsidRPr="004D0D96" w:rsidRDefault="007C1A63">
            <w:pPr>
              <w:ind w:firstLine="0"/>
              <w:jc w:val="center"/>
              <w:rPr>
                <w:rFonts w:cs="Libertinus Serif"/>
                <w:szCs w:val="18"/>
              </w:rPr>
            </w:pPr>
            <w:r>
              <w:rPr>
                <w:rFonts w:cs="Libertinus Serif"/>
                <w:szCs w:val="18"/>
              </w:rPr>
              <w:t>S6</w:t>
            </w:r>
          </w:p>
        </w:tc>
        <w:tc>
          <w:tcPr>
            <w:tcW w:w="3242" w:type="dxa"/>
            <w:tcBorders>
              <w:top w:val="nil"/>
              <w:left w:val="nil"/>
              <w:bottom w:val="nil"/>
              <w:right w:val="nil"/>
            </w:tcBorders>
          </w:tcPr>
          <w:p w14:paraId="1B2E244B" w14:textId="1654FCE0" w:rsidR="007C1A63" w:rsidRPr="004D0D96" w:rsidRDefault="0089438E">
            <w:pPr>
              <w:ind w:firstLine="0"/>
              <w:jc w:val="center"/>
              <w:rPr>
                <w:rFonts w:cs="Libertinus Serif"/>
                <w:szCs w:val="18"/>
              </w:rPr>
            </w:pPr>
            <w:r w:rsidRPr="0089438E">
              <w:rPr>
                <w:rFonts w:cs="Libertinus Serif"/>
                <w:szCs w:val="18"/>
              </w:rPr>
              <w:t>Accenture, 2022</w:t>
            </w:r>
          </w:p>
        </w:tc>
        <w:tc>
          <w:tcPr>
            <w:tcW w:w="440" w:type="dxa"/>
            <w:tcBorders>
              <w:top w:val="nil"/>
              <w:left w:val="nil"/>
              <w:bottom w:val="nil"/>
              <w:right w:val="nil"/>
            </w:tcBorders>
          </w:tcPr>
          <w:p w14:paraId="543318A7" w14:textId="76FC20DF" w:rsidR="007C1A63" w:rsidRDefault="007C1A63">
            <w:pPr>
              <w:ind w:firstLine="0"/>
              <w:rPr>
                <w:rFonts w:cs="Libertinus Serif"/>
                <w:szCs w:val="18"/>
              </w:rPr>
            </w:pPr>
            <w:r>
              <w:rPr>
                <w:rFonts w:cs="Libertinus Serif"/>
                <w:szCs w:val="18"/>
              </w:rPr>
              <w:t>[</w:t>
            </w:r>
            <w:r w:rsidR="005C7AB0">
              <w:rPr>
                <w:rFonts w:cs="Libertinus Serif"/>
                <w:szCs w:val="18"/>
              </w:rPr>
              <w:t>11</w:t>
            </w:r>
            <w:r>
              <w:rPr>
                <w:rFonts w:cs="Libertinus Serif"/>
                <w:szCs w:val="18"/>
              </w:rPr>
              <w:t>]</w:t>
            </w:r>
          </w:p>
        </w:tc>
      </w:tr>
      <w:tr w:rsidR="007C1A63" w14:paraId="310EB563" w14:textId="77777777" w:rsidTr="00263D23">
        <w:tc>
          <w:tcPr>
            <w:tcW w:w="425" w:type="dxa"/>
            <w:tcBorders>
              <w:top w:val="nil"/>
              <w:left w:val="nil"/>
              <w:bottom w:val="nil"/>
              <w:right w:val="nil"/>
            </w:tcBorders>
          </w:tcPr>
          <w:p w14:paraId="5490DE0B" w14:textId="77777777" w:rsidR="007C1A63" w:rsidRPr="004D0D96" w:rsidRDefault="007C1A63">
            <w:pPr>
              <w:ind w:firstLine="0"/>
              <w:jc w:val="center"/>
              <w:rPr>
                <w:rFonts w:cs="Libertinus Serif"/>
                <w:szCs w:val="18"/>
              </w:rPr>
            </w:pPr>
            <w:r>
              <w:rPr>
                <w:rFonts w:cs="Libertinus Serif"/>
                <w:szCs w:val="18"/>
              </w:rPr>
              <w:t>S7</w:t>
            </w:r>
          </w:p>
        </w:tc>
        <w:tc>
          <w:tcPr>
            <w:tcW w:w="3242" w:type="dxa"/>
            <w:tcBorders>
              <w:top w:val="nil"/>
              <w:left w:val="nil"/>
              <w:bottom w:val="nil"/>
              <w:right w:val="nil"/>
            </w:tcBorders>
          </w:tcPr>
          <w:p w14:paraId="54A33126" w14:textId="5B313D5A" w:rsidR="007C1A63" w:rsidRPr="004D0D96" w:rsidRDefault="00375F76" w:rsidP="00375F76">
            <w:pPr>
              <w:jc w:val="center"/>
              <w:rPr>
                <w:rFonts w:cs="Libertinus Serif"/>
                <w:szCs w:val="18"/>
              </w:rPr>
            </w:pPr>
            <w:r w:rsidRPr="00375F76">
              <w:rPr>
                <w:rFonts w:cs="Libertinus Serif"/>
                <w:szCs w:val="18"/>
              </w:rPr>
              <w:t>Chen Z. , 2022</w:t>
            </w:r>
          </w:p>
        </w:tc>
        <w:tc>
          <w:tcPr>
            <w:tcW w:w="440" w:type="dxa"/>
            <w:tcBorders>
              <w:top w:val="nil"/>
              <w:left w:val="nil"/>
              <w:bottom w:val="nil"/>
              <w:right w:val="nil"/>
            </w:tcBorders>
          </w:tcPr>
          <w:p w14:paraId="13A160E4" w14:textId="4B892FD6" w:rsidR="007C1A63" w:rsidRDefault="007C1A63">
            <w:pPr>
              <w:ind w:firstLine="0"/>
              <w:rPr>
                <w:rFonts w:cs="Libertinus Serif"/>
                <w:szCs w:val="18"/>
              </w:rPr>
            </w:pPr>
            <w:r>
              <w:rPr>
                <w:rFonts w:cs="Libertinus Serif"/>
                <w:szCs w:val="18"/>
              </w:rPr>
              <w:t>[</w:t>
            </w:r>
            <w:r w:rsidR="005C7AB0">
              <w:rPr>
                <w:rFonts w:cs="Libertinus Serif"/>
                <w:szCs w:val="18"/>
              </w:rPr>
              <w:t>12</w:t>
            </w:r>
            <w:r>
              <w:rPr>
                <w:rFonts w:cs="Libertinus Serif"/>
                <w:szCs w:val="18"/>
              </w:rPr>
              <w:t>]</w:t>
            </w:r>
          </w:p>
        </w:tc>
      </w:tr>
      <w:tr w:rsidR="007C1A63" w14:paraId="47EAF18B" w14:textId="77777777" w:rsidTr="00263D23">
        <w:tc>
          <w:tcPr>
            <w:tcW w:w="425" w:type="dxa"/>
            <w:tcBorders>
              <w:top w:val="nil"/>
              <w:left w:val="nil"/>
              <w:bottom w:val="nil"/>
              <w:right w:val="nil"/>
            </w:tcBorders>
          </w:tcPr>
          <w:p w14:paraId="1C517766" w14:textId="77777777" w:rsidR="007C1A63" w:rsidRDefault="007C1A63">
            <w:pPr>
              <w:ind w:firstLine="0"/>
              <w:jc w:val="center"/>
              <w:rPr>
                <w:rFonts w:cs="Libertinus Serif"/>
                <w:szCs w:val="18"/>
              </w:rPr>
            </w:pPr>
            <w:r>
              <w:rPr>
                <w:rFonts w:cs="Libertinus Serif"/>
                <w:szCs w:val="18"/>
              </w:rPr>
              <w:t>S8</w:t>
            </w:r>
          </w:p>
        </w:tc>
        <w:tc>
          <w:tcPr>
            <w:tcW w:w="3242" w:type="dxa"/>
            <w:tcBorders>
              <w:top w:val="nil"/>
              <w:left w:val="nil"/>
              <w:bottom w:val="nil"/>
              <w:right w:val="nil"/>
            </w:tcBorders>
          </w:tcPr>
          <w:p w14:paraId="7C5E5520" w14:textId="7018417E" w:rsidR="007C1A63" w:rsidRPr="004D0D96" w:rsidRDefault="00AE3533">
            <w:pPr>
              <w:ind w:firstLine="0"/>
              <w:jc w:val="center"/>
              <w:rPr>
                <w:rFonts w:cs="Libertinus Serif"/>
                <w:szCs w:val="18"/>
              </w:rPr>
            </w:pPr>
            <w:r w:rsidRPr="00AE3533">
              <w:rPr>
                <w:rFonts w:cs="Libertinus Serif"/>
                <w:szCs w:val="18"/>
              </w:rPr>
              <w:t>Hines &amp; Netland, 2022</w:t>
            </w:r>
          </w:p>
        </w:tc>
        <w:tc>
          <w:tcPr>
            <w:tcW w:w="440" w:type="dxa"/>
            <w:tcBorders>
              <w:top w:val="nil"/>
              <w:left w:val="nil"/>
              <w:bottom w:val="nil"/>
              <w:right w:val="nil"/>
            </w:tcBorders>
          </w:tcPr>
          <w:p w14:paraId="49F49AFE" w14:textId="4AD9A1A8" w:rsidR="007C1A63" w:rsidRDefault="007C1A63">
            <w:pPr>
              <w:ind w:firstLine="0"/>
              <w:rPr>
                <w:rFonts w:cs="Libertinus Serif"/>
                <w:szCs w:val="18"/>
              </w:rPr>
            </w:pPr>
            <w:r>
              <w:rPr>
                <w:rFonts w:cs="Libertinus Serif"/>
                <w:szCs w:val="18"/>
              </w:rPr>
              <w:t>[</w:t>
            </w:r>
            <w:r w:rsidR="005C7AB0">
              <w:rPr>
                <w:rFonts w:cs="Libertinus Serif"/>
                <w:szCs w:val="18"/>
              </w:rPr>
              <w:t>13</w:t>
            </w:r>
            <w:r>
              <w:rPr>
                <w:rFonts w:cs="Libertinus Serif"/>
                <w:szCs w:val="18"/>
              </w:rPr>
              <w:t>]</w:t>
            </w:r>
          </w:p>
        </w:tc>
      </w:tr>
      <w:tr w:rsidR="007C1A63" w14:paraId="077248E9" w14:textId="77777777" w:rsidTr="00263D23">
        <w:tc>
          <w:tcPr>
            <w:tcW w:w="425" w:type="dxa"/>
            <w:tcBorders>
              <w:top w:val="nil"/>
              <w:left w:val="nil"/>
              <w:bottom w:val="nil"/>
              <w:right w:val="nil"/>
            </w:tcBorders>
          </w:tcPr>
          <w:p w14:paraId="1B413139" w14:textId="77777777" w:rsidR="007C1A63" w:rsidRDefault="007C1A63">
            <w:pPr>
              <w:ind w:firstLine="0"/>
              <w:jc w:val="center"/>
              <w:rPr>
                <w:rFonts w:cs="Libertinus Serif"/>
                <w:szCs w:val="18"/>
              </w:rPr>
            </w:pPr>
            <w:r>
              <w:rPr>
                <w:rFonts w:cs="Libertinus Serif"/>
                <w:szCs w:val="18"/>
              </w:rPr>
              <w:t>S9</w:t>
            </w:r>
          </w:p>
        </w:tc>
        <w:tc>
          <w:tcPr>
            <w:tcW w:w="3242" w:type="dxa"/>
            <w:tcBorders>
              <w:top w:val="nil"/>
              <w:left w:val="nil"/>
              <w:bottom w:val="nil"/>
              <w:right w:val="nil"/>
            </w:tcBorders>
          </w:tcPr>
          <w:p w14:paraId="2F0A1560" w14:textId="30CE6298" w:rsidR="007C1A63" w:rsidRPr="004D0D96" w:rsidRDefault="007C4797">
            <w:pPr>
              <w:ind w:firstLine="0"/>
              <w:jc w:val="center"/>
              <w:rPr>
                <w:rFonts w:cs="Libertinus Serif"/>
                <w:szCs w:val="18"/>
              </w:rPr>
            </w:pPr>
            <w:r w:rsidRPr="007C4797">
              <w:rPr>
                <w:rFonts w:cs="Libertinus Serif"/>
                <w:szCs w:val="18"/>
              </w:rPr>
              <w:t>Yilmaz, O'Farell, &amp; Clarke, 2023</w:t>
            </w:r>
          </w:p>
        </w:tc>
        <w:tc>
          <w:tcPr>
            <w:tcW w:w="440" w:type="dxa"/>
            <w:tcBorders>
              <w:top w:val="nil"/>
              <w:left w:val="nil"/>
              <w:bottom w:val="nil"/>
              <w:right w:val="nil"/>
            </w:tcBorders>
          </w:tcPr>
          <w:p w14:paraId="30E2CA29" w14:textId="2D70AA3F" w:rsidR="007C1A63" w:rsidRDefault="007C1A63">
            <w:pPr>
              <w:ind w:firstLine="0"/>
              <w:rPr>
                <w:rFonts w:cs="Libertinus Serif"/>
                <w:szCs w:val="18"/>
              </w:rPr>
            </w:pPr>
            <w:r>
              <w:rPr>
                <w:rFonts w:cs="Libertinus Serif"/>
                <w:szCs w:val="18"/>
              </w:rPr>
              <w:t>[</w:t>
            </w:r>
            <w:r w:rsidR="005C7AB0">
              <w:rPr>
                <w:rFonts w:cs="Libertinus Serif"/>
                <w:szCs w:val="18"/>
              </w:rPr>
              <w:t>14</w:t>
            </w:r>
            <w:r>
              <w:rPr>
                <w:rFonts w:cs="Libertinus Serif"/>
                <w:szCs w:val="18"/>
              </w:rPr>
              <w:t>]</w:t>
            </w:r>
          </w:p>
        </w:tc>
      </w:tr>
      <w:tr w:rsidR="007C1A63" w14:paraId="135564FF" w14:textId="77777777" w:rsidTr="00263D23">
        <w:tc>
          <w:tcPr>
            <w:tcW w:w="425" w:type="dxa"/>
            <w:tcBorders>
              <w:top w:val="nil"/>
              <w:left w:val="nil"/>
              <w:bottom w:val="nil"/>
              <w:right w:val="nil"/>
            </w:tcBorders>
          </w:tcPr>
          <w:p w14:paraId="4663C718" w14:textId="77777777" w:rsidR="007C1A63" w:rsidRDefault="007C1A63">
            <w:pPr>
              <w:ind w:firstLine="0"/>
              <w:jc w:val="center"/>
              <w:rPr>
                <w:rFonts w:cs="Libertinus Serif"/>
                <w:szCs w:val="18"/>
              </w:rPr>
            </w:pPr>
            <w:r>
              <w:rPr>
                <w:rFonts w:cs="Libertinus Serif"/>
                <w:szCs w:val="18"/>
              </w:rPr>
              <w:t>S10</w:t>
            </w:r>
          </w:p>
        </w:tc>
        <w:tc>
          <w:tcPr>
            <w:tcW w:w="3242" w:type="dxa"/>
            <w:tcBorders>
              <w:top w:val="nil"/>
              <w:left w:val="nil"/>
              <w:bottom w:val="nil"/>
              <w:right w:val="nil"/>
            </w:tcBorders>
          </w:tcPr>
          <w:p w14:paraId="7CD9C340" w14:textId="300FE631" w:rsidR="007C1A63" w:rsidRPr="004D0D96" w:rsidRDefault="00F37E30" w:rsidP="00F37E30">
            <w:pPr>
              <w:jc w:val="center"/>
              <w:rPr>
                <w:rFonts w:cs="Libertinus Serif"/>
                <w:szCs w:val="18"/>
              </w:rPr>
            </w:pPr>
            <w:r w:rsidRPr="00F37E30">
              <w:rPr>
                <w:rFonts w:cs="Libertinus Serif"/>
                <w:szCs w:val="18"/>
              </w:rPr>
              <w:t>Makransky &amp; Petersen, 2023</w:t>
            </w:r>
          </w:p>
        </w:tc>
        <w:tc>
          <w:tcPr>
            <w:tcW w:w="440" w:type="dxa"/>
            <w:tcBorders>
              <w:top w:val="nil"/>
              <w:left w:val="nil"/>
              <w:bottom w:val="nil"/>
              <w:right w:val="nil"/>
            </w:tcBorders>
          </w:tcPr>
          <w:p w14:paraId="49245ECB" w14:textId="6D4CE5C1" w:rsidR="007C1A63" w:rsidRDefault="007C1A63">
            <w:pPr>
              <w:ind w:firstLine="0"/>
              <w:rPr>
                <w:rFonts w:cs="Libertinus Serif"/>
                <w:szCs w:val="18"/>
              </w:rPr>
            </w:pPr>
            <w:r>
              <w:rPr>
                <w:rFonts w:cs="Libertinus Serif"/>
                <w:szCs w:val="18"/>
              </w:rPr>
              <w:t>[</w:t>
            </w:r>
            <w:r w:rsidR="005C7AB0">
              <w:rPr>
                <w:rFonts w:cs="Libertinus Serif"/>
                <w:szCs w:val="18"/>
              </w:rPr>
              <w:t>15</w:t>
            </w:r>
            <w:r>
              <w:rPr>
                <w:rFonts w:cs="Libertinus Serif"/>
                <w:szCs w:val="18"/>
              </w:rPr>
              <w:t>]</w:t>
            </w:r>
          </w:p>
        </w:tc>
      </w:tr>
      <w:tr w:rsidR="007C1A63" w14:paraId="4DD075B0" w14:textId="77777777" w:rsidTr="00263D23">
        <w:tc>
          <w:tcPr>
            <w:tcW w:w="425" w:type="dxa"/>
            <w:tcBorders>
              <w:top w:val="nil"/>
              <w:left w:val="nil"/>
              <w:bottom w:val="nil"/>
              <w:right w:val="nil"/>
            </w:tcBorders>
          </w:tcPr>
          <w:p w14:paraId="4E10368B" w14:textId="77777777" w:rsidR="007C1A63" w:rsidRDefault="007C1A63">
            <w:pPr>
              <w:ind w:firstLine="0"/>
              <w:jc w:val="center"/>
              <w:rPr>
                <w:rFonts w:cs="Libertinus Serif"/>
                <w:szCs w:val="18"/>
              </w:rPr>
            </w:pPr>
            <w:r>
              <w:rPr>
                <w:rFonts w:cs="Libertinus Serif"/>
                <w:szCs w:val="18"/>
              </w:rPr>
              <w:t>S11</w:t>
            </w:r>
          </w:p>
        </w:tc>
        <w:tc>
          <w:tcPr>
            <w:tcW w:w="3242" w:type="dxa"/>
            <w:tcBorders>
              <w:top w:val="nil"/>
              <w:left w:val="nil"/>
              <w:bottom w:val="nil"/>
              <w:right w:val="nil"/>
            </w:tcBorders>
          </w:tcPr>
          <w:p w14:paraId="5F095D44" w14:textId="0D3D0A5C" w:rsidR="007C1A63" w:rsidRPr="004D0D96" w:rsidRDefault="00B06B58">
            <w:pPr>
              <w:ind w:firstLine="0"/>
              <w:jc w:val="center"/>
              <w:rPr>
                <w:rFonts w:cs="Libertinus Serif"/>
                <w:szCs w:val="18"/>
              </w:rPr>
            </w:pPr>
            <w:r w:rsidRPr="00B06B58">
              <w:rPr>
                <w:rFonts w:cs="Libertinus Serif"/>
                <w:szCs w:val="18"/>
              </w:rPr>
              <w:t>Brookings, 2022</w:t>
            </w:r>
          </w:p>
        </w:tc>
        <w:tc>
          <w:tcPr>
            <w:tcW w:w="440" w:type="dxa"/>
            <w:tcBorders>
              <w:top w:val="nil"/>
              <w:left w:val="nil"/>
              <w:bottom w:val="nil"/>
              <w:right w:val="nil"/>
            </w:tcBorders>
          </w:tcPr>
          <w:p w14:paraId="054BF3B1" w14:textId="2367E2A0" w:rsidR="007C1A63" w:rsidRDefault="007C1A63">
            <w:pPr>
              <w:ind w:firstLine="0"/>
              <w:rPr>
                <w:rFonts w:cs="Libertinus Serif"/>
                <w:szCs w:val="18"/>
              </w:rPr>
            </w:pPr>
            <w:r>
              <w:rPr>
                <w:rFonts w:cs="Libertinus Serif"/>
                <w:szCs w:val="18"/>
              </w:rPr>
              <w:t>[</w:t>
            </w:r>
            <w:r w:rsidR="005C7AB0">
              <w:rPr>
                <w:rFonts w:cs="Libertinus Serif"/>
                <w:szCs w:val="18"/>
              </w:rPr>
              <w:t>16</w:t>
            </w:r>
            <w:r>
              <w:rPr>
                <w:rFonts w:cs="Libertinus Serif"/>
                <w:szCs w:val="18"/>
              </w:rPr>
              <w:t>]</w:t>
            </w:r>
          </w:p>
        </w:tc>
      </w:tr>
      <w:tr w:rsidR="007C1A63" w14:paraId="5AC0FF8D" w14:textId="77777777" w:rsidTr="00263D23">
        <w:tc>
          <w:tcPr>
            <w:tcW w:w="425" w:type="dxa"/>
            <w:tcBorders>
              <w:top w:val="nil"/>
              <w:left w:val="nil"/>
              <w:bottom w:val="nil"/>
              <w:right w:val="nil"/>
            </w:tcBorders>
          </w:tcPr>
          <w:p w14:paraId="513FB71B" w14:textId="77777777" w:rsidR="007C1A63" w:rsidRDefault="007C1A63">
            <w:pPr>
              <w:ind w:firstLine="0"/>
              <w:jc w:val="center"/>
              <w:rPr>
                <w:rFonts w:cs="Libertinus Serif"/>
                <w:szCs w:val="18"/>
              </w:rPr>
            </w:pPr>
            <w:r>
              <w:rPr>
                <w:rFonts w:cs="Libertinus Serif"/>
                <w:szCs w:val="18"/>
              </w:rPr>
              <w:t>S12</w:t>
            </w:r>
          </w:p>
        </w:tc>
        <w:tc>
          <w:tcPr>
            <w:tcW w:w="3242" w:type="dxa"/>
            <w:tcBorders>
              <w:top w:val="nil"/>
              <w:left w:val="nil"/>
              <w:bottom w:val="nil"/>
              <w:right w:val="nil"/>
            </w:tcBorders>
          </w:tcPr>
          <w:p w14:paraId="14605C4E" w14:textId="5A7EC35D" w:rsidR="007C1A63" w:rsidRPr="004D0D96" w:rsidRDefault="00FB0A1E">
            <w:pPr>
              <w:ind w:firstLine="0"/>
              <w:jc w:val="center"/>
              <w:rPr>
                <w:rFonts w:cs="Libertinus Serif"/>
                <w:szCs w:val="18"/>
              </w:rPr>
            </w:pPr>
            <w:r w:rsidRPr="00FB0A1E">
              <w:rPr>
                <w:rFonts w:cs="Libertinus Serif"/>
                <w:szCs w:val="18"/>
              </w:rPr>
              <w:t>Ribeiro, 2022</w:t>
            </w:r>
          </w:p>
        </w:tc>
        <w:tc>
          <w:tcPr>
            <w:tcW w:w="440" w:type="dxa"/>
            <w:tcBorders>
              <w:top w:val="nil"/>
              <w:left w:val="nil"/>
              <w:bottom w:val="nil"/>
              <w:right w:val="nil"/>
            </w:tcBorders>
          </w:tcPr>
          <w:p w14:paraId="4FC1D97A" w14:textId="09DC1F17" w:rsidR="007C1A63" w:rsidRDefault="007C1A63">
            <w:pPr>
              <w:ind w:firstLine="0"/>
              <w:rPr>
                <w:rFonts w:cs="Libertinus Serif"/>
                <w:szCs w:val="18"/>
              </w:rPr>
            </w:pPr>
            <w:r>
              <w:rPr>
                <w:rFonts w:cs="Libertinus Serif"/>
                <w:szCs w:val="18"/>
              </w:rPr>
              <w:t>[</w:t>
            </w:r>
            <w:r w:rsidR="005C7AB0">
              <w:rPr>
                <w:rFonts w:cs="Libertinus Serif"/>
                <w:szCs w:val="18"/>
              </w:rPr>
              <w:t>17</w:t>
            </w:r>
            <w:r>
              <w:rPr>
                <w:rFonts w:cs="Libertinus Serif"/>
                <w:szCs w:val="18"/>
              </w:rPr>
              <w:t>]</w:t>
            </w:r>
          </w:p>
        </w:tc>
      </w:tr>
      <w:tr w:rsidR="007C1A63" w14:paraId="134DCF81" w14:textId="77777777" w:rsidTr="00263D23">
        <w:tc>
          <w:tcPr>
            <w:tcW w:w="425" w:type="dxa"/>
            <w:tcBorders>
              <w:top w:val="nil"/>
              <w:left w:val="nil"/>
              <w:bottom w:val="nil"/>
              <w:right w:val="nil"/>
            </w:tcBorders>
          </w:tcPr>
          <w:p w14:paraId="3918A315" w14:textId="77777777" w:rsidR="007C1A63" w:rsidRDefault="007C1A63">
            <w:pPr>
              <w:ind w:firstLine="0"/>
              <w:jc w:val="center"/>
              <w:rPr>
                <w:rFonts w:cs="Libertinus Serif"/>
                <w:szCs w:val="18"/>
              </w:rPr>
            </w:pPr>
            <w:r>
              <w:rPr>
                <w:rFonts w:cs="Libertinus Serif"/>
                <w:szCs w:val="18"/>
              </w:rPr>
              <w:t>S13</w:t>
            </w:r>
          </w:p>
        </w:tc>
        <w:tc>
          <w:tcPr>
            <w:tcW w:w="3242" w:type="dxa"/>
            <w:tcBorders>
              <w:top w:val="nil"/>
              <w:left w:val="nil"/>
              <w:bottom w:val="nil"/>
              <w:right w:val="nil"/>
            </w:tcBorders>
          </w:tcPr>
          <w:p w14:paraId="013534D3" w14:textId="610C319C" w:rsidR="007C1A63" w:rsidRPr="004D0D96" w:rsidRDefault="003C684E" w:rsidP="003C684E">
            <w:pPr>
              <w:jc w:val="center"/>
              <w:rPr>
                <w:rFonts w:cs="Libertinus Serif"/>
                <w:szCs w:val="18"/>
              </w:rPr>
            </w:pPr>
            <w:r w:rsidRPr="003C684E">
              <w:rPr>
                <w:rFonts w:cs="Libertinus Serif"/>
                <w:szCs w:val="18"/>
              </w:rPr>
              <w:t>World Economic Forum, 2023</w:t>
            </w:r>
          </w:p>
        </w:tc>
        <w:tc>
          <w:tcPr>
            <w:tcW w:w="440" w:type="dxa"/>
            <w:tcBorders>
              <w:top w:val="nil"/>
              <w:left w:val="nil"/>
              <w:bottom w:val="nil"/>
              <w:right w:val="nil"/>
            </w:tcBorders>
          </w:tcPr>
          <w:p w14:paraId="71382E1C" w14:textId="081981B7" w:rsidR="007C1A63" w:rsidRDefault="007C1A63">
            <w:pPr>
              <w:ind w:firstLine="0"/>
              <w:rPr>
                <w:rFonts w:cs="Libertinus Serif"/>
                <w:szCs w:val="18"/>
              </w:rPr>
            </w:pPr>
            <w:r>
              <w:rPr>
                <w:rFonts w:cs="Libertinus Serif"/>
                <w:szCs w:val="18"/>
              </w:rPr>
              <w:t>[</w:t>
            </w:r>
            <w:r w:rsidR="00685B64">
              <w:rPr>
                <w:rFonts w:cs="Libertinus Serif"/>
                <w:szCs w:val="18"/>
              </w:rPr>
              <w:t>1</w:t>
            </w:r>
            <w:r>
              <w:rPr>
                <w:rFonts w:cs="Libertinus Serif"/>
                <w:szCs w:val="18"/>
              </w:rPr>
              <w:t>]</w:t>
            </w:r>
          </w:p>
        </w:tc>
      </w:tr>
      <w:tr w:rsidR="007C1A63" w14:paraId="5E0AE5FE" w14:textId="77777777" w:rsidTr="00263D23">
        <w:tc>
          <w:tcPr>
            <w:tcW w:w="425" w:type="dxa"/>
            <w:tcBorders>
              <w:top w:val="nil"/>
              <w:left w:val="nil"/>
              <w:bottom w:val="nil"/>
              <w:right w:val="nil"/>
            </w:tcBorders>
          </w:tcPr>
          <w:p w14:paraId="2B1E3319" w14:textId="5772AD52" w:rsidR="007C1A63" w:rsidRDefault="007C1A63">
            <w:pPr>
              <w:ind w:firstLine="0"/>
              <w:jc w:val="center"/>
              <w:rPr>
                <w:rFonts w:cs="Libertinus Serif"/>
                <w:szCs w:val="18"/>
              </w:rPr>
            </w:pPr>
            <w:r>
              <w:rPr>
                <w:rFonts w:cs="Libertinus Serif"/>
                <w:szCs w:val="18"/>
              </w:rPr>
              <w:t>S1</w:t>
            </w:r>
            <w:r w:rsidR="009C6B9C">
              <w:rPr>
                <w:rFonts w:cs="Libertinus Serif"/>
                <w:szCs w:val="18"/>
              </w:rPr>
              <w:t>4</w:t>
            </w:r>
          </w:p>
        </w:tc>
        <w:tc>
          <w:tcPr>
            <w:tcW w:w="3242" w:type="dxa"/>
            <w:tcBorders>
              <w:top w:val="nil"/>
              <w:left w:val="nil"/>
              <w:bottom w:val="nil"/>
              <w:right w:val="nil"/>
            </w:tcBorders>
          </w:tcPr>
          <w:p w14:paraId="409B1881" w14:textId="40077C46" w:rsidR="007C1A63" w:rsidRPr="004D0D96" w:rsidRDefault="00767889">
            <w:pPr>
              <w:ind w:firstLine="0"/>
              <w:jc w:val="center"/>
              <w:rPr>
                <w:rFonts w:cs="Libertinus Serif"/>
                <w:szCs w:val="18"/>
              </w:rPr>
            </w:pPr>
            <w:r w:rsidRPr="00767889">
              <w:rPr>
                <w:rFonts w:cs="Libertinus Serif"/>
                <w:szCs w:val="18"/>
              </w:rPr>
              <w:t>Havard Graduate School, 2022</w:t>
            </w:r>
          </w:p>
        </w:tc>
        <w:tc>
          <w:tcPr>
            <w:tcW w:w="440" w:type="dxa"/>
            <w:tcBorders>
              <w:top w:val="nil"/>
              <w:left w:val="nil"/>
              <w:bottom w:val="nil"/>
              <w:right w:val="nil"/>
            </w:tcBorders>
          </w:tcPr>
          <w:p w14:paraId="1907DF36" w14:textId="365C6F45" w:rsidR="007C1A63" w:rsidRDefault="007C1A63">
            <w:pPr>
              <w:ind w:firstLine="0"/>
              <w:rPr>
                <w:rFonts w:cs="Libertinus Serif"/>
                <w:szCs w:val="18"/>
              </w:rPr>
            </w:pPr>
            <w:r>
              <w:rPr>
                <w:rFonts w:cs="Libertinus Serif"/>
                <w:szCs w:val="18"/>
              </w:rPr>
              <w:t>[</w:t>
            </w:r>
            <w:r w:rsidR="005C7AB0">
              <w:rPr>
                <w:rFonts w:cs="Libertinus Serif"/>
                <w:szCs w:val="18"/>
              </w:rPr>
              <w:t>18</w:t>
            </w:r>
            <w:r>
              <w:rPr>
                <w:rFonts w:cs="Libertinus Serif"/>
                <w:szCs w:val="18"/>
              </w:rPr>
              <w:t>]</w:t>
            </w:r>
          </w:p>
        </w:tc>
      </w:tr>
      <w:tr w:rsidR="007C1A63" w14:paraId="117E9701" w14:textId="77777777" w:rsidTr="00263D23">
        <w:tc>
          <w:tcPr>
            <w:tcW w:w="425" w:type="dxa"/>
            <w:tcBorders>
              <w:top w:val="nil"/>
              <w:left w:val="nil"/>
              <w:bottom w:val="nil"/>
              <w:right w:val="nil"/>
            </w:tcBorders>
          </w:tcPr>
          <w:p w14:paraId="63263722" w14:textId="16FBBE7A" w:rsidR="007C1A63" w:rsidRPr="004D0D96" w:rsidRDefault="007C1A63">
            <w:pPr>
              <w:ind w:firstLine="0"/>
              <w:jc w:val="center"/>
              <w:rPr>
                <w:rFonts w:cs="Libertinus Serif"/>
                <w:szCs w:val="18"/>
              </w:rPr>
            </w:pPr>
            <w:r>
              <w:rPr>
                <w:rFonts w:cs="Libertinus Serif"/>
                <w:szCs w:val="18"/>
              </w:rPr>
              <w:t>S1</w:t>
            </w:r>
            <w:r w:rsidR="009C6B9C">
              <w:rPr>
                <w:rFonts w:cs="Libertinus Serif"/>
                <w:szCs w:val="18"/>
              </w:rPr>
              <w:t>5</w:t>
            </w:r>
          </w:p>
        </w:tc>
        <w:tc>
          <w:tcPr>
            <w:tcW w:w="3242" w:type="dxa"/>
            <w:tcBorders>
              <w:top w:val="nil"/>
              <w:left w:val="nil"/>
              <w:bottom w:val="nil"/>
              <w:right w:val="nil"/>
            </w:tcBorders>
          </w:tcPr>
          <w:p w14:paraId="4C1E08D7" w14:textId="29EB2227" w:rsidR="007C1A63" w:rsidRPr="004D0D96" w:rsidRDefault="00164637">
            <w:pPr>
              <w:ind w:firstLine="0"/>
              <w:jc w:val="center"/>
              <w:rPr>
                <w:rFonts w:cs="Libertinus Serif"/>
                <w:szCs w:val="18"/>
              </w:rPr>
            </w:pPr>
            <w:r w:rsidRPr="00164637">
              <w:rPr>
                <w:rFonts w:cs="Libertinus Serif"/>
                <w:szCs w:val="18"/>
              </w:rPr>
              <w:t>Bitkom e. V., 2023</w:t>
            </w:r>
          </w:p>
        </w:tc>
        <w:tc>
          <w:tcPr>
            <w:tcW w:w="440" w:type="dxa"/>
            <w:tcBorders>
              <w:top w:val="nil"/>
              <w:left w:val="nil"/>
              <w:bottom w:val="nil"/>
              <w:right w:val="nil"/>
            </w:tcBorders>
          </w:tcPr>
          <w:p w14:paraId="3745F2C1" w14:textId="1E3CEFBE" w:rsidR="007C1A63" w:rsidRDefault="007C1A63">
            <w:pPr>
              <w:ind w:firstLine="0"/>
              <w:rPr>
                <w:rFonts w:cs="Libertinus Serif"/>
                <w:szCs w:val="18"/>
              </w:rPr>
            </w:pPr>
            <w:r>
              <w:rPr>
                <w:rFonts w:cs="Libertinus Serif"/>
                <w:szCs w:val="18"/>
              </w:rPr>
              <w:t>[</w:t>
            </w:r>
            <w:r w:rsidR="005C7AB0">
              <w:rPr>
                <w:rFonts w:cs="Libertinus Serif"/>
                <w:szCs w:val="18"/>
              </w:rPr>
              <w:t>19</w:t>
            </w:r>
            <w:r>
              <w:rPr>
                <w:rFonts w:cs="Libertinus Serif"/>
                <w:szCs w:val="18"/>
              </w:rPr>
              <w:t>]</w:t>
            </w:r>
          </w:p>
        </w:tc>
      </w:tr>
      <w:tr w:rsidR="007C1A63" w14:paraId="1AD4FB07" w14:textId="77777777" w:rsidTr="00263D23">
        <w:tc>
          <w:tcPr>
            <w:tcW w:w="425" w:type="dxa"/>
            <w:tcBorders>
              <w:top w:val="nil"/>
              <w:left w:val="nil"/>
              <w:bottom w:val="nil"/>
              <w:right w:val="nil"/>
            </w:tcBorders>
          </w:tcPr>
          <w:p w14:paraId="4073C061" w14:textId="3B76B46C" w:rsidR="007C1A63" w:rsidRDefault="007C1A63">
            <w:pPr>
              <w:ind w:firstLine="0"/>
              <w:jc w:val="center"/>
              <w:rPr>
                <w:rFonts w:cs="Libertinus Serif"/>
                <w:szCs w:val="18"/>
              </w:rPr>
            </w:pPr>
            <w:r>
              <w:rPr>
                <w:rFonts w:cs="Libertinus Serif"/>
                <w:szCs w:val="18"/>
              </w:rPr>
              <w:t>S1</w:t>
            </w:r>
            <w:r w:rsidR="009C6B9C">
              <w:rPr>
                <w:rFonts w:cs="Libertinus Serif"/>
                <w:szCs w:val="18"/>
              </w:rPr>
              <w:t>6</w:t>
            </w:r>
          </w:p>
        </w:tc>
        <w:tc>
          <w:tcPr>
            <w:tcW w:w="3242" w:type="dxa"/>
            <w:tcBorders>
              <w:top w:val="nil"/>
              <w:left w:val="nil"/>
              <w:bottom w:val="nil"/>
              <w:right w:val="nil"/>
            </w:tcBorders>
          </w:tcPr>
          <w:p w14:paraId="33A819DD" w14:textId="79D76B4F" w:rsidR="007C1A63" w:rsidRPr="004D0D96" w:rsidRDefault="00340A07">
            <w:pPr>
              <w:ind w:firstLine="0"/>
              <w:jc w:val="center"/>
              <w:rPr>
                <w:rFonts w:cs="Libertinus Serif"/>
                <w:szCs w:val="18"/>
              </w:rPr>
            </w:pPr>
            <w:r w:rsidRPr="00340A07">
              <w:rPr>
                <w:rFonts w:cs="Libertinus Serif"/>
                <w:szCs w:val="18"/>
              </w:rPr>
              <w:t>Yu, 2022</w:t>
            </w:r>
          </w:p>
        </w:tc>
        <w:tc>
          <w:tcPr>
            <w:tcW w:w="440" w:type="dxa"/>
            <w:tcBorders>
              <w:top w:val="nil"/>
              <w:left w:val="nil"/>
              <w:bottom w:val="nil"/>
              <w:right w:val="nil"/>
            </w:tcBorders>
          </w:tcPr>
          <w:p w14:paraId="52F4F7D8" w14:textId="25FDC897" w:rsidR="007C1A63" w:rsidRDefault="007C1A63">
            <w:pPr>
              <w:ind w:firstLine="0"/>
              <w:rPr>
                <w:rFonts w:cs="Libertinus Serif"/>
                <w:szCs w:val="18"/>
              </w:rPr>
            </w:pPr>
            <w:r>
              <w:rPr>
                <w:rFonts w:cs="Libertinus Serif"/>
                <w:szCs w:val="18"/>
              </w:rPr>
              <w:t>[</w:t>
            </w:r>
            <w:r w:rsidR="005C7AB0">
              <w:rPr>
                <w:rFonts w:cs="Libertinus Serif"/>
                <w:szCs w:val="18"/>
              </w:rPr>
              <w:t>20</w:t>
            </w:r>
            <w:r>
              <w:rPr>
                <w:rFonts w:cs="Libertinus Serif"/>
                <w:szCs w:val="18"/>
              </w:rPr>
              <w:t>]</w:t>
            </w:r>
          </w:p>
        </w:tc>
      </w:tr>
      <w:tr w:rsidR="007C1A63" w14:paraId="5A2A6233" w14:textId="77777777" w:rsidTr="00263D23">
        <w:tc>
          <w:tcPr>
            <w:tcW w:w="425" w:type="dxa"/>
            <w:tcBorders>
              <w:top w:val="nil"/>
              <w:left w:val="nil"/>
              <w:bottom w:val="nil"/>
              <w:right w:val="nil"/>
            </w:tcBorders>
          </w:tcPr>
          <w:p w14:paraId="77AF020C" w14:textId="63DB1A22" w:rsidR="007C1A63" w:rsidRDefault="007C1A63">
            <w:pPr>
              <w:ind w:firstLine="0"/>
              <w:jc w:val="center"/>
              <w:rPr>
                <w:rFonts w:cs="Libertinus Serif"/>
                <w:szCs w:val="18"/>
              </w:rPr>
            </w:pPr>
            <w:r>
              <w:rPr>
                <w:rFonts w:cs="Libertinus Serif"/>
                <w:szCs w:val="18"/>
              </w:rPr>
              <w:t>S1</w:t>
            </w:r>
            <w:r w:rsidR="009C6B9C">
              <w:rPr>
                <w:rFonts w:cs="Libertinus Serif"/>
                <w:szCs w:val="18"/>
              </w:rPr>
              <w:t>7</w:t>
            </w:r>
          </w:p>
        </w:tc>
        <w:tc>
          <w:tcPr>
            <w:tcW w:w="3242" w:type="dxa"/>
            <w:tcBorders>
              <w:top w:val="nil"/>
              <w:left w:val="nil"/>
              <w:bottom w:val="nil"/>
              <w:right w:val="nil"/>
            </w:tcBorders>
          </w:tcPr>
          <w:p w14:paraId="0FEE83A5" w14:textId="6C19AFE2" w:rsidR="007C1A63" w:rsidRPr="004D0D96" w:rsidRDefault="00094470">
            <w:pPr>
              <w:ind w:firstLine="0"/>
              <w:jc w:val="center"/>
              <w:rPr>
                <w:rFonts w:cs="Libertinus Serif"/>
                <w:szCs w:val="18"/>
              </w:rPr>
            </w:pPr>
            <w:r w:rsidRPr="00094470">
              <w:rPr>
                <w:rFonts w:cs="Libertinus Serif"/>
                <w:szCs w:val="18"/>
              </w:rPr>
              <w:t>Cengel &amp; Yildiz, 2022</w:t>
            </w:r>
          </w:p>
        </w:tc>
        <w:tc>
          <w:tcPr>
            <w:tcW w:w="440" w:type="dxa"/>
            <w:tcBorders>
              <w:top w:val="nil"/>
              <w:left w:val="nil"/>
              <w:bottom w:val="nil"/>
              <w:right w:val="nil"/>
            </w:tcBorders>
          </w:tcPr>
          <w:p w14:paraId="4C3CF907" w14:textId="203124F5" w:rsidR="007C1A63" w:rsidRDefault="007C1A63">
            <w:pPr>
              <w:ind w:firstLine="0"/>
              <w:rPr>
                <w:rFonts w:cs="Libertinus Serif"/>
                <w:szCs w:val="18"/>
              </w:rPr>
            </w:pPr>
            <w:r>
              <w:rPr>
                <w:rFonts w:cs="Libertinus Serif"/>
                <w:szCs w:val="18"/>
              </w:rPr>
              <w:t>[</w:t>
            </w:r>
            <w:r w:rsidR="005C7AB0">
              <w:rPr>
                <w:rFonts w:cs="Libertinus Serif"/>
                <w:szCs w:val="18"/>
              </w:rPr>
              <w:t>21</w:t>
            </w:r>
            <w:r>
              <w:rPr>
                <w:rFonts w:cs="Libertinus Serif"/>
                <w:szCs w:val="18"/>
              </w:rPr>
              <w:t>]</w:t>
            </w:r>
          </w:p>
        </w:tc>
      </w:tr>
      <w:tr w:rsidR="007C1A63" w14:paraId="7019E648" w14:textId="77777777" w:rsidTr="00263D23">
        <w:tc>
          <w:tcPr>
            <w:tcW w:w="425" w:type="dxa"/>
            <w:tcBorders>
              <w:top w:val="nil"/>
              <w:left w:val="nil"/>
              <w:bottom w:val="nil"/>
              <w:right w:val="nil"/>
            </w:tcBorders>
          </w:tcPr>
          <w:p w14:paraId="27062482" w14:textId="2A9613C6" w:rsidR="007C1A63" w:rsidRDefault="007C1A63">
            <w:pPr>
              <w:ind w:firstLine="0"/>
              <w:jc w:val="center"/>
              <w:rPr>
                <w:rFonts w:cs="Libertinus Serif"/>
                <w:szCs w:val="18"/>
              </w:rPr>
            </w:pPr>
            <w:r>
              <w:rPr>
                <w:rFonts w:cs="Libertinus Serif"/>
                <w:szCs w:val="18"/>
              </w:rPr>
              <w:t>S1</w:t>
            </w:r>
            <w:r w:rsidR="009C6B9C">
              <w:rPr>
                <w:rFonts w:cs="Libertinus Serif"/>
                <w:szCs w:val="18"/>
              </w:rPr>
              <w:t>8</w:t>
            </w:r>
          </w:p>
        </w:tc>
        <w:tc>
          <w:tcPr>
            <w:tcW w:w="3242" w:type="dxa"/>
            <w:tcBorders>
              <w:top w:val="nil"/>
              <w:left w:val="nil"/>
              <w:bottom w:val="nil"/>
              <w:right w:val="nil"/>
            </w:tcBorders>
          </w:tcPr>
          <w:p w14:paraId="31B34ADF" w14:textId="7F747502" w:rsidR="007C1A63" w:rsidRPr="004D0D96" w:rsidRDefault="000F5783">
            <w:pPr>
              <w:ind w:firstLine="0"/>
              <w:jc w:val="center"/>
              <w:rPr>
                <w:rFonts w:cs="Libertinus Serif"/>
                <w:szCs w:val="18"/>
              </w:rPr>
            </w:pPr>
            <w:r w:rsidRPr="000F5783">
              <w:rPr>
                <w:rFonts w:cs="Libertinus Serif"/>
                <w:szCs w:val="18"/>
              </w:rPr>
              <w:t>Park &amp; Kim, 2022</w:t>
            </w:r>
          </w:p>
        </w:tc>
        <w:tc>
          <w:tcPr>
            <w:tcW w:w="440" w:type="dxa"/>
            <w:tcBorders>
              <w:top w:val="nil"/>
              <w:left w:val="nil"/>
              <w:bottom w:val="nil"/>
              <w:right w:val="nil"/>
            </w:tcBorders>
          </w:tcPr>
          <w:p w14:paraId="464C16F7" w14:textId="182CC1F5" w:rsidR="007C1A63" w:rsidRDefault="007C1A63">
            <w:pPr>
              <w:ind w:firstLine="0"/>
              <w:rPr>
                <w:rFonts w:cs="Libertinus Serif"/>
                <w:szCs w:val="18"/>
              </w:rPr>
            </w:pPr>
            <w:r>
              <w:rPr>
                <w:rFonts w:cs="Libertinus Serif"/>
                <w:szCs w:val="18"/>
              </w:rPr>
              <w:t>[</w:t>
            </w:r>
            <w:r w:rsidR="00685B64">
              <w:rPr>
                <w:rFonts w:cs="Libertinus Serif"/>
                <w:szCs w:val="18"/>
              </w:rPr>
              <w:t>2</w:t>
            </w:r>
            <w:r>
              <w:rPr>
                <w:rFonts w:cs="Libertinus Serif"/>
                <w:szCs w:val="18"/>
              </w:rPr>
              <w:t>]</w:t>
            </w:r>
          </w:p>
        </w:tc>
      </w:tr>
      <w:tr w:rsidR="007C1A63" w14:paraId="1A27068E" w14:textId="77777777" w:rsidTr="00263D23">
        <w:tc>
          <w:tcPr>
            <w:tcW w:w="425" w:type="dxa"/>
            <w:tcBorders>
              <w:top w:val="nil"/>
              <w:left w:val="nil"/>
              <w:bottom w:val="nil"/>
              <w:right w:val="nil"/>
            </w:tcBorders>
          </w:tcPr>
          <w:p w14:paraId="2CA44F38" w14:textId="31D1F7C4" w:rsidR="007C1A63" w:rsidRDefault="007C1A63">
            <w:pPr>
              <w:ind w:firstLine="0"/>
              <w:jc w:val="center"/>
              <w:rPr>
                <w:rFonts w:cs="Libertinus Serif"/>
                <w:szCs w:val="18"/>
              </w:rPr>
            </w:pPr>
            <w:r>
              <w:rPr>
                <w:rFonts w:cs="Libertinus Serif"/>
                <w:szCs w:val="18"/>
              </w:rPr>
              <w:t>S1</w:t>
            </w:r>
            <w:r w:rsidR="009C6B9C">
              <w:rPr>
                <w:rFonts w:cs="Libertinus Serif"/>
                <w:szCs w:val="18"/>
              </w:rPr>
              <w:t>9</w:t>
            </w:r>
          </w:p>
        </w:tc>
        <w:tc>
          <w:tcPr>
            <w:tcW w:w="3242" w:type="dxa"/>
            <w:tcBorders>
              <w:top w:val="nil"/>
              <w:left w:val="nil"/>
              <w:bottom w:val="nil"/>
              <w:right w:val="nil"/>
            </w:tcBorders>
          </w:tcPr>
          <w:p w14:paraId="367FE2F3" w14:textId="217C5459" w:rsidR="007C1A63" w:rsidRPr="004D0D96" w:rsidRDefault="00610B91">
            <w:pPr>
              <w:ind w:firstLine="0"/>
              <w:jc w:val="center"/>
              <w:rPr>
                <w:rFonts w:cs="Libertinus Serif"/>
                <w:szCs w:val="18"/>
              </w:rPr>
            </w:pPr>
            <w:r w:rsidRPr="00610B91">
              <w:rPr>
                <w:rFonts w:cs="Libertinus Serif"/>
                <w:szCs w:val="18"/>
              </w:rPr>
              <w:t>Belova &amp; Belova, 2023</w:t>
            </w:r>
          </w:p>
        </w:tc>
        <w:tc>
          <w:tcPr>
            <w:tcW w:w="440" w:type="dxa"/>
            <w:tcBorders>
              <w:top w:val="nil"/>
              <w:left w:val="nil"/>
              <w:bottom w:val="nil"/>
              <w:right w:val="nil"/>
            </w:tcBorders>
          </w:tcPr>
          <w:p w14:paraId="63324251" w14:textId="3C3FE31F" w:rsidR="007C1A63" w:rsidRDefault="007C1A63">
            <w:pPr>
              <w:ind w:firstLine="0"/>
              <w:rPr>
                <w:rFonts w:cs="Libertinus Serif"/>
                <w:szCs w:val="18"/>
              </w:rPr>
            </w:pPr>
            <w:r>
              <w:rPr>
                <w:rFonts w:cs="Libertinus Serif"/>
                <w:szCs w:val="18"/>
              </w:rPr>
              <w:t>[</w:t>
            </w:r>
            <w:r w:rsidR="005C7AB0">
              <w:rPr>
                <w:rFonts w:cs="Libertinus Serif"/>
                <w:szCs w:val="18"/>
              </w:rPr>
              <w:t>22</w:t>
            </w:r>
            <w:r>
              <w:rPr>
                <w:rFonts w:cs="Libertinus Serif"/>
                <w:szCs w:val="18"/>
              </w:rPr>
              <w:t>]</w:t>
            </w:r>
          </w:p>
        </w:tc>
      </w:tr>
      <w:tr w:rsidR="007C1A63" w14:paraId="5A4C287D" w14:textId="77777777" w:rsidTr="00263D23">
        <w:tc>
          <w:tcPr>
            <w:tcW w:w="425" w:type="dxa"/>
            <w:tcBorders>
              <w:top w:val="nil"/>
              <w:left w:val="nil"/>
              <w:bottom w:val="nil"/>
              <w:right w:val="nil"/>
            </w:tcBorders>
          </w:tcPr>
          <w:p w14:paraId="663322FE" w14:textId="637A4041" w:rsidR="007C1A63" w:rsidRDefault="007C1A63">
            <w:pPr>
              <w:ind w:firstLine="0"/>
              <w:jc w:val="center"/>
              <w:rPr>
                <w:rFonts w:cs="Libertinus Serif"/>
                <w:szCs w:val="18"/>
              </w:rPr>
            </w:pPr>
            <w:r>
              <w:rPr>
                <w:rFonts w:cs="Libertinus Serif"/>
                <w:szCs w:val="18"/>
              </w:rPr>
              <w:t>S</w:t>
            </w:r>
            <w:r w:rsidR="009C6B9C">
              <w:rPr>
                <w:rFonts w:cs="Libertinus Serif"/>
                <w:szCs w:val="18"/>
              </w:rPr>
              <w:t>20</w:t>
            </w:r>
          </w:p>
        </w:tc>
        <w:tc>
          <w:tcPr>
            <w:tcW w:w="3242" w:type="dxa"/>
            <w:tcBorders>
              <w:top w:val="nil"/>
              <w:left w:val="nil"/>
              <w:bottom w:val="nil"/>
              <w:right w:val="nil"/>
            </w:tcBorders>
          </w:tcPr>
          <w:p w14:paraId="52D246F5" w14:textId="74F39195" w:rsidR="007C1A63" w:rsidRPr="004D0D96" w:rsidRDefault="00E671C0">
            <w:pPr>
              <w:ind w:firstLine="0"/>
              <w:jc w:val="center"/>
              <w:rPr>
                <w:rFonts w:cs="Libertinus Serif"/>
                <w:szCs w:val="18"/>
              </w:rPr>
            </w:pPr>
            <w:r w:rsidRPr="00E671C0">
              <w:rPr>
                <w:rFonts w:cs="Libertinus Serif"/>
                <w:szCs w:val="18"/>
              </w:rPr>
              <w:t>Son &amp; Lee, 2022</w:t>
            </w:r>
          </w:p>
        </w:tc>
        <w:tc>
          <w:tcPr>
            <w:tcW w:w="440" w:type="dxa"/>
            <w:tcBorders>
              <w:top w:val="nil"/>
              <w:left w:val="nil"/>
              <w:bottom w:val="nil"/>
              <w:right w:val="nil"/>
            </w:tcBorders>
          </w:tcPr>
          <w:p w14:paraId="67F9194A" w14:textId="60C3A112" w:rsidR="007C1A63" w:rsidRDefault="007C1A63">
            <w:pPr>
              <w:ind w:firstLine="0"/>
              <w:rPr>
                <w:rFonts w:cs="Libertinus Serif"/>
                <w:szCs w:val="18"/>
              </w:rPr>
            </w:pPr>
            <w:r>
              <w:rPr>
                <w:rFonts w:cs="Libertinus Serif"/>
                <w:szCs w:val="18"/>
              </w:rPr>
              <w:t>[</w:t>
            </w:r>
            <w:r w:rsidR="005C7AB0">
              <w:rPr>
                <w:rFonts w:cs="Libertinus Serif"/>
                <w:szCs w:val="18"/>
              </w:rPr>
              <w:t>23</w:t>
            </w:r>
            <w:r>
              <w:rPr>
                <w:rFonts w:cs="Libertinus Serif"/>
                <w:szCs w:val="18"/>
              </w:rPr>
              <w:t>]</w:t>
            </w:r>
          </w:p>
        </w:tc>
      </w:tr>
      <w:tr w:rsidR="007C1A63" w14:paraId="5DD8C4F2" w14:textId="77777777" w:rsidTr="00263D23">
        <w:tc>
          <w:tcPr>
            <w:tcW w:w="425" w:type="dxa"/>
            <w:tcBorders>
              <w:top w:val="nil"/>
              <w:left w:val="nil"/>
              <w:bottom w:val="nil"/>
              <w:right w:val="nil"/>
            </w:tcBorders>
          </w:tcPr>
          <w:p w14:paraId="36BA1FDF" w14:textId="6E0F743A" w:rsidR="007C1A63" w:rsidRDefault="007C1A63">
            <w:pPr>
              <w:ind w:firstLine="0"/>
              <w:jc w:val="center"/>
              <w:rPr>
                <w:rFonts w:cs="Libertinus Serif"/>
                <w:szCs w:val="18"/>
              </w:rPr>
            </w:pPr>
            <w:r>
              <w:rPr>
                <w:rFonts w:cs="Libertinus Serif"/>
                <w:szCs w:val="18"/>
              </w:rPr>
              <w:t>S2</w:t>
            </w:r>
            <w:r w:rsidR="009C6B9C">
              <w:rPr>
                <w:rFonts w:cs="Libertinus Serif"/>
                <w:szCs w:val="18"/>
              </w:rPr>
              <w:t>1</w:t>
            </w:r>
          </w:p>
        </w:tc>
        <w:tc>
          <w:tcPr>
            <w:tcW w:w="3242" w:type="dxa"/>
            <w:tcBorders>
              <w:top w:val="nil"/>
              <w:left w:val="nil"/>
              <w:bottom w:val="nil"/>
              <w:right w:val="nil"/>
            </w:tcBorders>
          </w:tcPr>
          <w:p w14:paraId="1D658D66" w14:textId="4101F9B7" w:rsidR="007C1A63" w:rsidRPr="004D0D96" w:rsidRDefault="001B6561">
            <w:pPr>
              <w:ind w:firstLine="0"/>
              <w:jc w:val="center"/>
              <w:rPr>
                <w:rFonts w:cs="Libertinus Serif"/>
                <w:szCs w:val="18"/>
              </w:rPr>
            </w:pPr>
            <w:r w:rsidRPr="001B6561">
              <w:rPr>
                <w:rFonts w:cs="Libertinus Serif"/>
                <w:szCs w:val="18"/>
              </w:rPr>
              <w:t>Rahman, Shitol, Islam, Iftekhar, &amp; Saha, 2023</w:t>
            </w:r>
          </w:p>
        </w:tc>
        <w:tc>
          <w:tcPr>
            <w:tcW w:w="440" w:type="dxa"/>
            <w:tcBorders>
              <w:top w:val="nil"/>
              <w:left w:val="nil"/>
              <w:bottom w:val="nil"/>
              <w:right w:val="nil"/>
            </w:tcBorders>
          </w:tcPr>
          <w:p w14:paraId="5BEE3E4C" w14:textId="46F3C968" w:rsidR="007C1A63" w:rsidRDefault="007C1A63">
            <w:pPr>
              <w:ind w:firstLine="0"/>
              <w:rPr>
                <w:rFonts w:cs="Libertinus Serif"/>
                <w:szCs w:val="18"/>
              </w:rPr>
            </w:pPr>
            <w:r>
              <w:rPr>
                <w:rFonts w:cs="Libertinus Serif"/>
                <w:szCs w:val="18"/>
              </w:rPr>
              <w:t>[</w:t>
            </w:r>
            <w:r w:rsidR="005C7AB0">
              <w:rPr>
                <w:rFonts w:cs="Libertinus Serif"/>
                <w:szCs w:val="18"/>
              </w:rPr>
              <w:t>24</w:t>
            </w:r>
            <w:r>
              <w:rPr>
                <w:rFonts w:cs="Libertinus Serif"/>
                <w:szCs w:val="18"/>
              </w:rPr>
              <w:t>]</w:t>
            </w:r>
          </w:p>
        </w:tc>
      </w:tr>
      <w:tr w:rsidR="007C1A63" w14:paraId="695FF7F6" w14:textId="77777777" w:rsidTr="00263D23">
        <w:tc>
          <w:tcPr>
            <w:tcW w:w="425" w:type="dxa"/>
            <w:tcBorders>
              <w:top w:val="nil"/>
              <w:left w:val="nil"/>
              <w:bottom w:val="nil"/>
              <w:right w:val="nil"/>
            </w:tcBorders>
          </w:tcPr>
          <w:p w14:paraId="600861DC" w14:textId="0524FCDF" w:rsidR="007C1A63" w:rsidRDefault="007C1A63">
            <w:pPr>
              <w:ind w:firstLine="0"/>
              <w:jc w:val="center"/>
              <w:rPr>
                <w:rFonts w:cs="Libertinus Serif"/>
                <w:szCs w:val="18"/>
              </w:rPr>
            </w:pPr>
            <w:r>
              <w:rPr>
                <w:rFonts w:cs="Libertinus Serif"/>
                <w:szCs w:val="18"/>
              </w:rPr>
              <w:t>S2</w:t>
            </w:r>
            <w:r w:rsidR="009C6B9C">
              <w:rPr>
                <w:rFonts w:cs="Libertinus Serif"/>
                <w:szCs w:val="18"/>
              </w:rPr>
              <w:t>2</w:t>
            </w:r>
          </w:p>
        </w:tc>
        <w:tc>
          <w:tcPr>
            <w:tcW w:w="3242" w:type="dxa"/>
            <w:tcBorders>
              <w:top w:val="nil"/>
              <w:left w:val="nil"/>
              <w:bottom w:val="nil"/>
              <w:right w:val="nil"/>
            </w:tcBorders>
          </w:tcPr>
          <w:p w14:paraId="3C9F2EFB" w14:textId="39921E3D" w:rsidR="007C1A63" w:rsidRPr="004D0D96" w:rsidRDefault="0092218C">
            <w:pPr>
              <w:ind w:firstLine="0"/>
              <w:jc w:val="center"/>
              <w:rPr>
                <w:rFonts w:cs="Libertinus Serif"/>
                <w:szCs w:val="18"/>
              </w:rPr>
            </w:pPr>
            <w:r w:rsidRPr="0092218C">
              <w:rPr>
                <w:rFonts w:cs="Libertinus Serif"/>
                <w:szCs w:val="18"/>
              </w:rPr>
              <w:t>Arés, 2023</w:t>
            </w:r>
          </w:p>
        </w:tc>
        <w:tc>
          <w:tcPr>
            <w:tcW w:w="440" w:type="dxa"/>
            <w:tcBorders>
              <w:top w:val="nil"/>
              <w:left w:val="nil"/>
              <w:bottom w:val="nil"/>
              <w:right w:val="nil"/>
            </w:tcBorders>
          </w:tcPr>
          <w:p w14:paraId="41DA28E7" w14:textId="5675B5C6" w:rsidR="007C1A63" w:rsidRDefault="007C1A63">
            <w:pPr>
              <w:ind w:firstLine="0"/>
              <w:rPr>
                <w:rFonts w:cs="Libertinus Serif"/>
                <w:szCs w:val="18"/>
              </w:rPr>
            </w:pPr>
            <w:r>
              <w:rPr>
                <w:rFonts w:cs="Libertinus Serif"/>
                <w:szCs w:val="18"/>
              </w:rPr>
              <w:t>[</w:t>
            </w:r>
            <w:r w:rsidR="005C7AB0">
              <w:rPr>
                <w:rFonts w:cs="Libertinus Serif"/>
                <w:szCs w:val="18"/>
              </w:rPr>
              <w:t>25</w:t>
            </w:r>
            <w:r>
              <w:rPr>
                <w:rFonts w:cs="Libertinus Serif"/>
                <w:szCs w:val="18"/>
              </w:rPr>
              <w:t>]</w:t>
            </w:r>
          </w:p>
        </w:tc>
      </w:tr>
      <w:tr w:rsidR="007C1A63" w14:paraId="1F83ABB5" w14:textId="77777777" w:rsidTr="00263D23">
        <w:tc>
          <w:tcPr>
            <w:tcW w:w="425" w:type="dxa"/>
            <w:tcBorders>
              <w:top w:val="nil"/>
              <w:left w:val="nil"/>
              <w:bottom w:val="nil"/>
              <w:right w:val="nil"/>
            </w:tcBorders>
          </w:tcPr>
          <w:p w14:paraId="21B8949A" w14:textId="31C8D3CC" w:rsidR="007C1A63" w:rsidRDefault="007C1A63">
            <w:pPr>
              <w:ind w:firstLine="0"/>
              <w:jc w:val="center"/>
              <w:rPr>
                <w:rFonts w:cs="Libertinus Serif"/>
                <w:szCs w:val="18"/>
              </w:rPr>
            </w:pPr>
            <w:r>
              <w:rPr>
                <w:rFonts w:cs="Libertinus Serif"/>
                <w:szCs w:val="18"/>
              </w:rPr>
              <w:t>S2</w:t>
            </w:r>
            <w:r w:rsidR="009C6B9C">
              <w:rPr>
                <w:rFonts w:cs="Libertinus Serif"/>
                <w:szCs w:val="18"/>
              </w:rPr>
              <w:t>3</w:t>
            </w:r>
          </w:p>
        </w:tc>
        <w:tc>
          <w:tcPr>
            <w:tcW w:w="3242" w:type="dxa"/>
            <w:tcBorders>
              <w:top w:val="nil"/>
              <w:left w:val="nil"/>
              <w:bottom w:val="nil"/>
              <w:right w:val="nil"/>
            </w:tcBorders>
          </w:tcPr>
          <w:p w14:paraId="41299191" w14:textId="1F7D71EC" w:rsidR="007C1A63" w:rsidRPr="004D0D96" w:rsidRDefault="007B592D">
            <w:pPr>
              <w:ind w:firstLine="0"/>
              <w:jc w:val="center"/>
              <w:rPr>
                <w:rFonts w:cs="Libertinus Serif"/>
                <w:szCs w:val="18"/>
              </w:rPr>
            </w:pPr>
            <w:r w:rsidRPr="007B592D">
              <w:rPr>
                <w:rFonts w:cs="Libertinus Serif"/>
                <w:szCs w:val="18"/>
              </w:rPr>
              <w:t>Hyunh-The, Pham, Nguyen, Han, &amp; Kim,</w:t>
            </w:r>
            <w:r w:rsidR="00263D23">
              <w:rPr>
                <w:rFonts w:cs="Libertinus Serif"/>
                <w:szCs w:val="18"/>
              </w:rPr>
              <w:t xml:space="preserve"> </w:t>
            </w:r>
            <w:r w:rsidRPr="007B592D">
              <w:rPr>
                <w:rFonts w:cs="Libertinus Serif"/>
                <w:szCs w:val="18"/>
              </w:rPr>
              <w:t>2023</w:t>
            </w:r>
          </w:p>
        </w:tc>
        <w:tc>
          <w:tcPr>
            <w:tcW w:w="440" w:type="dxa"/>
            <w:tcBorders>
              <w:top w:val="nil"/>
              <w:left w:val="nil"/>
              <w:bottom w:val="nil"/>
              <w:right w:val="nil"/>
            </w:tcBorders>
          </w:tcPr>
          <w:p w14:paraId="72C2354C" w14:textId="21325987" w:rsidR="007C1A63" w:rsidRDefault="007C1A63">
            <w:pPr>
              <w:ind w:firstLine="0"/>
              <w:rPr>
                <w:rFonts w:cs="Libertinus Serif"/>
                <w:szCs w:val="18"/>
              </w:rPr>
            </w:pPr>
            <w:r>
              <w:rPr>
                <w:rFonts w:cs="Libertinus Serif"/>
                <w:szCs w:val="18"/>
              </w:rPr>
              <w:t>[</w:t>
            </w:r>
            <w:r w:rsidR="005C7AB0">
              <w:rPr>
                <w:rFonts w:cs="Libertinus Serif"/>
                <w:szCs w:val="18"/>
              </w:rPr>
              <w:t>26</w:t>
            </w:r>
            <w:r>
              <w:rPr>
                <w:rFonts w:cs="Libertinus Serif"/>
                <w:szCs w:val="18"/>
              </w:rPr>
              <w:t>]</w:t>
            </w:r>
          </w:p>
        </w:tc>
      </w:tr>
      <w:tr w:rsidR="007C1A63" w14:paraId="3B65959B" w14:textId="77777777" w:rsidTr="00263D23">
        <w:tc>
          <w:tcPr>
            <w:tcW w:w="425" w:type="dxa"/>
            <w:tcBorders>
              <w:top w:val="nil"/>
              <w:left w:val="nil"/>
              <w:bottom w:val="single" w:sz="18" w:space="0" w:color="000000"/>
              <w:right w:val="nil"/>
            </w:tcBorders>
          </w:tcPr>
          <w:p w14:paraId="788DE1B3" w14:textId="748C9213" w:rsidR="007C1A63" w:rsidRDefault="00B50F3F" w:rsidP="00B50F3F">
            <w:pPr>
              <w:ind w:firstLine="0"/>
              <w:rPr>
                <w:rFonts w:cs="Libertinus Serif"/>
                <w:szCs w:val="18"/>
              </w:rPr>
            </w:pPr>
            <w:r>
              <w:rPr>
                <w:rFonts w:cs="Libertinus Serif"/>
                <w:szCs w:val="18"/>
              </w:rPr>
              <w:t>S24</w:t>
            </w:r>
          </w:p>
        </w:tc>
        <w:tc>
          <w:tcPr>
            <w:tcW w:w="3242" w:type="dxa"/>
            <w:tcBorders>
              <w:top w:val="nil"/>
              <w:left w:val="nil"/>
              <w:bottom w:val="single" w:sz="18" w:space="0" w:color="000000"/>
              <w:right w:val="nil"/>
            </w:tcBorders>
          </w:tcPr>
          <w:p w14:paraId="761894CC" w14:textId="045A17B2" w:rsidR="007C1A63" w:rsidRPr="004D0D96" w:rsidRDefault="009C6B9C">
            <w:pPr>
              <w:ind w:firstLine="0"/>
              <w:jc w:val="center"/>
              <w:rPr>
                <w:rFonts w:cs="Libertinus Serif"/>
                <w:szCs w:val="18"/>
              </w:rPr>
            </w:pPr>
            <w:r w:rsidRPr="006755A9">
              <w:rPr>
                <w:rFonts w:cs="Libertinus Serif"/>
                <w:szCs w:val="18"/>
              </w:rPr>
              <w:t>Guo, et al., 2022</w:t>
            </w:r>
          </w:p>
        </w:tc>
        <w:tc>
          <w:tcPr>
            <w:tcW w:w="440" w:type="dxa"/>
            <w:tcBorders>
              <w:top w:val="nil"/>
              <w:left w:val="nil"/>
              <w:bottom w:val="single" w:sz="18" w:space="0" w:color="000000"/>
              <w:right w:val="nil"/>
            </w:tcBorders>
          </w:tcPr>
          <w:p w14:paraId="28115138" w14:textId="009069FD" w:rsidR="007C1A63" w:rsidRDefault="00B50F3F">
            <w:pPr>
              <w:ind w:firstLine="0"/>
              <w:rPr>
                <w:rFonts w:cs="Libertinus Serif"/>
                <w:szCs w:val="18"/>
              </w:rPr>
            </w:pPr>
            <w:r>
              <w:rPr>
                <w:rFonts w:cs="Libertinus Serif"/>
                <w:szCs w:val="18"/>
              </w:rPr>
              <w:t>[</w:t>
            </w:r>
            <w:r w:rsidR="005C7AB0">
              <w:rPr>
                <w:rFonts w:cs="Libertinus Serif"/>
                <w:szCs w:val="18"/>
              </w:rPr>
              <w:t>27</w:t>
            </w:r>
            <w:r>
              <w:rPr>
                <w:rFonts w:cs="Libertinus Serif"/>
                <w:szCs w:val="18"/>
              </w:rPr>
              <w:t>]</w:t>
            </w:r>
          </w:p>
        </w:tc>
      </w:tr>
    </w:tbl>
    <w:p w14:paraId="6128FC59" w14:textId="049D7C15" w:rsidR="00DD394A" w:rsidRDefault="00872E28" w:rsidP="00872E28">
      <w:pPr>
        <w:ind w:firstLine="0"/>
        <w:rPr>
          <w:rFonts w:ascii="LibertinusSerif" w:hAnsi="LibertinusSerif" w:cs="LibertinusSerif"/>
        </w:rPr>
      </w:pPr>
      <w:r w:rsidRPr="00872E28">
        <w:rPr>
          <w:rFonts w:ascii="LibertinusSerif" w:hAnsi="LibertinusSerif" w:cs="LibertinusSerif"/>
        </w:rPr>
        <w:t>The knowledge of the named academic sources can be into those three categories: benefits &amp; potential, downsides &amp; obstacles, and future studies. Which represent the target of identifying themes</w:t>
      </w:r>
      <w:r w:rsidR="0079246D">
        <w:rPr>
          <w:rFonts w:ascii="LibertinusSerif" w:hAnsi="LibertinusSerif" w:cs="LibertinusSerif"/>
        </w:rPr>
        <w:t xml:space="preserve"> (4.1.1)</w:t>
      </w:r>
      <w:r w:rsidRPr="00872E28">
        <w:rPr>
          <w:rFonts w:ascii="LibertinusSerif" w:hAnsi="LibertinusSerif" w:cs="LibertinusSerif"/>
        </w:rPr>
        <w:t>, debates</w:t>
      </w:r>
      <w:r w:rsidR="0079246D">
        <w:rPr>
          <w:rFonts w:ascii="LibertinusSerif" w:hAnsi="LibertinusSerif" w:cs="LibertinusSerif"/>
        </w:rPr>
        <w:t xml:space="preserve"> (4.1.2)</w:t>
      </w:r>
      <w:r w:rsidRPr="00872E28">
        <w:rPr>
          <w:rFonts w:ascii="LibertinusSerif" w:hAnsi="LibertinusSerif" w:cs="LibertinusSerif"/>
        </w:rPr>
        <w:t>, and gaps</w:t>
      </w:r>
      <w:r w:rsidR="0079246D">
        <w:rPr>
          <w:rFonts w:ascii="LibertinusSerif" w:hAnsi="LibertinusSerif" w:cs="LibertinusSerif"/>
        </w:rPr>
        <w:t xml:space="preserve"> (4.1.3)</w:t>
      </w:r>
      <w:r w:rsidRPr="00872E28">
        <w:rPr>
          <w:rFonts w:ascii="LibertinusSerif" w:hAnsi="LibertinusSerif" w:cs="LibertinusSerif"/>
        </w:rPr>
        <w:t>.</w:t>
      </w:r>
    </w:p>
    <w:p w14:paraId="0CDF7325" w14:textId="2AB5B445" w:rsidR="004478E8" w:rsidRDefault="00DD394A" w:rsidP="00DD394A">
      <w:pPr>
        <w:pStyle w:val="Heading3"/>
      </w:pPr>
      <w:r>
        <w:t xml:space="preserve">Benefits &amp; Potential </w:t>
      </w:r>
    </w:p>
    <w:p w14:paraId="03D592CC" w14:textId="50BBAD58" w:rsidR="004478E8" w:rsidRDefault="004C661C" w:rsidP="004C661C">
      <w:pPr>
        <w:ind w:firstLine="0"/>
      </w:pPr>
      <w:r>
        <w:t xml:space="preserve">The </w:t>
      </w:r>
      <w:r w:rsidR="00D22A61">
        <w:t xml:space="preserve">use of </w:t>
      </w:r>
      <w:r>
        <w:t xml:space="preserve">Metaverse </w:t>
      </w:r>
      <w:r w:rsidR="00D22A61">
        <w:t>in higher education will result in the following benefits and potentials:</w:t>
      </w:r>
    </w:p>
    <w:p w14:paraId="18C5BCAE" w14:textId="3E10F95E" w:rsidR="00D22A61" w:rsidRDefault="006D3DF1" w:rsidP="00D22A61">
      <w:pPr>
        <w:pStyle w:val="ListParagraph"/>
        <w:numPr>
          <w:ilvl w:val="0"/>
          <w:numId w:val="46"/>
        </w:numPr>
      </w:pPr>
      <w:r w:rsidRPr="003A6103">
        <w:rPr>
          <w:noProof/>
        </w:rPr>
        <w:drawing>
          <wp:anchor distT="0" distB="0" distL="114300" distR="114300" simplePos="0" relativeHeight="251658240" behindDoc="0" locked="0" layoutInCell="1" allowOverlap="1" wp14:anchorId="67290632" wp14:editId="02EEA58E">
            <wp:simplePos x="0" y="0"/>
            <wp:positionH relativeFrom="margin">
              <wp:align>right</wp:align>
            </wp:positionH>
            <wp:positionV relativeFrom="paragraph">
              <wp:posOffset>8255</wp:posOffset>
            </wp:positionV>
            <wp:extent cx="2604770" cy="1802130"/>
            <wp:effectExtent l="0" t="0" r="5080" b="7620"/>
            <wp:wrapTopAndBottom/>
            <wp:docPr id="1084522564" name="Picture 1"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22564" name="Picture 1" descr="A graph with blue rectangl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04770" cy="1802130"/>
                    </a:xfrm>
                    <a:prstGeom prst="rect">
                      <a:avLst/>
                    </a:prstGeom>
                  </pic:spPr>
                </pic:pic>
              </a:graphicData>
            </a:graphic>
            <wp14:sizeRelH relativeFrom="margin">
              <wp14:pctWidth>0</wp14:pctWidth>
            </wp14:sizeRelH>
            <wp14:sizeRelV relativeFrom="margin">
              <wp14:pctHeight>0</wp14:pctHeight>
            </wp14:sizeRelV>
          </wp:anchor>
        </w:drawing>
      </w:r>
      <w:r w:rsidR="00D22A61">
        <w:t>Higher involvement and motivation of students</w:t>
      </w:r>
      <w:r w:rsidR="00ED7838">
        <w:t xml:space="preserve"> (</w:t>
      </w:r>
      <w:r w:rsidR="00023C70">
        <w:t>S1, S4</w:t>
      </w:r>
      <w:r w:rsidR="00ED7838">
        <w:t>),</w:t>
      </w:r>
    </w:p>
    <w:p w14:paraId="30C5CCE7" w14:textId="6E3644D9" w:rsidR="00D22A61" w:rsidRDefault="00ED7838" w:rsidP="00D22A61">
      <w:pPr>
        <w:pStyle w:val="ListParagraph"/>
        <w:numPr>
          <w:ilvl w:val="0"/>
          <w:numId w:val="46"/>
        </w:numPr>
      </w:pPr>
      <w:r>
        <w:t>A better learning process overall (</w:t>
      </w:r>
      <w:r w:rsidR="00023C70">
        <w:t xml:space="preserve">S2, S3, S8, S9, S13, </w:t>
      </w:r>
      <w:r w:rsidR="00575ED8">
        <w:t>S7, S15, S18, S19, S10</w:t>
      </w:r>
      <w:r>
        <w:t xml:space="preserve">), </w:t>
      </w:r>
    </w:p>
    <w:p w14:paraId="2CF80F65" w14:textId="59F87CE7" w:rsidR="00ED7838" w:rsidRDefault="00701367" w:rsidP="00D22A61">
      <w:pPr>
        <w:pStyle w:val="ListParagraph"/>
        <w:numPr>
          <w:ilvl w:val="0"/>
          <w:numId w:val="46"/>
        </w:numPr>
      </w:pPr>
      <w:r>
        <w:t>Location inde</w:t>
      </w:r>
      <w:r w:rsidR="00575ED8">
        <w:t>p</w:t>
      </w:r>
      <w:r>
        <w:t>e</w:t>
      </w:r>
      <w:r w:rsidR="00575ED8">
        <w:t>ndent</w:t>
      </w:r>
      <w:r>
        <w:t>, low in cost and risk (</w:t>
      </w:r>
      <w:r w:rsidR="00575ED8">
        <w:t>S2, S3, S14, S13, S</w:t>
      </w:r>
      <w:r w:rsidR="00FD0501">
        <w:t>22, S7, S15, S19, S21</w:t>
      </w:r>
      <w:r>
        <w:t xml:space="preserve">), </w:t>
      </w:r>
    </w:p>
    <w:p w14:paraId="14E0529F" w14:textId="7777AF1F" w:rsidR="00701367" w:rsidRDefault="00701367" w:rsidP="00D22A61">
      <w:pPr>
        <w:pStyle w:val="ListParagraph"/>
        <w:numPr>
          <w:ilvl w:val="0"/>
          <w:numId w:val="46"/>
        </w:numPr>
      </w:pPr>
      <w:r>
        <w:t xml:space="preserve">Technical skills </w:t>
      </w:r>
      <w:r w:rsidR="00DC09DE">
        <w:t xml:space="preserve">for application </w:t>
      </w:r>
      <w:r w:rsidR="002070CC">
        <w:t>exist</w:t>
      </w:r>
      <w:r w:rsidR="00DC09DE">
        <w:t xml:space="preserve"> (</w:t>
      </w:r>
      <w:r w:rsidR="00FD0501">
        <w:t>S5, S12, S6</w:t>
      </w:r>
      <w:r w:rsidR="00DC09DE">
        <w:t xml:space="preserve">) and </w:t>
      </w:r>
    </w:p>
    <w:p w14:paraId="03DFC698" w14:textId="3D084C96" w:rsidR="00DC09DE" w:rsidRPr="004478E8" w:rsidRDefault="00263D23" w:rsidP="00D22A61">
      <w:pPr>
        <w:pStyle w:val="ListParagraph"/>
        <w:numPr>
          <w:ilvl w:val="0"/>
          <w:numId w:val="46"/>
        </w:numPr>
      </w:pPr>
      <w:r>
        <w:t>The</w:t>
      </w:r>
      <w:r w:rsidR="00DC09DE">
        <w:t xml:space="preserve"> huge potential is the use of AI for development and interaction features (</w:t>
      </w:r>
      <w:r w:rsidR="00FD0501">
        <w:t>S23, S24</w:t>
      </w:r>
      <w:r w:rsidR="00DC09DE">
        <w:t>).</w:t>
      </w:r>
    </w:p>
    <w:p w14:paraId="486ED57C" w14:textId="77777777" w:rsidR="004478E8" w:rsidRDefault="004478E8" w:rsidP="00DD394A">
      <w:pPr>
        <w:pStyle w:val="Heading3"/>
      </w:pPr>
      <w:r>
        <w:t xml:space="preserve">Downsides &amp; Obstacles </w:t>
      </w:r>
    </w:p>
    <w:p w14:paraId="009F012E" w14:textId="3D718C63" w:rsidR="004478E8" w:rsidRDefault="000E55B2" w:rsidP="002726A9">
      <w:pPr>
        <w:ind w:firstLine="0"/>
      </w:pPr>
      <w:r>
        <w:t xml:space="preserve">On the other </w:t>
      </w:r>
      <w:r w:rsidR="002726A9">
        <w:t>hand,</w:t>
      </w:r>
      <w:r>
        <w:t xml:space="preserve"> some literature </w:t>
      </w:r>
      <w:r w:rsidR="002726A9">
        <w:t xml:space="preserve">was claiming downsides and warning of obstacle to overcome in the process as following: </w:t>
      </w:r>
    </w:p>
    <w:p w14:paraId="6C4163E2" w14:textId="2A98E8F9" w:rsidR="002726A9" w:rsidRDefault="00251645" w:rsidP="002726A9">
      <w:pPr>
        <w:pStyle w:val="ListParagraph"/>
        <w:numPr>
          <w:ilvl w:val="0"/>
          <w:numId w:val="47"/>
        </w:numPr>
      </w:pPr>
      <w:r>
        <w:t xml:space="preserve">Technical requirements are not </w:t>
      </w:r>
      <w:r w:rsidR="007F3E87">
        <w:t>met,</w:t>
      </w:r>
      <w:r>
        <w:t xml:space="preserve"> and people are not ready to use the </w:t>
      </w:r>
      <w:r w:rsidR="002070CC">
        <w:t>M</w:t>
      </w:r>
      <w:r>
        <w:t>etaverse (</w:t>
      </w:r>
      <w:r w:rsidR="00020E68">
        <w:t>S2, S3, S7, S8, S16, S11</w:t>
      </w:r>
      <w:r w:rsidR="007A3883">
        <w:t>, S17</w:t>
      </w:r>
      <w:r>
        <w:t>),</w:t>
      </w:r>
    </w:p>
    <w:p w14:paraId="0C54A5D9" w14:textId="4FCF5B78" w:rsidR="00251645" w:rsidRDefault="004074E4" w:rsidP="002726A9">
      <w:pPr>
        <w:pStyle w:val="ListParagraph"/>
        <w:numPr>
          <w:ilvl w:val="0"/>
          <w:numId w:val="47"/>
        </w:numPr>
      </w:pPr>
      <w:r>
        <w:t xml:space="preserve">Access restrictions are needed </w:t>
      </w:r>
      <w:r w:rsidR="00251645">
        <w:t>(</w:t>
      </w:r>
      <w:r w:rsidR="00020E68">
        <w:t>S1</w:t>
      </w:r>
      <w:r w:rsidR="00251645">
        <w:t>),</w:t>
      </w:r>
    </w:p>
    <w:p w14:paraId="6F721EDD" w14:textId="67E6EE25" w:rsidR="00251645" w:rsidRDefault="004074E4" w:rsidP="002726A9">
      <w:pPr>
        <w:pStyle w:val="ListParagraph"/>
        <w:numPr>
          <w:ilvl w:val="0"/>
          <w:numId w:val="47"/>
        </w:numPr>
      </w:pPr>
      <w:r>
        <w:t xml:space="preserve">Privacy and data </w:t>
      </w:r>
      <w:r w:rsidR="00657E27">
        <w:t>issue can/</w:t>
      </w:r>
      <w:r>
        <w:t>will arise (</w:t>
      </w:r>
      <w:r w:rsidR="007A3883">
        <w:t>S2, S3, S7</w:t>
      </w:r>
      <w:r>
        <w:t>) and</w:t>
      </w:r>
    </w:p>
    <w:p w14:paraId="2AA7F011" w14:textId="71E2D9EA" w:rsidR="004074E4" w:rsidRPr="004478E8" w:rsidRDefault="004074E4" w:rsidP="002726A9">
      <w:pPr>
        <w:pStyle w:val="ListParagraph"/>
        <w:numPr>
          <w:ilvl w:val="0"/>
          <w:numId w:val="47"/>
        </w:numPr>
      </w:pPr>
      <w:r>
        <w:t>Ethics and morality need to be discussed (</w:t>
      </w:r>
      <w:r w:rsidR="007A3883">
        <w:t>S2, S3, S7</w:t>
      </w:r>
      <w:r>
        <w:t>).</w:t>
      </w:r>
    </w:p>
    <w:p w14:paraId="446C25EA" w14:textId="307982F6" w:rsidR="00DD394A" w:rsidRDefault="004478E8" w:rsidP="00DD394A">
      <w:pPr>
        <w:pStyle w:val="Heading3"/>
      </w:pPr>
      <w:r>
        <w:t>Future Studies</w:t>
      </w:r>
    </w:p>
    <w:p w14:paraId="601D5AEC" w14:textId="5947C1D6" w:rsidR="00C21216" w:rsidRDefault="00C21216" w:rsidP="00C21216">
      <w:pPr>
        <w:ind w:firstLine="0"/>
      </w:pPr>
      <w:r>
        <w:t xml:space="preserve">Gaps in literature that should be studied in the </w:t>
      </w:r>
      <w:r w:rsidR="0068150D">
        <w:t>future</w:t>
      </w:r>
      <w:r>
        <w:t xml:space="preserve"> are: </w:t>
      </w:r>
    </w:p>
    <w:p w14:paraId="254BBF72" w14:textId="23AAE5EE" w:rsidR="00C21216" w:rsidRDefault="002070CC" w:rsidP="00C21216">
      <w:pPr>
        <w:pStyle w:val="ListParagraph"/>
        <w:numPr>
          <w:ilvl w:val="0"/>
          <w:numId w:val="48"/>
        </w:numPr>
      </w:pPr>
      <w:r>
        <w:t>Creator education (</w:t>
      </w:r>
      <w:r w:rsidR="002F4647">
        <w:t>S2, S3</w:t>
      </w:r>
      <w:r>
        <w:t xml:space="preserve">), </w:t>
      </w:r>
    </w:p>
    <w:p w14:paraId="05B79E6C" w14:textId="00E435D3" w:rsidR="002070CC" w:rsidRDefault="002070CC" w:rsidP="00C21216">
      <w:pPr>
        <w:pStyle w:val="ListParagraph"/>
        <w:numPr>
          <w:ilvl w:val="0"/>
          <w:numId w:val="48"/>
        </w:numPr>
      </w:pPr>
      <w:r>
        <w:t xml:space="preserve">Frameworks and rules for </w:t>
      </w:r>
      <w:r w:rsidR="005A0639">
        <w:t xml:space="preserve">application within the Metaverse </w:t>
      </w:r>
      <w:r>
        <w:t>(</w:t>
      </w:r>
      <w:r w:rsidR="002F4647">
        <w:t>S2, S3, S9</w:t>
      </w:r>
      <w:r>
        <w:t>),</w:t>
      </w:r>
    </w:p>
    <w:p w14:paraId="13DF8F61" w14:textId="2648DADA" w:rsidR="002070CC" w:rsidRDefault="005A0639" w:rsidP="002070CC">
      <w:pPr>
        <w:pStyle w:val="ListParagraph"/>
        <w:numPr>
          <w:ilvl w:val="0"/>
          <w:numId w:val="48"/>
        </w:numPr>
      </w:pPr>
      <w:r>
        <w:t>The i</w:t>
      </w:r>
      <w:r w:rsidR="002070CC">
        <w:t>mpact of immersion (</w:t>
      </w:r>
      <w:r>
        <w:t>S1, S10, S2, S3</w:t>
      </w:r>
      <w:r w:rsidR="002070CC">
        <w:t xml:space="preserve">) and </w:t>
      </w:r>
    </w:p>
    <w:p w14:paraId="0499BCA1" w14:textId="13468A61" w:rsidR="00DD394A" w:rsidRPr="00DD394A" w:rsidRDefault="002070CC" w:rsidP="002070CC">
      <w:pPr>
        <w:pStyle w:val="ListParagraph"/>
        <w:numPr>
          <w:ilvl w:val="0"/>
          <w:numId w:val="48"/>
        </w:numPr>
      </w:pPr>
      <w:r>
        <w:t xml:space="preserve">AI’s potential </w:t>
      </w:r>
      <w:r w:rsidR="005A0639">
        <w:t xml:space="preserve">and </w:t>
      </w:r>
      <w:r>
        <w:t>impact on the Metaverse (</w:t>
      </w:r>
      <w:r w:rsidR="002F4647">
        <w:t>S23, S24</w:t>
      </w:r>
      <w:r>
        <w:t>).</w:t>
      </w:r>
    </w:p>
    <w:p w14:paraId="3C4AB5F7" w14:textId="0554CFFC" w:rsidR="00D2583A" w:rsidRDefault="00A84CD8" w:rsidP="00E3046F">
      <w:pPr>
        <w:pStyle w:val="Heading2"/>
      </w:pPr>
      <w:r>
        <w:t>Use Cases</w:t>
      </w:r>
    </w:p>
    <w:p w14:paraId="2B477D9D" w14:textId="22D161B8" w:rsidR="00D64971" w:rsidRDefault="00D64971" w:rsidP="00AB3E1D">
      <w:pPr>
        <w:ind w:firstLine="0"/>
      </w:pPr>
      <w:r>
        <w:t xml:space="preserve">After extracting the use cases, we clustered these into different learning strategies to understand where the focus has been directed. </w:t>
      </w:r>
      <w:r w:rsidRPr="003B585E">
        <w:t>Reisoğlu et al.</w:t>
      </w:r>
      <w:r w:rsidR="007B152F">
        <w:t xml:space="preserve"> </w:t>
      </w:r>
      <w:r>
        <w:t>[</w:t>
      </w:r>
      <w:r w:rsidR="00C52298">
        <w:t>2</w:t>
      </w:r>
      <w:r w:rsidR="004D23D3">
        <w:t>8</w:t>
      </w:r>
      <w:r>
        <w:t xml:space="preserve">] proceeded this way to cluster all the studies that are relevant to metaverse learning within all the existing learning strategies. Finally, after understanding the learning strategy associated to the study, we focus on creating didactical formats categories for the use cases to focus more on the use case within universities. </w:t>
      </w:r>
      <w:r w:rsidR="00DA3A5B">
        <w:t>The findings are described in the following graph:</w:t>
      </w:r>
    </w:p>
    <w:p w14:paraId="315FC0FF" w14:textId="54948C89" w:rsidR="006D3DF1" w:rsidRDefault="006D3DF1" w:rsidP="006D3DF1">
      <w:pPr>
        <w:pStyle w:val="Tablenumber"/>
      </w:pPr>
      <w:r>
        <w:t xml:space="preserve">Figure </w:t>
      </w:r>
      <w:r>
        <w:rPr>
          <w:noProof/>
        </w:rPr>
        <w:fldChar w:fldCharType="begin"/>
      </w:r>
      <w:r>
        <w:rPr>
          <w:noProof/>
        </w:rPr>
        <w:instrText xml:space="preserve"> SEQ Table \* ARABIC </w:instrText>
      </w:r>
      <w:r>
        <w:rPr>
          <w:noProof/>
        </w:rPr>
        <w:fldChar w:fldCharType="separate"/>
      </w:r>
      <w:r w:rsidR="00646612">
        <w:rPr>
          <w:noProof/>
        </w:rPr>
        <w:t>2</w:t>
      </w:r>
      <w:r>
        <w:rPr>
          <w:noProof/>
        </w:rPr>
        <w:fldChar w:fldCharType="end"/>
      </w:r>
    </w:p>
    <w:p w14:paraId="417BC071" w14:textId="7D382515" w:rsidR="006D3DF1" w:rsidRPr="0073057A" w:rsidRDefault="006D3DF1" w:rsidP="006D3DF1">
      <w:pPr>
        <w:pStyle w:val="Tablecaption"/>
      </w:pPr>
      <w:r>
        <w:t>Learning strategy occurrence in found paper.</w:t>
      </w:r>
    </w:p>
    <w:p w14:paraId="237A70D6" w14:textId="7587EFBA" w:rsidR="00D64971" w:rsidRDefault="00D64971" w:rsidP="00D64971"/>
    <w:p w14:paraId="56A37CB5" w14:textId="45DD55BF" w:rsidR="00147508" w:rsidRPr="00D64971" w:rsidRDefault="00147508" w:rsidP="00D64971">
      <w:r w:rsidRPr="00147508">
        <w:lastRenderedPageBreak/>
        <w:t>As we can see in the graph, most of the studies and use cases found present mostly the didactic formats collaborative learning and traditional university lectures. Some examples to illustrate this could be the collaborative framework of Joshi and Pramod</w:t>
      </w:r>
      <w:r w:rsidR="007B152F">
        <w:t xml:space="preserve"> [</w:t>
      </w:r>
      <w:r w:rsidR="00C52298">
        <w:t>2</w:t>
      </w:r>
      <w:r w:rsidR="00DE2247">
        <w:t>9</w:t>
      </w:r>
      <w:r w:rsidR="007B152F">
        <w:t>]</w:t>
      </w:r>
      <w:r w:rsidRPr="00147508">
        <w:t xml:space="preserve"> or the use case of collaborative learning in the metaverse of Schiller et al.</w:t>
      </w:r>
      <w:r w:rsidR="007B152F">
        <w:t xml:space="preserve"> [</w:t>
      </w:r>
      <w:r w:rsidR="00C52298">
        <w:t>3</w:t>
      </w:r>
      <w:r w:rsidR="00DE2247">
        <w:t>0</w:t>
      </w:r>
      <w:r w:rsidR="007B152F">
        <w:t>]</w:t>
      </w:r>
      <w:r w:rsidRPr="00147508">
        <w:t>. For the traditional university lectures, we can mention the study of Tate</w:t>
      </w:r>
      <w:r w:rsidR="007B152F">
        <w:t xml:space="preserve"> [</w:t>
      </w:r>
      <w:r w:rsidR="00C52298">
        <w:t>3</w:t>
      </w:r>
      <w:r w:rsidR="00DE2247">
        <w:t>1</w:t>
      </w:r>
      <w:r w:rsidR="007B152F">
        <w:t>]</w:t>
      </w:r>
      <w:r w:rsidRPr="00147508">
        <w:t xml:space="preserve"> about university lectures offered in the metaverse at the University of Edinburgh or at the Stanford University</w:t>
      </w:r>
      <w:r w:rsidR="007B152F">
        <w:t xml:space="preserve"> [</w:t>
      </w:r>
      <w:r w:rsidR="00C52298">
        <w:t>3</w:t>
      </w:r>
      <w:r w:rsidR="00DE2247">
        <w:t>2</w:t>
      </w:r>
      <w:r w:rsidR="007B152F">
        <w:t>]</w:t>
      </w:r>
      <w:r w:rsidRPr="00147508">
        <w:t>. The other formats are certainly being studied and use cases exist but as presented in the work of Dwivedi et</w:t>
      </w:r>
      <w:r w:rsidR="00CB7686">
        <w:t xml:space="preserve"> a</w:t>
      </w:r>
      <w:r w:rsidRPr="00147508">
        <w:t>l.</w:t>
      </w:r>
      <w:r w:rsidR="00CB7686">
        <w:t xml:space="preserve"> [</w:t>
      </w:r>
      <w:r w:rsidR="00C52298">
        <w:t>3</w:t>
      </w:r>
      <w:r w:rsidR="00DE2247">
        <w:t>3</w:t>
      </w:r>
      <w:r w:rsidR="00CB7686">
        <w:t>]</w:t>
      </w:r>
      <w:r w:rsidRPr="00147508">
        <w:t xml:space="preserve"> in the formats of “Propositions”, developing and implementing effective and successful tools for metaverse learning needs to follow important principles that may present challenges for specific didactic formats. This idea can be illustrated by the study of Belmonte et al.</w:t>
      </w:r>
      <w:r w:rsidR="00CB7686">
        <w:t xml:space="preserve"> [</w:t>
      </w:r>
      <w:r w:rsidR="00C52298">
        <w:t>3</w:t>
      </w:r>
      <w:r w:rsidR="00DE2247">
        <w:t>4</w:t>
      </w:r>
      <w:r w:rsidR="00CB7686">
        <w:t>]</w:t>
      </w:r>
      <w:r w:rsidR="00C75EF8">
        <w:t xml:space="preserve"> </w:t>
      </w:r>
      <w:r w:rsidRPr="00147508">
        <w:t>showing that flipped learning classrooms and traditional lectures in the metaverse doesn’t have any outcome differences. Thus, it is important to follow some main conditions for the optimal practical application of pedagogical models in virtual contexts.</w:t>
      </w:r>
    </w:p>
    <w:p w14:paraId="27B9F6BA" w14:textId="3DC763E4" w:rsidR="00521FF0" w:rsidRDefault="00A84CD8" w:rsidP="00E3046F">
      <w:pPr>
        <w:pStyle w:val="Heading2"/>
      </w:pPr>
      <w:r>
        <w:t>Expert Interviews</w:t>
      </w:r>
    </w:p>
    <w:p w14:paraId="67DF22BE" w14:textId="291601F2" w:rsidR="00A342F0" w:rsidRPr="00212D43" w:rsidRDefault="00A342F0" w:rsidP="00480EF3">
      <w:pPr>
        <w:ind w:firstLine="0"/>
        <w:rPr>
          <w:lang w:val="en-GB"/>
        </w:rPr>
      </w:pPr>
      <w:r w:rsidRPr="00212D43">
        <w:rPr>
          <w:lang w:val="en-GB"/>
        </w:rPr>
        <w:t>Our study aimed to explore the perceptions of three distinct groups—Lecturers, Practitioners, and Students—regarding the potential of Metaverse solutions in higher education. The analysis of expert interviews revealed intriguing insights and diverse perspectives within each group.</w:t>
      </w:r>
    </w:p>
    <w:p w14:paraId="7644B94C" w14:textId="379D521B" w:rsidR="00A342F0" w:rsidRPr="00212D43" w:rsidRDefault="00A342F0" w:rsidP="003F6EDE">
      <w:pPr>
        <w:pStyle w:val="Heading3"/>
        <w:rPr>
          <w:lang w:val="en-GB"/>
        </w:rPr>
      </w:pPr>
      <w:r w:rsidRPr="00212D43">
        <w:rPr>
          <w:lang w:val="en-GB"/>
        </w:rPr>
        <w:t xml:space="preserve"> Perception and Potential:</w:t>
      </w:r>
    </w:p>
    <w:p w14:paraId="600D1B88" w14:textId="3BA1AC68" w:rsidR="003F6EDE" w:rsidRPr="00212D43" w:rsidRDefault="00A342F0" w:rsidP="003F6EDE">
      <w:pPr>
        <w:ind w:firstLine="0"/>
        <w:rPr>
          <w:lang w:val="en-GB"/>
        </w:rPr>
      </w:pPr>
      <w:r w:rsidRPr="00212D43">
        <w:rPr>
          <w:lang w:val="en-GB"/>
        </w:rPr>
        <w:t>The Practitioners and Students groups exhibited a notably positive perception of Metaverse solutions in higher education. Participants expressed enthusiasm about the potential benefits and opportunities that the Metaverse could bring to the educational landscape. They highlighted the potential for individualization and tailored content delivery, foreseeing a transformative impact on the learning experience.</w:t>
      </w:r>
    </w:p>
    <w:p w14:paraId="3D0F8B81" w14:textId="7FB1B64A" w:rsidR="00A342F0" w:rsidRPr="00212D43" w:rsidRDefault="00A342F0" w:rsidP="00695DAB">
      <w:pPr>
        <w:ind w:firstLine="0"/>
        <w:rPr>
          <w:lang w:val="en-GB"/>
        </w:rPr>
      </w:pPr>
      <w:r w:rsidRPr="00212D43">
        <w:rPr>
          <w:lang w:val="en-GB"/>
        </w:rPr>
        <w:t xml:space="preserve">In contrast, Lecturers were generally more </w:t>
      </w:r>
      <w:r w:rsidR="00805A8F" w:rsidRPr="00212D43">
        <w:rPr>
          <w:lang w:val="en-GB"/>
        </w:rPr>
        <w:t>sceptical</w:t>
      </w:r>
      <w:r w:rsidRPr="00212D43">
        <w:rPr>
          <w:lang w:val="en-GB"/>
        </w:rPr>
        <w:t xml:space="preserve"> about the adoption of Metaverse solutions in education. While acknowledging the potential, they raised concerns and reservations about its practicality and effectiveness in traditional educational settings. Despite their </w:t>
      </w:r>
      <w:r w:rsidR="00805A8F" w:rsidRPr="00212D43">
        <w:rPr>
          <w:lang w:val="en-GB"/>
        </w:rPr>
        <w:t>scepticism</w:t>
      </w:r>
      <w:r w:rsidRPr="00212D43">
        <w:rPr>
          <w:lang w:val="en-GB"/>
        </w:rPr>
        <w:t>, there was a recognition of the Metaverse's potential to bring about significant changes in education</w:t>
      </w:r>
      <w:r w:rsidR="00480EF3">
        <w:rPr>
          <w:lang w:val="en-GB"/>
        </w:rPr>
        <w:t>.</w:t>
      </w:r>
    </w:p>
    <w:p w14:paraId="1867AF81" w14:textId="4061241C" w:rsidR="00A342F0" w:rsidRPr="00212D43" w:rsidRDefault="00A342F0" w:rsidP="00695DAB">
      <w:pPr>
        <w:pStyle w:val="Heading3"/>
        <w:rPr>
          <w:lang w:val="en-GB"/>
        </w:rPr>
      </w:pPr>
      <w:r w:rsidRPr="00212D43">
        <w:rPr>
          <w:lang w:val="en-GB"/>
        </w:rPr>
        <w:t>Individualization / Tailored Content:</w:t>
      </w:r>
    </w:p>
    <w:p w14:paraId="7E5FC093" w14:textId="24CE4160" w:rsidR="00A342F0" w:rsidRPr="00212D43" w:rsidRDefault="00A342F0" w:rsidP="00480EF3">
      <w:pPr>
        <w:ind w:firstLine="0"/>
        <w:rPr>
          <w:lang w:val="en-GB"/>
        </w:rPr>
      </w:pPr>
      <w:r w:rsidRPr="00212D43">
        <w:rPr>
          <w:lang w:val="en-GB"/>
        </w:rPr>
        <w:t xml:space="preserve">Across all groups, there was a consensus on the potential of Metaverse solutions to provide </w:t>
      </w:r>
      <w:r w:rsidRPr="00212D43">
        <w:rPr>
          <w:lang w:val="en-GB"/>
        </w:rPr>
        <w:t>personalized and tailored content. Participants highlighted the ability to cater to individual learning styles, thereby enhancing the overall educational experience.</w:t>
      </w:r>
    </w:p>
    <w:p w14:paraId="3A6BC4FC" w14:textId="24215834" w:rsidR="00A342F0" w:rsidRPr="00212D43" w:rsidRDefault="00A342F0" w:rsidP="003F6EDE">
      <w:pPr>
        <w:pStyle w:val="Heading3"/>
        <w:rPr>
          <w:lang w:val="en-GB"/>
        </w:rPr>
      </w:pPr>
      <w:r w:rsidRPr="00212D43">
        <w:rPr>
          <w:lang w:val="en-GB"/>
        </w:rPr>
        <w:t>Immersive Gamified Experience</w:t>
      </w:r>
    </w:p>
    <w:p w14:paraId="26D63A67" w14:textId="0FA80FFF" w:rsidR="00A342F0" w:rsidRPr="00212D43" w:rsidRDefault="00A342F0" w:rsidP="00480EF3">
      <w:pPr>
        <w:ind w:firstLine="0"/>
        <w:rPr>
          <w:lang w:val="en-GB"/>
        </w:rPr>
      </w:pPr>
      <w:r w:rsidRPr="00212D43">
        <w:rPr>
          <w:lang w:val="en-GB"/>
        </w:rPr>
        <w:t>Respondents from all three groups emphasized the importance of an immersive and gamified experience in the Metaverse. They believe that incorporating game elements into educational content could enhance engagement and make learning more enjoyable.</w:t>
      </w:r>
    </w:p>
    <w:p w14:paraId="038B4289" w14:textId="5ACA7618" w:rsidR="00A342F0" w:rsidRPr="00212D43" w:rsidRDefault="00A342F0" w:rsidP="00695DAB">
      <w:pPr>
        <w:pStyle w:val="Heading3"/>
        <w:rPr>
          <w:lang w:val="en-GB"/>
        </w:rPr>
      </w:pPr>
      <w:r w:rsidRPr="00212D43">
        <w:rPr>
          <w:lang w:val="en-GB"/>
        </w:rPr>
        <w:t xml:space="preserve">Engagement and </w:t>
      </w:r>
      <w:r w:rsidR="00695DAB">
        <w:rPr>
          <w:lang w:val="en-GB"/>
        </w:rPr>
        <w:t>E</w:t>
      </w:r>
      <w:r w:rsidRPr="00212D43">
        <w:rPr>
          <w:lang w:val="en-GB"/>
        </w:rPr>
        <w:t>motionalization</w:t>
      </w:r>
    </w:p>
    <w:p w14:paraId="3A186DC7" w14:textId="22735BA2" w:rsidR="00A342F0" w:rsidRPr="00212D43" w:rsidRDefault="00A342F0" w:rsidP="00480EF3">
      <w:pPr>
        <w:ind w:firstLine="0"/>
        <w:rPr>
          <w:lang w:val="en-GB"/>
        </w:rPr>
      </w:pPr>
      <w:r w:rsidRPr="00212D43">
        <w:rPr>
          <w:lang w:val="en-GB"/>
        </w:rPr>
        <w:t>The anticipation of improved student engagement and emotional involvement emerged as a common theme. Participants envisioned the Metaverse as a platform to create emotionally engaging learning environments, fostering a more profound connection between students and educational content.</w:t>
      </w:r>
    </w:p>
    <w:p w14:paraId="563830FA" w14:textId="70E34B3E" w:rsidR="00A342F0" w:rsidRPr="00212D43" w:rsidRDefault="00A342F0" w:rsidP="00695DAB">
      <w:pPr>
        <w:pStyle w:val="Heading3"/>
        <w:rPr>
          <w:lang w:val="en-GB"/>
        </w:rPr>
      </w:pPr>
      <w:r w:rsidRPr="00212D43">
        <w:rPr>
          <w:lang w:val="en-GB"/>
        </w:rPr>
        <w:t>Collaborat</w:t>
      </w:r>
      <w:r w:rsidR="00695DAB">
        <w:rPr>
          <w:lang w:val="en-GB"/>
        </w:rPr>
        <w:t>ion</w:t>
      </w:r>
      <w:r w:rsidRPr="00212D43">
        <w:rPr>
          <w:lang w:val="en-GB"/>
        </w:rPr>
        <w:t xml:space="preserve"> and Communicat</w:t>
      </w:r>
      <w:r w:rsidR="00695DAB">
        <w:rPr>
          <w:lang w:val="en-GB"/>
        </w:rPr>
        <w:t>ion</w:t>
      </w:r>
    </w:p>
    <w:p w14:paraId="716DA9FA" w14:textId="0BCA7A52" w:rsidR="00A342F0" w:rsidRPr="00212D43" w:rsidRDefault="00A342F0" w:rsidP="00480EF3">
      <w:pPr>
        <w:ind w:firstLine="0"/>
        <w:rPr>
          <w:lang w:val="en-GB"/>
        </w:rPr>
      </w:pPr>
      <w:r w:rsidRPr="00212D43">
        <w:rPr>
          <w:lang w:val="en-GB"/>
        </w:rPr>
        <w:t>All groups highlighted the potential for the Metaverse to revolutionize collaboration and communication in educational settings. Virtual spaces were seen as platforms for innovative and interactive forms of collaboration, transcending traditional boundaries.</w:t>
      </w:r>
    </w:p>
    <w:p w14:paraId="171EDEB9" w14:textId="6FA50AB7" w:rsidR="00A342F0" w:rsidRPr="00212D43" w:rsidRDefault="00A342F0" w:rsidP="00695DAB">
      <w:pPr>
        <w:pStyle w:val="Heading3"/>
        <w:rPr>
          <w:lang w:val="en-GB"/>
        </w:rPr>
      </w:pPr>
      <w:r w:rsidRPr="00212D43">
        <w:rPr>
          <w:lang w:val="en-GB"/>
        </w:rPr>
        <w:t xml:space="preserve">Importance of Motivation </w:t>
      </w:r>
    </w:p>
    <w:p w14:paraId="0DE37F86" w14:textId="3EF1A829" w:rsidR="00A342F0" w:rsidRPr="00212D43" w:rsidRDefault="00A342F0" w:rsidP="00480EF3">
      <w:pPr>
        <w:ind w:firstLine="0"/>
        <w:rPr>
          <w:lang w:val="en-GB"/>
        </w:rPr>
      </w:pPr>
      <w:r w:rsidRPr="00212D43">
        <w:rPr>
          <w:lang w:val="en-GB"/>
        </w:rPr>
        <w:t>Motivation was identified as a crucial factor for the successful implementation of Metaverse solutions. Participants emphasized the need for strategies to motivate both educators and learners to embrace and effectively utilize these innovative tools.</w:t>
      </w:r>
    </w:p>
    <w:p w14:paraId="6B9FE8E8" w14:textId="359C0B7C" w:rsidR="00A342F0" w:rsidRPr="00212D43" w:rsidRDefault="00A342F0" w:rsidP="00E127FF">
      <w:pPr>
        <w:pStyle w:val="Heading3"/>
        <w:rPr>
          <w:lang w:val="en-GB"/>
        </w:rPr>
      </w:pPr>
      <w:r w:rsidRPr="00212D43">
        <w:rPr>
          <w:lang w:val="en-GB"/>
        </w:rPr>
        <w:t>Training and Support:</w:t>
      </w:r>
    </w:p>
    <w:p w14:paraId="35984E90" w14:textId="1D941130" w:rsidR="00A342F0" w:rsidRPr="00212D43" w:rsidRDefault="00A342F0" w:rsidP="00480EF3">
      <w:pPr>
        <w:ind w:firstLine="0"/>
        <w:rPr>
          <w:lang w:val="en-GB"/>
        </w:rPr>
      </w:pPr>
      <w:r w:rsidRPr="00212D43">
        <w:rPr>
          <w:lang w:val="en-GB"/>
        </w:rPr>
        <w:t>Concerns regarding the need for adequate training and support were expressed across all groups. Participants underscored the importance of providing comprehensive training programs to educators to ensure the successful integration of Metaverse solutions in education.</w:t>
      </w:r>
    </w:p>
    <w:p w14:paraId="2F0AAD60" w14:textId="69C2D8D5" w:rsidR="00A342F0" w:rsidRPr="00212D43" w:rsidRDefault="00A342F0" w:rsidP="00E127FF">
      <w:pPr>
        <w:pStyle w:val="Heading3"/>
        <w:rPr>
          <w:lang w:val="en-GB"/>
        </w:rPr>
      </w:pPr>
      <w:r w:rsidRPr="00212D43">
        <w:rPr>
          <w:lang w:val="en-GB"/>
        </w:rPr>
        <w:t xml:space="preserve"> Technical Barriers:</w:t>
      </w:r>
    </w:p>
    <w:p w14:paraId="60949BBB" w14:textId="2804B35B" w:rsidR="00A342F0" w:rsidRPr="00212D43" w:rsidRDefault="00A342F0" w:rsidP="00480EF3">
      <w:pPr>
        <w:ind w:firstLine="0"/>
        <w:rPr>
          <w:lang w:val="en-GB"/>
        </w:rPr>
      </w:pPr>
      <w:r w:rsidRPr="00212D43">
        <w:rPr>
          <w:lang w:val="en-GB"/>
        </w:rPr>
        <w:t>Technical barriers were acknowledged as a significant concern, especially by the Practitioners and Students groups. Issues related to accessibility, infrastructure, and technological literacy were identified as potential hurdles to widespread adoption.</w:t>
      </w:r>
    </w:p>
    <w:p w14:paraId="40274AB9" w14:textId="2D791BCD" w:rsidR="00A342F0" w:rsidRPr="00212D43" w:rsidRDefault="00A342F0" w:rsidP="00E127FF">
      <w:pPr>
        <w:pStyle w:val="Heading3"/>
        <w:rPr>
          <w:lang w:val="en-GB"/>
        </w:rPr>
      </w:pPr>
      <w:r w:rsidRPr="00212D43">
        <w:rPr>
          <w:lang w:val="en-GB"/>
        </w:rPr>
        <w:lastRenderedPageBreak/>
        <w:t>Ethical Considerations:</w:t>
      </w:r>
    </w:p>
    <w:p w14:paraId="575749F3" w14:textId="48E63D2F" w:rsidR="00650688" w:rsidRDefault="00A342F0" w:rsidP="00650688">
      <w:pPr>
        <w:ind w:firstLine="0"/>
        <w:rPr>
          <w:lang w:val="en-GB"/>
        </w:rPr>
      </w:pPr>
      <w:r w:rsidRPr="00212D43">
        <w:rPr>
          <w:lang w:val="en-GB"/>
        </w:rPr>
        <w:t>Ethical considerations were a recurring theme in the responses. Participants across all groups emphasized the need for ethical guidelines and responsible use of Metaverse solutions to address potential challenges and concerns.</w:t>
      </w:r>
    </w:p>
    <w:p w14:paraId="3F7AE72E" w14:textId="4458C450" w:rsidR="00DF7D7F" w:rsidRPr="00A342F0" w:rsidRDefault="00A342F0" w:rsidP="00DF7D7F">
      <w:pPr>
        <w:ind w:firstLine="0"/>
        <w:rPr>
          <w:lang w:val="en-GB"/>
        </w:rPr>
      </w:pPr>
      <w:r w:rsidRPr="00005FD4">
        <w:rPr>
          <w:lang w:val="en-GB"/>
        </w:rPr>
        <w:t>In conclusion, while there exists a diversity of opinions among Lecturers, Practitioners, and Students, there is an overarching assumption that the Metaverse holds substantial potential to revolutionize higher education.</w:t>
      </w:r>
    </w:p>
    <w:p w14:paraId="4C91C3BE" w14:textId="521A0B80" w:rsidR="005213E7" w:rsidRDefault="005213E7" w:rsidP="000D2510">
      <w:pPr>
        <w:pStyle w:val="Heading1"/>
      </w:pPr>
      <w:r>
        <w:t>Appendices</w:t>
      </w:r>
    </w:p>
    <w:p w14:paraId="57FA0CB8" w14:textId="4FD6EC89" w:rsidR="005213E7" w:rsidRPr="005213E7" w:rsidRDefault="00260398" w:rsidP="007C4839">
      <w:pPr>
        <w:ind w:firstLine="0"/>
      </w:pPr>
      <w:r>
        <w:t xml:space="preserve">See </w:t>
      </w:r>
      <w:r w:rsidR="00AF4186">
        <w:t>files in Git Lab repository.</w:t>
      </w:r>
    </w:p>
    <w:p w14:paraId="6F3F3065" w14:textId="622DB748" w:rsidR="00563B1B" w:rsidRDefault="00D36CD3" w:rsidP="00F56975">
      <w:pPr>
        <w:pStyle w:val="ReferencesHeading"/>
      </w:pPr>
      <w:r w:rsidRPr="00054215">
        <w:t>References</w:t>
      </w:r>
    </w:p>
    <w:p w14:paraId="2C7C67CF" w14:textId="03457E7E" w:rsidR="00E22406" w:rsidRPr="00E22406" w:rsidRDefault="00E0243E" w:rsidP="00563B1B">
      <w:pPr>
        <w:pStyle w:val="reference"/>
      </w:pPr>
      <w:r w:rsidRPr="00E0243E">
        <w:t xml:space="preserve">World Economic Forum. (3. March 2023). World Economic Forum. </w:t>
      </w:r>
      <w:r w:rsidR="005523F6">
        <w:t>Retrieved from</w:t>
      </w:r>
      <w:r w:rsidRPr="00E0243E">
        <w:t xml:space="preserve"> How could the metaverse impact education?</w:t>
      </w:r>
      <w:r w:rsidR="00C87F21">
        <w:t>:</w:t>
      </w:r>
      <w:r w:rsidRPr="00E0243E">
        <w:t xml:space="preserve"> </w:t>
      </w:r>
      <w:hyperlink r:id="rId12" w:history="1">
        <w:r w:rsidRPr="00836A08">
          <w:rPr>
            <w:rStyle w:val="Hyperlink"/>
          </w:rPr>
          <w:t>https://www.weforum.org/</w:t>
        </w:r>
      </w:hyperlink>
      <w:r>
        <w:t xml:space="preserve"> </w:t>
      </w:r>
      <w:r w:rsidRPr="00E0243E">
        <w:t>agenda/2022/12/metaverse-impact-education-learning/</w:t>
      </w:r>
    </w:p>
    <w:p w14:paraId="175DE685" w14:textId="29FD29A9" w:rsidR="00E22406" w:rsidRDefault="00F56975" w:rsidP="00563B1B">
      <w:pPr>
        <w:pStyle w:val="reference"/>
      </w:pPr>
      <w:r w:rsidRPr="00F56975">
        <w:rPr>
          <w:lang w:val="de-DE"/>
        </w:rPr>
        <w:t xml:space="preserve">Park, S. M. &amp; Kim, Y. (2022). </w:t>
      </w:r>
      <w:r w:rsidRPr="00F56975">
        <w:t xml:space="preserve">A metaverse: taxonomy, components, applications, and open challenges. IEEE Access, 10, 4209–4251. </w:t>
      </w:r>
      <w:hyperlink r:id="rId13" w:history="1">
        <w:r w:rsidRPr="00836A08">
          <w:rPr>
            <w:rStyle w:val="Hyperlink"/>
          </w:rPr>
          <w:t>https://doi.org/10.1109/access.2021.3140175</w:t>
        </w:r>
      </w:hyperlink>
    </w:p>
    <w:p w14:paraId="5A23D8A5" w14:textId="6D8308ED" w:rsidR="00F56975" w:rsidRDefault="00F56975" w:rsidP="00563B1B">
      <w:pPr>
        <w:pStyle w:val="reference"/>
      </w:pPr>
      <w:r w:rsidRPr="00F56975">
        <w:rPr>
          <w:lang w:val="de-DE"/>
        </w:rPr>
        <w:t xml:space="preserve">Zhang, X., Chen, Y., Hu, L. &amp; Wang, Y. (2022). </w:t>
      </w:r>
      <w:r w:rsidRPr="00F56975">
        <w:t xml:space="preserve">The Metaverse in Education: Definition, framework, features, potential applications, challenges, and future research topics. Frontiers in Psychology, 13. </w:t>
      </w:r>
      <w:hyperlink r:id="rId14" w:history="1">
        <w:r w:rsidRPr="00836A08">
          <w:rPr>
            <w:rStyle w:val="Hyperlink"/>
          </w:rPr>
          <w:t>https://doi.org/10.3389/fpsyg.2022.1016300</w:t>
        </w:r>
      </w:hyperlink>
    </w:p>
    <w:p w14:paraId="66B8FFC5" w14:textId="77777777" w:rsidR="00DB0B32" w:rsidRDefault="00DB0B32" w:rsidP="00DB0B32">
      <w:pPr>
        <w:pStyle w:val="reference"/>
      </w:pPr>
      <w:r w:rsidRPr="008A486A">
        <w:rPr>
          <w:noProof/>
        </w:rPr>
        <w:t xml:space="preserve">Kitchenham, B. A., &amp; Charters, S. (2007). Guidelines for performing systematic literature reviews in software engineering. </w:t>
      </w:r>
      <w:r w:rsidRPr="008A486A">
        <w:rPr>
          <w:i/>
          <w:iCs/>
          <w:noProof/>
        </w:rPr>
        <w:t>Technnical report Keele University and University of Durham Tech. Rep</w:t>
      </w:r>
    </w:p>
    <w:p w14:paraId="5C052C0F" w14:textId="77777777" w:rsidR="00D64FF9" w:rsidRPr="008A486A" w:rsidRDefault="00D64FF9" w:rsidP="00D64FF9">
      <w:pPr>
        <w:pStyle w:val="reference"/>
        <w:rPr>
          <w:noProof/>
        </w:rPr>
      </w:pPr>
      <w:r w:rsidRPr="008A486A">
        <w:rPr>
          <w:noProof/>
        </w:rPr>
        <w:t xml:space="preserve">Heričko, T., &amp; Šumak, B. (2023). Commit Classification Into Software Maintenance Activities: A Systematic Literature Review. </w:t>
      </w:r>
      <w:r w:rsidRPr="008A486A">
        <w:rPr>
          <w:i/>
          <w:iCs/>
          <w:noProof/>
        </w:rPr>
        <w:t>023 IEEE 47th Annual Computers, Software, and Applications Conference (COMPSAC)</w:t>
      </w:r>
      <w:r w:rsidRPr="008A486A">
        <w:rPr>
          <w:noProof/>
        </w:rPr>
        <w:t xml:space="preserve"> (S. 1646-165). Torino, Italy: IEEE Xplore.</w:t>
      </w:r>
    </w:p>
    <w:p w14:paraId="706526BE" w14:textId="56EFAAA0" w:rsidR="005320DB" w:rsidRPr="004666BC" w:rsidRDefault="00D90A31" w:rsidP="004666BC">
      <w:pPr>
        <w:pStyle w:val="reference"/>
        <w:rPr>
          <w:rStyle w:val="normaltextrun"/>
          <w:lang w:val="de-DE" w:eastAsia="de-DE"/>
        </w:rPr>
      </w:pPr>
      <w:r w:rsidRPr="00D90A31">
        <w:rPr>
          <w:lang w:val="en-GB" w:eastAsia="de-DE"/>
        </w:rPr>
        <w:t xml:space="preserve">Gioia, D. A., Corley, K. G. &amp; Hamilton, A. L. (2012). Seeking qualitative rigor in inductive research. </w:t>
      </w:r>
      <w:r w:rsidRPr="00D90A31">
        <w:rPr>
          <w:i/>
          <w:iCs/>
          <w:lang w:val="de-DE" w:eastAsia="de-DE"/>
        </w:rPr>
        <w:t>Organizational Research Methods</w:t>
      </w:r>
      <w:r w:rsidRPr="00D90A31">
        <w:rPr>
          <w:lang w:val="de-DE" w:eastAsia="de-DE"/>
        </w:rPr>
        <w:t xml:space="preserve">, </w:t>
      </w:r>
      <w:r w:rsidRPr="00D90A31">
        <w:rPr>
          <w:i/>
          <w:iCs/>
          <w:lang w:val="de-DE" w:eastAsia="de-DE"/>
        </w:rPr>
        <w:t>16</w:t>
      </w:r>
      <w:r w:rsidRPr="00D90A31">
        <w:rPr>
          <w:lang w:val="de-DE" w:eastAsia="de-DE"/>
        </w:rPr>
        <w:t xml:space="preserve">(1), 15–31. </w:t>
      </w:r>
      <w:hyperlink r:id="rId15" w:history="1">
        <w:r w:rsidR="005320DB" w:rsidRPr="00E93FCC">
          <w:rPr>
            <w:rStyle w:val="Hyperlink"/>
            <w:lang w:val="de-DE" w:eastAsia="de-DE"/>
          </w:rPr>
          <w:t>https://doi.org/10.1177/1094428112452151</w:t>
        </w:r>
      </w:hyperlink>
    </w:p>
    <w:p w14:paraId="338BD4AE" w14:textId="77777777" w:rsidR="005F2B3C" w:rsidRPr="005F2B3C" w:rsidRDefault="005F2B3C" w:rsidP="000537CD">
      <w:pPr>
        <w:pStyle w:val="reference"/>
      </w:pPr>
      <w:r w:rsidRPr="005F2B3C">
        <w:t xml:space="preserve">Muthmainnah, Yakin, A. A., &amp; Seraj, P. M. (1 2023). Impact of metaverse technology on student engagement and academic performance: The Mediating role of learning motivation. </w:t>
      </w:r>
      <w:r w:rsidRPr="005F2B3C">
        <w:rPr>
          <w:lang w:val="de-DE"/>
        </w:rPr>
        <w:t xml:space="preserve">International journal of </w:t>
      </w:r>
      <w:r w:rsidRPr="005F2B3C">
        <w:rPr>
          <w:lang w:val="de-DE"/>
        </w:rPr>
        <w:t>computations, information and manfacturing, S. 10-18.</w:t>
      </w:r>
    </w:p>
    <w:p w14:paraId="1F9FF20B" w14:textId="5DA9EFB4" w:rsidR="005F2B3C" w:rsidRDefault="00FC372B" w:rsidP="000537CD">
      <w:pPr>
        <w:pStyle w:val="reference"/>
      </w:pPr>
      <w:r w:rsidRPr="00FC372B">
        <w:rPr>
          <w:lang w:val="de-DE"/>
        </w:rPr>
        <w:t xml:space="preserve">Chen, X., Zou, D., Xie, H., &amp; Wang, F. L. (2023). </w:t>
      </w:r>
      <w:r w:rsidRPr="00FC372B">
        <w:t>Metaverse in Education: contributors, cooperations, and research themes. IEEE Transactions on Learning Technologies, S. 1-18.</w:t>
      </w:r>
    </w:p>
    <w:p w14:paraId="33E709C9" w14:textId="4FF887C8" w:rsidR="00FC372B" w:rsidRDefault="00AF41E9" w:rsidP="000537CD">
      <w:pPr>
        <w:pStyle w:val="reference"/>
      </w:pPr>
      <w:r w:rsidRPr="00AF41E9">
        <w:t>Bhavana, S., &amp; Vijayalakshmi, V. (2022). AI based Metaverse Technologies Advancement impact on higher education learners. WSEAS transactions on systems, S. 178-184.</w:t>
      </w:r>
    </w:p>
    <w:p w14:paraId="529EAEB5" w14:textId="670D5E57" w:rsidR="00AF41E9" w:rsidRDefault="00794377" w:rsidP="000537CD">
      <w:pPr>
        <w:pStyle w:val="reference"/>
      </w:pPr>
      <w:r w:rsidRPr="00794377">
        <w:t xml:space="preserve">Newzoo. (2022). newzoo. </w:t>
      </w:r>
      <w:r w:rsidR="005523F6">
        <w:t>Retrieved from</w:t>
      </w:r>
      <w:r w:rsidRPr="00794377">
        <w:t xml:space="preserve"> How Consumers Are Engaging with Games in 2022 | Newzoo Gamer Insights Reprot: </w:t>
      </w:r>
      <w:hyperlink r:id="rId16" w:history="1">
        <w:r w:rsidRPr="00D048D2">
          <w:rPr>
            <w:rStyle w:val="Hyperlink"/>
          </w:rPr>
          <w:t>https://newzoo.com/resources/trend-reports/how-consumers-are-engaging-with-games-in-2022</w:t>
        </w:r>
      </w:hyperlink>
      <w:r w:rsidR="00C262EC">
        <w:t xml:space="preserve"> </w:t>
      </w:r>
    </w:p>
    <w:p w14:paraId="57848896" w14:textId="06E919EF" w:rsidR="00794377" w:rsidRDefault="00753AA8" w:rsidP="000537CD">
      <w:pPr>
        <w:pStyle w:val="reference"/>
      </w:pPr>
      <w:r w:rsidRPr="00753AA8">
        <w:t xml:space="preserve">Accenture. (2022). accenture. </w:t>
      </w:r>
      <w:r w:rsidR="005523F6">
        <w:t>Retrieved from</w:t>
      </w:r>
      <w:r w:rsidRPr="00753AA8">
        <w:t xml:space="preserve"> Technology Vision 2022: https://www.accenture.com/us-en/insights/technology/technology-trends-2022 </w:t>
      </w:r>
    </w:p>
    <w:p w14:paraId="5ADF56B0" w14:textId="3AB23402" w:rsidR="00753AA8" w:rsidRDefault="00B41640" w:rsidP="000537CD">
      <w:pPr>
        <w:pStyle w:val="reference"/>
      </w:pPr>
      <w:r w:rsidRPr="00B41640">
        <w:t>Chen, Z. (2022). Exploring the application scenarios and issues facing metaverse technology in education. Interactive Learning Environments, S. 1-13.</w:t>
      </w:r>
    </w:p>
    <w:p w14:paraId="2CE7A952" w14:textId="77777777" w:rsidR="00A63D74" w:rsidRPr="008A486A" w:rsidRDefault="00A63D74" w:rsidP="00A63D74">
      <w:pPr>
        <w:pStyle w:val="reference"/>
        <w:rPr>
          <w:noProof/>
        </w:rPr>
      </w:pPr>
      <w:r w:rsidRPr="008A486A">
        <w:rPr>
          <w:noProof/>
        </w:rPr>
        <w:t xml:space="preserve">Hines, P., &amp; Netland, T. H. (6 2022). Teaching a lean masterclass in the metaverse. </w:t>
      </w:r>
      <w:r w:rsidRPr="008A486A">
        <w:rPr>
          <w:i/>
          <w:iCs/>
          <w:noProof/>
        </w:rPr>
        <w:t>International Journal of Lean Six Sigma</w:t>
      </w:r>
      <w:r w:rsidRPr="008A486A">
        <w:rPr>
          <w:noProof/>
        </w:rPr>
        <w:t>, S. 1121-1143.</w:t>
      </w:r>
    </w:p>
    <w:p w14:paraId="773737F1" w14:textId="77777777" w:rsidR="003544F8" w:rsidRPr="008A486A" w:rsidRDefault="003544F8" w:rsidP="003544F8">
      <w:pPr>
        <w:pStyle w:val="reference"/>
        <w:rPr>
          <w:noProof/>
        </w:rPr>
      </w:pPr>
      <w:r w:rsidRPr="008A486A">
        <w:rPr>
          <w:noProof/>
        </w:rPr>
        <w:t xml:space="preserve">Yilmaz, M., O'Farell, E., &amp; Clarke, P. M. (9 2023). Examining the training and education potential of the metaverse: results from an empirical study of next generation SAFE training. </w:t>
      </w:r>
      <w:r w:rsidRPr="008A486A">
        <w:rPr>
          <w:i/>
          <w:iCs/>
          <w:noProof/>
        </w:rPr>
        <w:t>Journal of Software: Evolution and Process</w:t>
      </w:r>
      <w:r w:rsidRPr="008A486A">
        <w:rPr>
          <w:noProof/>
        </w:rPr>
        <w:t>.</w:t>
      </w:r>
    </w:p>
    <w:p w14:paraId="17CCD4D7" w14:textId="77777777" w:rsidR="00F41D17" w:rsidRPr="008A486A" w:rsidRDefault="00F41D17" w:rsidP="00F41D17">
      <w:pPr>
        <w:pStyle w:val="reference"/>
        <w:rPr>
          <w:noProof/>
        </w:rPr>
      </w:pPr>
      <w:r w:rsidRPr="00F41D17">
        <w:rPr>
          <w:noProof/>
          <w:lang w:val="de-DE"/>
        </w:rPr>
        <w:t xml:space="preserve">Makransky, G., &amp; Petersen, G. B. (4 2023). </w:t>
      </w:r>
      <w:r w:rsidRPr="008A486A">
        <w:rPr>
          <w:noProof/>
        </w:rPr>
        <w:t xml:space="preserve">The Theory of Immersive Collaborative Learning (TICOL). </w:t>
      </w:r>
      <w:r w:rsidRPr="008A486A">
        <w:rPr>
          <w:i/>
          <w:iCs/>
          <w:noProof/>
        </w:rPr>
        <w:t>Educatioinal Psychology Review</w:t>
      </w:r>
      <w:r w:rsidRPr="008A486A">
        <w:rPr>
          <w:noProof/>
        </w:rPr>
        <w:t>.</w:t>
      </w:r>
    </w:p>
    <w:p w14:paraId="65F2FB9D" w14:textId="37948FA3" w:rsidR="00D31078" w:rsidRPr="008A486A" w:rsidRDefault="00D31078" w:rsidP="00D31078">
      <w:pPr>
        <w:pStyle w:val="reference"/>
        <w:rPr>
          <w:noProof/>
        </w:rPr>
      </w:pPr>
      <w:r w:rsidRPr="008A486A">
        <w:rPr>
          <w:noProof/>
        </w:rPr>
        <w:t xml:space="preserve">Brookings. (9. March 2022). </w:t>
      </w:r>
      <w:r w:rsidRPr="008A486A">
        <w:rPr>
          <w:i/>
          <w:iCs/>
          <w:noProof/>
        </w:rPr>
        <w:t>Brookings</w:t>
      </w:r>
      <w:r w:rsidRPr="008A486A">
        <w:rPr>
          <w:noProof/>
        </w:rPr>
        <w:t xml:space="preserve">. </w:t>
      </w:r>
      <w:r w:rsidR="005523F6">
        <w:rPr>
          <w:noProof/>
        </w:rPr>
        <w:t>Retrieved from</w:t>
      </w:r>
      <w:r w:rsidRPr="008A486A">
        <w:rPr>
          <w:noProof/>
        </w:rPr>
        <w:t xml:space="preserve"> A whole new world: Education Meets the Metaverse : https://www.brookings.edu/articles/a-whole-new-world-education-meets-the-metaverse/ </w:t>
      </w:r>
    </w:p>
    <w:p w14:paraId="657CB0DE" w14:textId="77777777" w:rsidR="00E64886" w:rsidRPr="008A486A" w:rsidRDefault="00E64886" w:rsidP="00E64886">
      <w:pPr>
        <w:pStyle w:val="reference"/>
        <w:rPr>
          <w:noProof/>
        </w:rPr>
      </w:pPr>
      <w:r w:rsidRPr="008A486A">
        <w:rPr>
          <w:noProof/>
        </w:rPr>
        <w:t xml:space="preserve">Ribeiro, R. (11. April 2022). „Metaverse“ and the educational potential | Cambridge English. . </w:t>
      </w:r>
      <w:r w:rsidRPr="008A486A">
        <w:rPr>
          <w:i/>
          <w:iCs/>
          <w:noProof/>
        </w:rPr>
        <w:t>World of Better Learning | Cambridge University Press</w:t>
      </w:r>
      <w:r w:rsidRPr="008A486A">
        <w:rPr>
          <w:noProof/>
        </w:rPr>
        <w:t>.</w:t>
      </w:r>
    </w:p>
    <w:p w14:paraId="0F124989" w14:textId="59572154" w:rsidR="00417FAF" w:rsidRPr="008A486A" w:rsidRDefault="00417FAF" w:rsidP="00417FAF">
      <w:pPr>
        <w:pStyle w:val="reference"/>
        <w:rPr>
          <w:noProof/>
        </w:rPr>
      </w:pPr>
      <w:r w:rsidRPr="008A486A">
        <w:rPr>
          <w:noProof/>
        </w:rPr>
        <w:t xml:space="preserve">Havard Graduate School. (9. June 2022). </w:t>
      </w:r>
      <w:r w:rsidRPr="008A486A">
        <w:rPr>
          <w:i/>
          <w:iCs/>
          <w:noProof/>
        </w:rPr>
        <w:t>Havard Graduate School of Education</w:t>
      </w:r>
      <w:r w:rsidRPr="008A486A">
        <w:rPr>
          <w:noProof/>
        </w:rPr>
        <w:t xml:space="preserve">. </w:t>
      </w:r>
      <w:r w:rsidR="005523F6">
        <w:rPr>
          <w:noProof/>
        </w:rPr>
        <w:t>Retrieved from</w:t>
      </w:r>
      <w:r w:rsidRPr="008A486A">
        <w:rPr>
          <w:noProof/>
        </w:rPr>
        <w:t xml:space="preserve"> What Will Learning in the Metaverse Look Like?: https://www.gse.harvard.edu/ideas/usable-knowledge/22/06/what-will-learning-metaverse-look </w:t>
      </w:r>
    </w:p>
    <w:p w14:paraId="3DE35A15" w14:textId="7EA6676F" w:rsidR="00F47568" w:rsidRPr="005523F6" w:rsidRDefault="00F47568" w:rsidP="00F47568">
      <w:pPr>
        <w:pStyle w:val="reference"/>
        <w:rPr>
          <w:noProof/>
        </w:rPr>
      </w:pPr>
      <w:r w:rsidRPr="00F47568">
        <w:rPr>
          <w:noProof/>
          <w:lang w:val="de-DE"/>
        </w:rPr>
        <w:t xml:space="preserve">Bitkom e. V. (16. October 2023). </w:t>
      </w:r>
      <w:r w:rsidRPr="00F47568">
        <w:rPr>
          <w:i/>
          <w:iCs/>
          <w:noProof/>
          <w:lang w:val="de-DE"/>
        </w:rPr>
        <w:t>bitkom</w:t>
      </w:r>
      <w:r w:rsidRPr="00F47568">
        <w:rPr>
          <w:noProof/>
          <w:lang w:val="de-DE"/>
        </w:rPr>
        <w:t xml:space="preserve">. </w:t>
      </w:r>
      <w:r w:rsidR="005523F6" w:rsidRPr="005523F6">
        <w:rPr>
          <w:noProof/>
        </w:rPr>
        <w:t>Retrieved from</w:t>
      </w:r>
      <w:r w:rsidRPr="005523F6">
        <w:rPr>
          <w:noProof/>
        </w:rPr>
        <w:t xml:space="preserve"> Corporate Learning: Metaverse &amp; Lernen: </w:t>
      </w:r>
      <w:r w:rsidRPr="005523F6">
        <w:rPr>
          <w:noProof/>
        </w:rPr>
        <w:lastRenderedPageBreak/>
        <w:t xml:space="preserve">https://www.bitkom.org/Themen/Bildung-Arbeit/Bildung/Trendreport-E-Learning/Corporate-Learning/Metaverse-und-Lernen </w:t>
      </w:r>
    </w:p>
    <w:p w14:paraId="737329C2" w14:textId="77777777" w:rsidR="00F93A86" w:rsidRPr="008A486A" w:rsidRDefault="00F93A86" w:rsidP="00F93A86">
      <w:pPr>
        <w:pStyle w:val="reference"/>
        <w:rPr>
          <w:noProof/>
        </w:rPr>
      </w:pPr>
      <w:r w:rsidRPr="008A486A">
        <w:rPr>
          <w:noProof/>
        </w:rPr>
        <w:t xml:space="preserve">Yu, J. (2022). Exploration of Educational Possibilities by Four Metaverse Types in Physcial Education. </w:t>
      </w:r>
      <w:r w:rsidRPr="008A486A">
        <w:rPr>
          <w:i/>
          <w:iCs/>
          <w:noProof/>
        </w:rPr>
        <w:t>Technologies</w:t>
      </w:r>
      <w:r w:rsidRPr="008A486A">
        <w:rPr>
          <w:noProof/>
        </w:rPr>
        <w:t>.</w:t>
      </w:r>
    </w:p>
    <w:p w14:paraId="06A7D993" w14:textId="77777777" w:rsidR="004D2EBB" w:rsidRPr="008A486A" w:rsidRDefault="004D2EBB" w:rsidP="004D2EBB">
      <w:pPr>
        <w:pStyle w:val="reference"/>
        <w:rPr>
          <w:noProof/>
        </w:rPr>
      </w:pPr>
      <w:r w:rsidRPr="008A486A">
        <w:rPr>
          <w:noProof/>
        </w:rPr>
        <w:t xml:space="preserve">Cengel, M., &amp; Yildiz, E. (2022). Teachers' Attitude Scale Towards Metaverse Use: A Scale Development Study. </w:t>
      </w:r>
      <w:r w:rsidRPr="008A486A">
        <w:rPr>
          <w:i/>
          <w:iCs/>
          <w:noProof/>
        </w:rPr>
        <w:t>Education Quarterly Reviews</w:t>
      </w:r>
      <w:r w:rsidRPr="008A486A">
        <w:rPr>
          <w:noProof/>
        </w:rPr>
        <w:t>.</w:t>
      </w:r>
    </w:p>
    <w:p w14:paraId="54A700C7" w14:textId="58C9452A" w:rsidR="00B41640" w:rsidRDefault="00D40A2B" w:rsidP="00D40A2B">
      <w:pPr>
        <w:pStyle w:val="reference"/>
        <w:rPr>
          <w:noProof/>
        </w:rPr>
      </w:pPr>
      <w:r w:rsidRPr="008A486A">
        <w:rPr>
          <w:noProof/>
        </w:rPr>
        <w:t xml:space="preserve">Belova, K., &amp; Belova, K. (6. Janurary 2023). Metaverse in Education: explanation, use cases, and benefits. </w:t>
      </w:r>
      <w:r w:rsidRPr="008A486A">
        <w:rPr>
          <w:i/>
          <w:iCs/>
          <w:noProof/>
        </w:rPr>
        <w:t>PixelPlex</w:t>
      </w:r>
      <w:r w:rsidRPr="008A486A">
        <w:rPr>
          <w:noProof/>
        </w:rPr>
        <w:t>.</w:t>
      </w:r>
    </w:p>
    <w:p w14:paraId="12F69DB0" w14:textId="63BED63C" w:rsidR="00D40A2B" w:rsidRDefault="0082552C" w:rsidP="00D40A2B">
      <w:pPr>
        <w:pStyle w:val="reference"/>
        <w:rPr>
          <w:noProof/>
        </w:rPr>
      </w:pPr>
      <w:r w:rsidRPr="008A486A">
        <w:rPr>
          <w:noProof/>
        </w:rPr>
        <w:t xml:space="preserve">Son , H. R., &amp; Lee, C. K. (11 2022). A Study on Metaverse Platform Types and Characteristics According to Purpose of Use and Experience Method. </w:t>
      </w:r>
      <w:r w:rsidRPr="008A486A">
        <w:rPr>
          <w:i/>
          <w:iCs/>
          <w:noProof/>
        </w:rPr>
        <w:t>J.DCS</w:t>
      </w:r>
      <w:r w:rsidRPr="008A486A">
        <w:rPr>
          <w:noProof/>
        </w:rPr>
        <w:t>, S. 2181-2190</w:t>
      </w:r>
    </w:p>
    <w:p w14:paraId="549A81D8" w14:textId="77777777" w:rsidR="0066705B" w:rsidRPr="008A486A" w:rsidRDefault="0066705B" w:rsidP="0066705B">
      <w:pPr>
        <w:pStyle w:val="reference"/>
        <w:rPr>
          <w:noProof/>
        </w:rPr>
      </w:pPr>
      <w:r w:rsidRPr="008A486A">
        <w:rPr>
          <w:noProof/>
        </w:rPr>
        <w:t xml:space="preserve">Rahman, K., Shitol, S., Islam, M., Iftekhar, K., &amp; Saha, P. (2023). Use of Metaverse Technology in Education Domain. </w:t>
      </w:r>
      <w:r w:rsidRPr="008A486A">
        <w:rPr>
          <w:i/>
          <w:iCs/>
          <w:noProof/>
        </w:rPr>
        <w:t>Hournal of Metaverse</w:t>
      </w:r>
      <w:r w:rsidRPr="008A486A">
        <w:rPr>
          <w:noProof/>
        </w:rPr>
        <w:t>.</w:t>
      </w:r>
    </w:p>
    <w:p w14:paraId="0FEB35F7" w14:textId="77777777" w:rsidR="0070766F" w:rsidRPr="008A486A" w:rsidRDefault="0070766F" w:rsidP="0070766F">
      <w:pPr>
        <w:pStyle w:val="reference"/>
        <w:rPr>
          <w:noProof/>
        </w:rPr>
      </w:pPr>
      <w:r w:rsidRPr="008A486A">
        <w:rPr>
          <w:noProof/>
        </w:rPr>
        <w:t>Arés, M. (5. October 2023). Interview - Monica Arés, former head of immersive learning at Mtea, executive director of IDEA Lab of the IMperial College London. (S. Realities, Interviewer)</w:t>
      </w:r>
    </w:p>
    <w:p w14:paraId="14FE2789" w14:textId="77777777" w:rsidR="00AC2C8A" w:rsidRPr="008A486A" w:rsidRDefault="00AC2C8A" w:rsidP="00AC2C8A">
      <w:pPr>
        <w:pStyle w:val="reference"/>
        <w:rPr>
          <w:noProof/>
        </w:rPr>
      </w:pPr>
      <w:r w:rsidRPr="008A486A">
        <w:rPr>
          <w:noProof/>
        </w:rPr>
        <w:t xml:space="preserve">Hyunh-The, T., Pham, Q., Nguyen, T., Han, Z., &amp; Kim, D. (2023). Artificial Intelligence for the Metaverse: A survey. </w:t>
      </w:r>
      <w:r w:rsidRPr="008A486A">
        <w:rPr>
          <w:i/>
          <w:iCs/>
          <w:noProof/>
        </w:rPr>
        <w:t>Engineering Applications of Artificial Intelligence</w:t>
      </w:r>
      <w:r w:rsidRPr="008A486A">
        <w:rPr>
          <w:noProof/>
        </w:rPr>
        <w:t>, 117.</w:t>
      </w:r>
    </w:p>
    <w:p w14:paraId="01265A13" w14:textId="2AD869CD" w:rsidR="0082552C" w:rsidRPr="00D40A2B" w:rsidRDefault="00C52298" w:rsidP="00C52298">
      <w:pPr>
        <w:pStyle w:val="reference"/>
        <w:rPr>
          <w:noProof/>
        </w:rPr>
      </w:pPr>
      <w:r w:rsidRPr="00C52298">
        <w:rPr>
          <w:noProof/>
          <w:lang w:val="de-DE"/>
        </w:rPr>
        <w:t>Guo, Y., Yu, T., Wu, J., Wang, Y., Wan, S., Zheng, J.,</w:t>
      </w:r>
      <w:r>
        <w:rPr>
          <w:noProof/>
          <w:lang w:val="de-DE"/>
        </w:rPr>
        <w:t xml:space="preserve"> </w:t>
      </w:r>
      <w:r w:rsidRPr="00C52298">
        <w:rPr>
          <w:noProof/>
          <w:lang w:val="de-DE"/>
        </w:rPr>
        <w:t xml:space="preserve">Dai, Q. (2022). </w:t>
      </w:r>
      <w:r w:rsidRPr="008A486A">
        <w:rPr>
          <w:noProof/>
        </w:rPr>
        <w:t xml:space="preserve">Artifical Intelligence for Metaverse:a Framework. </w:t>
      </w:r>
      <w:r w:rsidRPr="008A486A">
        <w:rPr>
          <w:i/>
          <w:iCs/>
          <w:noProof/>
        </w:rPr>
        <w:t>CAAI Intelligence Research</w:t>
      </w:r>
      <w:r w:rsidRPr="008A486A">
        <w:rPr>
          <w:noProof/>
        </w:rPr>
        <w:t>, 54-67.</w:t>
      </w:r>
    </w:p>
    <w:p w14:paraId="2FE5DE2C" w14:textId="6E640975" w:rsidR="001174E8" w:rsidRPr="00560AF0" w:rsidRDefault="00560AF0" w:rsidP="000537CD">
      <w:pPr>
        <w:pStyle w:val="reference"/>
      </w:pPr>
      <w:r w:rsidRPr="005F2B3C">
        <w:t xml:space="preserve">Reisoğlu, İ., Topu, F. B., Yılmaz, R., Yılmaz, T. K., &amp; Göktaş, Y. (2017). </w:t>
      </w:r>
      <w:r w:rsidRPr="00560AF0">
        <w:t>3D virtual learning environments in education: a meta-review. Asia Pacific Education Review, 18(1), 81–100. https://doi.org/10.1007/s12564-016-9467-0</w:t>
      </w:r>
    </w:p>
    <w:p w14:paraId="723BEB0E" w14:textId="163EF2B6" w:rsidR="000537CD" w:rsidRPr="000537CD" w:rsidRDefault="000537CD" w:rsidP="000537CD">
      <w:pPr>
        <w:pStyle w:val="reference"/>
        <w:rPr>
          <w:lang w:val="de-DE"/>
        </w:rPr>
      </w:pPr>
      <w:r w:rsidRPr="000537CD">
        <w:t xml:space="preserve">Joshi, S., &amp; Pramod, P. (2023). A Collaborative Metaverse based A-La-Carte Framework for Tertiary Education (CO-MATE). </w:t>
      </w:r>
      <w:r w:rsidRPr="000537CD">
        <w:rPr>
          <w:lang w:val="de-DE"/>
        </w:rPr>
        <w:t>Heliyon, 9(2), e13424. https://doi.org/10.1016/j.heliyon.2023.e13424</w:t>
      </w:r>
    </w:p>
    <w:p w14:paraId="445CB45E" w14:textId="77777777" w:rsidR="000537CD" w:rsidRPr="000537CD" w:rsidRDefault="000537CD" w:rsidP="000537CD">
      <w:pPr>
        <w:pStyle w:val="reference"/>
      </w:pPr>
      <w:r w:rsidRPr="000537CD">
        <w:rPr>
          <w:lang w:val="de-DE"/>
        </w:rPr>
        <w:t xml:space="preserve">Schiller, S. Z., Mennecke, B. E., Nah, F. F., &amp; Luse, A. (2014). </w:t>
      </w:r>
      <w:r w:rsidRPr="000537CD">
        <w:t>Institutional boundaries and trust of virtual teams in collaborative design: An experimental study in a virtual world environment. Computers in Human Behavior, 35, 565–577. https://doi.org/10.1016/j.chb.2014.02.051</w:t>
      </w:r>
    </w:p>
    <w:p w14:paraId="13A97785" w14:textId="77777777" w:rsidR="005320DB" w:rsidRDefault="005320DB" w:rsidP="005320DB">
      <w:pPr>
        <w:pStyle w:val="reference"/>
      </w:pPr>
      <w:r w:rsidRPr="00994B7C">
        <w:t xml:space="preserve">Tate, A. (2016, April 1). Vue – Virtual University of Edinburgh – Development in Second Life and </w:t>
      </w:r>
      <w:r w:rsidRPr="00994B7C">
        <w:t xml:space="preserve">OpenSimulator. University of Edinburgh Research Explorer. </w:t>
      </w:r>
      <w:hyperlink r:id="rId17" w:history="1">
        <w:r w:rsidRPr="000B2BB1">
          <w:rPr>
            <w:rStyle w:val="Hyperlink"/>
            <w:rFonts w:ascii="VkpvfbSTIX-Regular" w:hAnsi="VkpvfbSTIX-Regular" w:cs="VkpvfbSTIX-Regular"/>
            <w:sz w:val="20"/>
            <w:szCs w:val="20"/>
          </w:rPr>
          <w:t>https://www.research.ed.ac.uk/en/publications/vue-virtual-university-of-edinburgh-development-in-second-life-an</w:t>
        </w:r>
      </w:hyperlink>
    </w:p>
    <w:p w14:paraId="675ADB37" w14:textId="0418F9F2" w:rsidR="005320DB" w:rsidRDefault="005320DB" w:rsidP="005320DB">
      <w:pPr>
        <w:pStyle w:val="reference"/>
      </w:pPr>
      <w:r w:rsidRPr="003C30EB">
        <w:t>Stanford University. (2021, November 11). New course among the first taught entirely in virtual reality |</w:t>
      </w:r>
      <w:r w:rsidR="000537CD">
        <w:t xml:space="preserve"> </w:t>
      </w:r>
      <w:r w:rsidRPr="003C30EB">
        <w:t>Stanford News. Stanford News. https://news.stanford.edu/2021/11/05/new-class-among-first-taught-entirely-virtual-reality/</w:t>
      </w:r>
    </w:p>
    <w:p w14:paraId="2398CC23" w14:textId="77777777" w:rsidR="005320DB" w:rsidRDefault="005320DB" w:rsidP="005320DB">
      <w:pPr>
        <w:pStyle w:val="reference"/>
      </w:pPr>
      <w:r w:rsidRPr="00C134F1">
        <w:t xml:space="preserve">Dwivedi, Y. K., Hughes, L., Baabdullah, A. M., Ribeiro‐Navarrete, S., Giannakis, M., Al-Debei, M. M., Dennehy, D., Metri, B. A., Buhalis, D., Cheung, C. M. K., Conboy, K., Doyle, R., Dubey, R., Dutot, V., Felix, R., Goyal, D., Gustafsson, A., Hinsch, C., Jebabli, I., . . . Wamba, S. F. (2022). Metaverse beyond the hype: Multidisciplinary perspectives on emerging challenges, opportunities, and agenda for research, practice and policy. International Journal of Information Management, 66, 102542. </w:t>
      </w:r>
      <w:hyperlink r:id="rId18" w:history="1">
        <w:r w:rsidRPr="000B2BB1">
          <w:rPr>
            <w:rStyle w:val="Hyperlink"/>
          </w:rPr>
          <w:t>https://doi.org/10.1016/j.ijinfomgt.2022.102542</w:t>
        </w:r>
      </w:hyperlink>
    </w:p>
    <w:p w14:paraId="6444D641" w14:textId="00C05AF6" w:rsidR="005A5E4F" w:rsidRPr="00DB62D7" w:rsidRDefault="005320DB" w:rsidP="00DB62D7">
      <w:pPr>
        <w:pStyle w:val="reference"/>
      </w:pPr>
      <w:r w:rsidRPr="00994B7C">
        <w:t>Belmonte, J. L., Sánchez, S. P., Carmona-Serrano, N., &amp; Moreno-Guerrero, A. (2022). Flipped learning and E-Learning as training models focused on the metaverse. Emerging Science Journal, 6, 188–198. https://doi.org/10.28991/esj-2022-sied-013</w:t>
      </w:r>
    </w:p>
    <w:sectPr w:rsidR="005A5E4F" w:rsidRPr="00DB62D7" w:rsidSect="001B0276">
      <w:type w:val="continuous"/>
      <w:pgSz w:w="11900" w:h="16840" w:code="9"/>
      <w:pgMar w:top="1701" w:right="1701" w:bottom="2552" w:left="1701" w:header="709" w:footer="709" w:gutter="0"/>
      <w:cols w:num="2" w:space="284"/>
      <w:docGrid w:linePitch="360"/>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EA106" w14:textId="77777777" w:rsidR="001B0276" w:rsidRDefault="001B0276" w:rsidP="004075B3">
      <w:r>
        <w:separator/>
      </w:r>
    </w:p>
  </w:endnote>
  <w:endnote w:type="continuationSeparator" w:id="0">
    <w:p w14:paraId="250CFFEC" w14:textId="77777777" w:rsidR="001B0276" w:rsidRDefault="001B0276" w:rsidP="004075B3">
      <w:r>
        <w:continuationSeparator/>
      </w:r>
    </w:p>
  </w:endnote>
  <w:endnote w:type="continuationNotice" w:id="1">
    <w:p w14:paraId="11682C2F" w14:textId="77777777" w:rsidR="001B0276" w:rsidRDefault="001B0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tinusSan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Libertinus Serif">
    <w:altName w:val="Cambria"/>
    <w:panose1 w:val="00000000000000000000"/>
    <w:charset w:val="00"/>
    <w:family w:val="auto"/>
    <w:notTrueType/>
    <w:pitch w:val="variable"/>
    <w:sig w:usb0="E0000AFF" w:usb1="0200E5FB" w:usb2="01000020" w:usb3="00000000" w:csb0="000001BF" w:csb1="00000000"/>
  </w:font>
  <w:font w:name="Libertinus Sans">
    <w:altName w:val="Calibri"/>
    <w:panose1 w:val="00000000000000000000"/>
    <w:charset w:val="00"/>
    <w:family w:val="auto"/>
    <w:notTrueType/>
    <w:pitch w:val="variable"/>
    <w:sig w:usb0="E0000AFF" w:usb1="0200E5FB" w:usb2="01000020" w:usb3="00000000" w:csb0="000001BF" w:csb1="00000000"/>
  </w:font>
  <w:font w:name="LibertinusSerif">
    <w:altName w:val="Cambria"/>
    <w:panose1 w:val="00000000000000000000"/>
    <w:charset w:val="00"/>
    <w:family w:val="auto"/>
    <w:notTrueType/>
    <w:pitch w:val="variable"/>
    <w:sig w:usb0="E0000AFF" w:usb1="0200E5FB" w:usb2="01000020" w:usb3="00000000" w:csb0="000001BF" w:csb1="00000000"/>
  </w:font>
  <w:font w:name="Cambria Math">
    <w:panose1 w:val="02040503050406030204"/>
    <w:charset w:val="00"/>
    <w:family w:val="roman"/>
    <w:pitch w:val="variable"/>
    <w:sig w:usb0="E00006FF" w:usb1="420024FF" w:usb2="02000000" w:usb3="00000000" w:csb0="0000019F" w:csb1="00000000"/>
    <w:embedRegular r:id="rId1" w:fontKey="{7E1037CF-D613-48B8-814A-7A89068281ED}"/>
  </w:font>
  <w:font w:name="VkpvfbSTIX-Regular">
    <w:altName w:val="Cambria"/>
    <w:charset w:val="00"/>
    <w:family w:val="roman"/>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5BC9A" w14:textId="77777777" w:rsidR="001B0276" w:rsidRDefault="001B0276" w:rsidP="00573E99">
      <w:pPr>
        <w:ind w:firstLine="0"/>
      </w:pPr>
      <w:r>
        <w:separator/>
      </w:r>
    </w:p>
  </w:footnote>
  <w:footnote w:type="continuationSeparator" w:id="0">
    <w:p w14:paraId="1A177211" w14:textId="77777777" w:rsidR="001B0276" w:rsidRDefault="001B0276" w:rsidP="004075B3">
      <w:r>
        <w:continuationSeparator/>
      </w:r>
    </w:p>
  </w:footnote>
  <w:footnote w:type="continuationNotice" w:id="1">
    <w:p w14:paraId="0C73FF27" w14:textId="77777777" w:rsidR="001B0276" w:rsidRDefault="001B0276"/>
  </w:footnote>
  <w:footnote w:id="2">
    <w:p w14:paraId="0A4C2C7F" w14:textId="64250FBC" w:rsidR="00920295" w:rsidRPr="004313EA" w:rsidRDefault="001221B9" w:rsidP="001221B9">
      <w:pPr>
        <w:ind w:firstLine="0"/>
        <w:rPr>
          <w:sz w:val="14"/>
          <w:szCs w:val="14"/>
        </w:rPr>
      </w:pPr>
      <w:r w:rsidRPr="004313EA">
        <w:rPr>
          <w:rStyle w:val="FootnoteReference"/>
          <w:sz w:val="14"/>
          <w:szCs w:val="14"/>
        </w:rPr>
        <w:t xml:space="preserve">2 </w:t>
      </w:r>
      <w:r w:rsidR="00A12492">
        <w:rPr>
          <w:sz w:val="14"/>
          <w:szCs w:val="14"/>
        </w:rPr>
        <w:t>Omar Fourati is the a</w:t>
      </w:r>
      <w:r w:rsidRPr="004313EA">
        <w:rPr>
          <w:sz w:val="14"/>
          <w:szCs w:val="14"/>
        </w:rPr>
        <w:t xml:space="preserve">uthor of the abstract and the sections </w:t>
      </w:r>
      <w:r w:rsidR="00920295" w:rsidRPr="004313EA">
        <w:rPr>
          <w:sz w:val="14"/>
          <w:szCs w:val="14"/>
        </w:rPr>
        <w:t>1. Introduction</w:t>
      </w:r>
      <w:r w:rsidRPr="004313EA">
        <w:rPr>
          <w:sz w:val="14"/>
          <w:szCs w:val="14"/>
        </w:rPr>
        <w:t>, 3.2.</w:t>
      </w:r>
      <w:r w:rsidR="00920295">
        <w:rPr>
          <w:sz w:val="14"/>
          <w:szCs w:val="14"/>
        </w:rPr>
        <w:t xml:space="preserve"> </w:t>
      </w:r>
      <w:r w:rsidRPr="004313EA">
        <w:rPr>
          <w:sz w:val="14"/>
          <w:szCs w:val="14"/>
        </w:rPr>
        <w:t>Data Collection – Use Cases and 4.2. Use Cases.</w:t>
      </w:r>
    </w:p>
    <w:p w14:paraId="19DC72C5" w14:textId="727DAD26" w:rsidR="001221B9" w:rsidRPr="004313EA" w:rsidRDefault="001221B9" w:rsidP="001221B9">
      <w:pPr>
        <w:ind w:firstLine="0"/>
        <w:rPr>
          <w:sz w:val="14"/>
          <w:szCs w:val="14"/>
        </w:rPr>
      </w:pPr>
      <w:r w:rsidRPr="004313EA">
        <w:rPr>
          <w:sz w:val="14"/>
          <w:szCs w:val="14"/>
          <w:vertAlign w:val="superscript"/>
        </w:rPr>
        <w:t>3</w:t>
      </w:r>
      <w:r w:rsidR="004313EA">
        <w:rPr>
          <w:sz w:val="14"/>
          <w:szCs w:val="14"/>
        </w:rPr>
        <w:t xml:space="preserve"> </w:t>
      </w:r>
      <w:r w:rsidR="00A12492">
        <w:rPr>
          <w:sz w:val="14"/>
          <w:szCs w:val="14"/>
        </w:rPr>
        <w:t>Hanna Jobst is the a</w:t>
      </w:r>
      <w:r w:rsidR="004313EA">
        <w:rPr>
          <w:sz w:val="14"/>
          <w:szCs w:val="14"/>
        </w:rPr>
        <w:t>uthor of</w:t>
      </w:r>
      <w:r w:rsidR="00920295">
        <w:rPr>
          <w:sz w:val="14"/>
          <w:szCs w:val="14"/>
        </w:rPr>
        <w:t xml:space="preserve"> 2. Theoretical Foundation -What is the Metaverse?, 3.1 Literature Review and  4.1 Findings in Literature (subsections included)</w:t>
      </w:r>
      <w:r w:rsidR="006477A6">
        <w:rPr>
          <w:sz w:val="14"/>
          <w:szCs w:val="14"/>
        </w:rPr>
        <w:t>.</w:t>
      </w:r>
    </w:p>
    <w:p w14:paraId="0D97B8A7" w14:textId="0AEAF31F" w:rsidR="000D2510" w:rsidRPr="00920295" w:rsidRDefault="001221B9" w:rsidP="00920295">
      <w:pPr>
        <w:ind w:firstLine="0"/>
        <w:rPr>
          <w:sz w:val="14"/>
          <w:szCs w:val="14"/>
          <w:vertAlign w:val="superscript"/>
        </w:rPr>
      </w:pPr>
      <w:r w:rsidRPr="004313EA">
        <w:rPr>
          <w:sz w:val="14"/>
          <w:szCs w:val="14"/>
          <w:vertAlign w:val="superscript"/>
        </w:rPr>
        <w:t>4</w:t>
      </w:r>
      <w:r w:rsidRPr="004313EA">
        <w:rPr>
          <w:sz w:val="14"/>
          <w:szCs w:val="14"/>
        </w:rPr>
        <w:t xml:space="preserve"> </w:t>
      </w:r>
      <w:r w:rsidR="00A12492">
        <w:rPr>
          <w:sz w:val="14"/>
          <w:szCs w:val="14"/>
        </w:rPr>
        <w:t>Magnus Schneider is the a</w:t>
      </w:r>
      <w:r w:rsidR="004313EA">
        <w:rPr>
          <w:sz w:val="14"/>
          <w:szCs w:val="14"/>
        </w:rPr>
        <w:t>uthor of</w:t>
      </w:r>
      <w:r w:rsidR="00920295">
        <w:rPr>
          <w:sz w:val="14"/>
          <w:szCs w:val="14"/>
        </w:rPr>
        <w:t xml:space="preserve"> 3.3 Expert Interviews and 4.3 Expert Interviews (subsections included)</w:t>
      </w:r>
      <w:r w:rsidR="006477A6">
        <w:rPr>
          <w:sz w:val="14"/>
          <w:szCs w:val="14"/>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A picture containing sketch, black, black and white, diagram&#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Description automatically generated" style="width:126.4pt;height:124.15pt;visibility:visible" o:bullet="t">
        <v:imagedata r:id="rId1" o:title="A picture containing sketch, black, black and white, diagram&#10;&#10;&#10;&#10;&#10;&#10;&#10;&#10;&#10;&#10;&#10;&#10;&#10;&#10;&#10;&#10;&#10;&#10;&#10;&#10;&#10;&#10;&#10;&#10;&#10;&#10;&#10;&#10;&#10;&#10;&#10;&#10;&#10;&#10;&#10;&#10;&#10;&#10;&#10;&#10;&#10;&#10;&#10;&#10;&#10;&#10;&#10;&#10;&#10;&#10;&#10;&#10;&#10;&#10;&#10;&#10;&#10;&#10;&#10;&#10;&#10;&#10;&#10;&#10;&#10;&#10;&#10;&#10;&#10;&#10;&#10;&#10;&#10;&#10;&#10;&#10;&#10;&#10;&#10;&#10;&#10;&#10;&#10;&#10;&#10;&#10;&#10;&#10;&#10;&#10;&#10;&#10;&#10;&#10;&#10;&#10;&#10;&#10;&#10;&#10;&#10;&#10;&#10;&#10;&#10;&#10;&#10;&#10;&#10;&#10;&#10;&#10;&#10;&#10;&#10;&#10;&#10;&#10;&#10;&#10;&#10;&#10;&#10;&#10;&#10;&#10;&#10;&#10;&#10;&#10;"/>
      </v:shape>
    </w:pict>
  </w:numPicBullet>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030C338A"/>
    <w:lvl w:ilvl="0" w:tplc="91341F9A">
      <w:start w:val="1"/>
      <w:numFmt w:val="decimal"/>
      <w:pStyle w:val="Numberedlist"/>
      <w:lvlText w:val="%1."/>
      <w:lvlJc w:val="left"/>
      <w:pPr>
        <w:ind w:left="680" w:hanging="396"/>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05A774CB"/>
    <w:multiLevelType w:val="multilevel"/>
    <w:tmpl w:val="7354D142"/>
    <w:numStyleLink w:val="111111"/>
  </w:abstractNum>
  <w:abstractNum w:abstractNumId="12"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86F3F21"/>
    <w:multiLevelType w:val="multilevel"/>
    <w:tmpl w:val="7354D142"/>
    <w:numStyleLink w:val="111111"/>
  </w:abstractNum>
  <w:abstractNum w:abstractNumId="14" w15:restartNumberingAfterBreak="0">
    <w:nsid w:val="0AB60B25"/>
    <w:multiLevelType w:val="multilevel"/>
    <w:tmpl w:val="9758AD48"/>
    <w:styleLink w:val="Universitiesnumberedlist"/>
    <w:lvl w:ilvl="0">
      <w:start w:val="1"/>
      <w:numFmt w:val="lowerLetter"/>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0BA85FA4"/>
    <w:multiLevelType w:val="hybridMultilevel"/>
    <w:tmpl w:val="C4EC1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E7F51B8"/>
    <w:multiLevelType w:val="hybridMultilevel"/>
    <w:tmpl w:val="66CCFD5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7" w15:restartNumberingAfterBreak="0">
    <w:nsid w:val="11103DB6"/>
    <w:multiLevelType w:val="hybridMultilevel"/>
    <w:tmpl w:val="C35427FC"/>
    <w:lvl w:ilvl="0" w:tplc="5DECAC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7607C8A"/>
    <w:multiLevelType w:val="multilevel"/>
    <w:tmpl w:val="9758AD48"/>
    <w:numStyleLink w:val="Universitiesnumberedlist"/>
  </w:abstractNum>
  <w:abstractNum w:abstractNumId="19"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F545F4"/>
    <w:multiLevelType w:val="multilevel"/>
    <w:tmpl w:val="7354D142"/>
    <w:numStyleLink w:val="111111"/>
  </w:abstractNum>
  <w:abstractNum w:abstractNumId="21" w15:restartNumberingAfterBreak="0">
    <w:nsid w:val="293A4AE7"/>
    <w:multiLevelType w:val="multilevel"/>
    <w:tmpl w:val="C1BA88DA"/>
    <w:styleLink w:val="CurrentList2"/>
    <w:lvl w:ilvl="0">
      <w:start w:val="1"/>
      <w:numFmt w:val="decimal"/>
      <w:lvlText w:val="%1."/>
      <w:lvlJc w:val="left"/>
      <w:pPr>
        <w:ind w:left="720" w:hanging="360"/>
      </w:pPr>
      <w:rPr>
        <w:rFonts w:ascii="LibertinusSans" w:hAnsi="LibertinusSans"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E4B268C"/>
    <w:multiLevelType w:val="hybridMultilevel"/>
    <w:tmpl w:val="FE269A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127663A"/>
    <w:multiLevelType w:val="multilevel"/>
    <w:tmpl w:val="7354D14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7F56BB9"/>
    <w:multiLevelType w:val="multilevel"/>
    <w:tmpl w:val="9758AD48"/>
    <w:numStyleLink w:val="Universitiesnumberedlist"/>
  </w:abstractNum>
  <w:abstractNum w:abstractNumId="25" w15:restartNumberingAfterBreak="0">
    <w:nsid w:val="3EE52556"/>
    <w:multiLevelType w:val="hybridMultilevel"/>
    <w:tmpl w:val="37681D5E"/>
    <w:lvl w:ilvl="0" w:tplc="627A5A38">
      <w:start w:val="1"/>
      <w:numFmt w:val="bullet"/>
      <w:pStyle w:val="BulletedList"/>
      <w:lvlText w:val=""/>
      <w:lvlJc w:val="left"/>
      <w:pPr>
        <w:ind w:left="680" w:hanging="396"/>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6" w15:restartNumberingAfterBreak="0">
    <w:nsid w:val="414124E0"/>
    <w:multiLevelType w:val="multilevel"/>
    <w:tmpl w:val="3B56D1D0"/>
    <w:styleLink w:val="CurrentList4"/>
    <w:lvl w:ilvl="0">
      <w:start w:val="1"/>
      <w:numFmt w:val="bullet"/>
      <w:lvlText w:val=""/>
      <w:lvlJc w:val="left"/>
      <w:pPr>
        <w:ind w:left="1004" w:hanging="360"/>
      </w:pPr>
      <w:rPr>
        <w:rFonts w:ascii="Symbol" w:hAnsi="Symbol"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7"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7B30EC"/>
    <w:multiLevelType w:val="multilevel"/>
    <w:tmpl w:val="EF007EB2"/>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792" w:hanging="792"/>
      </w:pPr>
      <w:rPr>
        <w:rFonts w:hint="default"/>
      </w:rPr>
    </w:lvl>
    <w:lvl w:ilvl="2">
      <w:start w:val="1"/>
      <w:numFmt w:val="decimal"/>
      <w:pStyle w:val="Heading3"/>
      <w:suff w:val="space"/>
      <w:lvlText w:val="%1.%2.%3."/>
      <w:lvlJc w:val="left"/>
      <w:pPr>
        <w:ind w:left="1224" w:hanging="1224"/>
      </w:pPr>
      <w:rPr>
        <w:rFonts w:hint="default"/>
      </w:rPr>
    </w:lvl>
    <w:lvl w:ilvl="3">
      <w:start w:val="1"/>
      <w:numFmt w:val="decimal"/>
      <w:pStyle w:val="Heading4"/>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9"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1"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5AB49E8"/>
    <w:multiLevelType w:val="multilevel"/>
    <w:tmpl w:val="08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5" w15:restartNumberingAfterBreak="0">
    <w:nsid w:val="6A2610BB"/>
    <w:multiLevelType w:val="multilevel"/>
    <w:tmpl w:val="3B56D1D0"/>
    <w:styleLink w:val="CurrentList3"/>
    <w:lvl w:ilvl="0">
      <w:start w:val="1"/>
      <w:numFmt w:val="bullet"/>
      <w:lvlText w:val=""/>
      <w:lvlJc w:val="left"/>
      <w:pPr>
        <w:ind w:left="1004" w:hanging="360"/>
      </w:pPr>
      <w:rPr>
        <w:rFonts w:ascii="Symbol" w:hAnsi="Symbol"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6" w15:restartNumberingAfterBreak="0">
    <w:nsid w:val="6DDD10F5"/>
    <w:multiLevelType w:val="hybridMultilevel"/>
    <w:tmpl w:val="7FF0A3A0"/>
    <w:lvl w:ilvl="0" w:tplc="182C93AA">
      <w:start w:val="1"/>
      <w:numFmt w:val="upperLetter"/>
      <w:pStyle w:val="Appendix"/>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E9215A6"/>
    <w:multiLevelType w:val="hybridMultilevel"/>
    <w:tmpl w:val="B262048A"/>
    <w:lvl w:ilvl="0" w:tplc="9796EF86">
      <w:start w:val="1"/>
      <w:numFmt w:val="decimal"/>
      <w:pStyle w:val="referen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4B10B7C"/>
    <w:multiLevelType w:val="multilevel"/>
    <w:tmpl w:val="7354D142"/>
    <w:numStyleLink w:val="111111"/>
  </w:abstractNum>
  <w:abstractNum w:abstractNumId="39" w15:restartNumberingAfterBreak="0">
    <w:nsid w:val="75760343"/>
    <w:multiLevelType w:val="hybridMultilevel"/>
    <w:tmpl w:val="9E3C04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73B61EB"/>
    <w:multiLevelType w:val="multilevel"/>
    <w:tmpl w:val="C1BA88DA"/>
    <w:styleLink w:val="CurrentList1"/>
    <w:lvl w:ilvl="0">
      <w:start w:val="1"/>
      <w:numFmt w:val="decimal"/>
      <w:lvlText w:val="%1."/>
      <w:lvlJc w:val="left"/>
      <w:pPr>
        <w:ind w:left="720" w:hanging="360"/>
      </w:pPr>
      <w:rPr>
        <w:rFonts w:ascii="LibertinusSans" w:hAnsi="LibertinusSans"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06404612">
    <w:abstractNumId w:val="30"/>
  </w:num>
  <w:num w:numId="2" w16cid:durableId="1130249954">
    <w:abstractNumId w:val="34"/>
  </w:num>
  <w:num w:numId="3" w16cid:durableId="854151652">
    <w:abstractNumId w:val="10"/>
  </w:num>
  <w:num w:numId="4" w16cid:durableId="600376972">
    <w:abstractNumId w:val="25"/>
  </w:num>
  <w:num w:numId="5" w16cid:durableId="219487037">
    <w:abstractNumId w:val="29"/>
  </w:num>
  <w:num w:numId="6" w16cid:durableId="1458569511">
    <w:abstractNumId w:val="12"/>
  </w:num>
  <w:num w:numId="7" w16cid:durableId="1139349019">
    <w:abstractNumId w:val="23"/>
  </w:num>
  <w:num w:numId="8" w16cid:durableId="1360083096">
    <w:abstractNumId w:val="38"/>
  </w:num>
  <w:num w:numId="9" w16cid:durableId="1052079978">
    <w:abstractNumId w:val="32"/>
  </w:num>
  <w:num w:numId="10" w16cid:durableId="1564363658">
    <w:abstractNumId w:val="13"/>
  </w:num>
  <w:num w:numId="11" w16cid:durableId="1853909871">
    <w:abstractNumId w:val="31"/>
  </w:num>
  <w:num w:numId="12" w16cid:durableId="1831602536">
    <w:abstractNumId w:val="27"/>
  </w:num>
  <w:num w:numId="13" w16cid:durableId="1986428347">
    <w:abstractNumId w:val="19"/>
  </w:num>
  <w:num w:numId="14" w16cid:durableId="425928935">
    <w:abstractNumId w:val="0"/>
  </w:num>
  <w:num w:numId="15" w16cid:durableId="1253466738">
    <w:abstractNumId w:val="1"/>
  </w:num>
  <w:num w:numId="16" w16cid:durableId="1921060803">
    <w:abstractNumId w:val="2"/>
  </w:num>
  <w:num w:numId="17" w16cid:durableId="60250374">
    <w:abstractNumId w:val="3"/>
  </w:num>
  <w:num w:numId="18" w16cid:durableId="1711607149">
    <w:abstractNumId w:val="8"/>
  </w:num>
  <w:num w:numId="19" w16cid:durableId="1221016524">
    <w:abstractNumId w:val="4"/>
  </w:num>
  <w:num w:numId="20" w16cid:durableId="811554713">
    <w:abstractNumId w:val="5"/>
  </w:num>
  <w:num w:numId="21" w16cid:durableId="1983463104">
    <w:abstractNumId w:val="6"/>
  </w:num>
  <w:num w:numId="22" w16cid:durableId="1521118657">
    <w:abstractNumId w:val="7"/>
  </w:num>
  <w:num w:numId="23" w16cid:durableId="639270672">
    <w:abstractNumId w:val="9"/>
  </w:num>
  <w:num w:numId="24" w16cid:durableId="1631354851">
    <w:abstractNumId w:val="37"/>
  </w:num>
  <w:num w:numId="25" w16cid:durableId="1338922395">
    <w:abstractNumId w:val="14"/>
  </w:num>
  <w:num w:numId="26" w16cid:durableId="1281716718">
    <w:abstractNumId w:val="24"/>
  </w:num>
  <w:num w:numId="27" w16cid:durableId="4522102">
    <w:abstractNumId w:val="18"/>
    <w:lvlOverride w:ilvl="0">
      <w:lvl w:ilvl="0">
        <w:start w:val="1"/>
        <w:numFmt w:val="lowerLetter"/>
        <w:lvlText w:val="%1"/>
        <w:lvlJc w:val="left"/>
        <w:pPr>
          <w:ind w:left="360" w:hanging="360"/>
        </w:pPr>
        <w:rPr>
          <w:rFonts w:ascii="Times New Roman" w:hAnsi="Times New Roman"/>
          <w:i/>
          <w:sz w:val="20"/>
          <w:u w:val="none"/>
          <w:vertAlign w:val="superscript"/>
        </w:rPr>
      </w:lvl>
    </w:lvlOverride>
  </w:num>
  <w:num w:numId="28" w16cid:durableId="1927305605">
    <w:abstractNumId w:val="11"/>
  </w:num>
  <w:num w:numId="29" w16cid:durableId="970669956">
    <w:abstractNumId w:val="40"/>
  </w:num>
  <w:num w:numId="30" w16cid:durableId="1972055394">
    <w:abstractNumId w:val="17"/>
  </w:num>
  <w:num w:numId="31" w16cid:durableId="1263759554">
    <w:abstractNumId w:val="21"/>
  </w:num>
  <w:num w:numId="32" w16cid:durableId="1082873167">
    <w:abstractNumId w:val="20"/>
  </w:num>
  <w:num w:numId="33" w16cid:durableId="49808344">
    <w:abstractNumId w:val="28"/>
  </w:num>
  <w:num w:numId="34" w16cid:durableId="1156341540">
    <w:abstractNumId w:val="37"/>
    <w:lvlOverride w:ilvl="0">
      <w:startOverride w:val="1"/>
    </w:lvlOverride>
  </w:num>
  <w:num w:numId="35" w16cid:durableId="2083291043">
    <w:abstractNumId w:val="10"/>
    <w:lvlOverride w:ilvl="0">
      <w:startOverride w:val="1"/>
    </w:lvlOverride>
  </w:num>
  <w:num w:numId="36" w16cid:durableId="826364586">
    <w:abstractNumId w:val="10"/>
    <w:lvlOverride w:ilvl="0">
      <w:startOverride w:val="1"/>
    </w:lvlOverride>
  </w:num>
  <w:num w:numId="37" w16cid:durableId="268243250">
    <w:abstractNumId w:val="35"/>
  </w:num>
  <w:num w:numId="38" w16cid:durableId="1691176141">
    <w:abstractNumId w:val="26"/>
  </w:num>
  <w:num w:numId="39" w16cid:durableId="469204421">
    <w:abstractNumId w:val="33"/>
  </w:num>
  <w:num w:numId="40" w16cid:durableId="638069444">
    <w:abstractNumId w:val="36"/>
  </w:num>
  <w:num w:numId="41" w16cid:durableId="745568222">
    <w:abstractNumId w:val="10"/>
    <w:lvlOverride w:ilvl="0">
      <w:startOverride w:val="1"/>
    </w:lvlOverride>
  </w:num>
  <w:num w:numId="42" w16cid:durableId="1945183479">
    <w:abstractNumId w:val="10"/>
    <w:lvlOverride w:ilvl="0">
      <w:startOverride w:val="1"/>
    </w:lvlOverride>
  </w:num>
  <w:num w:numId="43" w16cid:durableId="1398473360">
    <w:abstractNumId w:val="10"/>
    <w:lvlOverride w:ilvl="0">
      <w:startOverride w:val="1"/>
    </w:lvlOverride>
  </w:num>
  <w:num w:numId="44" w16cid:durableId="487327272">
    <w:abstractNumId w:val="10"/>
    <w:lvlOverride w:ilvl="0">
      <w:startOverride w:val="1"/>
    </w:lvlOverride>
  </w:num>
  <w:num w:numId="45" w16cid:durableId="1547259871">
    <w:abstractNumId w:val="39"/>
  </w:num>
  <w:num w:numId="46" w16cid:durableId="340552742">
    <w:abstractNumId w:val="22"/>
  </w:num>
  <w:num w:numId="47" w16cid:durableId="1331374442">
    <w:abstractNumId w:val="16"/>
  </w:num>
  <w:num w:numId="48" w16cid:durableId="7184754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TrueTypeFonts/>
  <w:saveSubset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F5C"/>
    <w:rsid w:val="00001F82"/>
    <w:rsid w:val="000023EE"/>
    <w:rsid w:val="00002AC0"/>
    <w:rsid w:val="000033E7"/>
    <w:rsid w:val="00006AF0"/>
    <w:rsid w:val="0001372E"/>
    <w:rsid w:val="00015305"/>
    <w:rsid w:val="00017F6C"/>
    <w:rsid w:val="00020E68"/>
    <w:rsid w:val="00023C70"/>
    <w:rsid w:val="000449A6"/>
    <w:rsid w:val="00046A24"/>
    <w:rsid w:val="00052702"/>
    <w:rsid w:val="000537CD"/>
    <w:rsid w:val="00054215"/>
    <w:rsid w:val="000568EA"/>
    <w:rsid w:val="000649C3"/>
    <w:rsid w:val="00070A3E"/>
    <w:rsid w:val="0008283D"/>
    <w:rsid w:val="000838AD"/>
    <w:rsid w:val="00091311"/>
    <w:rsid w:val="00093B7A"/>
    <w:rsid w:val="00094470"/>
    <w:rsid w:val="00096B47"/>
    <w:rsid w:val="000C0C5F"/>
    <w:rsid w:val="000C1661"/>
    <w:rsid w:val="000C65DD"/>
    <w:rsid w:val="000D2510"/>
    <w:rsid w:val="000D4B6E"/>
    <w:rsid w:val="000E19F4"/>
    <w:rsid w:val="000E4013"/>
    <w:rsid w:val="000E55B2"/>
    <w:rsid w:val="000E561B"/>
    <w:rsid w:val="000F5783"/>
    <w:rsid w:val="00115173"/>
    <w:rsid w:val="001174E8"/>
    <w:rsid w:val="001221B9"/>
    <w:rsid w:val="001235D8"/>
    <w:rsid w:val="00123CC1"/>
    <w:rsid w:val="001344B2"/>
    <w:rsid w:val="00144EA7"/>
    <w:rsid w:val="00147508"/>
    <w:rsid w:val="00156FB2"/>
    <w:rsid w:val="00164637"/>
    <w:rsid w:val="00175011"/>
    <w:rsid w:val="00180937"/>
    <w:rsid w:val="00185B3E"/>
    <w:rsid w:val="001865DA"/>
    <w:rsid w:val="00193E6A"/>
    <w:rsid w:val="00197C7E"/>
    <w:rsid w:val="001A03A3"/>
    <w:rsid w:val="001B0276"/>
    <w:rsid w:val="001B0E6A"/>
    <w:rsid w:val="001B11C6"/>
    <w:rsid w:val="001B6561"/>
    <w:rsid w:val="001B7083"/>
    <w:rsid w:val="001F455C"/>
    <w:rsid w:val="002070CC"/>
    <w:rsid w:val="00207AE4"/>
    <w:rsid w:val="002104A5"/>
    <w:rsid w:val="00210B61"/>
    <w:rsid w:val="00224941"/>
    <w:rsid w:val="0022673C"/>
    <w:rsid w:val="002338A4"/>
    <w:rsid w:val="00240241"/>
    <w:rsid w:val="00251645"/>
    <w:rsid w:val="00260398"/>
    <w:rsid w:val="00263D23"/>
    <w:rsid w:val="002726A9"/>
    <w:rsid w:val="00280109"/>
    <w:rsid w:val="00280DDE"/>
    <w:rsid w:val="002861C4"/>
    <w:rsid w:val="00295846"/>
    <w:rsid w:val="002962CD"/>
    <w:rsid w:val="002A3455"/>
    <w:rsid w:val="002B009F"/>
    <w:rsid w:val="002B4AA2"/>
    <w:rsid w:val="002D0D6C"/>
    <w:rsid w:val="002D1B64"/>
    <w:rsid w:val="002D2A29"/>
    <w:rsid w:val="002E65CE"/>
    <w:rsid w:val="002F4647"/>
    <w:rsid w:val="0030196C"/>
    <w:rsid w:val="00304E5C"/>
    <w:rsid w:val="00306F9E"/>
    <w:rsid w:val="0031060C"/>
    <w:rsid w:val="0033300F"/>
    <w:rsid w:val="00340A07"/>
    <w:rsid w:val="00347002"/>
    <w:rsid w:val="00353805"/>
    <w:rsid w:val="003544F8"/>
    <w:rsid w:val="003706CE"/>
    <w:rsid w:val="00375F76"/>
    <w:rsid w:val="003827FB"/>
    <w:rsid w:val="0039617C"/>
    <w:rsid w:val="003A2840"/>
    <w:rsid w:val="003B1F23"/>
    <w:rsid w:val="003B2475"/>
    <w:rsid w:val="003B7B24"/>
    <w:rsid w:val="003C4648"/>
    <w:rsid w:val="003C684E"/>
    <w:rsid w:val="003D0553"/>
    <w:rsid w:val="003F1BE5"/>
    <w:rsid w:val="003F6EDE"/>
    <w:rsid w:val="003F6FF4"/>
    <w:rsid w:val="004074E4"/>
    <w:rsid w:val="004075B3"/>
    <w:rsid w:val="004137EA"/>
    <w:rsid w:val="00414CEA"/>
    <w:rsid w:val="00417FAF"/>
    <w:rsid w:val="004239B8"/>
    <w:rsid w:val="004313EA"/>
    <w:rsid w:val="00434AB2"/>
    <w:rsid w:val="004478E8"/>
    <w:rsid w:val="004563AD"/>
    <w:rsid w:val="00466050"/>
    <w:rsid w:val="004666BC"/>
    <w:rsid w:val="00471630"/>
    <w:rsid w:val="00477C80"/>
    <w:rsid w:val="00480EF3"/>
    <w:rsid w:val="0049413A"/>
    <w:rsid w:val="004A7F5B"/>
    <w:rsid w:val="004B4BEB"/>
    <w:rsid w:val="004C01B3"/>
    <w:rsid w:val="004C17BF"/>
    <w:rsid w:val="004C661C"/>
    <w:rsid w:val="004C74D2"/>
    <w:rsid w:val="004C7C10"/>
    <w:rsid w:val="004D0D96"/>
    <w:rsid w:val="004D23D3"/>
    <w:rsid w:val="004D2EBB"/>
    <w:rsid w:val="004D6A2E"/>
    <w:rsid w:val="004E6317"/>
    <w:rsid w:val="004F2953"/>
    <w:rsid w:val="004F428B"/>
    <w:rsid w:val="0050044E"/>
    <w:rsid w:val="00502B35"/>
    <w:rsid w:val="00507B1B"/>
    <w:rsid w:val="00516DEB"/>
    <w:rsid w:val="00520F5C"/>
    <w:rsid w:val="005213E7"/>
    <w:rsid w:val="00521FF0"/>
    <w:rsid w:val="00527EF1"/>
    <w:rsid w:val="005320DB"/>
    <w:rsid w:val="0053397E"/>
    <w:rsid w:val="00546BCA"/>
    <w:rsid w:val="00547F23"/>
    <w:rsid w:val="005523F6"/>
    <w:rsid w:val="005548CE"/>
    <w:rsid w:val="00556D17"/>
    <w:rsid w:val="00560AF0"/>
    <w:rsid w:val="00563B1B"/>
    <w:rsid w:val="005732C8"/>
    <w:rsid w:val="00573E99"/>
    <w:rsid w:val="00575ED8"/>
    <w:rsid w:val="00587C39"/>
    <w:rsid w:val="00595B5B"/>
    <w:rsid w:val="0059614E"/>
    <w:rsid w:val="005963C9"/>
    <w:rsid w:val="00596CC9"/>
    <w:rsid w:val="005A0639"/>
    <w:rsid w:val="005A359E"/>
    <w:rsid w:val="005A5E4F"/>
    <w:rsid w:val="005B0EC6"/>
    <w:rsid w:val="005B6F2A"/>
    <w:rsid w:val="005C1CAE"/>
    <w:rsid w:val="005C7AB0"/>
    <w:rsid w:val="005E1048"/>
    <w:rsid w:val="005E227B"/>
    <w:rsid w:val="005F2A58"/>
    <w:rsid w:val="005F2B3C"/>
    <w:rsid w:val="005F42E4"/>
    <w:rsid w:val="00610B91"/>
    <w:rsid w:val="00615F26"/>
    <w:rsid w:val="00637500"/>
    <w:rsid w:val="00644898"/>
    <w:rsid w:val="00646612"/>
    <w:rsid w:val="006477A6"/>
    <w:rsid w:val="00650688"/>
    <w:rsid w:val="00652972"/>
    <w:rsid w:val="0065774D"/>
    <w:rsid w:val="00657E27"/>
    <w:rsid w:val="00666A3F"/>
    <w:rsid w:val="0066705B"/>
    <w:rsid w:val="006725ED"/>
    <w:rsid w:val="006755A9"/>
    <w:rsid w:val="0068150D"/>
    <w:rsid w:val="00684315"/>
    <w:rsid w:val="00685B64"/>
    <w:rsid w:val="00687E59"/>
    <w:rsid w:val="00690F77"/>
    <w:rsid w:val="00695DAB"/>
    <w:rsid w:val="006B26A7"/>
    <w:rsid w:val="006B466D"/>
    <w:rsid w:val="006B763B"/>
    <w:rsid w:val="006C4054"/>
    <w:rsid w:val="006D3DF1"/>
    <w:rsid w:val="006D7B61"/>
    <w:rsid w:val="006F004A"/>
    <w:rsid w:val="006F0D39"/>
    <w:rsid w:val="00701367"/>
    <w:rsid w:val="007036A4"/>
    <w:rsid w:val="0070766F"/>
    <w:rsid w:val="007131C2"/>
    <w:rsid w:val="007169DF"/>
    <w:rsid w:val="0073057A"/>
    <w:rsid w:val="00734587"/>
    <w:rsid w:val="00753AA8"/>
    <w:rsid w:val="00754F2A"/>
    <w:rsid w:val="007566E6"/>
    <w:rsid w:val="0076368C"/>
    <w:rsid w:val="007649D9"/>
    <w:rsid w:val="00764BAD"/>
    <w:rsid w:val="00767889"/>
    <w:rsid w:val="00782D4C"/>
    <w:rsid w:val="00785680"/>
    <w:rsid w:val="00791443"/>
    <w:rsid w:val="0079246D"/>
    <w:rsid w:val="00794377"/>
    <w:rsid w:val="007A0FF9"/>
    <w:rsid w:val="007A3883"/>
    <w:rsid w:val="007A6B73"/>
    <w:rsid w:val="007B152F"/>
    <w:rsid w:val="007B592D"/>
    <w:rsid w:val="007C1A63"/>
    <w:rsid w:val="007C1BEA"/>
    <w:rsid w:val="007C407D"/>
    <w:rsid w:val="007C4797"/>
    <w:rsid w:val="007C4839"/>
    <w:rsid w:val="007D3D55"/>
    <w:rsid w:val="007E4E58"/>
    <w:rsid w:val="007F1AA5"/>
    <w:rsid w:val="007F2E51"/>
    <w:rsid w:val="007F32AB"/>
    <w:rsid w:val="007F3E87"/>
    <w:rsid w:val="007F58FC"/>
    <w:rsid w:val="00805A8F"/>
    <w:rsid w:val="008069FC"/>
    <w:rsid w:val="008104C5"/>
    <w:rsid w:val="0082552C"/>
    <w:rsid w:val="00825998"/>
    <w:rsid w:val="00836CBA"/>
    <w:rsid w:val="00850F98"/>
    <w:rsid w:val="00857FAF"/>
    <w:rsid w:val="00863675"/>
    <w:rsid w:val="00872E28"/>
    <w:rsid w:val="008749E6"/>
    <w:rsid w:val="00883E4C"/>
    <w:rsid w:val="0089438E"/>
    <w:rsid w:val="008A2C92"/>
    <w:rsid w:val="008A7BEF"/>
    <w:rsid w:val="008B0CF6"/>
    <w:rsid w:val="008B41D6"/>
    <w:rsid w:val="008C4520"/>
    <w:rsid w:val="008C5A83"/>
    <w:rsid w:val="008D0821"/>
    <w:rsid w:val="008D6387"/>
    <w:rsid w:val="008E7FDD"/>
    <w:rsid w:val="008F1208"/>
    <w:rsid w:val="008F5729"/>
    <w:rsid w:val="008F7140"/>
    <w:rsid w:val="008F7DA7"/>
    <w:rsid w:val="00920295"/>
    <w:rsid w:val="0092218C"/>
    <w:rsid w:val="00931361"/>
    <w:rsid w:val="00943F31"/>
    <w:rsid w:val="009443C7"/>
    <w:rsid w:val="00945930"/>
    <w:rsid w:val="00953506"/>
    <w:rsid w:val="0095559B"/>
    <w:rsid w:val="00956C8F"/>
    <w:rsid w:val="00960249"/>
    <w:rsid w:val="00961794"/>
    <w:rsid w:val="0096299C"/>
    <w:rsid w:val="00963383"/>
    <w:rsid w:val="00965FD4"/>
    <w:rsid w:val="00976A06"/>
    <w:rsid w:val="00984CEB"/>
    <w:rsid w:val="0099335D"/>
    <w:rsid w:val="009A31BD"/>
    <w:rsid w:val="009B1A6A"/>
    <w:rsid w:val="009B3191"/>
    <w:rsid w:val="009B4107"/>
    <w:rsid w:val="009B5A11"/>
    <w:rsid w:val="009C34AA"/>
    <w:rsid w:val="009C6B9C"/>
    <w:rsid w:val="009C7ED8"/>
    <w:rsid w:val="009E4EBA"/>
    <w:rsid w:val="00A04512"/>
    <w:rsid w:val="00A12492"/>
    <w:rsid w:val="00A175D0"/>
    <w:rsid w:val="00A17E5C"/>
    <w:rsid w:val="00A24418"/>
    <w:rsid w:val="00A318E6"/>
    <w:rsid w:val="00A342F0"/>
    <w:rsid w:val="00A422CB"/>
    <w:rsid w:val="00A508C6"/>
    <w:rsid w:val="00A63D74"/>
    <w:rsid w:val="00A67A6C"/>
    <w:rsid w:val="00A72339"/>
    <w:rsid w:val="00A74053"/>
    <w:rsid w:val="00A76EA9"/>
    <w:rsid w:val="00A8149E"/>
    <w:rsid w:val="00A84CD8"/>
    <w:rsid w:val="00A84CE2"/>
    <w:rsid w:val="00A93BA0"/>
    <w:rsid w:val="00A966AD"/>
    <w:rsid w:val="00A971A6"/>
    <w:rsid w:val="00AA0FC9"/>
    <w:rsid w:val="00AA2CDA"/>
    <w:rsid w:val="00AB3E1D"/>
    <w:rsid w:val="00AB7FAE"/>
    <w:rsid w:val="00AC2C8A"/>
    <w:rsid w:val="00AC408B"/>
    <w:rsid w:val="00AE3533"/>
    <w:rsid w:val="00AF0129"/>
    <w:rsid w:val="00AF120D"/>
    <w:rsid w:val="00AF4186"/>
    <w:rsid w:val="00AF41E9"/>
    <w:rsid w:val="00B0458A"/>
    <w:rsid w:val="00B04DE2"/>
    <w:rsid w:val="00B06B58"/>
    <w:rsid w:val="00B07392"/>
    <w:rsid w:val="00B10925"/>
    <w:rsid w:val="00B16C17"/>
    <w:rsid w:val="00B31ABE"/>
    <w:rsid w:val="00B41640"/>
    <w:rsid w:val="00B50F3F"/>
    <w:rsid w:val="00B656E0"/>
    <w:rsid w:val="00B71F2C"/>
    <w:rsid w:val="00B74D81"/>
    <w:rsid w:val="00B85D34"/>
    <w:rsid w:val="00B93462"/>
    <w:rsid w:val="00B94933"/>
    <w:rsid w:val="00BA0F93"/>
    <w:rsid w:val="00BB11F3"/>
    <w:rsid w:val="00C037BD"/>
    <w:rsid w:val="00C21216"/>
    <w:rsid w:val="00C2233E"/>
    <w:rsid w:val="00C262EC"/>
    <w:rsid w:val="00C36157"/>
    <w:rsid w:val="00C4038D"/>
    <w:rsid w:val="00C5178B"/>
    <w:rsid w:val="00C52298"/>
    <w:rsid w:val="00C52ABA"/>
    <w:rsid w:val="00C539A9"/>
    <w:rsid w:val="00C60D2A"/>
    <w:rsid w:val="00C668FC"/>
    <w:rsid w:val="00C75EF8"/>
    <w:rsid w:val="00C76569"/>
    <w:rsid w:val="00C87F21"/>
    <w:rsid w:val="00C95A3D"/>
    <w:rsid w:val="00CB16C2"/>
    <w:rsid w:val="00CB1FAA"/>
    <w:rsid w:val="00CB7686"/>
    <w:rsid w:val="00CD1FE2"/>
    <w:rsid w:val="00CD53C2"/>
    <w:rsid w:val="00CE24EB"/>
    <w:rsid w:val="00CF1699"/>
    <w:rsid w:val="00CF2F63"/>
    <w:rsid w:val="00D22A61"/>
    <w:rsid w:val="00D2583A"/>
    <w:rsid w:val="00D26B44"/>
    <w:rsid w:val="00D31078"/>
    <w:rsid w:val="00D31947"/>
    <w:rsid w:val="00D36CD3"/>
    <w:rsid w:val="00D40A2B"/>
    <w:rsid w:val="00D43843"/>
    <w:rsid w:val="00D45DC0"/>
    <w:rsid w:val="00D45EB8"/>
    <w:rsid w:val="00D6084F"/>
    <w:rsid w:val="00D64971"/>
    <w:rsid w:val="00D64FF9"/>
    <w:rsid w:val="00D65431"/>
    <w:rsid w:val="00D6772E"/>
    <w:rsid w:val="00D71EA6"/>
    <w:rsid w:val="00D75444"/>
    <w:rsid w:val="00D84407"/>
    <w:rsid w:val="00D90A31"/>
    <w:rsid w:val="00D91BB5"/>
    <w:rsid w:val="00DA3A5B"/>
    <w:rsid w:val="00DA3A83"/>
    <w:rsid w:val="00DA528F"/>
    <w:rsid w:val="00DB0844"/>
    <w:rsid w:val="00DB0B32"/>
    <w:rsid w:val="00DB62D7"/>
    <w:rsid w:val="00DC09DE"/>
    <w:rsid w:val="00DC7303"/>
    <w:rsid w:val="00DD2BB6"/>
    <w:rsid w:val="00DD394A"/>
    <w:rsid w:val="00DD4755"/>
    <w:rsid w:val="00DE2247"/>
    <w:rsid w:val="00DE7531"/>
    <w:rsid w:val="00DF0DD6"/>
    <w:rsid w:val="00DF1FB1"/>
    <w:rsid w:val="00DF24A1"/>
    <w:rsid w:val="00DF5EFC"/>
    <w:rsid w:val="00DF7D7F"/>
    <w:rsid w:val="00E0243E"/>
    <w:rsid w:val="00E05725"/>
    <w:rsid w:val="00E127FF"/>
    <w:rsid w:val="00E1383B"/>
    <w:rsid w:val="00E22406"/>
    <w:rsid w:val="00E3046F"/>
    <w:rsid w:val="00E34537"/>
    <w:rsid w:val="00E42316"/>
    <w:rsid w:val="00E451E1"/>
    <w:rsid w:val="00E4656A"/>
    <w:rsid w:val="00E46DA2"/>
    <w:rsid w:val="00E515C1"/>
    <w:rsid w:val="00E52D01"/>
    <w:rsid w:val="00E55737"/>
    <w:rsid w:val="00E638B3"/>
    <w:rsid w:val="00E64886"/>
    <w:rsid w:val="00E671C0"/>
    <w:rsid w:val="00E73DA6"/>
    <w:rsid w:val="00E85B17"/>
    <w:rsid w:val="00E8787C"/>
    <w:rsid w:val="00E90FCD"/>
    <w:rsid w:val="00EA1FF4"/>
    <w:rsid w:val="00EA38F7"/>
    <w:rsid w:val="00EB2B04"/>
    <w:rsid w:val="00EB4D42"/>
    <w:rsid w:val="00ED2EA2"/>
    <w:rsid w:val="00ED7838"/>
    <w:rsid w:val="00EF281C"/>
    <w:rsid w:val="00F3445B"/>
    <w:rsid w:val="00F37E30"/>
    <w:rsid w:val="00F41D17"/>
    <w:rsid w:val="00F439FF"/>
    <w:rsid w:val="00F4608C"/>
    <w:rsid w:val="00F47568"/>
    <w:rsid w:val="00F505F7"/>
    <w:rsid w:val="00F506CC"/>
    <w:rsid w:val="00F52189"/>
    <w:rsid w:val="00F53D08"/>
    <w:rsid w:val="00F56975"/>
    <w:rsid w:val="00F75E42"/>
    <w:rsid w:val="00F80B6B"/>
    <w:rsid w:val="00F817CC"/>
    <w:rsid w:val="00F842E1"/>
    <w:rsid w:val="00F93A86"/>
    <w:rsid w:val="00F952E2"/>
    <w:rsid w:val="00FA277A"/>
    <w:rsid w:val="00FA4539"/>
    <w:rsid w:val="00FA7B3E"/>
    <w:rsid w:val="00FB0A1E"/>
    <w:rsid w:val="00FB36E1"/>
    <w:rsid w:val="00FC372B"/>
    <w:rsid w:val="00FC58AF"/>
    <w:rsid w:val="00FD0228"/>
    <w:rsid w:val="00FD0501"/>
    <w:rsid w:val="00FD0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9B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A83"/>
    <w:pPr>
      <w:spacing w:after="180" w:line="264" w:lineRule="auto"/>
      <w:ind w:firstLine="284"/>
      <w:contextualSpacing/>
      <w:jc w:val="both"/>
    </w:pPr>
    <w:rPr>
      <w:rFonts w:ascii="Libertinus Serif" w:eastAsia="Times New Roman" w:hAnsi="Libertinus Serif" w:cs="Times New Roman"/>
      <w:sz w:val="18"/>
      <w:szCs w:val="22"/>
      <w:lang w:eastAsia="en-GB"/>
    </w:rPr>
  </w:style>
  <w:style w:type="paragraph" w:styleId="Heading1">
    <w:name w:val="heading 1"/>
    <w:basedOn w:val="ListParagraph"/>
    <w:next w:val="Normal"/>
    <w:link w:val="Heading1Char"/>
    <w:uiPriority w:val="9"/>
    <w:qFormat/>
    <w:rsid w:val="002338A4"/>
    <w:pPr>
      <w:keepNext/>
      <w:numPr>
        <w:numId w:val="33"/>
      </w:numPr>
      <w:spacing w:after="120" w:line="240" w:lineRule="auto"/>
      <w:jc w:val="left"/>
      <w:outlineLvl w:val="0"/>
    </w:pPr>
    <w:rPr>
      <w:rFonts w:ascii="Libertinus Sans" w:hAnsi="Libertinus Sans"/>
      <w:b/>
      <w:bCs/>
      <w:sz w:val="26"/>
      <w:szCs w:val="26"/>
    </w:rPr>
  </w:style>
  <w:style w:type="paragraph" w:styleId="Heading2">
    <w:name w:val="heading 2"/>
    <w:basedOn w:val="Heading1"/>
    <w:next w:val="Normal"/>
    <w:link w:val="Heading2Char"/>
    <w:uiPriority w:val="9"/>
    <w:unhideWhenUsed/>
    <w:qFormat/>
    <w:rsid w:val="00507B1B"/>
    <w:pPr>
      <w:numPr>
        <w:ilvl w:val="1"/>
      </w:numPr>
      <w:ind w:left="794" w:hanging="794"/>
      <w:outlineLvl w:val="1"/>
    </w:pPr>
    <w:rPr>
      <w:sz w:val="22"/>
      <w:szCs w:val="22"/>
    </w:rPr>
  </w:style>
  <w:style w:type="paragraph" w:styleId="Heading3">
    <w:name w:val="heading 3"/>
    <w:basedOn w:val="Heading2"/>
    <w:next w:val="Normal"/>
    <w:link w:val="Heading3Char"/>
    <w:uiPriority w:val="9"/>
    <w:unhideWhenUsed/>
    <w:qFormat/>
    <w:rsid w:val="00E3046F"/>
    <w:pPr>
      <w:numPr>
        <w:ilvl w:val="2"/>
      </w:numPr>
      <w:ind w:left="1225" w:hanging="1225"/>
      <w:outlineLvl w:val="2"/>
    </w:pPr>
    <w:rPr>
      <w:sz w:val="20"/>
      <w:szCs w:val="20"/>
    </w:rPr>
  </w:style>
  <w:style w:type="paragraph" w:styleId="Heading4">
    <w:name w:val="heading 4"/>
    <w:basedOn w:val="Heading3"/>
    <w:next w:val="Normal"/>
    <w:link w:val="Heading4Char"/>
    <w:autoRedefine/>
    <w:uiPriority w:val="9"/>
    <w:unhideWhenUsed/>
    <w:rsid w:val="0001372E"/>
    <w:pPr>
      <w:keepLines/>
      <w:numPr>
        <w:ilvl w:val="3"/>
      </w:numPr>
      <w:ind w:left="1729" w:hanging="1729"/>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basedOn w:val="Normal"/>
    <w:qFormat/>
    <w:rsid w:val="004F428B"/>
    <w:pPr>
      <w:numPr>
        <w:numId w:val="24"/>
      </w:numPr>
      <w:ind w:left="426" w:hanging="426"/>
    </w:pPr>
  </w:style>
  <w:style w:type="paragraph" w:styleId="FootnoteText">
    <w:name w:val="footnote text"/>
    <w:link w:val="FootnoteTextChar"/>
    <w:uiPriority w:val="99"/>
    <w:unhideWhenUsed/>
    <w:rsid w:val="003B1F23"/>
    <w:pPr>
      <w:keepLines/>
    </w:pPr>
    <w:rPr>
      <w:rFonts w:ascii="Libertinus Serif" w:eastAsia="Times New Roman" w:hAnsi="Libertinus Serif" w:cs="Times New Roman"/>
      <w:sz w:val="14"/>
      <w:szCs w:val="18"/>
      <w:lang w:eastAsia="en-GB"/>
    </w:rPr>
  </w:style>
  <w:style w:type="character" w:customStyle="1" w:styleId="FootnoteTextChar">
    <w:name w:val="Footnote Text Char"/>
    <w:basedOn w:val="DefaultParagraphFont"/>
    <w:link w:val="FootnoteText"/>
    <w:uiPriority w:val="99"/>
    <w:rsid w:val="003B1F23"/>
    <w:rPr>
      <w:rFonts w:ascii="Libertinus Serif" w:eastAsia="Times New Roman" w:hAnsi="Libertinus Serif" w:cs="Times New Roman"/>
      <w:sz w:val="14"/>
      <w:szCs w:val="18"/>
      <w:lang w:eastAsia="en-GB"/>
    </w:rPr>
  </w:style>
  <w:style w:type="character" w:styleId="FootnoteReference">
    <w:name w:val="footnote reference"/>
    <w:basedOn w:val="DefaultParagraphFont"/>
    <w:uiPriority w:val="99"/>
    <w:unhideWhenUsed/>
    <w:rsid w:val="00520F5C"/>
    <w:rPr>
      <w:vertAlign w:val="superscript"/>
    </w:rPr>
  </w:style>
  <w:style w:type="table" w:styleId="TableGrid">
    <w:name w:val="Table Grid"/>
    <w:basedOn w:val="TableNormal"/>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2104A5"/>
    <w:pPr>
      <w:numPr>
        <w:numId w:val="3"/>
      </w:numPr>
      <w:ind w:left="681" w:hanging="397"/>
    </w:pPr>
  </w:style>
  <w:style w:type="character" w:customStyle="1" w:styleId="Heading1Char">
    <w:name w:val="Heading 1 Char"/>
    <w:basedOn w:val="DefaultParagraphFont"/>
    <w:link w:val="Heading1"/>
    <w:uiPriority w:val="9"/>
    <w:rsid w:val="002338A4"/>
    <w:rPr>
      <w:rFonts w:ascii="Libertinus Sans" w:eastAsia="Times New Roman" w:hAnsi="Libertinus Sans" w:cs="Times New Roman"/>
      <w:b/>
      <w:bCs/>
      <w:sz w:val="26"/>
      <w:szCs w:val="26"/>
      <w:lang w:eastAsia="en-GB"/>
    </w:rPr>
  </w:style>
  <w:style w:type="paragraph" w:styleId="Title">
    <w:name w:val="Title"/>
    <w:basedOn w:val="Normal"/>
    <w:next w:val="Normal"/>
    <w:link w:val="TitleChar"/>
    <w:uiPriority w:val="10"/>
    <w:qFormat/>
    <w:rsid w:val="00CB16C2"/>
    <w:pPr>
      <w:spacing w:before="100" w:beforeAutospacing="1" w:after="100" w:afterAutospacing="1"/>
      <w:ind w:firstLine="0"/>
      <w:jc w:val="left"/>
    </w:pPr>
    <w:rPr>
      <w:rFonts w:ascii="Libertinus Sans" w:hAnsi="Libertinus Sans"/>
      <w:b/>
      <w:bCs/>
      <w:sz w:val="34"/>
      <w:szCs w:val="34"/>
    </w:rPr>
  </w:style>
  <w:style w:type="character" w:customStyle="1" w:styleId="TitleChar">
    <w:name w:val="Title Char"/>
    <w:basedOn w:val="DefaultParagraphFont"/>
    <w:link w:val="Title"/>
    <w:uiPriority w:val="10"/>
    <w:rsid w:val="00CB16C2"/>
    <w:rPr>
      <w:rFonts w:ascii="Libertinus Sans" w:eastAsia="Times New Roman" w:hAnsi="Libertinus Sans" w:cs="Times New Roman"/>
      <w:b/>
      <w:bCs/>
      <w:sz w:val="34"/>
      <w:szCs w:val="34"/>
      <w:lang w:eastAsia="en-GB"/>
    </w:rPr>
  </w:style>
  <w:style w:type="paragraph" w:customStyle="1" w:styleId="BulletedList">
    <w:name w:val="Bulleted List"/>
    <w:basedOn w:val="Numberedlist"/>
    <w:qFormat/>
    <w:rsid w:val="007D3D55"/>
    <w:pPr>
      <w:numPr>
        <w:numId w:val="4"/>
      </w:numPr>
      <w:ind w:left="681" w:hanging="397"/>
    </w:pPr>
  </w:style>
  <w:style w:type="paragraph" w:customStyle="1" w:styleId="AbstractTitle">
    <w:name w:val="Abstract Title"/>
    <w:qFormat/>
    <w:rsid w:val="00F505F7"/>
    <w:pPr>
      <w:spacing w:before="300"/>
      <w:ind w:left="1134"/>
    </w:pPr>
    <w:rPr>
      <w:rFonts w:ascii="Libertinus Serif" w:eastAsia="Times New Roman" w:hAnsi="Libertinus Serif" w:cs="Times New Roman"/>
      <w:b/>
      <w:bCs/>
      <w:sz w:val="22"/>
      <w:szCs w:val="22"/>
      <w:lang w:eastAsia="en-GB"/>
    </w:rPr>
  </w:style>
  <w:style w:type="paragraph" w:customStyle="1" w:styleId="University">
    <w:name w:val="University"/>
    <w:qFormat/>
    <w:rsid w:val="00DD2BB6"/>
    <w:pPr>
      <w:spacing w:after="40"/>
    </w:pPr>
    <w:rPr>
      <w:rFonts w:ascii="Libertinus Serif" w:eastAsia="Times New Roman" w:hAnsi="Libertinus Serif" w:cs="Times New Roman"/>
      <w:i/>
      <w:iCs/>
      <w:sz w:val="18"/>
      <w:szCs w:val="18"/>
      <w:lang w:eastAsia="en-GB"/>
    </w:rPr>
  </w:style>
  <w:style w:type="paragraph" w:customStyle="1" w:styleId="AbstractText">
    <w:name w:val="Abstract Text"/>
    <w:qFormat/>
    <w:rsid w:val="003D0553"/>
    <w:pPr>
      <w:ind w:left="1134"/>
      <w:jc w:val="both"/>
    </w:pPr>
    <w:rPr>
      <w:rFonts w:ascii="Libertinus Serif" w:eastAsia="Times New Roman" w:hAnsi="Libertinus Serif" w:cs="Times New Roman"/>
      <w:sz w:val="18"/>
      <w:szCs w:val="18"/>
      <w:lang w:eastAsia="en-GB"/>
    </w:rPr>
  </w:style>
  <w:style w:type="paragraph" w:customStyle="1" w:styleId="AuthorFirstName">
    <w:name w:val="Author First Name"/>
    <w:basedOn w:val="Normal"/>
    <w:link w:val="AuthorFirstNameChar"/>
    <w:qFormat/>
    <w:rsid w:val="007566E6"/>
    <w:pPr>
      <w:spacing w:before="100" w:beforeAutospacing="1" w:after="100" w:afterAutospacing="1"/>
      <w:ind w:firstLine="0"/>
      <w:jc w:val="left"/>
    </w:pPr>
    <w:rPr>
      <w:color w:val="7F7F7F"/>
      <w:sz w:val="24"/>
      <w:szCs w:val="24"/>
    </w:rPr>
  </w:style>
  <w:style w:type="character" w:customStyle="1" w:styleId="Heading2Char">
    <w:name w:val="Heading 2 Char"/>
    <w:basedOn w:val="DefaultParagraphFont"/>
    <w:link w:val="Heading2"/>
    <w:uiPriority w:val="9"/>
    <w:rsid w:val="00507B1B"/>
    <w:rPr>
      <w:rFonts w:ascii="Libertinus Serif" w:eastAsia="Times New Roman" w:hAnsi="Libertinus Serif" w:cs="Times New Roman"/>
      <w:b/>
      <w:bCs/>
      <w:sz w:val="22"/>
      <w:szCs w:val="22"/>
      <w:lang w:eastAsia="en-GB"/>
    </w:rPr>
  </w:style>
  <w:style w:type="paragraph" w:customStyle="1" w:styleId="Tablenumber">
    <w:name w:val="Table number"/>
    <w:basedOn w:val="Normal"/>
    <w:next w:val="Tablecaption"/>
    <w:qFormat/>
    <w:rsid w:val="008C5A83"/>
    <w:pPr>
      <w:spacing w:before="120" w:after="0" w:line="240" w:lineRule="auto"/>
      <w:ind w:firstLine="0"/>
    </w:pPr>
    <w:rPr>
      <w:rFonts w:cs="Calibri"/>
      <w:b/>
      <w:bCs/>
    </w:rPr>
  </w:style>
  <w:style w:type="paragraph" w:customStyle="1" w:styleId="Tablecaption">
    <w:name w:val="Table caption"/>
    <w:basedOn w:val="Normal"/>
    <w:qFormat/>
    <w:rsid w:val="00B93462"/>
    <w:pPr>
      <w:spacing w:after="60" w:line="240" w:lineRule="auto"/>
      <w:ind w:firstLine="0"/>
    </w:pPr>
    <w:rPr>
      <w:bCs/>
    </w:rPr>
  </w:style>
  <w:style w:type="numbering" w:styleId="111111">
    <w:name w:val="Outline List 2"/>
    <w:basedOn w:val="NoList"/>
    <w:uiPriority w:val="99"/>
    <w:semiHidden/>
    <w:unhideWhenUsed/>
    <w:rsid w:val="00785680"/>
    <w:pPr>
      <w:numPr>
        <w:numId w:val="7"/>
      </w:numPr>
    </w:pPr>
  </w:style>
  <w:style w:type="table" w:customStyle="1" w:styleId="Style1">
    <w:name w:val="Style1"/>
    <w:basedOn w:val="TableNormal"/>
    <w:uiPriority w:val="99"/>
    <w:rsid w:val="00DF0DD6"/>
    <w:rPr>
      <w:rFonts w:ascii="Times New Roman" w:hAnsi="Times New Roman"/>
    </w:rPr>
    <w:tblPr/>
  </w:style>
  <w:style w:type="paragraph" w:customStyle="1" w:styleId="Figure">
    <w:name w:val="Figure"/>
    <w:basedOn w:val="Normal"/>
    <w:next w:val="Figurenumber"/>
    <w:qFormat/>
    <w:rsid w:val="005F2A58"/>
    <w:pPr>
      <w:keepNext/>
      <w:spacing w:before="240" w:after="60"/>
      <w:ind w:firstLine="0"/>
      <w:jc w:val="center"/>
    </w:pPr>
    <w:rPr>
      <w:noProof/>
      <w:lang w:eastAsia="en-US"/>
    </w:rPr>
  </w:style>
  <w:style w:type="paragraph" w:customStyle="1" w:styleId="Figurenumber">
    <w:name w:val="Figure number"/>
    <w:basedOn w:val="Normal"/>
    <w:next w:val="Normal"/>
    <w:link w:val="FigurenumberChar"/>
    <w:qFormat/>
    <w:rsid w:val="00B07392"/>
    <w:pPr>
      <w:spacing w:before="120"/>
      <w:ind w:firstLine="0"/>
      <w:jc w:val="left"/>
    </w:pPr>
    <w:rPr>
      <w:b/>
    </w:rPr>
  </w:style>
  <w:style w:type="character" w:styleId="Hyperlink">
    <w:name w:val="Hyperlink"/>
    <w:uiPriority w:val="99"/>
    <w:unhideWhenUsed/>
    <w:rsid w:val="006D7B61"/>
    <w:rPr>
      <w:rFonts w:ascii="Libertinus Serif" w:hAnsi="Libertinus Serif"/>
      <w:b w:val="0"/>
      <w:i w:val="0"/>
      <w:color w:val="2F4E4F"/>
    </w:rPr>
  </w:style>
  <w:style w:type="character" w:styleId="PlaceholderText">
    <w:name w:val="Placeholder Text"/>
    <w:basedOn w:val="DefaultParagraphFont"/>
    <w:uiPriority w:val="99"/>
    <w:semiHidden/>
    <w:rsid w:val="00DF0DD6"/>
    <w:rPr>
      <w:color w:val="808080"/>
    </w:rPr>
  </w:style>
  <w:style w:type="paragraph" w:styleId="Caption">
    <w:name w:val="caption"/>
    <w:basedOn w:val="Normal"/>
    <w:next w:val="Normal"/>
    <w:uiPriority w:val="35"/>
    <w:unhideWhenUsed/>
    <w:qFormat/>
    <w:rsid w:val="00DD4755"/>
    <w:pPr>
      <w:spacing w:after="200"/>
    </w:pPr>
    <w:rPr>
      <w:i/>
      <w:iCs/>
      <w:color w:val="44546A" w:themeColor="text2"/>
      <w:szCs w:val="18"/>
    </w:rPr>
  </w:style>
  <w:style w:type="character" w:customStyle="1" w:styleId="Heading3Char">
    <w:name w:val="Heading 3 Char"/>
    <w:basedOn w:val="DefaultParagraphFont"/>
    <w:link w:val="Heading3"/>
    <w:uiPriority w:val="9"/>
    <w:rsid w:val="00E3046F"/>
    <w:rPr>
      <w:rFonts w:ascii="Libertinus Serif" w:eastAsia="Times New Roman" w:hAnsi="Libertinus Serif" w:cs="Times New Roman"/>
      <w:b/>
      <w:bCs/>
      <w:sz w:val="20"/>
      <w:szCs w:val="20"/>
      <w:lang w:eastAsia="en-GB"/>
    </w:rPr>
  </w:style>
  <w:style w:type="paragraph" w:styleId="NormalWeb">
    <w:name w:val="Normal (Web)"/>
    <w:basedOn w:val="Normal"/>
    <w:uiPriority w:val="99"/>
    <w:unhideWhenUsed/>
    <w:rsid w:val="00DD4755"/>
    <w:rPr>
      <w:sz w:val="24"/>
      <w:szCs w:val="24"/>
    </w:rPr>
  </w:style>
  <w:style w:type="numbering" w:customStyle="1" w:styleId="Universitiesnumberedlist">
    <w:name w:val="Universities numbered list"/>
    <w:uiPriority w:val="99"/>
    <w:rsid w:val="005F42E4"/>
    <w:pPr>
      <w:numPr>
        <w:numId w:val="25"/>
      </w:numPr>
    </w:pPr>
  </w:style>
  <w:style w:type="paragraph" w:styleId="ListParagraph">
    <w:name w:val="List Paragraph"/>
    <w:basedOn w:val="Normal"/>
    <w:uiPriority w:val="34"/>
    <w:qFormat/>
    <w:rsid w:val="005B0EC6"/>
    <w:pPr>
      <w:ind w:left="720"/>
    </w:pPr>
  </w:style>
  <w:style w:type="paragraph" w:customStyle="1" w:styleId="Keywordstitle">
    <w:name w:val="Keywords title"/>
    <w:qFormat/>
    <w:rsid w:val="003D0553"/>
    <w:pPr>
      <w:spacing w:before="220"/>
      <w:ind w:left="1134"/>
    </w:pPr>
    <w:rPr>
      <w:rFonts w:ascii="Libertinus Serif" w:eastAsia="Times New Roman" w:hAnsi="Libertinus Serif" w:cs="Times New Roman"/>
      <w:b/>
      <w:bCs/>
      <w:sz w:val="22"/>
      <w:szCs w:val="22"/>
      <w:lang w:eastAsia="en-GB"/>
    </w:rPr>
  </w:style>
  <w:style w:type="numbering" w:customStyle="1" w:styleId="CurrentList1">
    <w:name w:val="Current List1"/>
    <w:uiPriority w:val="99"/>
    <w:rsid w:val="005B0EC6"/>
    <w:pPr>
      <w:numPr>
        <w:numId w:val="29"/>
      </w:numPr>
    </w:pPr>
  </w:style>
  <w:style w:type="numbering" w:customStyle="1" w:styleId="CurrentList2">
    <w:name w:val="Current List2"/>
    <w:uiPriority w:val="99"/>
    <w:rsid w:val="005B0EC6"/>
    <w:pPr>
      <w:numPr>
        <w:numId w:val="31"/>
      </w:numPr>
    </w:pPr>
  </w:style>
  <w:style w:type="paragraph" w:customStyle="1" w:styleId="Keywordswords">
    <w:name w:val="Keywords words"/>
    <w:qFormat/>
    <w:rsid w:val="0096299C"/>
    <w:pPr>
      <w:spacing w:after="480"/>
      <w:ind w:firstLine="1134"/>
    </w:pPr>
    <w:rPr>
      <w:rFonts w:ascii="Libertinus Serif" w:eastAsia="Times New Roman" w:hAnsi="Libertinus Serif" w:cs="Times New Roman"/>
      <w:sz w:val="18"/>
      <w:szCs w:val="18"/>
      <w:lang w:eastAsia="en-GB"/>
    </w:rPr>
  </w:style>
  <w:style w:type="paragraph" w:styleId="Header">
    <w:name w:val="header"/>
    <w:basedOn w:val="Normal"/>
    <w:link w:val="HeaderChar"/>
    <w:uiPriority w:val="99"/>
    <w:unhideWhenUsed/>
    <w:rsid w:val="005548CE"/>
    <w:pPr>
      <w:tabs>
        <w:tab w:val="center" w:pos="4513"/>
        <w:tab w:val="right" w:pos="9026"/>
      </w:tabs>
    </w:pPr>
  </w:style>
  <w:style w:type="character" w:customStyle="1" w:styleId="HeaderChar">
    <w:name w:val="Header Char"/>
    <w:basedOn w:val="DefaultParagraphFont"/>
    <w:link w:val="Header"/>
    <w:uiPriority w:val="99"/>
    <w:rsid w:val="005548CE"/>
    <w:rPr>
      <w:rFonts w:ascii="LibertinusSerif" w:eastAsia="Times New Roman" w:hAnsi="LibertinusSerif" w:cs="Times New Roman"/>
      <w:sz w:val="22"/>
      <w:szCs w:val="22"/>
      <w:lang w:eastAsia="en-GB"/>
    </w:rPr>
  </w:style>
  <w:style w:type="paragraph" w:styleId="Footer">
    <w:name w:val="footer"/>
    <w:basedOn w:val="Normal"/>
    <w:link w:val="FooterChar"/>
    <w:uiPriority w:val="99"/>
    <w:unhideWhenUsed/>
    <w:rsid w:val="005548CE"/>
    <w:pPr>
      <w:tabs>
        <w:tab w:val="center" w:pos="4513"/>
        <w:tab w:val="right" w:pos="9026"/>
      </w:tabs>
    </w:pPr>
  </w:style>
  <w:style w:type="character" w:customStyle="1" w:styleId="FooterChar">
    <w:name w:val="Footer Char"/>
    <w:basedOn w:val="DefaultParagraphFont"/>
    <w:link w:val="Footer"/>
    <w:uiPriority w:val="99"/>
    <w:rsid w:val="005548CE"/>
    <w:rPr>
      <w:rFonts w:ascii="LibertinusSerif" w:eastAsia="Times New Roman" w:hAnsi="LibertinusSerif" w:cs="Times New Roman"/>
      <w:sz w:val="22"/>
      <w:szCs w:val="22"/>
      <w:lang w:eastAsia="en-GB"/>
    </w:rPr>
  </w:style>
  <w:style w:type="character" w:styleId="UnresolvedMention">
    <w:name w:val="Unresolved Mention"/>
    <w:basedOn w:val="DefaultParagraphFont"/>
    <w:uiPriority w:val="99"/>
    <w:semiHidden/>
    <w:unhideWhenUsed/>
    <w:rsid w:val="003706CE"/>
    <w:rPr>
      <w:color w:val="605E5C"/>
      <w:shd w:val="clear" w:color="auto" w:fill="E1DFDD"/>
    </w:rPr>
  </w:style>
  <w:style w:type="character" w:styleId="FollowedHyperlink">
    <w:name w:val="FollowedHyperlink"/>
    <w:basedOn w:val="Hyperlink"/>
    <w:uiPriority w:val="99"/>
    <w:semiHidden/>
    <w:unhideWhenUsed/>
    <w:rsid w:val="00D45DC0"/>
    <w:rPr>
      <w:rFonts w:ascii="Libertinus Serif" w:hAnsi="Libertinus Serif"/>
      <w:b w:val="0"/>
      <w:i w:val="0"/>
      <w:color w:val="2F4E4F"/>
      <w:u w:val="none"/>
    </w:rPr>
  </w:style>
  <w:style w:type="character" w:customStyle="1" w:styleId="Heading4Char">
    <w:name w:val="Heading 4 Char"/>
    <w:basedOn w:val="DefaultParagraphFont"/>
    <w:link w:val="Heading4"/>
    <w:uiPriority w:val="9"/>
    <w:rsid w:val="0001372E"/>
    <w:rPr>
      <w:rFonts w:ascii="Libertinus Serif" w:eastAsiaTheme="majorEastAsia" w:hAnsi="Libertinus Serif" w:cstheme="majorBidi"/>
      <w:b/>
      <w:bCs/>
      <w:iCs/>
      <w:color w:val="000000" w:themeColor="text1"/>
      <w:lang w:eastAsia="en-GB"/>
    </w:rPr>
  </w:style>
  <w:style w:type="paragraph" w:customStyle="1" w:styleId="AuthorLastName">
    <w:name w:val="Author Last Name"/>
    <w:basedOn w:val="AuthorFirstName"/>
    <w:link w:val="AuthorLastNameChar"/>
    <w:qFormat/>
    <w:rsid w:val="00FA7B3E"/>
    <w:rPr>
      <w:color w:val="000000" w:themeColor="text1"/>
    </w:rPr>
  </w:style>
  <w:style w:type="character" w:customStyle="1" w:styleId="AuthorFirstNameChar">
    <w:name w:val="Author First Name Char"/>
    <w:basedOn w:val="DefaultParagraphFont"/>
    <w:link w:val="AuthorFirstName"/>
    <w:rsid w:val="00FA7B3E"/>
    <w:rPr>
      <w:rFonts w:ascii="Libertinus Serif" w:eastAsia="Times New Roman" w:hAnsi="Libertinus Serif" w:cs="Times New Roman"/>
      <w:color w:val="7F7F7F"/>
      <w:lang w:eastAsia="en-GB"/>
    </w:rPr>
  </w:style>
  <w:style w:type="character" w:customStyle="1" w:styleId="AuthorLastNameChar">
    <w:name w:val="Author Last Name Char"/>
    <w:basedOn w:val="AuthorFirstNameChar"/>
    <w:link w:val="AuthorLastName"/>
    <w:rsid w:val="00FA7B3E"/>
    <w:rPr>
      <w:rFonts w:ascii="Libertinus Serif" w:eastAsia="Times New Roman" w:hAnsi="Libertinus Serif" w:cs="Times New Roman"/>
      <w:color w:val="000000" w:themeColor="text1"/>
      <w:lang w:eastAsia="en-GB"/>
    </w:rPr>
  </w:style>
  <w:style w:type="paragraph" w:customStyle="1" w:styleId="Proceedingstitle">
    <w:name w:val="Proceedings title"/>
    <w:basedOn w:val="FootnoteText"/>
    <w:qFormat/>
    <w:rsid w:val="00DC7303"/>
    <w:rPr>
      <w:i/>
    </w:rPr>
  </w:style>
  <w:style w:type="paragraph" w:customStyle="1" w:styleId="AcknowledgementsHeading">
    <w:name w:val="Acknowledgements (Heading)"/>
    <w:basedOn w:val="Heading1"/>
    <w:qFormat/>
    <w:rsid w:val="00E85B17"/>
    <w:pPr>
      <w:numPr>
        <w:numId w:val="0"/>
      </w:numPr>
      <w:ind w:left="360" w:hanging="360"/>
    </w:pPr>
  </w:style>
  <w:style w:type="character" w:customStyle="1" w:styleId="FigurenumberChar">
    <w:name w:val="Figure number Char"/>
    <w:basedOn w:val="DefaultParagraphFont"/>
    <w:link w:val="Figurenumber"/>
    <w:rsid w:val="00B07392"/>
    <w:rPr>
      <w:rFonts w:ascii="Libertinus Serif" w:eastAsia="Times New Roman" w:hAnsi="Libertinus Serif" w:cs="Times New Roman"/>
      <w:b/>
      <w:sz w:val="22"/>
      <w:szCs w:val="22"/>
      <w:lang w:eastAsia="en-GB"/>
    </w:rPr>
  </w:style>
  <w:style w:type="paragraph" w:customStyle="1" w:styleId="Figurecaption">
    <w:name w:val="Figure caption"/>
    <w:basedOn w:val="Normal"/>
    <w:next w:val="Normal"/>
    <w:link w:val="FigurecaptionChar"/>
    <w:qFormat/>
    <w:rsid w:val="005F2A58"/>
    <w:pPr>
      <w:ind w:firstLine="0"/>
    </w:pPr>
  </w:style>
  <w:style w:type="character" w:customStyle="1" w:styleId="FigurecaptionChar">
    <w:name w:val="Figure caption Char"/>
    <w:basedOn w:val="FigurenumberChar"/>
    <w:link w:val="Figurecaption"/>
    <w:rsid w:val="005F2A58"/>
    <w:rPr>
      <w:rFonts w:ascii="Libertinus Serif" w:eastAsia="Times New Roman" w:hAnsi="Libertinus Serif" w:cs="Times New Roman"/>
      <w:b w:val="0"/>
      <w:sz w:val="18"/>
      <w:szCs w:val="22"/>
      <w:lang w:eastAsia="en-GB"/>
    </w:rPr>
  </w:style>
  <w:style w:type="paragraph" w:customStyle="1" w:styleId="ReferencesHeading">
    <w:name w:val="References (Heading)"/>
    <w:basedOn w:val="AcknowledgementsHeading"/>
    <w:qFormat/>
    <w:rsid w:val="00B07392"/>
  </w:style>
  <w:style w:type="numbering" w:customStyle="1" w:styleId="CurrentList3">
    <w:name w:val="Current List3"/>
    <w:uiPriority w:val="99"/>
    <w:rsid w:val="00E638B3"/>
    <w:pPr>
      <w:numPr>
        <w:numId w:val="37"/>
      </w:numPr>
    </w:pPr>
  </w:style>
  <w:style w:type="numbering" w:customStyle="1" w:styleId="CurrentList4">
    <w:name w:val="Current List4"/>
    <w:uiPriority w:val="99"/>
    <w:rsid w:val="0049413A"/>
    <w:pPr>
      <w:numPr>
        <w:numId w:val="38"/>
      </w:numPr>
    </w:pPr>
  </w:style>
  <w:style w:type="paragraph" w:customStyle="1" w:styleId="Appendix">
    <w:name w:val="Appendix"/>
    <w:basedOn w:val="Heading1"/>
    <w:next w:val="Normal"/>
    <w:qFormat/>
    <w:rsid w:val="005A5E4F"/>
    <w:pPr>
      <w:numPr>
        <w:numId w:val="40"/>
      </w:numPr>
    </w:pPr>
    <w:rPr>
      <w:lang w:val="sv-SE"/>
    </w:rPr>
  </w:style>
  <w:style w:type="numbering" w:customStyle="1" w:styleId="CurrentList5">
    <w:name w:val="Current List5"/>
    <w:uiPriority w:val="99"/>
    <w:rsid w:val="005A5E4F"/>
    <w:pPr>
      <w:numPr>
        <w:numId w:val="39"/>
      </w:numPr>
    </w:pPr>
  </w:style>
  <w:style w:type="paragraph" w:styleId="EndnoteText">
    <w:name w:val="endnote text"/>
    <w:basedOn w:val="Normal"/>
    <w:link w:val="EndnoteTextChar"/>
    <w:uiPriority w:val="99"/>
    <w:semiHidden/>
    <w:unhideWhenUsed/>
    <w:rsid w:val="009C34AA"/>
    <w:pPr>
      <w:spacing w:line="240" w:lineRule="auto"/>
    </w:pPr>
    <w:rPr>
      <w:sz w:val="20"/>
      <w:szCs w:val="20"/>
    </w:rPr>
  </w:style>
  <w:style w:type="character" w:customStyle="1" w:styleId="EndnoteTextChar">
    <w:name w:val="Endnote Text Char"/>
    <w:basedOn w:val="DefaultParagraphFont"/>
    <w:link w:val="EndnoteText"/>
    <w:uiPriority w:val="99"/>
    <w:semiHidden/>
    <w:rsid w:val="009C34AA"/>
    <w:rPr>
      <w:rFonts w:ascii="Libertinus Serif" w:eastAsia="Times New Roman" w:hAnsi="Libertinus Serif" w:cs="Times New Roman"/>
      <w:sz w:val="20"/>
      <w:szCs w:val="20"/>
      <w:lang w:eastAsia="en-GB"/>
    </w:rPr>
  </w:style>
  <w:style w:type="character" w:styleId="EndnoteReference">
    <w:name w:val="endnote reference"/>
    <w:basedOn w:val="DefaultParagraphFont"/>
    <w:uiPriority w:val="99"/>
    <w:semiHidden/>
    <w:unhideWhenUsed/>
    <w:rsid w:val="009C34AA"/>
    <w:rPr>
      <w:vertAlign w:val="superscript"/>
    </w:rPr>
  </w:style>
  <w:style w:type="paragraph" w:customStyle="1" w:styleId="Copyrightmessage">
    <w:name w:val="Copyright message"/>
    <w:basedOn w:val="FootnoteText"/>
    <w:qFormat/>
    <w:rsid w:val="008F1208"/>
    <w:pPr>
      <w:keepNext/>
    </w:pPr>
    <w:rPr>
      <w:sz w:val="10"/>
      <w:szCs w:val="10"/>
    </w:rPr>
  </w:style>
  <w:style w:type="character" w:customStyle="1" w:styleId="normaltextrun">
    <w:name w:val="normaltextrun"/>
    <w:basedOn w:val="DefaultParagraphFont"/>
    <w:rsid w:val="00156FB2"/>
  </w:style>
  <w:style w:type="paragraph" w:styleId="Bibliography">
    <w:name w:val="Bibliography"/>
    <w:basedOn w:val="Normal"/>
    <w:next w:val="Normal"/>
    <w:uiPriority w:val="37"/>
    <w:unhideWhenUsed/>
    <w:rsid w:val="00D64FF9"/>
    <w:pPr>
      <w:spacing w:after="0" w:line="240" w:lineRule="auto"/>
      <w:ind w:firstLine="0"/>
      <w:contextualSpacing w:val="0"/>
      <w:jc w:val="left"/>
    </w:pPr>
    <w:rPr>
      <w:rFonts w:ascii="Times New Roman" w:hAnsi="Times New Roman"/>
      <w:sz w:val="24"/>
      <w:szCs w:val="24"/>
      <w:lang w:val="de-DE" w:eastAsia="de-DE"/>
    </w:rPr>
  </w:style>
  <w:style w:type="character" w:customStyle="1" w:styleId="url">
    <w:name w:val="url"/>
    <w:basedOn w:val="DefaultParagraphFont"/>
    <w:rsid w:val="00DB0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3709">
      <w:bodyDiv w:val="1"/>
      <w:marLeft w:val="0"/>
      <w:marRight w:val="0"/>
      <w:marTop w:val="0"/>
      <w:marBottom w:val="0"/>
      <w:divBdr>
        <w:top w:val="none" w:sz="0" w:space="0" w:color="auto"/>
        <w:left w:val="none" w:sz="0" w:space="0" w:color="auto"/>
        <w:bottom w:val="none" w:sz="0" w:space="0" w:color="auto"/>
        <w:right w:val="none" w:sz="0" w:space="0" w:color="auto"/>
      </w:divBdr>
      <w:divsChild>
        <w:div w:id="870652663">
          <w:marLeft w:val="0"/>
          <w:marRight w:val="0"/>
          <w:marTop w:val="0"/>
          <w:marBottom w:val="0"/>
          <w:divBdr>
            <w:top w:val="none" w:sz="0" w:space="0" w:color="auto"/>
            <w:left w:val="none" w:sz="0" w:space="0" w:color="auto"/>
            <w:bottom w:val="none" w:sz="0" w:space="0" w:color="auto"/>
            <w:right w:val="none" w:sz="0" w:space="0" w:color="auto"/>
          </w:divBdr>
          <w:divsChild>
            <w:div w:id="1493107056">
              <w:marLeft w:val="0"/>
              <w:marRight w:val="0"/>
              <w:marTop w:val="0"/>
              <w:marBottom w:val="0"/>
              <w:divBdr>
                <w:top w:val="none" w:sz="0" w:space="0" w:color="auto"/>
                <w:left w:val="none" w:sz="0" w:space="0" w:color="auto"/>
                <w:bottom w:val="none" w:sz="0" w:space="0" w:color="auto"/>
                <w:right w:val="none" w:sz="0" w:space="0" w:color="auto"/>
              </w:divBdr>
              <w:divsChild>
                <w:div w:id="17034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7603">
      <w:bodyDiv w:val="1"/>
      <w:marLeft w:val="0"/>
      <w:marRight w:val="0"/>
      <w:marTop w:val="0"/>
      <w:marBottom w:val="0"/>
      <w:divBdr>
        <w:top w:val="none" w:sz="0" w:space="0" w:color="auto"/>
        <w:left w:val="none" w:sz="0" w:space="0" w:color="auto"/>
        <w:bottom w:val="none" w:sz="0" w:space="0" w:color="auto"/>
        <w:right w:val="none" w:sz="0" w:space="0" w:color="auto"/>
      </w:divBdr>
      <w:divsChild>
        <w:div w:id="1068965196">
          <w:marLeft w:val="0"/>
          <w:marRight w:val="0"/>
          <w:marTop w:val="0"/>
          <w:marBottom w:val="0"/>
          <w:divBdr>
            <w:top w:val="none" w:sz="0" w:space="0" w:color="auto"/>
            <w:left w:val="none" w:sz="0" w:space="0" w:color="auto"/>
            <w:bottom w:val="none" w:sz="0" w:space="0" w:color="auto"/>
            <w:right w:val="none" w:sz="0" w:space="0" w:color="auto"/>
          </w:divBdr>
          <w:divsChild>
            <w:div w:id="2128162207">
              <w:marLeft w:val="0"/>
              <w:marRight w:val="0"/>
              <w:marTop w:val="0"/>
              <w:marBottom w:val="0"/>
              <w:divBdr>
                <w:top w:val="none" w:sz="0" w:space="0" w:color="auto"/>
                <w:left w:val="none" w:sz="0" w:space="0" w:color="auto"/>
                <w:bottom w:val="none" w:sz="0" w:space="0" w:color="auto"/>
                <w:right w:val="none" w:sz="0" w:space="0" w:color="auto"/>
              </w:divBdr>
              <w:divsChild>
                <w:div w:id="12488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7222">
      <w:bodyDiv w:val="1"/>
      <w:marLeft w:val="0"/>
      <w:marRight w:val="0"/>
      <w:marTop w:val="0"/>
      <w:marBottom w:val="0"/>
      <w:divBdr>
        <w:top w:val="none" w:sz="0" w:space="0" w:color="auto"/>
        <w:left w:val="none" w:sz="0" w:space="0" w:color="auto"/>
        <w:bottom w:val="none" w:sz="0" w:space="0" w:color="auto"/>
        <w:right w:val="none" w:sz="0" w:space="0" w:color="auto"/>
      </w:divBdr>
      <w:divsChild>
        <w:div w:id="278724795">
          <w:marLeft w:val="0"/>
          <w:marRight w:val="0"/>
          <w:marTop w:val="0"/>
          <w:marBottom w:val="0"/>
          <w:divBdr>
            <w:top w:val="none" w:sz="0" w:space="0" w:color="auto"/>
            <w:left w:val="none" w:sz="0" w:space="0" w:color="auto"/>
            <w:bottom w:val="none" w:sz="0" w:space="0" w:color="auto"/>
            <w:right w:val="none" w:sz="0" w:space="0" w:color="auto"/>
          </w:divBdr>
          <w:divsChild>
            <w:div w:id="1022902891">
              <w:marLeft w:val="0"/>
              <w:marRight w:val="0"/>
              <w:marTop w:val="0"/>
              <w:marBottom w:val="0"/>
              <w:divBdr>
                <w:top w:val="none" w:sz="0" w:space="0" w:color="auto"/>
                <w:left w:val="none" w:sz="0" w:space="0" w:color="auto"/>
                <w:bottom w:val="none" w:sz="0" w:space="0" w:color="auto"/>
                <w:right w:val="none" w:sz="0" w:space="0" w:color="auto"/>
              </w:divBdr>
              <w:divsChild>
                <w:div w:id="17412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342973214">
      <w:bodyDiv w:val="1"/>
      <w:marLeft w:val="0"/>
      <w:marRight w:val="0"/>
      <w:marTop w:val="0"/>
      <w:marBottom w:val="0"/>
      <w:divBdr>
        <w:top w:val="none" w:sz="0" w:space="0" w:color="auto"/>
        <w:left w:val="none" w:sz="0" w:space="0" w:color="auto"/>
        <w:bottom w:val="none" w:sz="0" w:space="0" w:color="auto"/>
        <w:right w:val="none" w:sz="0" w:space="0" w:color="auto"/>
      </w:divBdr>
      <w:divsChild>
        <w:div w:id="338624889">
          <w:marLeft w:val="0"/>
          <w:marRight w:val="0"/>
          <w:marTop w:val="0"/>
          <w:marBottom w:val="0"/>
          <w:divBdr>
            <w:top w:val="none" w:sz="0" w:space="0" w:color="auto"/>
            <w:left w:val="none" w:sz="0" w:space="0" w:color="auto"/>
            <w:bottom w:val="none" w:sz="0" w:space="0" w:color="auto"/>
            <w:right w:val="none" w:sz="0" w:space="0" w:color="auto"/>
          </w:divBdr>
          <w:divsChild>
            <w:div w:id="1018385327">
              <w:marLeft w:val="0"/>
              <w:marRight w:val="0"/>
              <w:marTop w:val="0"/>
              <w:marBottom w:val="0"/>
              <w:divBdr>
                <w:top w:val="none" w:sz="0" w:space="0" w:color="auto"/>
                <w:left w:val="none" w:sz="0" w:space="0" w:color="auto"/>
                <w:bottom w:val="none" w:sz="0" w:space="0" w:color="auto"/>
                <w:right w:val="none" w:sz="0" w:space="0" w:color="auto"/>
              </w:divBdr>
              <w:divsChild>
                <w:div w:id="1236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8383">
      <w:bodyDiv w:val="1"/>
      <w:marLeft w:val="0"/>
      <w:marRight w:val="0"/>
      <w:marTop w:val="0"/>
      <w:marBottom w:val="0"/>
      <w:divBdr>
        <w:top w:val="none" w:sz="0" w:space="0" w:color="auto"/>
        <w:left w:val="none" w:sz="0" w:space="0" w:color="auto"/>
        <w:bottom w:val="none" w:sz="0" w:space="0" w:color="auto"/>
        <w:right w:val="none" w:sz="0" w:space="0" w:color="auto"/>
      </w:divBdr>
      <w:divsChild>
        <w:div w:id="650258729">
          <w:marLeft w:val="0"/>
          <w:marRight w:val="0"/>
          <w:marTop w:val="0"/>
          <w:marBottom w:val="0"/>
          <w:divBdr>
            <w:top w:val="none" w:sz="0" w:space="0" w:color="auto"/>
            <w:left w:val="none" w:sz="0" w:space="0" w:color="auto"/>
            <w:bottom w:val="none" w:sz="0" w:space="0" w:color="auto"/>
            <w:right w:val="none" w:sz="0" w:space="0" w:color="auto"/>
          </w:divBdr>
        </w:div>
        <w:div w:id="652485905">
          <w:marLeft w:val="0"/>
          <w:marRight w:val="0"/>
          <w:marTop w:val="0"/>
          <w:marBottom w:val="0"/>
          <w:divBdr>
            <w:top w:val="none" w:sz="0" w:space="0" w:color="auto"/>
            <w:left w:val="none" w:sz="0" w:space="0" w:color="auto"/>
            <w:bottom w:val="none" w:sz="0" w:space="0" w:color="auto"/>
            <w:right w:val="none" w:sz="0" w:space="0" w:color="auto"/>
          </w:divBdr>
        </w:div>
        <w:div w:id="1833791126">
          <w:marLeft w:val="0"/>
          <w:marRight w:val="0"/>
          <w:marTop w:val="0"/>
          <w:marBottom w:val="0"/>
          <w:divBdr>
            <w:top w:val="none" w:sz="0" w:space="0" w:color="auto"/>
            <w:left w:val="none" w:sz="0" w:space="0" w:color="auto"/>
            <w:bottom w:val="none" w:sz="0" w:space="0" w:color="auto"/>
            <w:right w:val="none" w:sz="0" w:space="0" w:color="auto"/>
          </w:divBdr>
        </w:div>
      </w:divsChild>
    </w:div>
    <w:div w:id="411780840">
      <w:bodyDiv w:val="1"/>
      <w:marLeft w:val="0"/>
      <w:marRight w:val="0"/>
      <w:marTop w:val="0"/>
      <w:marBottom w:val="0"/>
      <w:divBdr>
        <w:top w:val="none" w:sz="0" w:space="0" w:color="auto"/>
        <w:left w:val="none" w:sz="0" w:space="0" w:color="auto"/>
        <w:bottom w:val="none" w:sz="0" w:space="0" w:color="auto"/>
        <w:right w:val="none" w:sz="0" w:space="0" w:color="auto"/>
      </w:divBdr>
      <w:divsChild>
        <w:div w:id="1663503742">
          <w:marLeft w:val="0"/>
          <w:marRight w:val="0"/>
          <w:marTop w:val="0"/>
          <w:marBottom w:val="0"/>
          <w:divBdr>
            <w:top w:val="none" w:sz="0" w:space="0" w:color="auto"/>
            <w:left w:val="none" w:sz="0" w:space="0" w:color="auto"/>
            <w:bottom w:val="none" w:sz="0" w:space="0" w:color="auto"/>
            <w:right w:val="none" w:sz="0" w:space="0" w:color="auto"/>
          </w:divBdr>
          <w:divsChild>
            <w:div w:id="2082823784">
              <w:marLeft w:val="0"/>
              <w:marRight w:val="0"/>
              <w:marTop w:val="0"/>
              <w:marBottom w:val="0"/>
              <w:divBdr>
                <w:top w:val="none" w:sz="0" w:space="0" w:color="auto"/>
                <w:left w:val="none" w:sz="0" w:space="0" w:color="auto"/>
                <w:bottom w:val="none" w:sz="0" w:space="0" w:color="auto"/>
                <w:right w:val="none" w:sz="0" w:space="0" w:color="auto"/>
              </w:divBdr>
              <w:divsChild>
                <w:div w:id="14096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27705">
      <w:bodyDiv w:val="1"/>
      <w:marLeft w:val="0"/>
      <w:marRight w:val="0"/>
      <w:marTop w:val="0"/>
      <w:marBottom w:val="0"/>
      <w:divBdr>
        <w:top w:val="none" w:sz="0" w:space="0" w:color="auto"/>
        <w:left w:val="none" w:sz="0" w:space="0" w:color="auto"/>
        <w:bottom w:val="none" w:sz="0" w:space="0" w:color="auto"/>
        <w:right w:val="none" w:sz="0" w:space="0" w:color="auto"/>
      </w:divBdr>
      <w:divsChild>
        <w:div w:id="1235046786">
          <w:marLeft w:val="0"/>
          <w:marRight w:val="0"/>
          <w:marTop w:val="0"/>
          <w:marBottom w:val="0"/>
          <w:divBdr>
            <w:top w:val="none" w:sz="0" w:space="0" w:color="auto"/>
            <w:left w:val="none" w:sz="0" w:space="0" w:color="auto"/>
            <w:bottom w:val="none" w:sz="0" w:space="0" w:color="auto"/>
            <w:right w:val="none" w:sz="0" w:space="0" w:color="auto"/>
          </w:divBdr>
          <w:divsChild>
            <w:div w:id="1333605355">
              <w:marLeft w:val="0"/>
              <w:marRight w:val="0"/>
              <w:marTop w:val="0"/>
              <w:marBottom w:val="0"/>
              <w:divBdr>
                <w:top w:val="none" w:sz="0" w:space="0" w:color="auto"/>
                <w:left w:val="none" w:sz="0" w:space="0" w:color="auto"/>
                <w:bottom w:val="none" w:sz="0" w:space="0" w:color="auto"/>
                <w:right w:val="none" w:sz="0" w:space="0" w:color="auto"/>
              </w:divBdr>
              <w:divsChild>
                <w:div w:id="18994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50016">
      <w:bodyDiv w:val="1"/>
      <w:marLeft w:val="0"/>
      <w:marRight w:val="0"/>
      <w:marTop w:val="0"/>
      <w:marBottom w:val="0"/>
      <w:divBdr>
        <w:top w:val="none" w:sz="0" w:space="0" w:color="auto"/>
        <w:left w:val="none" w:sz="0" w:space="0" w:color="auto"/>
        <w:bottom w:val="none" w:sz="0" w:space="0" w:color="auto"/>
        <w:right w:val="none" w:sz="0" w:space="0" w:color="auto"/>
      </w:divBdr>
      <w:divsChild>
        <w:div w:id="2015450235">
          <w:marLeft w:val="0"/>
          <w:marRight w:val="0"/>
          <w:marTop w:val="0"/>
          <w:marBottom w:val="0"/>
          <w:divBdr>
            <w:top w:val="none" w:sz="0" w:space="0" w:color="auto"/>
            <w:left w:val="none" w:sz="0" w:space="0" w:color="auto"/>
            <w:bottom w:val="none" w:sz="0" w:space="0" w:color="auto"/>
            <w:right w:val="none" w:sz="0" w:space="0" w:color="auto"/>
          </w:divBdr>
          <w:divsChild>
            <w:div w:id="1268661312">
              <w:marLeft w:val="0"/>
              <w:marRight w:val="0"/>
              <w:marTop w:val="0"/>
              <w:marBottom w:val="0"/>
              <w:divBdr>
                <w:top w:val="none" w:sz="0" w:space="0" w:color="auto"/>
                <w:left w:val="none" w:sz="0" w:space="0" w:color="auto"/>
                <w:bottom w:val="none" w:sz="0" w:space="0" w:color="auto"/>
                <w:right w:val="none" w:sz="0" w:space="0" w:color="auto"/>
              </w:divBdr>
              <w:divsChild>
                <w:div w:id="3337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81975">
      <w:bodyDiv w:val="1"/>
      <w:marLeft w:val="0"/>
      <w:marRight w:val="0"/>
      <w:marTop w:val="0"/>
      <w:marBottom w:val="0"/>
      <w:divBdr>
        <w:top w:val="none" w:sz="0" w:space="0" w:color="auto"/>
        <w:left w:val="none" w:sz="0" w:space="0" w:color="auto"/>
        <w:bottom w:val="none" w:sz="0" w:space="0" w:color="auto"/>
        <w:right w:val="none" w:sz="0" w:space="0" w:color="auto"/>
      </w:divBdr>
      <w:divsChild>
        <w:div w:id="1673682481">
          <w:marLeft w:val="0"/>
          <w:marRight w:val="0"/>
          <w:marTop w:val="0"/>
          <w:marBottom w:val="0"/>
          <w:divBdr>
            <w:top w:val="none" w:sz="0" w:space="0" w:color="auto"/>
            <w:left w:val="none" w:sz="0" w:space="0" w:color="auto"/>
            <w:bottom w:val="none" w:sz="0" w:space="0" w:color="auto"/>
            <w:right w:val="none" w:sz="0" w:space="0" w:color="auto"/>
          </w:divBdr>
          <w:divsChild>
            <w:div w:id="2062511571">
              <w:marLeft w:val="0"/>
              <w:marRight w:val="0"/>
              <w:marTop w:val="0"/>
              <w:marBottom w:val="0"/>
              <w:divBdr>
                <w:top w:val="none" w:sz="0" w:space="0" w:color="auto"/>
                <w:left w:val="none" w:sz="0" w:space="0" w:color="auto"/>
                <w:bottom w:val="none" w:sz="0" w:space="0" w:color="auto"/>
                <w:right w:val="none" w:sz="0" w:space="0" w:color="auto"/>
              </w:divBdr>
              <w:divsChild>
                <w:div w:id="13569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267648">
      <w:bodyDiv w:val="1"/>
      <w:marLeft w:val="0"/>
      <w:marRight w:val="0"/>
      <w:marTop w:val="0"/>
      <w:marBottom w:val="0"/>
      <w:divBdr>
        <w:top w:val="none" w:sz="0" w:space="0" w:color="auto"/>
        <w:left w:val="none" w:sz="0" w:space="0" w:color="auto"/>
        <w:bottom w:val="none" w:sz="0" w:space="0" w:color="auto"/>
        <w:right w:val="none" w:sz="0" w:space="0" w:color="auto"/>
      </w:divBdr>
    </w:div>
    <w:div w:id="508835231">
      <w:bodyDiv w:val="1"/>
      <w:marLeft w:val="0"/>
      <w:marRight w:val="0"/>
      <w:marTop w:val="0"/>
      <w:marBottom w:val="0"/>
      <w:divBdr>
        <w:top w:val="none" w:sz="0" w:space="0" w:color="auto"/>
        <w:left w:val="none" w:sz="0" w:space="0" w:color="auto"/>
        <w:bottom w:val="none" w:sz="0" w:space="0" w:color="auto"/>
        <w:right w:val="none" w:sz="0" w:space="0" w:color="auto"/>
      </w:divBdr>
      <w:divsChild>
        <w:div w:id="1968967251">
          <w:marLeft w:val="0"/>
          <w:marRight w:val="0"/>
          <w:marTop w:val="0"/>
          <w:marBottom w:val="0"/>
          <w:divBdr>
            <w:top w:val="none" w:sz="0" w:space="0" w:color="auto"/>
            <w:left w:val="none" w:sz="0" w:space="0" w:color="auto"/>
            <w:bottom w:val="none" w:sz="0" w:space="0" w:color="auto"/>
            <w:right w:val="none" w:sz="0" w:space="0" w:color="auto"/>
          </w:divBdr>
          <w:divsChild>
            <w:div w:id="1347830828">
              <w:marLeft w:val="0"/>
              <w:marRight w:val="0"/>
              <w:marTop w:val="0"/>
              <w:marBottom w:val="0"/>
              <w:divBdr>
                <w:top w:val="none" w:sz="0" w:space="0" w:color="auto"/>
                <w:left w:val="none" w:sz="0" w:space="0" w:color="auto"/>
                <w:bottom w:val="none" w:sz="0" w:space="0" w:color="auto"/>
                <w:right w:val="none" w:sz="0" w:space="0" w:color="auto"/>
              </w:divBdr>
              <w:divsChild>
                <w:div w:id="12891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25093">
      <w:bodyDiv w:val="1"/>
      <w:marLeft w:val="0"/>
      <w:marRight w:val="0"/>
      <w:marTop w:val="0"/>
      <w:marBottom w:val="0"/>
      <w:divBdr>
        <w:top w:val="none" w:sz="0" w:space="0" w:color="auto"/>
        <w:left w:val="none" w:sz="0" w:space="0" w:color="auto"/>
        <w:bottom w:val="none" w:sz="0" w:space="0" w:color="auto"/>
        <w:right w:val="none" w:sz="0" w:space="0" w:color="auto"/>
      </w:divBdr>
      <w:divsChild>
        <w:div w:id="1420374010">
          <w:marLeft w:val="0"/>
          <w:marRight w:val="0"/>
          <w:marTop w:val="0"/>
          <w:marBottom w:val="0"/>
          <w:divBdr>
            <w:top w:val="none" w:sz="0" w:space="0" w:color="auto"/>
            <w:left w:val="none" w:sz="0" w:space="0" w:color="auto"/>
            <w:bottom w:val="none" w:sz="0" w:space="0" w:color="auto"/>
            <w:right w:val="none" w:sz="0" w:space="0" w:color="auto"/>
          </w:divBdr>
          <w:divsChild>
            <w:div w:id="1432436249">
              <w:marLeft w:val="0"/>
              <w:marRight w:val="0"/>
              <w:marTop w:val="0"/>
              <w:marBottom w:val="0"/>
              <w:divBdr>
                <w:top w:val="none" w:sz="0" w:space="0" w:color="auto"/>
                <w:left w:val="none" w:sz="0" w:space="0" w:color="auto"/>
                <w:bottom w:val="none" w:sz="0" w:space="0" w:color="auto"/>
                <w:right w:val="none" w:sz="0" w:space="0" w:color="auto"/>
              </w:divBdr>
              <w:divsChild>
                <w:div w:id="7447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92618">
      <w:bodyDiv w:val="1"/>
      <w:marLeft w:val="0"/>
      <w:marRight w:val="0"/>
      <w:marTop w:val="0"/>
      <w:marBottom w:val="0"/>
      <w:divBdr>
        <w:top w:val="none" w:sz="0" w:space="0" w:color="auto"/>
        <w:left w:val="none" w:sz="0" w:space="0" w:color="auto"/>
        <w:bottom w:val="none" w:sz="0" w:space="0" w:color="auto"/>
        <w:right w:val="none" w:sz="0" w:space="0" w:color="auto"/>
      </w:divBdr>
      <w:divsChild>
        <w:div w:id="2116557383">
          <w:marLeft w:val="0"/>
          <w:marRight w:val="0"/>
          <w:marTop w:val="0"/>
          <w:marBottom w:val="0"/>
          <w:divBdr>
            <w:top w:val="none" w:sz="0" w:space="0" w:color="auto"/>
            <w:left w:val="none" w:sz="0" w:space="0" w:color="auto"/>
            <w:bottom w:val="none" w:sz="0" w:space="0" w:color="auto"/>
            <w:right w:val="none" w:sz="0" w:space="0" w:color="auto"/>
          </w:divBdr>
          <w:divsChild>
            <w:div w:id="1763914472">
              <w:marLeft w:val="0"/>
              <w:marRight w:val="0"/>
              <w:marTop w:val="0"/>
              <w:marBottom w:val="0"/>
              <w:divBdr>
                <w:top w:val="none" w:sz="0" w:space="0" w:color="auto"/>
                <w:left w:val="none" w:sz="0" w:space="0" w:color="auto"/>
                <w:bottom w:val="none" w:sz="0" w:space="0" w:color="auto"/>
                <w:right w:val="none" w:sz="0" w:space="0" w:color="auto"/>
              </w:divBdr>
              <w:divsChild>
                <w:div w:id="131795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13991">
      <w:bodyDiv w:val="1"/>
      <w:marLeft w:val="0"/>
      <w:marRight w:val="0"/>
      <w:marTop w:val="0"/>
      <w:marBottom w:val="0"/>
      <w:divBdr>
        <w:top w:val="none" w:sz="0" w:space="0" w:color="auto"/>
        <w:left w:val="none" w:sz="0" w:space="0" w:color="auto"/>
        <w:bottom w:val="none" w:sz="0" w:space="0" w:color="auto"/>
        <w:right w:val="none" w:sz="0" w:space="0" w:color="auto"/>
      </w:divBdr>
      <w:divsChild>
        <w:div w:id="499733107">
          <w:marLeft w:val="0"/>
          <w:marRight w:val="0"/>
          <w:marTop w:val="0"/>
          <w:marBottom w:val="0"/>
          <w:divBdr>
            <w:top w:val="none" w:sz="0" w:space="0" w:color="auto"/>
            <w:left w:val="none" w:sz="0" w:space="0" w:color="auto"/>
            <w:bottom w:val="none" w:sz="0" w:space="0" w:color="auto"/>
            <w:right w:val="none" w:sz="0" w:space="0" w:color="auto"/>
          </w:divBdr>
          <w:divsChild>
            <w:div w:id="1252857538">
              <w:marLeft w:val="0"/>
              <w:marRight w:val="0"/>
              <w:marTop w:val="0"/>
              <w:marBottom w:val="0"/>
              <w:divBdr>
                <w:top w:val="none" w:sz="0" w:space="0" w:color="auto"/>
                <w:left w:val="none" w:sz="0" w:space="0" w:color="auto"/>
                <w:bottom w:val="none" w:sz="0" w:space="0" w:color="auto"/>
                <w:right w:val="none" w:sz="0" w:space="0" w:color="auto"/>
              </w:divBdr>
              <w:divsChild>
                <w:div w:id="11756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12906">
      <w:bodyDiv w:val="1"/>
      <w:marLeft w:val="0"/>
      <w:marRight w:val="0"/>
      <w:marTop w:val="0"/>
      <w:marBottom w:val="0"/>
      <w:divBdr>
        <w:top w:val="none" w:sz="0" w:space="0" w:color="auto"/>
        <w:left w:val="none" w:sz="0" w:space="0" w:color="auto"/>
        <w:bottom w:val="none" w:sz="0" w:space="0" w:color="auto"/>
        <w:right w:val="none" w:sz="0" w:space="0" w:color="auto"/>
      </w:divBdr>
      <w:divsChild>
        <w:div w:id="1276063688">
          <w:marLeft w:val="-720"/>
          <w:marRight w:val="0"/>
          <w:marTop w:val="0"/>
          <w:marBottom w:val="0"/>
          <w:divBdr>
            <w:top w:val="none" w:sz="0" w:space="0" w:color="auto"/>
            <w:left w:val="none" w:sz="0" w:space="0" w:color="auto"/>
            <w:bottom w:val="none" w:sz="0" w:space="0" w:color="auto"/>
            <w:right w:val="none" w:sz="0" w:space="0" w:color="auto"/>
          </w:divBdr>
        </w:div>
      </w:divsChild>
    </w:div>
    <w:div w:id="648437362">
      <w:bodyDiv w:val="1"/>
      <w:marLeft w:val="0"/>
      <w:marRight w:val="0"/>
      <w:marTop w:val="0"/>
      <w:marBottom w:val="0"/>
      <w:divBdr>
        <w:top w:val="none" w:sz="0" w:space="0" w:color="auto"/>
        <w:left w:val="none" w:sz="0" w:space="0" w:color="auto"/>
        <w:bottom w:val="none" w:sz="0" w:space="0" w:color="auto"/>
        <w:right w:val="none" w:sz="0" w:space="0" w:color="auto"/>
      </w:divBdr>
      <w:divsChild>
        <w:div w:id="1297489639">
          <w:marLeft w:val="0"/>
          <w:marRight w:val="0"/>
          <w:marTop w:val="0"/>
          <w:marBottom w:val="0"/>
          <w:divBdr>
            <w:top w:val="none" w:sz="0" w:space="0" w:color="auto"/>
            <w:left w:val="none" w:sz="0" w:space="0" w:color="auto"/>
            <w:bottom w:val="none" w:sz="0" w:space="0" w:color="auto"/>
            <w:right w:val="none" w:sz="0" w:space="0" w:color="auto"/>
          </w:divBdr>
          <w:divsChild>
            <w:div w:id="403376321">
              <w:marLeft w:val="0"/>
              <w:marRight w:val="0"/>
              <w:marTop w:val="0"/>
              <w:marBottom w:val="0"/>
              <w:divBdr>
                <w:top w:val="none" w:sz="0" w:space="0" w:color="auto"/>
                <w:left w:val="none" w:sz="0" w:space="0" w:color="auto"/>
                <w:bottom w:val="none" w:sz="0" w:space="0" w:color="auto"/>
                <w:right w:val="none" w:sz="0" w:space="0" w:color="auto"/>
              </w:divBdr>
              <w:divsChild>
                <w:div w:id="16865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24484">
      <w:bodyDiv w:val="1"/>
      <w:marLeft w:val="0"/>
      <w:marRight w:val="0"/>
      <w:marTop w:val="0"/>
      <w:marBottom w:val="0"/>
      <w:divBdr>
        <w:top w:val="none" w:sz="0" w:space="0" w:color="auto"/>
        <w:left w:val="none" w:sz="0" w:space="0" w:color="auto"/>
        <w:bottom w:val="none" w:sz="0" w:space="0" w:color="auto"/>
        <w:right w:val="none" w:sz="0" w:space="0" w:color="auto"/>
      </w:divBdr>
      <w:divsChild>
        <w:div w:id="628437270">
          <w:marLeft w:val="0"/>
          <w:marRight w:val="0"/>
          <w:marTop w:val="0"/>
          <w:marBottom w:val="0"/>
          <w:divBdr>
            <w:top w:val="none" w:sz="0" w:space="0" w:color="auto"/>
            <w:left w:val="none" w:sz="0" w:space="0" w:color="auto"/>
            <w:bottom w:val="none" w:sz="0" w:space="0" w:color="auto"/>
            <w:right w:val="none" w:sz="0" w:space="0" w:color="auto"/>
          </w:divBdr>
          <w:divsChild>
            <w:div w:id="534466340">
              <w:marLeft w:val="0"/>
              <w:marRight w:val="0"/>
              <w:marTop w:val="0"/>
              <w:marBottom w:val="0"/>
              <w:divBdr>
                <w:top w:val="none" w:sz="0" w:space="0" w:color="auto"/>
                <w:left w:val="none" w:sz="0" w:space="0" w:color="auto"/>
                <w:bottom w:val="none" w:sz="0" w:space="0" w:color="auto"/>
                <w:right w:val="none" w:sz="0" w:space="0" w:color="auto"/>
              </w:divBdr>
              <w:divsChild>
                <w:div w:id="10991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13354">
      <w:bodyDiv w:val="1"/>
      <w:marLeft w:val="0"/>
      <w:marRight w:val="0"/>
      <w:marTop w:val="0"/>
      <w:marBottom w:val="0"/>
      <w:divBdr>
        <w:top w:val="none" w:sz="0" w:space="0" w:color="auto"/>
        <w:left w:val="none" w:sz="0" w:space="0" w:color="auto"/>
        <w:bottom w:val="none" w:sz="0" w:space="0" w:color="auto"/>
        <w:right w:val="none" w:sz="0" w:space="0" w:color="auto"/>
      </w:divBdr>
      <w:divsChild>
        <w:div w:id="906770036">
          <w:marLeft w:val="0"/>
          <w:marRight w:val="0"/>
          <w:marTop w:val="0"/>
          <w:marBottom w:val="0"/>
          <w:divBdr>
            <w:top w:val="none" w:sz="0" w:space="0" w:color="auto"/>
            <w:left w:val="none" w:sz="0" w:space="0" w:color="auto"/>
            <w:bottom w:val="none" w:sz="0" w:space="0" w:color="auto"/>
            <w:right w:val="none" w:sz="0" w:space="0" w:color="auto"/>
          </w:divBdr>
          <w:divsChild>
            <w:div w:id="216167113">
              <w:marLeft w:val="0"/>
              <w:marRight w:val="0"/>
              <w:marTop w:val="0"/>
              <w:marBottom w:val="0"/>
              <w:divBdr>
                <w:top w:val="none" w:sz="0" w:space="0" w:color="auto"/>
                <w:left w:val="none" w:sz="0" w:space="0" w:color="auto"/>
                <w:bottom w:val="none" w:sz="0" w:space="0" w:color="auto"/>
                <w:right w:val="none" w:sz="0" w:space="0" w:color="auto"/>
              </w:divBdr>
              <w:divsChild>
                <w:div w:id="3989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82191">
      <w:bodyDiv w:val="1"/>
      <w:marLeft w:val="0"/>
      <w:marRight w:val="0"/>
      <w:marTop w:val="0"/>
      <w:marBottom w:val="0"/>
      <w:divBdr>
        <w:top w:val="none" w:sz="0" w:space="0" w:color="auto"/>
        <w:left w:val="none" w:sz="0" w:space="0" w:color="auto"/>
        <w:bottom w:val="none" w:sz="0" w:space="0" w:color="auto"/>
        <w:right w:val="none" w:sz="0" w:space="0" w:color="auto"/>
      </w:divBdr>
      <w:divsChild>
        <w:div w:id="2086410193">
          <w:marLeft w:val="0"/>
          <w:marRight w:val="0"/>
          <w:marTop w:val="0"/>
          <w:marBottom w:val="0"/>
          <w:divBdr>
            <w:top w:val="none" w:sz="0" w:space="0" w:color="auto"/>
            <w:left w:val="none" w:sz="0" w:space="0" w:color="auto"/>
            <w:bottom w:val="none" w:sz="0" w:space="0" w:color="auto"/>
            <w:right w:val="none" w:sz="0" w:space="0" w:color="auto"/>
          </w:divBdr>
          <w:divsChild>
            <w:div w:id="885415215">
              <w:marLeft w:val="0"/>
              <w:marRight w:val="0"/>
              <w:marTop w:val="0"/>
              <w:marBottom w:val="0"/>
              <w:divBdr>
                <w:top w:val="none" w:sz="0" w:space="0" w:color="auto"/>
                <w:left w:val="none" w:sz="0" w:space="0" w:color="auto"/>
                <w:bottom w:val="none" w:sz="0" w:space="0" w:color="auto"/>
                <w:right w:val="none" w:sz="0" w:space="0" w:color="auto"/>
              </w:divBdr>
              <w:divsChild>
                <w:div w:id="11981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69245">
      <w:bodyDiv w:val="1"/>
      <w:marLeft w:val="0"/>
      <w:marRight w:val="0"/>
      <w:marTop w:val="0"/>
      <w:marBottom w:val="0"/>
      <w:divBdr>
        <w:top w:val="none" w:sz="0" w:space="0" w:color="auto"/>
        <w:left w:val="none" w:sz="0" w:space="0" w:color="auto"/>
        <w:bottom w:val="none" w:sz="0" w:space="0" w:color="auto"/>
        <w:right w:val="none" w:sz="0" w:space="0" w:color="auto"/>
      </w:divBdr>
      <w:divsChild>
        <w:div w:id="1723290201">
          <w:marLeft w:val="0"/>
          <w:marRight w:val="0"/>
          <w:marTop w:val="0"/>
          <w:marBottom w:val="0"/>
          <w:divBdr>
            <w:top w:val="none" w:sz="0" w:space="0" w:color="auto"/>
            <w:left w:val="none" w:sz="0" w:space="0" w:color="auto"/>
            <w:bottom w:val="none" w:sz="0" w:space="0" w:color="auto"/>
            <w:right w:val="none" w:sz="0" w:space="0" w:color="auto"/>
          </w:divBdr>
          <w:divsChild>
            <w:div w:id="694114683">
              <w:marLeft w:val="0"/>
              <w:marRight w:val="0"/>
              <w:marTop w:val="0"/>
              <w:marBottom w:val="0"/>
              <w:divBdr>
                <w:top w:val="none" w:sz="0" w:space="0" w:color="auto"/>
                <w:left w:val="none" w:sz="0" w:space="0" w:color="auto"/>
                <w:bottom w:val="none" w:sz="0" w:space="0" w:color="auto"/>
                <w:right w:val="none" w:sz="0" w:space="0" w:color="auto"/>
              </w:divBdr>
              <w:divsChild>
                <w:div w:id="7365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09520">
      <w:bodyDiv w:val="1"/>
      <w:marLeft w:val="0"/>
      <w:marRight w:val="0"/>
      <w:marTop w:val="0"/>
      <w:marBottom w:val="0"/>
      <w:divBdr>
        <w:top w:val="none" w:sz="0" w:space="0" w:color="auto"/>
        <w:left w:val="none" w:sz="0" w:space="0" w:color="auto"/>
        <w:bottom w:val="none" w:sz="0" w:space="0" w:color="auto"/>
        <w:right w:val="none" w:sz="0" w:space="0" w:color="auto"/>
      </w:divBdr>
      <w:divsChild>
        <w:div w:id="699820361">
          <w:marLeft w:val="0"/>
          <w:marRight w:val="0"/>
          <w:marTop w:val="0"/>
          <w:marBottom w:val="0"/>
          <w:divBdr>
            <w:top w:val="none" w:sz="0" w:space="0" w:color="auto"/>
            <w:left w:val="none" w:sz="0" w:space="0" w:color="auto"/>
            <w:bottom w:val="none" w:sz="0" w:space="0" w:color="auto"/>
            <w:right w:val="none" w:sz="0" w:space="0" w:color="auto"/>
          </w:divBdr>
          <w:divsChild>
            <w:div w:id="1062749874">
              <w:marLeft w:val="0"/>
              <w:marRight w:val="0"/>
              <w:marTop w:val="0"/>
              <w:marBottom w:val="0"/>
              <w:divBdr>
                <w:top w:val="none" w:sz="0" w:space="0" w:color="auto"/>
                <w:left w:val="none" w:sz="0" w:space="0" w:color="auto"/>
                <w:bottom w:val="none" w:sz="0" w:space="0" w:color="auto"/>
                <w:right w:val="none" w:sz="0" w:space="0" w:color="auto"/>
              </w:divBdr>
              <w:divsChild>
                <w:div w:id="18463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54025">
      <w:bodyDiv w:val="1"/>
      <w:marLeft w:val="0"/>
      <w:marRight w:val="0"/>
      <w:marTop w:val="0"/>
      <w:marBottom w:val="0"/>
      <w:divBdr>
        <w:top w:val="none" w:sz="0" w:space="0" w:color="auto"/>
        <w:left w:val="none" w:sz="0" w:space="0" w:color="auto"/>
        <w:bottom w:val="none" w:sz="0" w:space="0" w:color="auto"/>
        <w:right w:val="none" w:sz="0" w:space="0" w:color="auto"/>
      </w:divBdr>
      <w:divsChild>
        <w:div w:id="62723542">
          <w:marLeft w:val="0"/>
          <w:marRight w:val="0"/>
          <w:marTop w:val="0"/>
          <w:marBottom w:val="0"/>
          <w:divBdr>
            <w:top w:val="none" w:sz="0" w:space="0" w:color="auto"/>
            <w:left w:val="none" w:sz="0" w:space="0" w:color="auto"/>
            <w:bottom w:val="none" w:sz="0" w:space="0" w:color="auto"/>
            <w:right w:val="none" w:sz="0" w:space="0" w:color="auto"/>
          </w:divBdr>
          <w:divsChild>
            <w:div w:id="1741710713">
              <w:marLeft w:val="0"/>
              <w:marRight w:val="0"/>
              <w:marTop w:val="0"/>
              <w:marBottom w:val="0"/>
              <w:divBdr>
                <w:top w:val="none" w:sz="0" w:space="0" w:color="auto"/>
                <w:left w:val="none" w:sz="0" w:space="0" w:color="auto"/>
                <w:bottom w:val="none" w:sz="0" w:space="0" w:color="auto"/>
                <w:right w:val="none" w:sz="0" w:space="0" w:color="auto"/>
              </w:divBdr>
              <w:divsChild>
                <w:div w:id="20262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92607">
      <w:bodyDiv w:val="1"/>
      <w:marLeft w:val="0"/>
      <w:marRight w:val="0"/>
      <w:marTop w:val="0"/>
      <w:marBottom w:val="0"/>
      <w:divBdr>
        <w:top w:val="none" w:sz="0" w:space="0" w:color="auto"/>
        <w:left w:val="none" w:sz="0" w:space="0" w:color="auto"/>
        <w:bottom w:val="none" w:sz="0" w:space="0" w:color="auto"/>
        <w:right w:val="none" w:sz="0" w:space="0" w:color="auto"/>
      </w:divBdr>
      <w:divsChild>
        <w:div w:id="969942587">
          <w:marLeft w:val="0"/>
          <w:marRight w:val="0"/>
          <w:marTop w:val="0"/>
          <w:marBottom w:val="0"/>
          <w:divBdr>
            <w:top w:val="none" w:sz="0" w:space="0" w:color="auto"/>
            <w:left w:val="none" w:sz="0" w:space="0" w:color="auto"/>
            <w:bottom w:val="none" w:sz="0" w:space="0" w:color="auto"/>
            <w:right w:val="none" w:sz="0" w:space="0" w:color="auto"/>
          </w:divBdr>
          <w:divsChild>
            <w:div w:id="970864689">
              <w:marLeft w:val="0"/>
              <w:marRight w:val="0"/>
              <w:marTop w:val="0"/>
              <w:marBottom w:val="0"/>
              <w:divBdr>
                <w:top w:val="none" w:sz="0" w:space="0" w:color="auto"/>
                <w:left w:val="none" w:sz="0" w:space="0" w:color="auto"/>
                <w:bottom w:val="none" w:sz="0" w:space="0" w:color="auto"/>
                <w:right w:val="none" w:sz="0" w:space="0" w:color="auto"/>
              </w:divBdr>
              <w:divsChild>
                <w:div w:id="20731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59849">
      <w:bodyDiv w:val="1"/>
      <w:marLeft w:val="0"/>
      <w:marRight w:val="0"/>
      <w:marTop w:val="0"/>
      <w:marBottom w:val="0"/>
      <w:divBdr>
        <w:top w:val="none" w:sz="0" w:space="0" w:color="auto"/>
        <w:left w:val="none" w:sz="0" w:space="0" w:color="auto"/>
        <w:bottom w:val="none" w:sz="0" w:space="0" w:color="auto"/>
        <w:right w:val="none" w:sz="0" w:space="0" w:color="auto"/>
      </w:divBdr>
      <w:divsChild>
        <w:div w:id="1822767953">
          <w:marLeft w:val="0"/>
          <w:marRight w:val="0"/>
          <w:marTop w:val="0"/>
          <w:marBottom w:val="0"/>
          <w:divBdr>
            <w:top w:val="none" w:sz="0" w:space="0" w:color="auto"/>
            <w:left w:val="none" w:sz="0" w:space="0" w:color="auto"/>
            <w:bottom w:val="none" w:sz="0" w:space="0" w:color="auto"/>
            <w:right w:val="none" w:sz="0" w:space="0" w:color="auto"/>
          </w:divBdr>
          <w:divsChild>
            <w:div w:id="177081241">
              <w:marLeft w:val="0"/>
              <w:marRight w:val="0"/>
              <w:marTop w:val="0"/>
              <w:marBottom w:val="0"/>
              <w:divBdr>
                <w:top w:val="none" w:sz="0" w:space="0" w:color="auto"/>
                <w:left w:val="none" w:sz="0" w:space="0" w:color="auto"/>
                <w:bottom w:val="none" w:sz="0" w:space="0" w:color="auto"/>
                <w:right w:val="none" w:sz="0" w:space="0" w:color="auto"/>
              </w:divBdr>
              <w:divsChild>
                <w:div w:id="6752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7282">
      <w:bodyDiv w:val="1"/>
      <w:marLeft w:val="0"/>
      <w:marRight w:val="0"/>
      <w:marTop w:val="0"/>
      <w:marBottom w:val="0"/>
      <w:divBdr>
        <w:top w:val="none" w:sz="0" w:space="0" w:color="auto"/>
        <w:left w:val="none" w:sz="0" w:space="0" w:color="auto"/>
        <w:bottom w:val="none" w:sz="0" w:space="0" w:color="auto"/>
        <w:right w:val="none" w:sz="0" w:space="0" w:color="auto"/>
      </w:divBdr>
      <w:divsChild>
        <w:div w:id="1728454139">
          <w:marLeft w:val="0"/>
          <w:marRight w:val="0"/>
          <w:marTop w:val="0"/>
          <w:marBottom w:val="0"/>
          <w:divBdr>
            <w:top w:val="none" w:sz="0" w:space="0" w:color="auto"/>
            <w:left w:val="none" w:sz="0" w:space="0" w:color="auto"/>
            <w:bottom w:val="none" w:sz="0" w:space="0" w:color="auto"/>
            <w:right w:val="none" w:sz="0" w:space="0" w:color="auto"/>
          </w:divBdr>
          <w:divsChild>
            <w:div w:id="2011446462">
              <w:marLeft w:val="0"/>
              <w:marRight w:val="0"/>
              <w:marTop w:val="0"/>
              <w:marBottom w:val="0"/>
              <w:divBdr>
                <w:top w:val="none" w:sz="0" w:space="0" w:color="auto"/>
                <w:left w:val="none" w:sz="0" w:space="0" w:color="auto"/>
                <w:bottom w:val="none" w:sz="0" w:space="0" w:color="auto"/>
                <w:right w:val="none" w:sz="0" w:space="0" w:color="auto"/>
              </w:divBdr>
              <w:divsChild>
                <w:div w:id="5604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45906">
      <w:bodyDiv w:val="1"/>
      <w:marLeft w:val="0"/>
      <w:marRight w:val="0"/>
      <w:marTop w:val="0"/>
      <w:marBottom w:val="0"/>
      <w:divBdr>
        <w:top w:val="none" w:sz="0" w:space="0" w:color="auto"/>
        <w:left w:val="none" w:sz="0" w:space="0" w:color="auto"/>
        <w:bottom w:val="none" w:sz="0" w:space="0" w:color="auto"/>
        <w:right w:val="none" w:sz="0" w:space="0" w:color="auto"/>
      </w:divBdr>
      <w:divsChild>
        <w:div w:id="1006370998">
          <w:marLeft w:val="0"/>
          <w:marRight w:val="0"/>
          <w:marTop w:val="0"/>
          <w:marBottom w:val="0"/>
          <w:divBdr>
            <w:top w:val="none" w:sz="0" w:space="0" w:color="auto"/>
            <w:left w:val="none" w:sz="0" w:space="0" w:color="auto"/>
            <w:bottom w:val="none" w:sz="0" w:space="0" w:color="auto"/>
            <w:right w:val="none" w:sz="0" w:space="0" w:color="auto"/>
          </w:divBdr>
          <w:divsChild>
            <w:div w:id="744229810">
              <w:marLeft w:val="0"/>
              <w:marRight w:val="0"/>
              <w:marTop w:val="0"/>
              <w:marBottom w:val="0"/>
              <w:divBdr>
                <w:top w:val="none" w:sz="0" w:space="0" w:color="auto"/>
                <w:left w:val="none" w:sz="0" w:space="0" w:color="auto"/>
                <w:bottom w:val="none" w:sz="0" w:space="0" w:color="auto"/>
                <w:right w:val="none" w:sz="0" w:space="0" w:color="auto"/>
              </w:divBdr>
              <w:divsChild>
                <w:div w:id="17915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385187">
      <w:bodyDiv w:val="1"/>
      <w:marLeft w:val="0"/>
      <w:marRight w:val="0"/>
      <w:marTop w:val="0"/>
      <w:marBottom w:val="0"/>
      <w:divBdr>
        <w:top w:val="none" w:sz="0" w:space="0" w:color="auto"/>
        <w:left w:val="none" w:sz="0" w:space="0" w:color="auto"/>
        <w:bottom w:val="none" w:sz="0" w:space="0" w:color="auto"/>
        <w:right w:val="none" w:sz="0" w:space="0" w:color="auto"/>
      </w:divBdr>
      <w:divsChild>
        <w:div w:id="1882131101">
          <w:marLeft w:val="0"/>
          <w:marRight w:val="0"/>
          <w:marTop w:val="0"/>
          <w:marBottom w:val="0"/>
          <w:divBdr>
            <w:top w:val="none" w:sz="0" w:space="0" w:color="auto"/>
            <w:left w:val="none" w:sz="0" w:space="0" w:color="auto"/>
            <w:bottom w:val="none" w:sz="0" w:space="0" w:color="auto"/>
            <w:right w:val="none" w:sz="0" w:space="0" w:color="auto"/>
          </w:divBdr>
          <w:divsChild>
            <w:div w:id="1350258116">
              <w:marLeft w:val="0"/>
              <w:marRight w:val="0"/>
              <w:marTop w:val="0"/>
              <w:marBottom w:val="0"/>
              <w:divBdr>
                <w:top w:val="none" w:sz="0" w:space="0" w:color="auto"/>
                <w:left w:val="none" w:sz="0" w:space="0" w:color="auto"/>
                <w:bottom w:val="none" w:sz="0" w:space="0" w:color="auto"/>
                <w:right w:val="none" w:sz="0" w:space="0" w:color="auto"/>
              </w:divBdr>
              <w:divsChild>
                <w:div w:id="7053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31636">
      <w:bodyDiv w:val="1"/>
      <w:marLeft w:val="0"/>
      <w:marRight w:val="0"/>
      <w:marTop w:val="0"/>
      <w:marBottom w:val="0"/>
      <w:divBdr>
        <w:top w:val="none" w:sz="0" w:space="0" w:color="auto"/>
        <w:left w:val="none" w:sz="0" w:space="0" w:color="auto"/>
        <w:bottom w:val="none" w:sz="0" w:space="0" w:color="auto"/>
        <w:right w:val="none" w:sz="0" w:space="0" w:color="auto"/>
      </w:divBdr>
      <w:divsChild>
        <w:div w:id="1271814312">
          <w:marLeft w:val="0"/>
          <w:marRight w:val="0"/>
          <w:marTop w:val="0"/>
          <w:marBottom w:val="0"/>
          <w:divBdr>
            <w:top w:val="none" w:sz="0" w:space="0" w:color="auto"/>
            <w:left w:val="none" w:sz="0" w:space="0" w:color="auto"/>
            <w:bottom w:val="none" w:sz="0" w:space="0" w:color="auto"/>
            <w:right w:val="none" w:sz="0" w:space="0" w:color="auto"/>
          </w:divBdr>
          <w:divsChild>
            <w:div w:id="1292596921">
              <w:marLeft w:val="0"/>
              <w:marRight w:val="0"/>
              <w:marTop w:val="0"/>
              <w:marBottom w:val="0"/>
              <w:divBdr>
                <w:top w:val="none" w:sz="0" w:space="0" w:color="auto"/>
                <w:left w:val="none" w:sz="0" w:space="0" w:color="auto"/>
                <w:bottom w:val="none" w:sz="0" w:space="0" w:color="auto"/>
                <w:right w:val="none" w:sz="0" w:space="0" w:color="auto"/>
              </w:divBdr>
              <w:divsChild>
                <w:div w:id="14365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65865">
      <w:bodyDiv w:val="1"/>
      <w:marLeft w:val="0"/>
      <w:marRight w:val="0"/>
      <w:marTop w:val="0"/>
      <w:marBottom w:val="0"/>
      <w:divBdr>
        <w:top w:val="none" w:sz="0" w:space="0" w:color="auto"/>
        <w:left w:val="none" w:sz="0" w:space="0" w:color="auto"/>
        <w:bottom w:val="none" w:sz="0" w:space="0" w:color="auto"/>
        <w:right w:val="none" w:sz="0" w:space="0" w:color="auto"/>
      </w:divBdr>
      <w:divsChild>
        <w:div w:id="907879498">
          <w:marLeft w:val="0"/>
          <w:marRight w:val="0"/>
          <w:marTop w:val="0"/>
          <w:marBottom w:val="0"/>
          <w:divBdr>
            <w:top w:val="none" w:sz="0" w:space="0" w:color="auto"/>
            <w:left w:val="none" w:sz="0" w:space="0" w:color="auto"/>
            <w:bottom w:val="none" w:sz="0" w:space="0" w:color="auto"/>
            <w:right w:val="none" w:sz="0" w:space="0" w:color="auto"/>
          </w:divBdr>
          <w:divsChild>
            <w:div w:id="1150898750">
              <w:marLeft w:val="0"/>
              <w:marRight w:val="0"/>
              <w:marTop w:val="0"/>
              <w:marBottom w:val="0"/>
              <w:divBdr>
                <w:top w:val="none" w:sz="0" w:space="0" w:color="auto"/>
                <w:left w:val="none" w:sz="0" w:space="0" w:color="auto"/>
                <w:bottom w:val="none" w:sz="0" w:space="0" w:color="auto"/>
                <w:right w:val="none" w:sz="0" w:space="0" w:color="auto"/>
              </w:divBdr>
              <w:divsChild>
                <w:div w:id="9066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40386">
      <w:bodyDiv w:val="1"/>
      <w:marLeft w:val="0"/>
      <w:marRight w:val="0"/>
      <w:marTop w:val="0"/>
      <w:marBottom w:val="0"/>
      <w:divBdr>
        <w:top w:val="none" w:sz="0" w:space="0" w:color="auto"/>
        <w:left w:val="none" w:sz="0" w:space="0" w:color="auto"/>
        <w:bottom w:val="none" w:sz="0" w:space="0" w:color="auto"/>
        <w:right w:val="none" w:sz="0" w:space="0" w:color="auto"/>
      </w:divBdr>
      <w:divsChild>
        <w:div w:id="1261257078">
          <w:marLeft w:val="0"/>
          <w:marRight w:val="0"/>
          <w:marTop w:val="0"/>
          <w:marBottom w:val="0"/>
          <w:divBdr>
            <w:top w:val="none" w:sz="0" w:space="0" w:color="auto"/>
            <w:left w:val="none" w:sz="0" w:space="0" w:color="auto"/>
            <w:bottom w:val="none" w:sz="0" w:space="0" w:color="auto"/>
            <w:right w:val="none" w:sz="0" w:space="0" w:color="auto"/>
          </w:divBdr>
        </w:div>
        <w:div w:id="1908374209">
          <w:marLeft w:val="0"/>
          <w:marRight w:val="0"/>
          <w:marTop w:val="0"/>
          <w:marBottom w:val="0"/>
          <w:divBdr>
            <w:top w:val="none" w:sz="0" w:space="0" w:color="auto"/>
            <w:left w:val="none" w:sz="0" w:space="0" w:color="auto"/>
            <w:bottom w:val="none" w:sz="0" w:space="0" w:color="auto"/>
            <w:right w:val="none" w:sz="0" w:space="0" w:color="auto"/>
          </w:divBdr>
        </w:div>
        <w:div w:id="2039696481">
          <w:marLeft w:val="0"/>
          <w:marRight w:val="0"/>
          <w:marTop w:val="0"/>
          <w:marBottom w:val="0"/>
          <w:divBdr>
            <w:top w:val="none" w:sz="0" w:space="0" w:color="auto"/>
            <w:left w:val="none" w:sz="0" w:space="0" w:color="auto"/>
            <w:bottom w:val="none" w:sz="0" w:space="0" w:color="auto"/>
            <w:right w:val="none" w:sz="0" w:space="0" w:color="auto"/>
          </w:divBdr>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49559">
      <w:bodyDiv w:val="1"/>
      <w:marLeft w:val="0"/>
      <w:marRight w:val="0"/>
      <w:marTop w:val="0"/>
      <w:marBottom w:val="0"/>
      <w:divBdr>
        <w:top w:val="none" w:sz="0" w:space="0" w:color="auto"/>
        <w:left w:val="none" w:sz="0" w:space="0" w:color="auto"/>
        <w:bottom w:val="none" w:sz="0" w:space="0" w:color="auto"/>
        <w:right w:val="none" w:sz="0" w:space="0" w:color="auto"/>
      </w:divBdr>
      <w:divsChild>
        <w:div w:id="903682685">
          <w:marLeft w:val="0"/>
          <w:marRight w:val="0"/>
          <w:marTop w:val="0"/>
          <w:marBottom w:val="0"/>
          <w:divBdr>
            <w:top w:val="none" w:sz="0" w:space="0" w:color="auto"/>
            <w:left w:val="none" w:sz="0" w:space="0" w:color="auto"/>
            <w:bottom w:val="none" w:sz="0" w:space="0" w:color="auto"/>
            <w:right w:val="none" w:sz="0" w:space="0" w:color="auto"/>
          </w:divBdr>
          <w:divsChild>
            <w:div w:id="1712728989">
              <w:marLeft w:val="0"/>
              <w:marRight w:val="0"/>
              <w:marTop w:val="0"/>
              <w:marBottom w:val="0"/>
              <w:divBdr>
                <w:top w:val="none" w:sz="0" w:space="0" w:color="auto"/>
                <w:left w:val="none" w:sz="0" w:space="0" w:color="auto"/>
                <w:bottom w:val="none" w:sz="0" w:space="0" w:color="auto"/>
                <w:right w:val="none" w:sz="0" w:space="0" w:color="auto"/>
              </w:divBdr>
              <w:divsChild>
                <w:div w:id="6839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58162">
      <w:bodyDiv w:val="1"/>
      <w:marLeft w:val="0"/>
      <w:marRight w:val="0"/>
      <w:marTop w:val="0"/>
      <w:marBottom w:val="0"/>
      <w:divBdr>
        <w:top w:val="none" w:sz="0" w:space="0" w:color="auto"/>
        <w:left w:val="none" w:sz="0" w:space="0" w:color="auto"/>
        <w:bottom w:val="none" w:sz="0" w:space="0" w:color="auto"/>
        <w:right w:val="none" w:sz="0" w:space="0" w:color="auto"/>
      </w:divBdr>
      <w:divsChild>
        <w:div w:id="2022077900">
          <w:marLeft w:val="0"/>
          <w:marRight w:val="0"/>
          <w:marTop w:val="0"/>
          <w:marBottom w:val="0"/>
          <w:divBdr>
            <w:top w:val="none" w:sz="0" w:space="0" w:color="auto"/>
            <w:left w:val="none" w:sz="0" w:space="0" w:color="auto"/>
            <w:bottom w:val="none" w:sz="0" w:space="0" w:color="auto"/>
            <w:right w:val="none" w:sz="0" w:space="0" w:color="auto"/>
          </w:divBdr>
          <w:divsChild>
            <w:div w:id="389960332">
              <w:marLeft w:val="0"/>
              <w:marRight w:val="0"/>
              <w:marTop w:val="0"/>
              <w:marBottom w:val="0"/>
              <w:divBdr>
                <w:top w:val="none" w:sz="0" w:space="0" w:color="auto"/>
                <w:left w:val="none" w:sz="0" w:space="0" w:color="auto"/>
                <w:bottom w:val="none" w:sz="0" w:space="0" w:color="auto"/>
                <w:right w:val="none" w:sz="0" w:space="0" w:color="auto"/>
              </w:divBdr>
              <w:divsChild>
                <w:div w:id="9706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90481">
      <w:bodyDiv w:val="1"/>
      <w:marLeft w:val="0"/>
      <w:marRight w:val="0"/>
      <w:marTop w:val="0"/>
      <w:marBottom w:val="0"/>
      <w:divBdr>
        <w:top w:val="none" w:sz="0" w:space="0" w:color="auto"/>
        <w:left w:val="none" w:sz="0" w:space="0" w:color="auto"/>
        <w:bottom w:val="none" w:sz="0" w:space="0" w:color="auto"/>
        <w:right w:val="none" w:sz="0" w:space="0" w:color="auto"/>
      </w:divBdr>
      <w:divsChild>
        <w:div w:id="504248389">
          <w:marLeft w:val="0"/>
          <w:marRight w:val="0"/>
          <w:marTop w:val="0"/>
          <w:marBottom w:val="0"/>
          <w:divBdr>
            <w:top w:val="none" w:sz="0" w:space="0" w:color="auto"/>
            <w:left w:val="none" w:sz="0" w:space="0" w:color="auto"/>
            <w:bottom w:val="none" w:sz="0" w:space="0" w:color="auto"/>
            <w:right w:val="none" w:sz="0" w:space="0" w:color="auto"/>
          </w:divBdr>
          <w:divsChild>
            <w:div w:id="184907565">
              <w:marLeft w:val="0"/>
              <w:marRight w:val="0"/>
              <w:marTop w:val="0"/>
              <w:marBottom w:val="0"/>
              <w:divBdr>
                <w:top w:val="none" w:sz="0" w:space="0" w:color="auto"/>
                <w:left w:val="none" w:sz="0" w:space="0" w:color="auto"/>
                <w:bottom w:val="none" w:sz="0" w:space="0" w:color="auto"/>
                <w:right w:val="none" w:sz="0" w:space="0" w:color="auto"/>
              </w:divBdr>
              <w:divsChild>
                <w:div w:id="7569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02001">
      <w:bodyDiv w:val="1"/>
      <w:marLeft w:val="0"/>
      <w:marRight w:val="0"/>
      <w:marTop w:val="0"/>
      <w:marBottom w:val="0"/>
      <w:divBdr>
        <w:top w:val="none" w:sz="0" w:space="0" w:color="auto"/>
        <w:left w:val="none" w:sz="0" w:space="0" w:color="auto"/>
        <w:bottom w:val="none" w:sz="0" w:space="0" w:color="auto"/>
        <w:right w:val="none" w:sz="0" w:space="0" w:color="auto"/>
      </w:divBdr>
      <w:divsChild>
        <w:div w:id="1269586205">
          <w:marLeft w:val="0"/>
          <w:marRight w:val="0"/>
          <w:marTop w:val="0"/>
          <w:marBottom w:val="0"/>
          <w:divBdr>
            <w:top w:val="none" w:sz="0" w:space="0" w:color="auto"/>
            <w:left w:val="none" w:sz="0" w:space="0" w:color="auto"/>
            <w:bottom w:val="none" w:sz="0" w:space="0" w:color="auto"/>
            <w:right w:val="none" w:sz="0" w:space="0" w:color="auto"/>
          </w:divBdr>
          <w:divsChild>
            <w:div w:id="806243065">
              <w:marLeft w:val="0"/>
              <w:marRight w:val="0"/>
              <w:marTop w:val="0"/>
              <w:marBottom w:val="0"/>
              <w:divBdr>
                <w:top w:val="none" w:sz="0" w:space="0" w:color="auto"/>
                <w:left w:val="none" w:sz="0" w:space="0" w:color="auto"/>
                <w:bottom w:val="none" w:sz="0" w:space="0" w:color="auto"/>
                <w:right w:val="none" w:sz="0" w:space="0" w:color="auto"/>
              </w:divBdr>
              <w:divsChild>
                <w:div w:id="17649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33866">
      <w:bodyDiv w:val="1"/>
      <w:marLeft w:val="0"/>
      <w:marRight w:val="0"/>
      <w:marTop w:val="0"/>
      <w:marBottom w:val="0"/>
      <w:divBdr>
        <w:top w:val="none" w:sz="0" w:space="0" w:color="auto"/>
        <w:left w:val="none" w:sz="0" w:space="0" w:color="auto"/>
        <w:bottom w:val="none" w:sz="0" w:space="0" w:color="auto"/>
        <w:right w:val="none" w:sz="0" w:space="0" w:color="auto"/>
      </w:divBdr>
      <w:divsChild>
        <w:div w:id="927694602">
          <w:marLeft w:val="0"/>
          <w:marRight w:val="0"/>
          <w:marTop w:val="0"/>
          <w:marBottom w:val="0"/>
          <w:divBdr>
            <w:top w:val="none" w:sz="0" w:space="0" w:color="auto"/>
            <w:left w:val="none" w:sz="0" w:space="0" w:color="auto"/>
            <w:bottom w:val="none" w:sz="0" w:space="0" w:color="auto"/>
            <w:right w:val="none" w:sz="0" w:space="0" w:color="auto"/>
          </w:divBdr>
          <w:divsChild>
            <w:div w:id="2037583627">
              <w:marLeft w:val="0"/>
              <w:marRight w:val="0"/>
              <w:marTop w:val="0"/>
              <w:marBottom w:val="0"/>
              <w:divBdr>
                <w:top w:val="none" w:sz="0" w:space="0" w:color="auto"/>
                <w:left w:val="none" w:sz="0" w:space="0" w:color="auto"/>
                <w:bottom w:val="none" w:sz="0" w:space="0" w:color="auto"/>
                <w:right w:val="none" w:sz="0" w:space="0" w:color="auto"/>
              </w:divBdr>
              <w:divsChild>
                <w:div w:id="112323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6596">
      <w:bodyDiv w:val="1"/>
      <w:marLeft w:val="0"/>
      <w:marRight w:val="0"/>
      <w:marTop w:val="0"/>
      <w:marBottom w:val="0"/>
      <w:divBdr>
        <w:top w:val="none" w:sz="0" w:space="0" w:color="auto"/>
        <w:left w:val="none" w:sz="0" w:space="0" w:color="auto"/>
        <w:bottom w:val="none" w:sz="0" w:space="0" w:color="auto"/>
        <w:right w:val="none" w:sz="0" w:space="0" w:color="auto"/>
      </w:divBdr>
      <w:divsChild>
        <w:div w:id="950555262">
          <w:marLeft w:val="0"/>
          <w:marRight w:val="0"/>
          <w:marTop w:val="0"/>
          <w:marBottom w:val="0"/>
          <w:divBdr>
            <w:top w:val="none" w:sz="0" w:space="0" w:color="auto"/>
            <w:left w:val="none" w:sz="0" w:space="0" w:color="auto"/>
            <w:bottom w:val="none" w:sz="0" w:space="0" w:color="auto"/>
            <w:right w:val="none" w:sz="0" w:space="0" w:color="auto"/>
          </w:divBdr>
          <w:divsChild>
            <w:div w:id="85347892">
              <w:marLeft w:val="0"/>
              <w:marRight w:val="0"/>
              <w:marTop w:val="0"/>
              <w:marBottom w:val="0"/>
              <w:divBdr>
                <w:top w:val="none" w:sz="0" w:space="0" w:color="auto"/>
                <w:left w:val="none" w:sz="0" w:space="0" w:color="auto"/>
                <w:bottom w:val="none" w:sz="0" w:space="0" w:color="auto"/>
                <w:right w:val="none" w:sz="0" w:space="0" w:color="auto"/>
              </w:divBdr>
              <w:divsChild>
                <w:div w:id="18760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8203">
      <w:bodyDiv w:val="1"/>
      <w:marLeft w:val="0"/>
      <w:marRight w:val="0"/>
      <w:marTop w:val="0"/>
      <w:marBottom w:val="0"/>
      <w:divBdr>
        <w:top w:val="none" w:sz="0" w:space="0" w:color="auto"/>
        <w:left w:val="none" w:sz="0" w:space="0" w:color="auto"/>
        <w:bottom w:val="none" w:sz="0" w:space="0" w:color="auto"/>
        <w:right w:val="none" w:sz="0" w:space="0" w:color="auto"/>
      </w:divBdr>
      <w:divsChild>
        <w:div w:id="706679004">
          <w:marLeft w:val="0"/>
          <w:marRight w:val="0"/>
          <w:marTop w:val="0"/>
          <w:marBottom w:val="0"/>
          <w:divBdr>
            <w:top w:val="none" w:sz="0" w:space="0" w:color="auto"/>
            <w:left w:val="none" w:sz="0" w:space="0" w:color="auto"/>
            <w:bottom w:val="none" w:sz="0" w:space="0" w:color="auto"/>
            <w:right w:val="none" w:sz="0" w:space="0" w:color="auto"/>
          </w:divBdr>
          <w:divsChild>
            <w:div w:id="2131896244">
              <w:marLeft w:val="0"/>
              <w:marRight w:val="0"/>
              <w:marTop w:val="0"/>
              <w:marBottom w:val="0"/>
              <w:divBdr>
                <w:top w:val="none" w:sz="0" w:space="0" w:color="auto"/>
                <w:left w:val="none" w:sz="0" w:space="0" w:color="auto"/>
                <w:bottom w:val="none" w:sz="0" w:space="0" w:color="auto"/>
                <w:right w:val="none" w:sz="0" w:space="0" w:color="auto"/>
              </w:divBdr>
              <w:divsChild>
                <w:div w:id="18732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54824">
      <w:bodyDiv w:val="1"/>
      <w:marLeft w:val="0"/>
      <w:marRight w:val="0"/>
      <w:marTop w:val="0"/>
      <w:marBottom w:val="0"/>
      <w:divBdr>
        <w:top w:val="none" w:sz="0" w:space="0" w:color="auto"/>
        <w:left w:val="none" w:sz="0" w:space="0" w:color="auto"/>
        <w:bottom w:val="none" w:sz="0" w:space="0" w:color="auto"/>
        <w:right w:val="none" w:sz="0" w:space="0" w:color="auto"/>
      </w:divBdr>
      <w:divsChild>
        <w:div w:id="1546797463">
          <w:marLeft w:val="0"/>
          <w:marRight w:val="0"/>
          <w:marTop w:val="0"/>
          <w:marBottom w:val="0"/>
          <w:divBdr>
            <w:top w:val="none" w:sz="0" w:space="0" w:color="auto"/>
            <w:left w:val="none" w:sz="0" w:space="0" w:color="auto"/>
            <w:bottom w:val="none" w:sz="0" w:space="0" w:color="auto"/>
            <w:right w:val="none" w:sz="0" w:space="0" w:color="auto"/>
          </w:divBdr>
          <w:divsChild>
            <w:div w:id="776144582">
              <w:marLeft w:val="0"/>
              <w:marRight w:val="0"/>
              <w:marTop w:val="0"/>
              <w:marBottom w:val="0"/>
              <w:divBdr>
                <w:top w:val="none" w:sz="0" w:space="0" w:color="auto"/>
                <w:left w:val="none" w:sz="0" w:space="0" w:color="auto"/>
                <w:bottom w:val="none" w:sz="0" w:space="0" w:color="auto"/>
                <w:right w:val="none" w:sz="0" w:space="0" w:color="auto"/>
              </w:divBdr>
              <w:divsChild>
                <w:div w:id="16175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56142">
      <w:bodyDiv w:val="1"/>
      <w:marLeft w:val="0"/>
      <w:marRight w:val="0"/>
      <w:marTop w:val="0"/>
      <w:marBottom w:val="0"/>
      <w:divBdr>
        <w:top w:val="none" w:sz="0" w:space="0" w:color="auto"/>
        <w:left w:val="none" w:sz="0" w:space="0" w:color="auto"/>
        <w:bottom w:val="none" w:sz="0" w:space="0" w:color="auto"/>
        <w:right w:val="none" w:sz="0" w:space="0" w:color="auto"/>
      </w:divBdr>
      <w:divsChild>
        <w:div w:id="1093287062">
          <w:marLeft w:val="0"/>
          <w:marRight w:val="0"/>
          <w:marTop w:val="0"/>
          <w:marBottom w:val="0"/>
          <w:divBdr>
            <w:top w:val="none" w:sz="0" w:space="0" w:color="auto"/>
            <w:left w:val="none" w:sz="0" w:space="0" w:color="auto"/>
            <w:bottom w:val="none" w:sz="0" w:space="0" w:color="auto"/>
            <w:right w:val="none" w:sz="0" w:space="0" w:color="auto"/>
          </w:divBdr>
          <w:divsChild>
            <w:div w:id="786317919">
              <w:marLeft w:val="0"/>
              <w:marRight w:val="0"/>
              <w:marTop w:val="0"/>
              <w:marBottom w:val="0"/>
              <w:divBdr>
                <w:top w:val="none" w:sz="0" w:space="0" w:color="auto"/>
                <w:left w:val="none" w:sz="0" w:space="0" w:color="auto"/>
                <w:bottom w:val="none" w:sz="0" w:space="0" w:color="auto"/>
                <w:right w:val="none" w:sz="0" w:space="0" w:color="auto"/>
              </w:divBdr>
              <w:divsChild>
                <w:div w:id="20594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1398551692">
      <w:bodyDiv w:val="1"/>
      <w:marLeft w:val="0"/>
      <w:marRight w:val="0"/>
      <w:marTop w:val="0"/>
      <w:marBottom w:val="0"/>
      <w:divBdr>
        <w:top w:val="none" w:sz="0" w:space="0" w:color="auto"/>
        <w:left w:val="none" w:sz="0" w:space="0" w:color="auto"/>
        <w:bottom w:val="none" w:sz="0" w:space="0" w:color="auto"/>
        <w:right w:val="none" w:sz="0" w:space="0" w:color="auto"/>
      </w:divBdr>
      <w:divsChild>
        <w:div w:id="2059940016">
          <w:marLeft w:val="0"/>
          <w:marRight w:val="0"/>
          <w:marTop w:val="0"/>
          <w:marBottom w:val="0"/>
          <w:divBdr>
            <w:top w:val="none" w:sz="0" w:space="0" w:color="auto"/>
            <w:left w:val="none" w:sz="0" w:space="0" w:color="auto"/>
            <w:bottom w:val="none" w:sz="0" w:space="0" w:color="auto"/>
            <w:right w:val="none" w:sz="0" w:space="0" w:color="auto"/>
          </w:divBdr>
          <w:divsChild>
            <w:div w:id="1379738910">
              <w:marLeft w:val="0"/>
              <w:marRight w:val="0"/>
              <w:marTop w:val="0"/>
              <w:marBottom w:val="0"/>
              <w:divBdr>
                <w:top w:val="none" w:sz="0" w:space="0" w:color="auto"/>
                <w:left w:val="none" w:sz="0" w:space="0" w:color="auto"/>
                <w:bottom w:val="none" w:sz="0" w:space="0" w:color="auto"/>
                <w:right w:val="none" w:sz="0" w:space="0" w:color="auto"/>
              </w:divBdr>
              <w:divsChild>
                <w:div w:id="19613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84038">
      <w:bodyDiv w:val="1"/>
      <w:marLeft w:val="0"/>
      <w:marRight w:val="0"/>
      <w:marTop w:val="0"/>
      <w:marBottom w:val="0"/>
      <w:divBdr>
        <w:top w:val="none" w:sz="0" w:space="0" w:color="auto"/>
        <w:left w:val="none" w:sz="0" w:space="0" w:color="auto"/>
        <w:bottom w:val="none" w:sz="0" w:space="0" w:color="auto"/>
        <w:right w:val="none" w:sz="0" w:space="0" w:color="auto"/>
      </w:divBdr>
      <w:divsChild>
        <w:div w:id="1221943862">
          <w:marLeft w:val="0"/>
          <w:marRight w:val="0"/>
          <w:marTop w:val="0"/>
          <w:marBottom w:val="0"/>
          <w:divBdr>
            <w:top w:val="none" w:sz="0" w:space="0" w:color="auto"/>
            <w:left w:val="none" w:sz="0" w:space="0" w:color="auto"/>
            <w:bottom w:val="none" w:sz="0" w:space="0" w:color="auto"/>
            <w:right w:val="none" w:sz="0" w:space="0" w:color="auto"/>
          </w:divBdr>
          <w:divsChild>
            <w:div w:id="780997025">
              <w:marLeft w:val="0"/>
              <w:marRight w:val="0"/>
              <w:marTop w:val="0"/>
              <w:marBottom w:val="0"/>
              <w:divBdr>
                <w:top w:val="none" w:sz="0" w:space="0" w:color="auto"/>
                <w:left w:val="none" w:sz="0" w:space="0" w:color="auto"/>
                <w:bottom w:val="none" w:sz="0" w:space="0" w:color="auto"/>
                <w:right w:val="none" w:sz="0" w:space="0" w:color="auto"/>
              </w:divBdr>
              <w:divsChild>
                <w:div w:id="19862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42692">
      <w:bodyDiv w:val="1"/>
      <w:marLeft w:val="0"/>
      <w:marRight w:val="0"/>
      <w:marTop w:val="0"/>
      <w:marBottom w:val="0"/>
      <w:divBdr>
        <w:top w:val="none" w:sz="0" w:space="0" w:color="auto"/>
        <w:left w:val="none" w:sz="0" w:space="0" w:color="auto"/>
        <w:bottom w:val="none" w:sz="0" w:space="0" w:color="auto"/>
        <w:right w:val="none" w:sz="0" w:space="0" w:color="auto"/>
      </w:divBdr>
      <w:divsChild>
        <w:div w:id="1052851426">
          <w:marLeft w:val="0"/>
          <w:marRight w:val="0"/>
          <w:marTop w:val="0"/>
          <w:marBottom w:val="0"/>
          <w:divBdr>
            <w:top w:val="none" w:sz="0" w:space="0" w:color="auto"/>
            <w:left w:val="none" w:sz="0" w:space="0" w:color="auto"/>
            <w:bottom w:val="none" w:sz="0" w:space="0" w:color="auto"/>
            <w:right w:val="none" w:sz="0" w:space="0" w:color="auto"/>
          </w:divBdr>
          <w:divsChild>
            <w:div w:id="846019303">
              <w:marLeft w:val="0"/>
              <w:marRight w:val="0"/>
              <w:marTop w:val="0"/>
              <w:marBottom w:val="0"/>
              <w:divBdr>
                <w:top w:val="none" w:sz="0" w:space="0" w:color="auto"/>
                <w:left w:val="none" w:sz="0" w:space="0" w:color="auto"/>
                <w:bottom w:val="none" w:sz="0" w:space="0" w:color="auto"/>
                <w:right w:val="none" w:sz="0" w:space="0" w:color="auto"/>
              </w:divBdr>
              <w:divsChild>
                <w:div w:id="13611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36595">
      <w:bodyDiv w:val="1"/>
      <w:marLeft w:val="0"/>
      <w:marRight w:val="0"/>
      <w:marTop w:val="0"/>
      <w:marBottom w:val="0"/>
      <w:divBdr>
        <w:top w:val="none" w:sz="0" w:space="0" w:color="auto"/>
        <w:left w:val="none" w:sz="0" w:space="0" w:color="auto"/>
        <w:bottom w:val="none" w:sz="0" w:space="0" w:color="auto"/>
        <w:right w:val="none" w:sz="0" w:space="0" w:color="auto"/>
      </w:divBdr>
      <w:divsChild>
        <w:div w:id="1628660218">
          <w:marLeft w:val="0"/>
          <w:marRight w:val="0"/>
          <w:marTop w:val="0"/>
          <w:marBottom w:val="0"/>
          <w:divBdr>
            <w:top w:val="none" w:sz="0" w:space="0" w:color="auto"/>
            <w:left w:val="none" w:sz="0" w:space="0" w:color="auto"/>
            <w:bottom w:val="none" w:sz="0" w:space="0" w:color="auto"/>
            <w:right w:val="none" w:sz="0" w:space="0" w:color="auto"/>
          </w:divBdr>
          <w:divsChild>
            <w:div w:id="1237012755">
              <w:marLeft w:val="0"/>
              <w:marRight w:val="0"/>
              <w:marTop w:val="0"/>
              <w:marBottom w:val="0"/>
              <w:divBdr>
                <w:top w:val="none" w:sz="0" w:space="0" w:color="auto"/>
                <w:left w:val="none" w:sz="0" w:space="0" w:color="auto"/>
                <w:bottom w:val="none" w:sz="0" w:space="0" w:color="auto"/>
                <w:right w:val="none" w:sz="0" w:space="0" w:color="auto"/>
              </w:divBdr>
              <w:divsChild>
                <w:div w:id="18729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86543">
      <w:bodyDiv w:val="1"/>
      <w:marLeft w:val="0"/>
      <w:marRight w:val="0"/>
      <w:marTop w:val="0"/>
      <w:marBottom w:val="0"/>
      <w:divBdr>
        <w:top w:val="none" w:sz="0" w:space="0" w:color="auto"/>
        <w:left w:val="none" w:sz="0" w:space="0" w:color="auto"/>
        <w:bottom w:val="none" w:sz="0" w:space="0" w:color="auto"/>
        <w:right w:val="none" w:sz="0" w:space="0" w:color="auto"/>
      </w:divBdr>
    </w:div>
    <w:div w:id="1540896040">
      <w:bodyDiv w:val="1"/>
      <w:marLeft w:val="0"/>
      <w:marRight w:val="0"/>
      <w:marTop w:val="0"/>
      <w:marBottom w:val="0"/>
      <w:divBdr>
        <w:top w:val="none" w:sz="0" w:space="0" w:color="auto"/>
        <w:left w:val="none" w:sz="0" w:space="0" w:color="auto"/>
        <w:bottom w:val="none" w:sz="0" w:space="0" w:color="auto"/>
        <w:right w:val="none" w:sz="0" w:space="0" w:color="auto"/>
      </w:divBdr>
      <w:divsChild>
        <w:div w:id="2108308246">
          <w:marLeft w:val="0"/>
          <w:marRight w:val="0"/>
          <w:marTop w:val="0"/>
          <w:marBottom w:val="0"/>
          <w:divBdr>
            <w:top w:val="none" w:sz="0" w:space="0" w:color="auto"/>
            <w:left w:val="none" w:sz="0" w:space="0" w:color="auto"/>
            <w:bottom w:val="none" w:sz="0" w:space="0" w:color="auto"/>
            <w:right w:val="none" w:sz="0" w:space="0" w:color="auto"/>
          </w:divBdr>
          <w:divsChild>
            <w:div w:id="853376969">
              <w:marLeft w:val="0"/>
              <w:marRight w:val="0"/>
              <w:marTop w:val="0"/>
              <w:marBottom w:val="0"/>
              <w:divBdr>
                <w:top w:val="none" w:sz="0" w:space="0" w:color="auto"/>
                <w:left w:val="none" w:sz="0" w:space="0" w:color="auto"/>
                <w:bottom w:val="none" w:sz="0" w:space="0" w:color="auto"/>
                <w:right w:val="none" w:sz="0" w:space="0" w:color="auto"/>
              </w:divBdr>
              <w:divsChild>
                <w:div w:id="19651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935944">
      <w:bodyDiv w:val="1"/>
      <w:marLeft w:val="0"/>
      <w:marRight w:val="0"/>
      <w:marTop w:val="0"/>
      <w:marBottom w:val="0"/>
      <w:divBdr>
        <w:top w:val="none" w:sz="0" w:space="0" w:color="auto"/>
        <w:left w:val="none" w:sz="0" w:space="0" w:color="auto"/>
        <w:bottom w:val="none" w:sz="0" w:space="0" w:color="auto"/>
        <w:right w:val="none" w:sz="0" w:space="0" w:color="auto"/>
      </w:divBdr>
      <w:divsChild>
        <w:div w:id="1512990409">
          <w:marLeft w:val="0"/>
          <w:marRight w:val="0"/>
          <w:marTop w:val="0"/>
          <w:marBottom w:val="0"/>
          <w:divBdr>
            <w:top w:val="none" w:sz="0" w:space="0" w:color="auto"/>
            <w:left w:val="none" w:sz="0" w:space="0" w:color="auto"/>
            <w:bottom w:val="none" w:sz="0" w:space="0" w:color="auto"/>
            <w:right w:val="none" w:sz="0" w:space="0" w:color="auto"/>
          </w:divBdr>
          <w:divsChild>
            <w:div w:id="1578857723">
              <w:marLeft w:val="0"/>
              <w:marRight w:val="0"/>
              <w:marTop w:val="0"/>
              <w:marBottom w:val="0"/>
              <w:divBdr>
                <w:top w:val="none" w:sz="0" w:space="0" w:color="auto"/>
                <w:left w:val="none" w:sz="0" w:space="0" w:color="auto"/>
                <w:bottom w:val="none" w:sz="0" w:space="0" w:color="auto"/>
                <w:right w:val="none" w:sz="0" w:space="0" w:color="auto"/>
              </w:divBdr>
              <w:divsChild>
                <w:div w:id="3313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23356">
      <w:bodyDiv w:val="1"/>
      <w:marLeft w:val="0"/>
      <w:marRight w:val="0"/>
      <w:marTop w:val="0"/>
      <w:marBottom w:val="0"/>
      <w:divBdr>
        <w:top w:val="none" w:sz="0" w:space="0" w:color="auto"/>
        <w:left w:val="none" w:sz="0" w:space="0" w:color="auto"/>
        <w:bottom w:val="none" w:sz="0" w:space="0" w:color="auto"/>
        <w:right w:val="none" w:sz="0" w:space="0" w:color="auto"/>
      </w:divBdr>
      <w:divsChild>
        <w:div w:id="804081712">
          <w:marLeft w:val="0"/>
          <w:marRight w:val="0"/>
          <w:marTop w:val="0"/>
          <w:marBottom w:val="0"/>
          <w:divBdr>
            <w:top w:val="none" w:sz="0" w:space="0" w:color="auto"/>
            <w:left w:val="none" w:sz="0" w:space="0" w:color="auto"/>
            <w:bottom w:val="none" w:sz="0" w:space="0" w:color="auto"/>
            <w:right w:val="none" w:sz="0" w:space="0" w:color="auto"/>
          </w:divBdr>
          <w:divsChild>
            <w:div w:id="1127430089">
              <w:marLeft w:val="0"/>
              <w:marRight w:val="0"/>
              <w:marTop w:val="0"/>
              <w:marBottom w:val="0"/>
              <w:divBdr>
                <w:top w:val="none" w:sz="0" w:space="0" w:color="auto"/>
                <w:left w:val="none" w:sz="0" w:space="0" w:color="auto"/>
                <w:bottom w:val="none" w:sz="0" w:space="0" w:color="auto"/>
                <w:right w:val="none" w:sz="0" w:space="0" w:color="auto"/>
              </w:divBdr>
              <w:divsChild>
                <w:div w:id="14639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954238">
      <w:bodyDiv w:val="1"/>
      <w:marLeft w:val="0"/>
      <w:marRight w:val="0"/>
      <w:marTop w:val="0"/>
      <w:marBottom w:val="0"/>
      <w:divBdr>
        <w:top w:val="none" w:sz="0" w:space="0" w:color="auto"/>
        <w:left w:val="none" w:sz="0" w:space="0" w:color="auto"/>
        <w:bottom w:val="none" w:sz="0" w:space="0" w:color="auto"/>
        <w:right w:val="none" w:sz="0" w:space="0" w:color="auto"/>
      </w:divBdr>
      <w:divsChild>
        <w:div w:id="156457519">
          <w:marLeft w:val="0"/>
          <w:marRight w:val="0"/>
          <w:marTop w:val="0"/>
          <w:marBottom w:val="0"/>
          <w:divBdr>
            <w:top w:val="none" w:sz="0" w:space="0" w:color="auto"/>
            <w:left w:val="none" w:sz="0" w:space="0" w:color="auto"/>
            <w:bottom w:val="none" w:sz="0" w:space="0" w:color="auto"/>
            <w:right w:val="none" w:sz="0" w:space="0" w:color="auto"/>
          </w:divBdr>
          <w:divsChild>
            <w:div w:id="621886378">
              <w:marLeft w:val="0"/>
              <w:marRight w:val="0"/>
              <w:marTop w:val="0"/>
              <w:marBottom w:val="0"/>
              <w:divBdr>
                <w:top w:val="none" w:sz="0" w:space="0" w:color="auto"/>
                <w:left w:val="none" w:sz="0" w:space="0" w:color="auto"/>
                <w:bottom w:val="none" w:sz="0" w:space="0" w:color="auto"/>
                <w:right w:val="none" w:sz="0" w:space="0" w:color="auto"/>
              </w:divBdr>
              <w:divsChild>
                <w:div w:id="2477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73930">
      <w:bodyDiv w:val="1"/>
      <w:marLeft w:val="0"/>
      <w:marRight w:val="0"/>
      <w:marTop w:val="0"/>
      <w:marBottom w:val="0"/>
      <w:divBdr>
        <w:top w:val="none" w:sz="0" w:space="0" w:color="auto"/>
        <w:left w:val="none" w:sz="0" w:space="0" w:color="auto"/>
        <w:bottom w:val="none" w:sz="0" w:space="0" w:color="auto"/>
        <w:right w:val="none" w:sz="0" w:space="0" w:color="auto"/>
      </w:divBdr>
      <w:divsChild>
        <w:div w:id="17297183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9476285">
              <w:marLeft w:val="0"/>
              <w:marRight w:val="0"/>
              <w:marTop w:val="0"/>
              <w:marBottom w:val="0"/>
              <w:divBdr>
                <w:top w:val="none" w:sz="0" w:space="0" w:color="auto"/>
                <w:left w:val="none" w:sz="0" w:space="0" w:color="auto"/>
                <w:bottom w:val="none" w:sz="0" w:space="0" w:color="auto"/>
                <w:right w:val="none" w:sz="0" w:space="0" w:color="auto"/>
              </w:divBdr>
              <w:divsChild>
                <w:div w:id="1318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70047">
      <w:bodyDiv w:val="1"/>
      <w:marLeft w:val="0"/>
      <w:marRight w:val="0"/>
      <w:marTop w:val="0"/>
      <w:marBottom w:val="0"/>
      <w:divBdr>
        <w:top w:val="none" w:sz="0" w:space="0" w:color="auto"/>
        <w:left w:val="none" w:sz="0" w:space="0" w:color="auto"/>
        <w:bottom w:val="none" w:sz="0" w:space="0" w:color="auto"/>
        <w:right w:val="none" w:sz="0" w:space="0" w:color="auto"/>
      </w:divBdr>
      <w:divsChild>
        <w:div w:id="1541700276">
          <w:marLeft w:val="0"/>
          <w:marRight w:val="0"/>
          <w:marTop w:val="0"/>
          <w:marBottom w:val="0"/>
          <w:divBdr>
            <w:top w:val="none" w:sz="0" w:space="0" w:color="auto"/>
            <w:left w:val="none" w:sz="0" w:space="0" w:color="auto"/>
            <w:bottom w:val="none" w:sz="0" w:space="0" w:color="auto"/>
            <w:right w:val="none" w:sz="0" w:space="0" w:color="auto"/>
          </w:divBdr>
          <w:divsChild>
            <w:div w:id="1428891983">
              <w:marLeft w:val="0"/>
              <w:marRight w:val="0"/>
              <w:marTop w:val="0"/>
              <w:marBottom w:val="0"/>
              <w:divBdr>
                <w:top w:val="none" w:sz="0" w:space="0" w:color="auto"/>
                <w:left w:val="none" w:sz="0" w:space="0" w:color="auto"/>
                <w:bottom w:val="none" w:sz="0" w:space="0" w:color="auto"/>
                <w:right w:val="none" w:sz="0" w:space="0" w:color="auto"/>
              </w:divBdr>
              <w:divsChild>
                <w:div w:id="1386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065318">
      <w:bodyDiv w:val="1"/>
      <w:marLeft w:val="0"/>
      <w:marRight w:val="0"/>
      <w:marTop w:val="0"/>
      <w:marBottom w:val="0"/>
      <w:divBdr>
        <w:top w:val="none" w:sz="0" w:space="0" w:color="auto"/>
        <w:left w:val="none" w:sz="0" w:space="0" w:color="auto"/>
        <w:bottom w:val="none" w:sz="0" w:space="0" w:color="auto"/>
        <w:right w:val="none" w:sz="0" w:space="0" w:color="auto"/>
      </w:divBdr>
      <w:divsChild>
        <w:div w:id="219024177">
          <w:marLeft w:val="0"/>
          <w:marRight w:val="0"/>
          <w:marTop w:val="0"/>
          <w:marBottom w:val="0"/>
          <w:divBdr>
            <w:top w:val="none" w:sz="0" w:space="0" w:color="auto"/>
            <w:left w:val="none" w:sz="0" w:space="0" w:color="auto"/>
            <w:bottom w:val="none" w:sz="0" w:space="0" w:color="auto"/>
            <w:right w:val="none" w:sz="0" w:space="0" w:color="auto"/>
          </w:divBdr>
          <w:divsChild>
            <w:div w:id="176889511">
              <w:marLeft w:val="0"/>
              <w:marRight w:val="0"/>
              <w:marTop w:val="0"/>
              <w:marBottom w:val="0"/>
              <w:divBdr>
                <w:top w:val="none" w:sz="0" w:space="0" w:color="auto"/>
                <w:left w:val="none" w:sz="0" w:space="0" w:color="auto"/>
                <w:bottom w:val="none" w:sz="0" w:space="0" w:color="auto"/>
                <w:right w:val="none" w:sz="0" w:space="0" w:color="auto"/>
              </w:divBdr>
              <w:divsChild>
                <w:div w:id="11790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20605">
      <w:bodyDiv w:val="1"/>
      <w:marLeft w:val="0"/>
      <w:marRight w:val="0"/>
      <w:marTop w:val="0"/>
      <w:marBottom w:val="0"/>
      <w:divBdr>
        <w:top w:val="none" w:sz="0" w:space="0" w:color="auto"/>
        <w:left w:val="none" w:sz="0" w:space="0" w:color="auto"/>
        <w:bottom w:val="none" w:sz="0" w:space="0" w:color="auto"/>
        <w:right w:val="none" w:sz="0" w:space="0" w:color="auto"/>
      </w:divBdr>
      <w:divsChild>
        <w:div w:id="259528034">
          <w:marLeft w:val="0"/>
          <w:marRight w:val="0"/>
          <w:marTop w:val="0"/>
          <w:marBottom w:val="0"/>
          <w:divBdr>
            <w:top w:val="none" w:sz="0" w:space="0" w:color="auto"/>
            <w:left w:val="none" w:sz="0" w:space="0" w:color="auto"/>
            <w:bottom w:val="none" w:sz="0" w:space="0" w:color="auto"/>
            <w:right w:val="none" w:sz="0" w:space="0" w:color="auto"/>
          </w:divBdr>
          <w:divsChild>
            <w:div w:id="364526626">
              <w:marLeft w:val="0"/>
              <w:marRight w:val="0"/>
              <w:marTop w:val="0"/>
              <w:marBottom w:val="0"/>
              <w:divBdr>
                <w:top w:val="none" w:sz="0" w:space="0" w:color="auto"/>
                <w:left w:val="none" w:sz="0" w:space="0" w:color="auto"/>
                <w:bottom w:val="none" w:sz="0" w:space="0" w:color="auto"/>
                <w:right w:val="none" w:sz="0" w:space="0" w:color="auto"/>
              </w:divBdr>
              <w:divsChild>
                <w:div w:id="17782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00332">
      <w:bodyDiv w:val="1"/>
      <w:marLeft w:val="0"/>
      <w:marRight w:val="0"/>
      <w:marTop w:val="0"/>
      <w:marBottom w:val="0"/>
      <w:divBdr>
        <w:top w:val="none" w:sz="0" w:space="0" w:color="auto"/>
        <w:left w:val="none" w:sz="0" w:space="0" w:color="auto"/>
        <w:bottom w:val="none" w:sz="0" w:space="0" w:color="auto"/>
        <w:right w:val="none" w:sz="0" w:space="0" w:color="auto"/>
      </w:divBdr>
      <w:divsChild>
        <w:div w:id="268516052">
          <w:marLeft w:val="0"/>
          <w:marRight w:val="0"/>
          <w:marTop w:val="0"/>
          <w:marBottom w:val="0"/>
          <w:divBdr>
            <w:top w:val="none" w:sz="0" w:space="0" w:color="auto"/>
            <w:left w:val="none" w:sz="0" w:space="0" w:color="auto"/>
            <w:bottom w:val="none" w:sz="0" w:space="0" w:color="auto"/>
            <w:right w:val="none" w:sz="0" w:space="0" w:color="auto"/>
          </w:divBdr>
          <w:divsChild>
            <w:div w:id="1704790818">
              <w:marLeft w:val="0"/>
              <w:marRight w:val="0"/>
              <w:marTop w:val="0"/>
              <w:marBottom w:val="0"/>
              <w:divBdr>
                <w:top w:val="none" w:sz="0" w:space="0" w:color="auto"/>
                <w:left w:val="none" w:sz="0" w:space="0" w:color="auto"/>
                <w:bottom w:val="none" w:sz="0" w:space="0" w:color="auto"/>
                <w:right w:val="none" w:sz="0" w:space="0" w:color="auto"/>
              </w:divBdr>
              <w:divsChild>
                <w:div w:id="15137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227776">
      <w:bodyDiv w:val="1"/>
      <w:marLeft w:val="0"/>
      <w:marRight w:val="0"/>
      <w:marTop w:val="0"/>
      <w:marBottom w:val="0"/>
      <w:divBdr>
        <w:top w:val="none" w:sz="0" w:space="0" w:color="auto"/>
        <w:left w:val="none" w:sz="0" w:space="0" w:color="auto"/>
        <w:bottom w:val="none" w:sz="0" w:space="0" w:color="auto"/>
        <w:right w:val="none" w:sz="0" w:space="0" w:color="auto"/>
      </w:divBdr>
      <w:divsChild>
        <w:div w:id="252516123">
          <w:marLeft w:val="0"/>
          <w:marRight w:val="0"/>
          <w:marTop w:val="0"/>
          <w:marBottom w:val="0"/>
          <w:divBdr>
            <w:top w:val="none" w:sz="0" w:space="0" w:color="auto"/>
            <w:left w:val="none" w:sz="0" w:space="0" w:color="auto"/>
            <w:bottom w:val="none" w:sz="0" w:space="0" w:color="auto"/>
            <w:right w:val="none" w:sz="0" w:space="0" w:color="auto"/>
          </w:divBdr>
          <w:divsChild>
            <w:div w:id="582565406">
              <w:marLeft w:val="0"/>
              <w:marRight w:val="0"/>
              <w:marTop w:val="0"/>
              <w:marBottom w:val="0"/>
              <w:divBdr>
                <w:top w:val="none" w:sz="0" w:space="0" w:color="auto"/>
                <w:left w:val="none" w:sz="0" w:space="0" w:color="auto"/>
                <w:bottom w:val="none" w:sz="0" w:space="0" w:color="auto"/>
                <w:right w:val="none" w:sz="0" w:space="0" w:color="auto"/>
              </w:divBdr>
              <w:divsChild>
                <w:div w:id="14080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50576">
      <w:bodyDiv w:val="1"/>
      <w:marLeft w:val="0"/>
      <w:marRight w:val="0"/>
      <w:marTop w:val="0"/>
      <w:marBottom w:val="0"/>
      <w:divBdr>
        <w:top w:val="none" w:sz="0" w:space="0" w:color="auto"/>
        <w:left w:val="none" w:sz="0" w:space="0" w:color="auto"/>
        <w:bottom w:val="none" w:sz="0" w:space="0" w:color="auto"/>
        <w:right w:val="none" w:sz="0" w:space="0" w:color="auto"/>
      </w:divBdr>
      <w:divsChild>
        <w:div w:id="1026516552">
          <w:marLeft w:val="0"/>
          <w:marRight w:val="0"/>
          <w:marTop w:val="0"/>
          <w:marBottom w:val="0"/>
          <w:divBdr>
            <w:top w:val="none" w:sz="0" w:space="0" w:color="auto"/>
            <w:left w:val="none" w:sz="0" w:space="0" w:color="auto"/>
            <w:bottom w:val="none" w:sz="0" w:space="0" w:color="auto"/>
            <w:right w:val="none" w:sz="0" w:space="0" w:color="auto"/>
          </w:divBdr>
          <w:divsChild>
            <w:div w:id="523253715">
              <w:marLeft w:val="0"/>
              <w:marRight w:val="0"/>
              <w:marTop w:val="0"/>
              <w:marBottom w:val="0"/>
              <w:divBdr>
                <w:top w:val="none" w:sz="0" w:space="0" w:color="auto"/>
                <w:left w:val="none" w:sz="0" w:space="0" w:color="auto"/>
                <w:bottom w:val="none" w:sz="0" w:space="0" w:color="auto"/>
                <w:right w:val="none" w:sz="0" w:space="0" w:color="auto"/>
              </w:divBdr>
              <w:divsChild>
                <w:div w:id="15190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0857">
      <w:bodyDiv w:val="1"/>
      <w:marLeft w:val="0"/>
      <w:marRight w:val="0"/>
      <w:marTop w:val="0"/>
      <w:marBottom w:val="0"/>
      <w:divBdr>
        <w:top w:val="none" w:sz="0" w:space="0" w:color="auto"/>
        <w:left w:val="none" w:sz="0" w:space="0" w:color="auto"/>
        <w:bottom w:val="none" w:sz="0" w:space="0" w:color="auto"/>
        <w:right w:val="none" w:sz="0" w:space="0" w:color="auto"/>
      </w:divBdr>
      <w:divsChild>
        <w:div w:id="100878504">
          <w:marLeft w:val="0"/>
          <w:marRight w:val="0"/>
          <w:marTop w:val="0"/>
          <w:marBottom w:val="0"/>
          <w:divBdr>
            <w:top w:val="none" w:sz="0" w:space="0" w:color="auto"/>
            <w:left w:val="none" w:sz="0" w:space="0" w:color="auto"/>
            <w:bottom w:val="none" w:sz="0" w:space="0" w:color="auto"/>
            <w:right w:val="none" w:sz="0" w:space="0" w:color="auto"/>
          </w:divBdr>
          <w:divsChild>
            <w:div w:id="118034650">
              <w:marLeft w:val="0"/>
              <w:marRight w:val="0"/>
              <w:marTop w:val="0"/>
              <w:marBottom w:val="0"/>
              <w:divBdr>
                <w:top w:val="none" w:sz="0" w:space="0" w:color="auto"/>
                <w:left w:val="none" w:sz="0" w:space="0" w:color="auto"/>
                <w:bottom w:val="none" w:sz="0" w:space="0" w:color="auto"/>
                <w:right w:val="none" w:sz="0" w:space="0" w:color="auto"/>
              </w:divBdr>
              <w:divsChild>
                <w:div w:id="987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8517">
      <w:bodyDiv w:val="1"/>
      <w:marLeft w:val="0"/>
      <w:marRight w:val="0"/>
      <w:marTop w:val="0"/>
      <w:marBottom w:val="0"/>
      <w:divBdr>
        <w:top w:val="none" w:sz="0" w:space="0" w:color="auto"/>
        <w:left w:val="none" w:sz="0" w:space="0" w:color="auto"/>
        <w:bottom w:val="none" w:sz="0" w:space="0" w:color="auto"/>
        <w:right w:val="none" w:sz="0" w:space="0" w:color="auto"/>
      </w:divBdr>
      <w:divsChild>
        <w:div w:id="1247031593">
          <w:marLeft w:val="0"/>
          <w:marRight w:val="0"/>
          <w:marTop w:val="0"/>
          <w:marBottom w:val="0"/>
          <w:divBdr>
            <w:top w:val="none" w:sz="0" w:space="0" w:color="auto"/>
            <w:left w:val="none" w:sz="0" w:space="0" w:color="auto"/>
            <w:bottom w:val="none" w:sz="0" w:space="0" w:color="auto"/>
            <w:right w:val="none" w:sz="0" w:space="0" w:color="auto"/>
          </w:divBdr>
          <w:divsChild>
            <w:div w:id="1652246291">
              <w:marLeft w:val="0"/>
              <w:marRight w:val="0"/>
              <w:marTop w:val="0"/>
              <w:marBottom w:val="0"/>
              <w:divBdr>
                <w:top w:val="none" w:sz="0" w:space="0" w:color="auto"/>
                <w:left w:val="none" w:sz="0" w:space="0" w:color="auto"/>
                <w:bottom w:val="none" w:sz="0" w:space="0" w:color="auto"/>
                <w:right w:val="none" w:sz="0" w:space="0" w:color="auto"/>
              </w:divBdr>
              <w:divsChild>
                <w:div w:id="5521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264542">
      <w:bodyDiv w:val="1"/>
      <w:marLeft w:val="0"/>
      <w:marRight w:val="0"/>
      <w:marTop w:val="0"/>
      <w:marBottom w:val="0"/>
      <w:divBdr>
        <w:top w:val="none" w:sz="0" w:space="0" w:color="auto"/>
        <w:left w:val="none" w:sz="0" w:space="0" w:color="auto"/>
        <w:bottom w:val="none" w:sz="0" w:space="0" w:color="auto"/>
        <w:right w:val="none" w:sz="0" w:space="0" w:color="auto"/>
      </w:divBdr>
      <w:divsChild>
        <w:div w:id="1455170442">
          <w:marLeft w:val="0"/>
          <w:marRight w:val="0"/>
          <w:marTop w:val="0"/>
          <w:marBottom w:val="0"/>
          <w:divBdr>
            <w:top w:val="none" w:sz="0" w:space="0" w:color="auto"/>
            <w:left w:val="none" w:sz="0" w:space="0" w:color="auto"/>
            <w:bottom w:val="none" w:sz="0" w:space="0" w:color="auto"/>
            <w:right w:val="none" w:sz="0" w:space="0" w:color="auto"/>
          </w:divBdr>
          <w:divsChild>
            <w:div w:id="475411849">
              <w:marLeft w:val="0"/>
              <w:marRight w:val="0"/>
              <w:marTop w:val="0"/>
              <w:marBottom w:val="0"/>
              <w:divBdr>
                <w:top w:val="none" w:sz="0" w:space="0" w:color="auto"/>
                <w:left w:val="none" w:sz="0" w:space="0" w:color="auto"/>
                <w:bottom w:val="none" w:sz="0" w:space="0" w:color="auto"/>
                <w:right w:val="none" w:sz="0" w:space="0" w:color="auto"/>
              </w:divBdr>
              <w:divsChild>
                <w:div w:id="8787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19477">
      <w:bodyDiv w:val="1"/>
      <w:marLeft w:val="0"/>
      <w:marRight w:val="0"/>
      <w:marTop w:val="0"/>
      <w:marBottom w:val="0"/>
      <w:divBdr>
        <w:top w:val="none" w:sz="0" w:space="0" w:color="auto"/>
        <w:left w:val="none" w:sz="0" w:space="0" w:color="auto"/>
        <w:bottom w:val="none" w:sz="0" w:space="0" w:color="auto"/>
        <w:right w:val="none" w:sz="0" w:space="0" w:color="auto"/>
      </w:divBdr>
      <w:divsChild>
        <w:div w:id="682362694">
          <w:marLeft w:val="0"/>
          <w:marRight w:val="0"/>
          <w:marTop w:val="0"/>
          <w:marBottom w:val="0"/>
          <w:divBdr>
            <w:top w:val="none" w:sz="0" w:space="0" w:color="auto"/>
            <w:left w:val="none" w:sz="0" w:space="0" w:color="auto"/>
            <w:bottom w:val="none" w:sz="0" w:space="0" w:color="auto"/>
            <w:right w:val="none" w:sz="0" w:space="0" w:color="auto"/>
          </w:divBdr>
          <w:divsChild>
            <w:div w:id="150371521">
              <w:marLeft w:val="0"/>
              <w:marRight w:val="0"/>
              <w:marTop w:val="0"/>
              <w:marBottom w:val="0"/>
              <w:divBdr>
                <w:top w:val="none" w:sz="0" w:space="0" w:color="auto"/>
                <w:left w:val="none" w:sz="0" w:space="0" w:color="auto"/>
                <w:bottom w:val="none" w:sz="0" w:space="0" w:color="auto"/>
                <w:right w:val="none" w:sz="0" w:space="0" w:color="auto"/>
              </w:divBdr>
              <w:divsChild>
                <w:div w:id="15359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109/access.2021.3140175" TargetMode="External"/><Relationship Id="rId18" Type="http://schemas.openxmlformats.org/officeDocument/2006/relationships/hyperlink" Target="https://doi.org/10.1016/j.ijinfomgt.2022.10254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eforum.org/" TargetMode="External"/><Relationship Id="rId17" Type="http://schemas.openxmlformats.org/officeDocument/2006/relationships/hyperlink" Target="https://www.research.ed.ac.uk/en/publications/vue-virtual-university-of-edinburgh-development-in-second-life-an" TargetMode="External"/><Relationship Id="rId2" Type="http://schemas.openxmlformats.org/officeDocument/2006/relationships/customXml" Target="../customXml/item2.xml"/><Relationship Id="rId16" Type="http://schemas.openxmlformats.org/officeDocument/2006/relationships/hyperlink" Target="https://newzoo.com/resources/trend-reports/how-consumers-are-engaging-with-games-in-202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doi.org/10.1177/1094428112452151"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3389/fpsyg.2022.10163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6d48164-5297-47d8-a26a-2f13ff7932ba">
      <Terms xmlns="http://schemas.microsoft.com/office/infopath/2007/PartnerControls"/>
    </lcf76f155ced4ddcb4097134ff3c332f>
    <TaxCatchAll xmlns="12c9e170-4d7d-4bd7-80e1-21575957342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772A5A2D4F525439D24795902E002D9" ma:contentTypeVersion="10" ma:contentTypeDescription="Ein neues Dokument erstellen." ma:contentTypeScope="" ma:versionID="6ca36fba909a8467f08e45800661ee46">
  <xsd:schema xmlns:xsd="http://www.w3.org/2001/XMLSchema" xmlns:xs="http://www.w3.org/2001/XMLSchema" xmlns:p="http://schemas.microsoft.com/office/2006/metadata/properties" xmlns:ns2="b6d48164-5297-47d8-a26a-2f13ff7932ba" xmlns:ns3="12c9e170-4d7d-4bd7-80e1-215759573426" targetNamespace="http://schemas.microsoft.com/office/2006/metadata/properties" ma:root="true" ma:fieldsID="e5cb9456eed7284714c269ab3b5cc548" ns2:_="" ns3:_="">
    <xsd:import namespace="b6d48164-5297-47d8-a26a-2f13ff7932ba"/>
    <xsd:import namespace="12c9e170-4d7d-4bd7-80e1-21575957342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d48164-5297-47d8-a26a-2f13ff793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0e979915-1b84-43d5-84e4-ad1a289bda8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c9e170-4d7d-4bd7-80e1-21575957342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f4ab49a-cef6-463e-8432-b95c1a0fb80f}" ma:internalName="TaxCatchAll" ma:showField="CatchAllData" ma:web="12c9e170-4d7d-4bd7-80e1-2157595734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00CD4-0649-4F48-920D-0BAF5876030B}">
  <ds:schemaRefs>
    <ds:schemaRef ds:uri="http://schemas.microsoft.com/office/2006/metadata/properties"/>
    <ds:schemaRef ds:uri="http://schemas.microsoft.com/office/infopath/2007/PartnerControls"/>
    <ds:schemaRef ds:uri="b6d48164-5297-47d8-a26a-2f13ff7932ba"/>
    <ds:schemaRef ds:uri="12c9e170-4d7d-4bd7-80e1-215759573426"/>
  </ds:schemaRefs>
</ds:datastoreItem>
</file>

<file path=customXml/itemProps2.xml><?xml version="1.0" encoding="utf-8"?>
<ds:datastoreItem xmlns:ds="http://schemas.openxmlformats.org/officeDocument/2006/customXml" ds:itemID="{F9D121B4-F5FA-468E-8DA9-8A28365C25E2}">
  <ds:schemaRefs>
    <ds:schemaRef ds:uri="http://schemas.microsoft.com/sharepoint/v3/contenttype/forms"/>
  </ds:schemaRefs>
</ds:datastoreItem>
</file>

<file path=customXml/itemProps3.xml><?xml version="1.0" encoding="utf-8"?>
<ds:datastoreItem xmlns:ds="http://schemas.openxmlformats.org/officeDocument/2006/customXml" ds:itemID="{04800DD3-F8DC-4817-BE31-2A4770CD3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d48164-5297-47d8-a26a-2f13ff7932ba"/>
    <ds:schemaRef ds:uri="12c9e170-4d7d-4bd7-80e1-2157595734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D941F2-F104-4B0B-86D0-24C775D4C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4117</Words>
  <Characters>23471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27533</CharactersWithSpaces>
  <SharedDoc>false</SharedDoc>
  <HyperlinkBase/>
  <HLinks>
    <vt:vector size="66" baseType="variant">
      <vt:variant>
        <vt:i4>2818146</vt:i4>
      </vt:variant>
      <vt:variant>
        <vt:i4>18</vt:i4>
      </vt:variant>
      <vt:variant>
        <vt:i4>0</vt:i4>
      </vt:variant>
      <vt:variant>
        <vt:i4>5</vt:i4>
      </vt:variant>
      <vt:variant>
        <vt:lpwstr>https://doi.org/10.1016/j.ijinfomgt.2022.102542</vt:lpwstr>
      </vt:variant>
      <vt:variant>
        <vt:lpwstr/>
      </vt:variant>
      <vt:variant>
        <vt:i4>6881320</vt:i4>
      </vt:variant>
      <vt:variant>
        <vt:i4>15</vt:i4>
      </vt:variant>
      <vt:variant>
        <vt:i4>0</vt:i4>
      </vt:variant>
      <vt:variant>
        <vt:i4>5</vt:i4>
      </vt:variant>
      <vt:variant>
        <vt:lpwstr>https://www.research.ed.ac.uk/en/publications/vue-virtual-university-of-edinburgh-development-in-second-life-an</vt:lpwstr>
      </vt:variant>
      <vt:variant>
        <vt:lpwstr/>
      </vt:variant>
      <vt:variant>
        <vt:i4>1310810</vt:i4>
      </vt:variant>
      <vt:variant>
        <vt:i4>12</vt:i4>
      </vt:variant>
      <vt:variant>
        <vt:i4>0</vt:i4>
      </vt:variant>
      <vt:variant>
        <vt:i4>5</vt:i4>
      </vt:variant>
      <vt:variant>
        <vt:lpwstr>https://doi.org/10.1177/1094428112452151</vt:lpwstr>
      </vt:variant>
      <vt:variant>
        <vt:lpwstr/>
      </vt:variant>
      <vt:variant>
        <vt:i4>4128826</vt:i4>
      </vt:variant>
      <vt:variant>
        <vt:i4>9</vt:i4>
      </vt:variant>
      <vt:variant>
        <vt:i4>0</vt:i4>
      </vt:variant>
      <vt:variant>
        <vt:i4>5</vt:i4>
      </vt:variant>
      <vt:variant>
        <vt:lpwstr>https://doi.org/10.3389/fpsyg.2022.1016300</vt:lpwstr>
      </vt:variant>
      <vt:variant>
        <vt:lpwstr/>
      </vt:variant>
      <vt:variant>
        <vt:i4>8257594</vt:i4>
      </vt:variant>
      <vt:variant>
        <vt:i4>6</vt:i4>
      </vt:variant>
      <vt:variant>
        <vt:i4>0</vt:i4>
      </vt:variant>
      <vt:variant>
        <vt:i4>5</vt:i4>
      </vt:variant>
      <vt:variant>
        <vt:lpwstr>https://doi.org/10.1109/access.2021.3140175</vt:lpwstr>
      </vt:variant>
      <vt:variant>
        <vt:lpwstr/>
      </vt:variant>
      <vt:variant>
        <vt:i4>4456518</vt:i4>
      </vt:variant>
      <vt:variant>
        <vt:i4>3</vt:i4>
      </vt:variant>
      <vt:variant>
        <vt:i4>0</vt:i4>
      </vt:variant>
      <vt:variant>
        <vt:i4>5</vt:i4>
      </vt:variant>
      <vt:variant>
        <vt:lpwstr>https://www.weforum.org/</vt:lpwstr>
      </vt:variant>
      <vt:variant>
        <vt:lpwstr/>
      </vt:variant>
      <vt:variant>
        <vt:i4>6225948</vt:i4>
      </vt:variant>
      <vt:variant>
        <vt:i4>15</vt:i4>
      </vt:variant>
      <vt:variant>
        <vt:i4>0</vt:i4>
      </vt:variant>
      <vt:variant>
        <vt:i4>5</vt:i4>
      </vt:variant>
      <vt:variant>
        <vt:lpwstr>https://orcid.org/0000-0002-9421-8566</vt:lpwstr>
      </vt:variant>
      <vt:variant>
        <vt:lpwstr/>
      </vt:variant>
      <vt:variant>
        <vt:i4>5308440</vt:i4>
      </vt:variant>
      <vt:variant>
        <vt:i4>12</vt:i4>
      </vt:variant>
      <vt:variant>
        <vt:i4>0</vt:i4>
      </vt:variant>
      <vt:variant>
        <vt:i4>5</vt:i4>
      </vt:variant>
      <vt:variant>
        <vt:lpwstr>https://orcid.org/0000-0002-5385-5761</vt:lpwstr>
      </vt:variant>
      <vt:variant>
        <vt:lpwstr/>
      </vt:variant>
      <vt:variant>
        <vt:i4>5242903</vt:i4>
      </vt:variant>
      <vt:variant>
        <vt:i4>9</vt:i4>
      </vt:variant>
      <vt:variant>
        <vt:i4>0</vt:i4>
      </vt:variant>
      <vt:variant>
        <vt:i4>5</vt:i4>
      </vt:variant>
      <vt:variant>
        <vt:lpwstr>https://orcid.org/0000-0003-3412-1639</vt:lpwstr>
      </vt:variant>
      <vt:variant>
        <vt:lpwstr/>
      </vt:variant>
      <vt:variant>
        <vt:i4>1900658</vt:i4>
      </vt:variant>
      <vt:variant>
        <vt:i4>3</vt:i4>
      </vt:variant>
      <vt:variant>
        <vt:i4>0</vt:i4>
      </vt:variant>
      <vt:variant>
        <vt:i4>5</vt:i4>
      </vt:variant>
      <vt:variant>
        <vt:lpwstr>mailto:manfred.jeusfeld@acm.org</vt:lpwstr>
      </vt:variant>
      <vt:variant>
        <vt:lpwstr/>
      </vt:variant>
      <vt:variant>
        <vt:i4>6750226</vt:i4>
      </vt:variant>
      <vt:variant>
        <vt:i4>0</vt:i4>
      </vt:variant>
      <vt:variant>
        <vt:i4>0</vt:i4>
      </vt:variant>
      <vt:variant>
        <vt:i4>5</vt:i4>
      </vt:variant>
      <vt:variant>
        <vt:lpwstr>mailto:t.princesales@utwente.nl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2021-03-20T23:36:00Z</cp:lastPrinted>
  <dcterms:created xsi:type="dcterms:W3CDTF">2024-01-23T14:23:00Z</dcterms:created>
  <dcterms:modified xsi:type="dcterms:W3CDTF">2024-02-21T15:20:00Z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0x010100F772A5A2D4F525439D24795902E002D9</vt:lpwstr>
  </property>
  <property fmtid="{D5CDD505-2E9C-101B-9397-08002B2CF9AE}" pid="3" name="MediaServiceImageTags">
    <vt:lpwstr/>
  </property>
</Properties>
</file>