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6102" w14:textId="77777777" w:rsidR="007B7A0A" w:rsidRDefault="00000000">
      <w:pPr>
        <w:spacing w:after="20"/>
      </w:pPr>
      <w:r>
        <w:rPr>
          <w:b/>
          <w:color w:val="0F233C"/>
          <w:sz w:val="30"/>
        </w:rPr>
        <w:t>Bilingual Document Q&amp;A (RAG) — System &amp; Evaluation Report</w:t>
      </w:r>
    </w:p>
    <w:p w14:paraId="4E357AA5" w14:textId="77777777" w:rsidR="007B7A0A" w:rsidRDefault="00000000">
      <w:pPr>
        <w:spacing w:after="120"/>
      </w:pPr>
      <w:r>
        <w:rPr>
          <w:i/>
          <w:color w:val="6B7280"/>
          <w:sz w:val="17"/>
        </w:rPr>
        <w:t>Repository: OmarKhalil2003/bi-RAG  |  Corpus: 24 Public Docs (12 AR, 12 EN)  |  Architecture: Hybrid (BGE-M3 + BM25 RRF)</w:t>
      </w:r>
    </w:p>
    <w:p w14:paraId="74AEDB83" w14:textId="77777777" w:rsidR="007B7A0A" w:rsidRDefault="00000000">
      <w:pPr>
        <w:spacing w:before="100" w:after="40"/>
      </w:pPr>
      <w:r>
        <w:rPr>
          <w:b/>
          <w:color w:val="1E40AF"/>
          <w:sz w:val="22"/>
        </w:rPr>
        <w:t>1. Approach &amp; Design Rationale</w:t>
      </w:r>
    </w:p>
    <w:p w14:paraId="73282D0B" w14:textId="77777777" w:rsidR="007B7A0A" w:rsidRDefault="00000000">
      <w:r>
        <w:t>This project implements a lightweight, production-ready Bilingual (Arabic &amp; English) Document Question Answering (RAG) system with measured retrieval and generation quality. The design emphasizes simplicity, zero framework bloat, and strict factual grounding.</w:t>
      </w:r>
    </w:p>
    <w:p w14:paraId="6754F3F5" w14:textId="77777777" w:rsidR="007B7A0A" w:rsidRDefault="00000000">
      <w:r>
        <w:rPr>
          <w:b/>
        </w:rPr>
        <w:t xml:space="preserve">• Corpus &amp; Chunking: </w:t>
      </w:r>
      <w:r>
        <w:t>24 public documents (12 Arabic, 12 English) covering government policies, technical standards (NIST, ISO, ECC-1:2018), and water/environmental reports. Text is extracted via PyMuPDF with Unicode NFKC normalization and diacritic cleaning. Documents are split into 500-token chunks with 75-token overlap using paragraph-aware boundaries, prepended with contextual headers ([Document: {title} | Page: {page}]) to preserve provenance.</w:t>
      </w:r>
    </w:p>
    <w:p w14:paraId="411FECAC" w14:textId="77777777" w:rsidR="007B7A0A" w:rsidRDefault="00000000">
      <w:r>
        <w:rPr>
          <w:b/>
        </w:rPr>
        <w:t xml:space="preserve">• Baseline Retrieval (Dense): </w:t>
      </w:r>
      <w:r>
        <w:t>BAAI/bge-m3 embeds queries and passages into 1024-dimensional normalized vectors stored in a FAISS IndexFlatIP database for exact cosine search.</w:t>
      </w:r>
    </w:p>
    <w:p w14:paraId="00C76731" w14:textId="77777777" w:rsidR="007B7A0A" w:rsidRDefault="00000000">
      <w:r>
        <w:rPr>
          <w:b/>
        </w:rPr>
        <w:t xml:space="preserve">• Enhanced Retrieval (The Single Improvement — Hybrid Search): </w:t>
      </w:r>
      <w:r>
        <w:t>To eliminate neural reranker latency while ensuring precise matching for regulatory codes and numeric thresholds, we integrated sparse lexical retrieval via BM25Okapi. Dense and sparse candidate lists are fused using Reciprocal Rank Fusion (RRF, k=60):</w:t>
      </w:r>
    </w:p>
    <w:p w14:paraId="7CCE7B12" w14:textId="77777777" w:rsidR="007B7A0A" w:rsidRDefault="00000000">
      <w:pPr>
        <w:spacing w:before="20" w:after="40"/>
        <w:jc w:val="center"/>
      </w:pPr>
      <w:r>
        <w:rPr>
          <w:b/>
          <w:i/>
          <w:sz w:val="17"/>
        </w:rPr>
        <w:t>Score_RRF(doc) = 1 / (60 + Rank_dense(doc)) + 1 / (60 + Rank_bm25(doc))</w:t>
      </w:r>
    </w:p>
    <w:p w14:paraId="18544B31" w14:textId="77777777" w:rsidR="007B7A0A" w:rsidRDefault="00000000">
      <w:r>
        <w:rPr>
          <w:b/>
        </w:rPr>
        <w:t xml:space="preserve">• Generation &amp; Dual Refusal Gates: </w:t>
      </w:r>
      <w:r>
        <w:t>The generation layer matches the query language (Arabic or English), cites supporting passages with [source: chunk_id], and refuses unanswerable queries. A retrieval gate directly refuses queries when dense score &lt; 0.50 and BM25 score &lt; 15, preventing LLM hallucinations before generation.</w:t>
      </w:r>
    </w:p>
    <w:p w14:paraId="74D55A29" w14:textId="77777777" w:rsidR="007B7A0A" w:rsidRDefault="00000000">
      <w:pPr>
        <w:spacing w:before="100" w:after="40"/>
      </w:pPr>
      <w:r>
        <w:rPr>
          <w:b/>
          <w:color w:val="1E40AF"/>
          <w:sz w:val="22"/>
        </w:rPr>
        <w:t>2. Quantitative Evaluation</w:t>
      </w:r>
    </w:p>
    <w:p w14:paraId="37F0BC0C" w14:textId="77777777" w:rsidR="007B7A0A" w:rsidRDefault="00000000">
      <w:r>
        <w:t>Evaluated on a fixed gold benchmark of 40 questions (16 Arabic answerable, 16 English answerable, 4 Arabic unanswerable, 4 English unanswerable) assessing factual lookups, numerical thresholds, and cross-lingual queries.</w:t>
      </w:r>
    </w:p>
    <w:p w14:paraId="296AFA98" w14:textId="77777777" w:rsidR="007B7A0A" w:rsidRDefault="00000000">
      <w:pPr>
        <w:spacing w:before="60" w:after="20"/>
      </w:pPr>
      <w:r>
        <w:rPr>
          <w:b/>
          <w:color w:val="0F233C"/>
        </w:rPr>
        <w:t>Table 1: Retrieval Performance Comparison (Hit@k &amp; MRR)</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02"/>
        <w:gridCol w:w="2102"/>
        <w:gridCol w:w="2102"/>
        <w:gridCol w:w="2102"/>
        <w:gridCol w:w="2102"/>
      </w:tblGrid>
      <w:tr w:rsidR="007B7A0A" w14:paraId="6DA13086" w14:textId="77777777">
        <w:trPr>
          <w:jc w:val="center"/>
        </w:trPr>
        <w:tc>
          <w:tcPr>
            <w:tcW w:w="2102" w:type="dxa"/>
            <w:shd w:val="clear" w:color="auto" w:fill="F1F5F9"/>
            <w:tcMar>
              <w:top w:w="40" w:type="dxa"/>
              <w:left w:w="70" w:type="dxa"/>
              <w:bottom w:w="40" w:type="dxa"/>
              <w:right w:w="70" w:type="dxa"/>
            </w:tcMar>
          </w:tcPr>
          <w:p w14:paraId="081C51B8" w14:textId="77777777" w:rsidR="007B7A0A" w:rsidRDefault="00000000">
            <w:r>
              <w:rPr>
                <w:b/>
                <w:sz w:val="17"/>
              </w:rPr>
              <w:t>Architecture</w:t>
            </w:r>
          </w:p>
        </w:tc>
        <w:tc>
          <w:tcPr>
            <w:tcW w:w="2102" w:type="dxa"/>
            <w:shd w:val="clear" w:color="auto" w:fill="F1F5F9"/>
            <w:tcMar>
              <w:top w:w="40" w:type="dxa"/>
              <w:left w:w="70" w:type="dxa"/>
              <w:bottom w:w="40" w:type="dxa"/>
              <w:right w:w="70" w:type="dxa"/>
            </w:tcMar>
          </w:tcPr>
          <w:p w14:paraId="4177B1AC" w14:textId="77777777" w:rsidR="007B7A0A" w:rsidRDefault="00000000">
            <w:r>
              <w:rPr>
                <w:b/>
                <w:sz w:val="17"/>
              </w:rPr>
              <w:t>Hit@1</w:t>
            </w:r>
          </w:p>
        </w:tc>
        <w:tc>
          <w:tcPr>
            <w:tcW w:w="2102" w:type="dxa"/>
            <w:shd w:val="clear" w:color="auto" w:fill="F1F5F9"/>
            <w:tcMar>
              <w:top w:w="40" w:type="dxa"/>
              <w:left w:w="70" w:type="dxa"/>
              <w:bottom w:w="40" w:type="dxa"/>
              <w:right w:w="70" w:type="dxa"/>
            </w:tcMar>
          </w:tcPr>
          <w:p w14:paraId="27E7E54F" w14:textId="77777777" w:rsidR="007B7A0A" w:rsidRDefault="00000000">
            <w:r>
              <w:rPr>
                <w:b/>
                <w:sz w:val="17"/>
              </w:rPr>
              <w:t>Hit@3</w:t>
            </w:r>
          </w:p>
        </w:tc>
        <w:tc>
          <w:tcPr>
            <w:tcW w:w="2102" w:type="dxa"/>
            <w:shd w:val="clear" w:color="auto" w:fill="F1F5F9"/>
            <w:tcMar>
              <w:top w:w="40" w:type="dxa"/>
              <w:left w:w="70" w:type="dxa"/>
              <w:bottom w:w="40" w:type="dxa"/>
              <w:right w:w="70" w:type="dxa"/>
            </w:tcMar>
          </w:tcPr>
          <w:p w14:paraId="0654C8AA" w14:textId="77777777" w:rsidR="007B7A0A" w:rsidRDefault="00000000">
            <w:r>
              <w:rPr>
                <w:b/>
                <w:sz w:val="17"/>
              </w:rPr>
              <w:t>Hit@5</w:t>
            </w:r>
          </w:p>
        </w:tc>
        <w:tc>
          <w:tcPr>
            <w:tcW w:w="2102" w:type="dxa"/>
            <w:shd w:val="clear" w:color="auto" w:fill="F1F5F9"/>
            <w:tcMar>
              <w:top w:w="40" w:type="dxa"/>
              <w:left w:w="70" w:type="dxa"/>
              <w:bottom w:w="40" w:type="dxa"/>
              <w:right w:w="70" w:type="dxa"/>
            </w:tcMar>
          </w:tcPr>
          <w:p w14:paraId="7DA2E7BD" w14:textId="77777777" w:rsidR="007B7A0A" w:rsidRDefault="00000000">
            <w:r>
              <w:rPr>
                <w:b/>
                <w:sz w:val="17"/>
              </w:rPr>
              <w:t>MRR</w:t>
            </w:r>
          </w:p>
        </w:tc>
      </w:tr>
      <w:tr w:rsidR="007B7A0A" w14:paraId="5D43017B" w14:textId="77777777">
        <w:trPr>
          <w:jc w:val="center"/>
        </w:trPr>
        <w:tc>
          <w:tcPr>
            <w:tcW w:w="2102" w:type="dxa"/>
            <w:tcMar>
              <w:top w:w="35" w:type="dxa"/>
              <w:left w:w="70" w:type="dxa"/>
              <w:bottom w:w="35" w:type="dxa"/>
              <w:right w:w="70" w:type="dxa"/>
            </w:tcMar>
          </w:tcPr>
          <w:p w14:paraId="5BCF700D" w14:textId="77777777" w:rsidR="007B7A0A" w:rsidRDefault="00000000">
            <w:r>
              <w:rPr>
                <w:sz w:val="17"/>
              </w:rPr>
              <w:t>Baseline (Dense BGE-M3 + FAISS)</w:t>
            </w:r>
          </w:p>
        </w:tc>
        <w:tc>
          <w:tcPr>
            <w:tcW w:w="2102" w:type="dxa"/>
            <w:tcMar>
              <w:top w:w="35" w:type="dxa"/>
              <w:left w:w="70" w:type="dxa"/>
              <w:bottom w:w="35" w:type="dxa"/>
              <w:right w:w="70" w:type="dxa"/>
            </w:tcMar>
          </w:tcPr>
          <w:p w14:paraId="400A87CD" w14:textId="77777777" w:rsidR="007B7A0A" w:rsidRDefault="00000000">
            <w:r>
              <w:rPr>
                <w:sz w:val="17"/>
              </w:rPr>
              <w:t>1.0000</w:t>
            </w:r>
          </w:p>
        </w:tc>
        <w:tc>
          <w:tcPr>
            <w:tcW w:w="2102" w:type="dxa"/>
            <w:tcMar>
              <w:top w:w="35" w:type="dxa"/>
              <w:left w:w="70" w:type="dxa"/>
              <w:bottom w:w="35" w:type="dxa"/>
              <w:right w:w="70" w:type="dxa"/>
            </w:tcMar>
          </w:tcPr>
          <w:p w14:paraId="6F089E95" w14:textId="77777777" w:rsidR="007B7A0A" w:rsidRDefault="00000000">
            <w:r>
              <w:rPr>
                <w:sz w:val="17"/>
              </w:rPr>
              <w:t>1.0000</w:t>
            </w:r>
          </w:p>
        </w:tc>
        <w:tc>
          <w:tcPr>
            <w:tcW w:w="2102" w:type="dxa"/>
            <w:tcMar>
              <w:top w:w="35" w:type="dxa"/>
              <w:left w:w="70" w:type="dxa"/>
              <w:bottom w:w="35" w:type="dxa"/>
              <w:right w:w="70" w:type="dxa"/>
            </w:tcMar>
          </w:tcPr>
          <w:p w14:paraId="38B8B589" w14:textId="77777777" w:rsidR="007B7A0A" w:rsidRDefault="00000000">
            <w:r>
              <w:rPr>
                <w:sz w:val="17"/>
              </w:rPr>
              <w:t>1.0000</w:t>
            </w:r>
          </w:p>
        </w:tc>
        <w:tc>
          <w:tcPr>
            <w:tcW w:w="2102" w:type="dxa"/>
            <w:tcMar>
              <w:top w:w="35" w:type="dxa"/>
              <w:left w:w="70" w:type="dxa"/>
              <w:bottom w:w="35" w:type="dxa"/>
              <w:right w:w="70" w:type="dxa"/>
            </w:tcMar>
          </w:tcPr>
          <w:p w14:paraId="211928E8" w14:textId="77777777" w:rsidR="007B7A0A" w:rsidRDefault="00000000">
            <w:r>
              <w:rPr>
                <w:sz w:val="17"/>
              </w:rPr>
              <w:t>1.0000</w:t>
            </w:r>
          </w:p>
        </w:tc>
      </w:tr>
      <w:tr w:rsidR="007B7A0A" w14:paraId="3DD2E5BE" w14:textId="77777777">
        <w:trPr>
          <w:jc w:val="center"/>
        </w:trPr>
        <w:tc>
          <w:tcPr>
            <w:tcW w:w="2102" w:type="dxa"/>
            <w:tcMar>
              <w:top w:w="35" w:type="dxa"/>
              <w:left w:w="70" w:type="dxa"/>
              <w:bottom w:w="35" w:type="dxa"/>
              <w:right w:w="70" w:type="dxa"/>
            </w:tcMar>
          </w:tcPr>
          <w:p w14:paraId="6E9CA42C" w14:textId="77777777" w:rsidR="007B7A0A" w:rsidRDefault="00000000">
            <w:r>
              <w:rPr>
                <w:sz w:val="17"/>
              </w:rPr>
              <w:t>Enhanced Hybrid (Dense + BM25 RRF)</w:t>
            </w:r>
          </w:p>
        </w:tc>
        <w:tc>
          <w:tcPr>
            <w:tcW w:w="2102" w:type="dxa"/>
            <w:tcMar>
              <w:top w:w="35" w:type="dxa"/>
              <w:left w:w="70" w:type="dxa"/>
              <w:bottom w:w="35" w:type="dxa"/>
              <w:right w:w="70" w:type="dxa"/>
            </w:tcMar>
          </w:tcPr>
          <w:p w14:paraId="0A5319AF" w14:textId="77777777" w:rsidR="007B7A0A" w:rsidRDefault="00000000">
            <w:r>
              <w:rPr>
                <w:sz w:val="17"/>
              </w:rPr>
              <w:t>0.9688</w:t>
            </w:r>
          </w:p>
        </w:tc>
        <w:tc>
          <w:tcPr>
            <w:tcW w:w="2102" w:type="dxa"/>
            <w:tcMar>
              <w:top w:w="35" w:type="dxa"/>
              <w:left w:w="70" w:type="dxa"/>
              <w:bottom w:w="35" w:type="dxa"/>
              <w:right w:w="70" w:type="dxa"/>
            </w:tcMar>
          </w:tcPr>
          <w:p w14:paraId="310CFF0E" w14:textId="77777777" w:rsidR="007B7A0A" w:rsidRDefault="00000000">
            <w:r>
              <w:rPr>
                <w:sz w:val="17"/>
              </w:rPr>
              <w:t>0.9688</w:t>
            </w:r>
          </w:p>
        </w:tc>
        <w:tc>
          <w:tcPr>
            <w:tcW w:w="2102" w:type="dxa"/>
            <w:tcMar>
              <w:top w:w="35" w:type="dxa"/>
              <w:left w:w="70" w:type="dxa"/>
              <w:bottom w:w="35" w:type="dxa"/>
              <w:right w:w="70" w:type="dxa"/>
            </w:tcMar>
          </w:tcPr>
          <w:p w14:paraId="5AA18391" w14:textId="77777777" w:rsidR="007B7A0A" w:rsidRDefault="00000000">
            <w:r>
              <w:rPr>
                <w:sz w:val="17"/>
              </w:rPr>
              <w:t>0.9688</w:t>
            </w:r>
          </w:p>
        </w:tc>
        <w:tc>
          <w:tcPr>
            <w:tcW w:w="2102" w:type="dxa"/>
            <w:tcMar>
              <w:top w:w="35" w:type="dxa"/>
              <w:left w:w="70" w:type="dxa"/>
              <w:bottom w:w="35" w:type="dxa"/>
              <w:right w:w="70" w:type="dxa"/>
            </w:tcMar>
          </w:tcPr>
          <w:p w14:paraId="01413675" w14:textId="77777777" w:rsidR="007B7A0A" w:rsidRDefault="00000000">
            <w:r>
              <w:rPr>
                <w:sz w:val="17"/>
              </w:rPr>
              <w:t>0.9688</w:t>
            </w:r>
          </w:p>
        </w:tc>
      </w:tr>
    </w:tbl>
    <w:p w14:paraId="5EC48F8D" w14:textId="77777777" w:rsidR="007B7A0A" w:rsidRDefault="00000000">
      <w:pPr>
        <w:spacing w:before="40" w:after="60"/>
      </w:pPr>
      <w:r>
        <w:rPr>
          <w:i/>
          <w:sz w:val="17"/>
        </w:rPr>
        <w:t>Finding: Arabic queries scored 1.0000 across both systems. On English query q_en_16 (cross-lingual query targeting an Arabic policy), dense search ranked the true passage at Rank 1, while BM25 suffered zero lexical overlap, demonstrating the standard cross-lingual trade-off of unweighted hybrid search.</w:t>
      </w:r>
    </w:p>
    <w:p w14:paraId="35C3FE3F" w14:textId="77777777" w:rsidR="007B7A0A" w:rsidRDefault="00000000">
      <w:pPr>
        <w:spacing w:before="60" w:after="20"/>
      </w:pPr>
      <w:r>
        <w:rPr>
          <w:b/>
          <w:color w:val="0F233C"/>
        </w:rPr>
        <w:t>Table 2: Generation Quality &amp; Refusal Performance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628"/>
        <w:gridCol w:w="2628"/>
        <w:gridCol w:w="2628"/>
        <w:gridCol w:w="2628"/>
      </w:tblGrid>
      <w:tr w:rsidR="007B7A0A" w14:paraId="7BBB8D9B" w14:textId="77777777">
        <w:trPr>
          <w:jc w:val="center"/>
        </w:trPr>
        <w:tc>
          <w:tcPr>
            <w:tcW w:w="2628" w:type="dxa"/>
            <w:shd w:val="clear" w:color="auto" w:fill="F1F5F9"/>
            <w:tcMar>
              <w:top w:w="40" w:type="dxa"/>
              <w:left w:w="70" w:type="dxa"/>
              <w:bottom w:w="40" w:type="dxa"/>
              <w:right w:w="70" w:type="dxa"/>
            </w:tcMar>
          </w:tcPr>
          <w:p w14:paraId="3AFD918D" w14:textId="77777777" w:rsidR="007B7A0A" w:rsidRDefault="00000000">
            <w:r>
              <w:rPr>
                <w:b/>
                <w:sz w:val="17"/>
              </w:rPr>
              <w:t>Metric</w:t>
            </w:r>
          </w:p>
        </w:tc>
        <w:tc>
          <w:tcPr>
            <w:tcW w:w="2628" w:type="dxa"/>
            <w:shd w:val="clear" w:color="auto" w:fill="F1F5F9"/>
            <w:tcMar>
              <w:top w:w="40" w:type="dxa"/>
              <w:left w:w="70" w:type="dxa"/>
              <w:bottom w:w="40" w:type="dxa"/>
              <w:right w:w="70" w:type="dxa"/>
            </w:tcMar>
          </w:tcPr>
          <w:p w14:paraId="2CC59FD2" w14:textId="77777777" w:rsidR="007B7A0A" w:rsidRDefault="00000000">
            <w:r>
              <w:rPr>
                <w:b/>
                <w:sz w:val="17"/>
              </w:rPr>
              <w:t>Result</w:t>
            </w:r>
          </w:p>
        </w:tc>
        <w:tc>
          <w:tcPr>
            <w:tcW w:w="2628" w:type="dxa"/>
            <w:shd w:val="clear" w:color="auto" w:fill="F1F5F9"/>
            <w:tcMar>
              <w:top w:w="40" w:type="dxa"/>
              <w:left w:w="70" w:type="dxa"/>
              <w:bottom w:w="40" w:type="dxa"/>
              <w:right w:w="70" w:type="dxa"/>
            </w:tcMar>
          </w:tcPr>
          <w:p w14:paraId="34910DB6" w14:textId="77777777" w:rsidR="007B7A0A" w:rsidRDefault="00000000">
            <w:r>
              <w:rPr>
                <w:b/>
                <w:sz w:val="17"/>
              </w:rPr>
              <w:t>Evaluated Subset</w:t>
            </w:r>
          </w:p>
        </w:tc>
        <w:tc>
          <w:tcPr>
            <w:tcW w:w="2628" w:type="dxa"/>
            <w:shd w:val="clear" w:color="auto" w:fill="F1F5F9"/>
            <w:tcMar>
              <w:top w:w="40" w:type="dxa"/>
              <w:left w:w="70" w:type="dxa"/>
              <w:bottom w:w="40" w:type="dxa"/>
              <w:right w:w="70" w:type="dxa"/>
            </w:tcMar>
          </w:tcPr>
          <w:p w14:paraId="3BC7D177" w14:textId="77777777" w:rsidR="007B7A0A" w:rsidRDefault="00000000">
            <w:r>
              <w:rPr>
                <w:b/>
                <w:sz w:val="17"/>
              </w:rPr>
              <w:t>Description</w:t>
            </w:r>
          </w:p>
        </w:tc>
      </w:tr>
      <w:tr w:rsidR="007B7A0A" w14:paraId="451888EE" w14:textId="77777777">
        <w:trPr>
          <w:jc w:val="center"/>
        </w:trPr>
        <w:tc>
          <w:tcPr>
            <w:tcW w:w="2628" w:type="dxa"/>
            <w:tcMar>
              <w:top w:w="30" w:type="dxa"/>
              <w:left w:w="70" w:type="dxa"/>
              <w:bottom w:w="30" w:type="dxa"/>
              <w:right w:w="70" w:type="dxa"/>
            </w:tcMar>
          </w:tcPr>
          <w:p w14:paraId="6534692B" w14:textId="77777777" w:rsidR="007B7A0A" w:rsidRDefault="00000000">
            <w:r>
              <w:rPr>
                <w:sz w:val="17"/>
              </w:rPr>
              <w:t>Answer Correctness</w:t>
            </w:r>
          </w:p>
        </w:tc>
        <w:tc>
          <w:tcPr>
            <w:tcW w:w="2628" w:type="dxa"/>
            <w:tcMar>
              <w:top w:w="30" w:type="dxa"/>
              <w:left w:w="70" w:type="dxa"/>
              <w:bottom w:w="30" w:type="dxa"/>
              <w:right w:w="70" w:type="dxa"/>
            </w:tcMar>
          </w:tcPr>
          <w:p w14:paraId="26B38C2F" w14:textId="77777777" w:rsidR="007B7A0A" w:rsidRDefault="00000000">
            <w:r>
              <w:rPr>
                <w:sz w:val="17"/>
              </w:rPr>
              <w:t>68.75% (22/32)</w:t>
            </w:r>
          </w:p>
        </w:tc>
        <w:tc>
          <w:tcPr>
            <w:tcW w:w="2628" w:type="dxa"/>
            <w:tcMar>
              <w:top w:w="30" w:type="dxa"/>
              <w:left w:w="70" w:type="dxa"/>
              <w:bottom w:w="30" w:type="dxa"/>
              <w:right w:w="70" w:type="dxa"/>
            </w:tcMar>
          </w:tcPr>
          <w:p w14:paraId="5115C0B0" w14:textId="77777777" w:rsidR="007B7A0A" w:rsidRDefault="00000000">
            <w:r>
              <w:rPr>
                <w:sz w:val="17"/>
              </w:rPr>
              <w:t>Answerable queries</w:t>
            </w:r>
          </w:p>
        </w:tc>
        <w:tc>
          <w:tcPr>
            <w:tcW w:w="2628" w:type="dxa"/>
            <w:tcMar>
              <w:top w:w="30" w:type="dxa"/>
              <w:left w:w="70" w:type="dxa"/>
              <w:bottom w:w="30" w:type="dxa"/>
              <w:right w:w="70" w:type="dxa"/>
            </w:tcMar>
          </w:tcPr>
          <w:p w14:paraId="4A8E0311" w14:textId="77777777" w:rsidR="007B7A0A" w:rsidRDefault="00000000">
            <w:r>
              <w:rPr>
                <w:sz w:val="17"/>
              </w:rPr>
              <w:t>Exact verified facts and citations</w:t>
            </w:r>
          </w:p>
        </w:tc>
      </w:tr>
      <w:tr w:rsidR="007B7A0A" w14:paraId="451246D6" w14:textId="77777777">
        <w:trPr>
          <w:jc w:val="center"/>
        </w:trPr>
        <w:tc>
          <w:tcPr>
            <w:tcW w:w="2628" w:type="dxa"/>
            <w:tcMar>
              <w:top w:w="30" w:type="dxa"/>
              <w:left w:w="70" w:type="dxa"/>
              <w:bottom w:w="30" w:type="dxa"/>
              <w:right w:w="70" w:type="dxa"/>
            </w:tcMar>
          </w:tcPr>
          <w:p w14:paraId="5949DF90" w14:textId="77777777" w:rsidR="007B7A0A" w:rsidRDefault="00000000">
            <w:r>
              <w:rPr>
                <w:sz w:val="17"/>
              </w:rPr>
              <w:t>Partial Correctness</w:t>
            </w:r>
          </w:p>
        </w:tc>
        <w:tc>
          <w:tcPr>
            <w:tcW w:w="2628" w:type="dxa"/>
            <w:tcMar>
              <w:top w:w="30" w:type="dxa"/>
              <w:left w:w="70" w:type="dxa"/>
              <w:bottom w:w="30" w:type="dxa"/>
              <w:right w:w="70" w:type="dxa"/>
            </w:tcMar>
          </w:tcPr>
          <w:p w14:paraId="02126DA2" w14:textId="77777777" w:rsidR="007B7A0A" w:rsidRDefault="00000000">
            <w:r>
              <w:rPr>
                <w:sz w:val="17"/>
              </w:rPr>
              <w:t>18.75% (6/32)</w:t>
            </w:r>
          </w:p>
        </w:tc>
        <w:tc>
          <w:tcPr>
            <w:tcW w:w="2628" w:type="dxa"/>
            <w:tcMar>
              <w:top w:w="30" w:type="dxa"/>
              <w:left w:w="70" w:type="dxa"/>
              <w:bottom w:w="30" w:type="dxa"/>
              <w:right w:w="70" w:type="dxa"/>
            </w:tcMar>
          </w:tcPr>
          <w:p w14:paraId="18049CEC" w14:textId="77777777" w:rsidR="007B7A0A" w:rsidRDefault="00000000">
            <w:r>
              <w:rPr>
                <w:sz w:val="17"/>
              </w:rPr>
              <w:t>Answerable queries</w:t>
            </w:r>
          </w:p>
        </w:tc>
        <w:tc>
          <w:tcPr>
            <w:tcW w:w="2628" w:type="dxa"/>
            <w:tcMar>
              <w:top w:w="30" w:type="dxa"/>
              <w:left w:w="70" w:type="dxa"/>
              <w:bottom w:w="30" w:type="dxa"/>
              <w:right w:w="70" w:type="dxa"/>
            </w:tcMar>
          </w:tcPr>
          <w:p w14:paraId="0404BEA4" w14:textId="77777777" w:rsidR="007B7A0A" w:rsidRDefault="00000000">
            <w:r>
              <w:rPr>
                <w:sz w:val="17"/>
              </w:rPr>
              <w:t>Core facts correct; minor clause omission</w:t>
            </w:r>
          </w:p>
        </w:tc>
      </w:tr>
      <w:tr w:rsidR="007B7A0A" w14:paraId="343FE1BB" w14:textId="77777777">
        <w:trPr>
          <w:jc w:val="center"/>
        </w:trPr>
        <w:tc>
          <w:tcPr>
            <w:tcW w:w="2628" w:type="dxa"/>
            <w:tcMar>
              <w:top w:w="30" w:type="dxa"/>
              <w:left w:w="70" w:type="dxa"/>
              <w:bottom w:w="30" w:type="dxa"/>
              <w:right w:w="70" w:type="dxa"/>
            </w:tcMar>
          </w:tcPr>
          <w:p w14:paraId="69344E7D" w14:textId="77777777" w:rsidR="007B7A0A" w:rsidRDefault="00000000">
            <w:r>
              <w:rPr>
                <w:sz w:val="17"/>
              </w:rPr>
              <w:t>Combined Correctness</w:t>
            </w:r>
          </w:p>
        </w:tc>
        <w:tc>
          <w:tcPr>
            <w:tcW w:w="2628" w:type="dxa"/>
            <w:tcMar>
              <w:top w:w="30" w:type="dxa"/>
              <w:left w:w="70" w:type="dxa"/>
              <w:bottom w:w="30" w:type="dxa"/>
              <w:right w:w="70" w:type="dxa"/>
            </w:tcMar>
          </w:tcPr>
          <w:p w14:paraId="16B40DF2" w14:textId="77777777" w:rsidR="007B7A0A" w:rsidRDefault="00000000">
            <w:r>
              <w:rPr>
                <w:sz w:val="17"/>
              </w:rPr>
              <w:t>87.50% (28/32)</w:t>
            </w:r>
          </w:p>
        </w:tc>
        <w:tc>
          <w:tcPr>
            <w:tcW w:w="2628" w:type="dxa"/>
            <w:tcMar>
              <w:top w:w="30" w:type="dxa"/>
              <w:left w:w="70" w:type="dxa"/>
              <w:bottom w:w="30" w:type="dxa"/>
              <w:right w:w="70" w:type="dxa"/>
            </w:tcMar>
          </w:tcPr>
          <w:p w14:paraId="1487AC0C" w14:textId="77777777" w:rsidR="007B7A0A" w:rsidRDefault="00000000">
            <w:r>
              <w:rPr>
                <w:sz w:val="17"/>
              </w:rPr>
              <w:t>Answerable queries</w:t>
            </w:r>
          </w:p>
        </w:tc>
        <w:tc>
          <w:tcPr>
            <w:tcW w:w="2628" w:type="dxa"/>
            <w:tcMar>
              <w:top w:w="30" w:type="dxa"/>
              <w:left w:w="70" w:type="dxa"/>
              <w:bottom w:w="30" w:type="dxa"/>
              <w:right w:w="70" w:type="dxa"/>
            </w:tcMar>
          </w:tcPr>
          <w:p w14:paraId="33E00580" w14:textId="77777777" w:rsidR="007B7A0A" w:rsidRDefault="00000000">
            <w:r>
              <w:rPr>
                <w:sz w:val="17"/>
              </w:rPr>
              <w:t>Factually grounded answers</w:t>
            </w:r>
          </w:p>
        </w:tc>
      </w:tr>
      <w:tr w:rsidR="007B7A0A" w14:paraId="1CF35412" w14:textId="77777777">
        <w:trPr>
          <w:jc w:val="center"/>
        </w:trPr>
        <w:tc>
          <w:tcPr>
            <w:tcW w:w="2628" w:type="dxa"/>
            <w:tcMar>
              <w:top w:w="30" w:type="dxa"/>
              <w:left w:w="70" w:type="dxa"/>
              <w:bottom w:w="30" w:type="dxa"/>
              <w:right w:w="70" w:type="dxa"/>
            </w:tcMar>
          </w:tcPr>
          <w:p w14:paraId="11C3A1CC" w14:textId="77777777" w:rsidR="007B7A0A" w:rsidRDefault="00000000">
            <w:r>
              <w:rPr>
                <w:sz w:val="17"/>
              </w:rPr>
              <w:t>Unsupported-Answer Rate</w:t>
            </w:r>
          </w:p>
        </w:tc>
        <w:tc>
          <w:tcPr>
            <w:tcW w:w="2628" w:type="dxa"/>
            <w:tcMar>
              <w:top w:w="30" w:type="dxa"/>
              <w:left w:w="70" w:type="dxa"/>
              <w:bottom w:w="30" w:type="dxa"/>
              <w:right w:w="70" w:type="dxa"/>
            </w:tcMar>
          </w:tcPr>
          <w:p w14:paraId="1922C0F0" w14:textId="77777777" w:rsidR="007B7A0A" w:rsidRDefault="00000000">
            <w:r>
              <w:rPr>
                <w:sz w:val="17"/>
              </w:rPr>
              <w:t>3.12% (1/32)</w:t>
            </w:r>
          </w:p>
        </w:tc>
        <w:tc>
          <w:tcPr>
            <w:tcW w:w="2628" w:type="dxa"/>
            <w:tcMar>
              <w:top w:w="30" w:type="dxa"/>
              <w:left w:w="70" w:type="dxa"/>
              <w:bottom w:w="30" w:type="dxa"/>
              <w:right w:w="70" w:type="dxa"/>
            </w:tcMar>
          </w:tcPr>
          <w:p w14:paraId="65508902" w14:textId="77777777" w:rsidR="007B7A0A" w:rsidRDefault="00000000">
            <w:r>
              <w:rPr>
                <w:sz w:val="17"/>
              </w:rPr>
              <w:t>Answerable queries</w:t>
            </w:r>
          </w:p>
        </w:tc>
        <w:tc>
          <w:tcPr>
            <w:tcW w:w="2628" w:type="dxa"/>
            <w:tcMar>
              <w:top w:w="30" w:type="dxa"/>
              <w:left w:w="70" w:type="dxa"/>
              <w:bottom w:w="30" w:type="dxa"/>
              <w:right w:w="70" w:type="dxa"/>
            </w:tcMar>
          </w:tcPr>
          <w:p w14:paraId="5DA4F90D" w14:textId="77777777" w:rsidR="007B7A0A" w:rsidRDefault="00000000">
            <w:r>
              <w:rPr>
                <w:sz w:val="17"/>
              </w:rPr>
              <w:t>Unevidenced numbers/claims (1 query)</w:t>
            </w:r>
          </w:p>
        </w:tc>
      </w:tr>
      <w:tr w:rsidR="007B7A0A" w14:paraId="493FF535" w14:textId="77777777">
        <w:trPr>
          <w:jc w:val="center"/>
        </w:trPr>
        <w:tc>
          <w:tcPr>
            <w:tcW w:w="2628" w:type="dxa"/>
            <w:tcMar>
              <w:top w:w="30" w:type="dxa"/>
              <w:left w:w="70" w:type="dxa"/>
              <w:bottom w:w="30" w:type="dxa"/>
              <w:right w:w="70" w:type="dxa"/>
            </w:tcMar>
          </w:tcPr>
          <w:p w14:paraId="3DED030B" w14:textId="77777777" w:rsidR="007B7A0A" w:rsidRDefault="00000000">
            <w:r>
              <w:rPr>
                <w:sz w:val="17"/>
              </w:rPr>
              <w:t>Unanswerable Refusal</w:t>
            </w:r>
          </w:p>
        </w:tc>
        <w:tc>
          <w:tcPr>
            <w:tcW w:w="2628" w:type="dxa"/>
            <w:tcMar>
              <w:top w:w="30" w:type="dxa"/>
              <w:left w:w="70" w:type="dxa"/>
              <w:bottom w:w="30" w:type="dxa"/>
              <w:right w:w="70" w:type="dxa"/>
            </w:tcMar>
          </w:tcPr>
          <w:p w14:paraId="489A81EE" w14:textId="77777777" w:rsidR="007B7A0A" w:rsidRDefault="00000000">
            <w:r>
              <w:rPr>
                <w:sz w:val="17"/>
              </w:rPr>
              <w:t>100.0% (8/8)</w:t>
            </w:r>
          </w:p>
        </w:tc>
        <w:tc>
          <w:tcPr>
            <w:tcW w:w="2628" w:type="dxa"/>
            <w:tcMar>
              <w:top w:w="30" w:type="dxa"/>
              <w:left w:w="70" w:type="dxa"/>
              <w:bottom w:w="30" w:type="dxa"/>
              <w:right w:w="70" w:type="dxa"/>
            </w:tcMar>
          </w:tcPr>
          <w:p w14:paraId="6A77657E" w14:textId="77777777" w:rsidR="007B7A0A" w:rsidRDefault="00000000">
            <w:r>
              <w:rPr>
                <w:sz w:val="17"/>
              </w:rPr>
              <w:t>Unanswerable queries</w:t>
            </w:r>
          </w:p>
        </w:tc>
        <w:tc>
          <w:tcPr>
            <w:tcW w:w="2628" w:type="dxa"/>
            <w:tcMar>
              <w:top w:w="30" w:type="dxa"/>
              <w:left w:w="70" w:type="dxa"/>
              <w:bottom w:w="30" w:type="dxa"/>
              <w:right w:w="70" w:type="dxa"/>
            </w:tcMar>
          </w:tcPr>
          <w:p w14:paraId="017D9168" w14:textId="77777777" w:rsidR="007B7A0A" w:rsidRDefault="00000000">
            <w:r>
              <w:rPr>
                <w:sz w:val="17"/>
              </w:rPr>
              <w:t>Deterministic refusal without hallucination</w:t>
            </w:r>
          </w:p>
        </w:tc>
      </w:tr>
    </w:tbl>
    <w:p w14:paraId="00FF1214" w14:textId="77777777" w:rsidR="00B110CA" w:rsidRDefault="00B110CA">
      <w:pPr>
        <w:spacing w:before="100" w:after="40"/>
        <w:rPr>
          <w:b/>
          <w:color w:val="1E40AF"/>
          <w:sz w:val="22"/>
        </w:rPr>
      </w:pPr>
    </w:p>
    <w:p w14:paraId="49CFA298" w14:textId="77777777" w:rsidR="00B110CA" w:rsidRDefault="00B110CA">
      <w:pPr>
        <w:spacing w:before="100" w:after="40"/>
        <w:rPr>
          <w:b/>
          <w:color w:val="1E40AF"/>
          <w:sz w:val="22"/>
        </w:rPr>
      </w:pPr>
    </w:p>
    <w:p w14:paraId="5E80D4DE" w14:textId="77777777" w:rsidR="00B110CA" w:rsidRDefault="00B110CA">
      <w:pPr>
        <w:spacing w:before="100" w:after="40"/>
        <w:rPr>
          <w:b/>
          <w:color w:val="1E40AF"/>
          <w:sz w:val="22"/>
        </w:rPr>
      </w:pPr>
    </w:p>
    <w:p w14:paraId="52B09C88" w14:textId="77777777" w:rsidR="00B110CA" w:rsidRDefault="00B110CA">
      <w:pPr>
        <w:spacing w:before="100" w:after="40"/>
        <w:rPr>
          <w:b/>
          <w:color w:val="1E40AF"/>
          <w:sz w:val="22"/>
        </w:rPr>
      </w:pPr>
    </w:p>
    <w:p w14:paraId="1C78A2C1" w14:textId="77777777" w:rsidR="00B110CA" w:rsidRDefault="00B110CA">
      <w:pPr>
        <w:spacing w:before="100" w:after="40"/>
        <w:rPr>
          <w:b/>
          <w:color w:val="1E40AF"/>
          <w:sz w:val="22"/>
        </w:rPr>
      </w:pPr>
    </w:p>
    <w:p w14:paraId="71A8AAF2" w14:textId="77777777" w:rsidR="00B110CA" w:rsidRDefault="00B110CA">
      <w:pPr>
        <w:spacing w:before="100" w:after="40"/>
        <w:rPr>
          <w:b/>
          <w:color w:val="1E40AF"/>
          <w:sz w:val="22"/>
        </w:rPr>
      </w:pPr>
    </w:p>
    <w:p w14:paraId="60ABD082" w14:textId="77777777" w:rsidR="00B110CA" w:rsidRDefault="00B110CA">
      <w:pPr>
        <w:spacing w:before="100" w:after="40"/>
        <w:rPr>
          <w:b/>
          <w:color w:val="1E40AF"/>
          <w:sz w:val="22"/>
        </w:rPr>
      </w:pPr>
    </w:p>
    <w:p w14:paraId="35AED576" w14:textId="6EB2E944" w:rsidR="007B7A0A" w:rsidRDefault="00000000">
      <w:pPr>
        <w:spacing w:before="100" w:after="40"/>
      </w:pPr>
      <w:r>
        <w:rPr>
          <w:b/>
          <w:color w:val="1E40AF"/>
          <w:sz w:val="22"/>
        </w:rPr>
        <w:lastRenderedPageBreak/>
        <w:t>3. Failure Analysis (10 Representative Cases)</w:t>
      </w:r>
    </w:p>
    <w:p w14:paraId="0F3FE1B1" w14:textId="77777777" w:rsidR="007B7A0A" w:rsidRDefault="00000000">
      <w:r>
        <w:t>We conducted a detailed analysis of all 10 non-perfect cases on the gold benchmark to pinpoint failure modes: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628"/>
        <w:gridCol w:w="2628"/>
        <w:gridCol w:w="2628"/>
        <w:gridCol w:w="2628"/>
      </w:tblGrid>
      <w:tr w:rsidR="007B7A0A" w14:paraId="76704694" w14:textId="77777777">
        <w:trPr>
          <w:jc w:val="center"/>
        </w:trPr>
        <w:tc>
          <w:tcPr>
            <w:tcW w:w="2628" w:type="dxa"/>
            <w:shd w:val="clear" w:color="auto" w:fill="F1F5F9"/>
            <w:tcMar>
              <w:top w:w="30" w:type="dxa"/>
              <w:left w:w="50" w:type="dxa"/>
              <w:bottom w:w="30" w:type="dxa"/>
              <w:right w:w="50" w:type="dxa"/>
            </w:tcMar>
          </w:tcPr>
          <w:p w14:paraId="20C20444" w14:textId="77777777" w:rsidR="007B7A0A" w:rsidRDefault="00000000">
            <w:r>
              <w:rPr>
                <w:b/>
                <w:sz w:val="16"/>
              </w:rPr>
              <w:t>#</w:t>
            </w:r>
          </w:p>
        </w:tc>
        <w:tc>
          <w:tcPr>
            <w:tcW w:w="2628" w:type="dxa"/>
            <w:shd w:val="clear" w:color="auto" w:fill="F1F5F9"/>
            <w:tcMar>
              <w:top w:w="30" w:type="dxa"/>
              <w:left w:w="50" w:type="dxa"/>
              <w:bottom w:w="30" w:type="dxa"/>
              <w:right w:w="50" w:type="dxa"/>
            </w:tcMar>
          </w:tcPr>
          <w:p w14:paraId="4E2A6AB0" w14:textId="77777777" w:rsidR="007B7A0A" w:rsidRDefault="00000000">
            <w:r>
              <w:rPr>
                <w:b/>
                <w:sz w:val="16"/>
              </w:rPr>
              <w:t>Query ID &amp; Topic</w:t>
            </w:r>
          </w:p>
        </w:tc>
        <w:tc>
          <w:tcPr>
            <w:tcW w:w="2628" w:type="dxa"/>
            <w:shd w:val="clear" w:color="auto" w:fill="F1F5F9"/>
            <w:tcMar>
              <w:top w:w="30" w:type="dxa"/>
              <w:left w:w="50" w:type="dxa"/>
              <w:bottom w:w="30" w:type="dxa"/>
              <w:right w:w="50" w:type="dxa"/>
            </w:tcMar>
          </w:tcPr>
          <w:p w14:paraId="4C4BAE70" w14:textId="77777777" w:rsidR="007B7A0A" w:rsidRDefault="00000000">
            <w:r>
              <w:rPr>
                <w:b/>
                <w:sz w:val="16"/>
              </w:rPr>
              <w:t>Observed Failure Mode</w:t>
            </w:r>
          </w:p>
        </w:tc>
        <w:tc>
          <w:tcPr>
            <w:tcW w:w="2628" w:type="dxa"/>
            <w:shd w:val="clear" w:color="auto" w:fill="F1F5F9"/>
            <w:tcMar>
              <w:top w:w="30" w:type="dxa"/>
              <w:left w:w="50" w:type="dxa"/>
              <w:bottom w:w="30" w:type="dxa"/>
              <w:right w:w="50" w:type="dxa"/>
            </w:tcMar>
          </w:tcPr>
          <w:p w14:paraId="0E6FE9FD" w14:textId="77777777" w:rsidR="007B7A0A" w:rsidRDefault="00000000">
            <w:r>
              <w:rPr>
                <w:b/>
                <w:sz w:val="16"/>
              </w:rPr>
              <w:t>Proposed Fix</w:t>
            </w:r>
          </w:p>
        </w:tc>
      </w:tr>
      <w:tr w:rsidR="007B7A0A" w14:paraId="134B61E7" w14:textId="77777777">
        <w:trPr>
          <w:jc w:val="center"/>
        </w:trPr>
        <w:tc>
          <w:tcPr>
            <w:tcW w:w="2628" w:type="dxa"/>
            <w:tcMar>
              <w:top w:w="20" w:type="dxa"/>
              <w:left w:w="45" w:type="dxa"/>
              <w:bottom w:w="20" w:type="dxa"/>
              <w:right w:w="45" w:type="dxa"/>
            </w:tcMar>
          </w:tcPr>
          <w:p w14:paraId="4C509A65" w14:textId="77777777" w:rsidR="007B7A0A" w:rsidRDefault="00000000">
            <w:r>
              <w:rPr>
                <w:sz w:val="15"/>
              </w:rPr>
              <w:t>1</w:t>
            </w:r>
          </w:p>
        </w:tc>
        <w:tc>
          <w:tcPr>
            <w:tcW w:w="2628" w:type="dxa"/>
            <w:tcMar>
              <w:top w:w="20" w:type="dxa"/>
              <w:left w:w="45" w:type="dxa"/>
              <w:bottom w:w="20" w:type="dxa"/>
              <w:right w:w="45" w:type="dxa"/>
            </w:tcMar>
          </w:tcPr>
          <w:p w14:paraId="4B3FEDA2" w14:textId="77777777" w:rsidR="007B7A0A" w:rsidRDefault="00000000">
            <w:r>
              <w:rPr>
                <w:sz w:val="15"/>
              </w:rPr>
              <w:t>q_ar_02 (Cybersecurity MFA)</w:t>
            </w:r>
          </w:p>
        </w:tc>
        <w:tc>
          <w:tcPr>
            <w:tcW w:w="2628" w:type="dxa"/>
            <w:tcMar>
              <w:top w:w="20" w:type="dxa"/>
              <w:left w:w="45" w:type="dxa"/>
              <w:bottom w:w="20" w:type="dxa"/>
              <w:right w:w="45" w:type="dxa"/>
            </w:tcMar>
          </w:tcPr>
          <w:p w14:paraId="6E8C2AA1" w14:textId="77777777" w:rsidR="007B7A0A" w:rsidRDefault="00000000">
            <w:r>
              <w:rPr>
                <w:sz w:val="15"/>
              </w:rPr>
              <w:t>Dense score high (0.719), but low BM25 score triggered false refusal</w:t>
            </w:r>
          </w:p>
        </w:tc>
        <w:tc>
          <w:tcPr>
            <w:tcW w:w="2628" w:type="dxa"/>
            <w:tcMar>
              <w:top w:w="20" w:type="dxa"/>
              <w:left w:w="45" w:type="dxa"/>
              <w:bottom w:w="20" w:type="dxa"/>
              <w:right w:w="45" w:type="dxa"/>
            </w:tcMar>
          </w:tcPr>
          <w:p w14:paraId="124C46F8" w14:textId="77777777" w:rsidR="007B7A0A" w:rsidRDefault="00000000">
            <w:r>
              <w:rPr>
                <w:sz w:val="15"/>
              </w:rPr>
              <w:t>Bypass refusal when dense confidence &gt;= 0.60</w:t>
            </w:r>
          </w:p>
        </w:tc>
      </w:tr>
      <w:tr w:rsidR="007B7A0A" w14:paraId="3BD6054A" w14:textId="77777777">
        <w:trPr>
          <w:jc w:val="center"/>
        </w:trPr>
        <w:tc>
          <w:tcPr>
            <w:tcW w:w="2628" w:type="dxa"/>
            <w:tcMar>
              <w:top w:w="20" w:type="dxa"/>
              <w:left w:w="45" w:type="dxa"/>
              <w:bottom w:w="20" w:type="dxa"/>
              <w:right w:w="45" w:type="dxa"/>
            </w:tcMar>
          </w:tcPr>
          <w:p w14:paraId="4DF78B2C" w14:textId="77777777" w:rsidR="007B7A0A" w:rsidRDefault="00000000">
            <w:r>
              <w:rPr>
                <w:sz w:val="15"/>
              </w:rPr>
              <w:t>2</w:t>
            </w:r>
          </w:p>
        </w:tc>
        <w:tc>
          <w:tcPr>
            <w:tcW w:w="2628" w:type="dxa"/>
            <w:tcMar>
              <w:top w:w="20" w:type="dxa"/>
              <w:left w:w="45" w:type="dxa"/>
              <w:bottom w:w="20" w:type="dxa"/>
              <w:right w:w="45" w:type="dxa"/>
            </w:tcMar>
          </w:tcPr>
          <w:p w14:paraId="2CA2EFED" w14:textId="77777777" w:rsidR="007B7A0A" w:rsidRDefault="00000000">
            <w:r>
              <w:rPr>
                <w:sz w:val="15"/>
              </w:rPr>
              <w:t>q_ar_03 (AI Ethics Principles)</w:t>
            </w:r>
          </w:p>
        </w:tc>
        <w:tc>
          <w:tcPr>
            <w:tcW w:w="2628" w:type="dxa"/>
            <w:tcMar>
              <w:top w:w="20" w:type="dxa"/>
              <w:left w:w="45" w:type="dxa"/>
              <w:bottom w:w="20" w:type="dxa"/>
              <w:right w:w="45" w:type="dxa"/>
            </w:tcMar>
          </w:tcPr>
          <w:p w14:paraId="01DB21E1" w14:textId="77777777" w:rsidR="007B7A0A" w:rsidRDefault="00000000">
            <w:r>
              <w:rPr>
                <w:sz w:val="15"/>
              </w:rPr>
              <w:t>Numbered list digits ('4.', '5.') flagged as unsupported numbers</w:t>
            </w:r>
          </w:p>
        </w:tc>
        <w:tc>
          <w:tcPr>
            <w:tcW w:w="2628" w:type="dxa"/>
            <w:tcMar>
              <w:top w:w="20" w:type="dxa"/>
              <w:left w:w="45" w:type="dxa"/>
              <w:bottom w:w="20" w:type="dxa"/>
              <w:right w:w="45" w:type="dxa"/>
            </w:tcMar>
          </w:tcPr>
          <w:p w14:paraId="4EAF72DA" w14:textId="77777777" w:rsidR="007B7A0A" w:rsidRDefault="00000000">
            <w:r>
              <w:rPr>
                <w:sz w:val="15"/>
              </w:rPr>
              <w:t>Strip list numbering prefixes before fact verification</w:t>
            </w:r>
          </w:p>
        </w:tc>
      </w:tr>
      <w:tr w:rsidR="007B7A0A" w14:paraId="1098C1D6" w14:textId="77777777">
        <w:trPr>
          <w:jc w:val="center"/>
        </w:trPr>
        <w:tc>
          <w:tcPr>
            <w:tcW w:w="2628" w:type="dxa"/>
            <w:tcMar>
              <w:top w:w="20" w:type="dxa"/>
              <w:left w:w="45" w:type="dxa"/>
              <w:bottom w:w="20" w:type="dxa"/>
              <w:right w:w="45" w:type="dxa"/>
            </w:tcMar>
          </w:tcPr>
          <w:p w14:paraId="1C95CE89" w14:textId="77777777" w:rsidR="007B7A0A" w:rsidRDefault="00000000">
            <w:r>
              <w:rPr>
                <w:sz w:val="15"/>
              </w:rPr>
              <w:t>3</w:t>
            </w:r>
          </w:p>
        </w:tc>
        <w:tc>
          <w:tcPr>
            <w:tcW w:w="2628" w:type="dxa"/>
            <w:tcMar>
              <w:top w:w="20" w:type="dxa"/>
              <w:left w:w="45" w:type="dxa"/>
              <w:bottom w:w="20" w:type="dxa"/>
              <w:right w:w="45" w:type="dxa"/>
            </w:tcMar>
          </w:tcPr>
          <w:p w14:paraId="3A2131C4" w14:textId="77777777" w:rsidR="007B7A0A" w:rsidRDefault="00000000">
            <w:r>
              <w:rPr>
                <w:sz w:val="15"/>
              </w:rPr>
              <w:t>q_ar_05 (Air Quality PM2.5)</w:t>
            </w:r>
          </w:p>
        </w:tc>
        <w:tc>
          <w:tcPr>
            <w:tcW w:w="2628" w:type="dxa"/>
            <w:tcMar>
              <w:top w:w="20" w:type="dxa"/>
              <w:left w:w="45" w:type="dxa"/>
              <w:bottom w:w="20" w:type="dxa"/>
              <w:right w:w="45" w:type="dxa"/>
            </w:tcMar>
          </w:tcPr>
          <w:p w14:paraId="267EF76F" w14:textId="77777777" w:rsidR="007B7A0A" w:rsidRDefault="00000000">
            <w:r>
              <w:rPr>
                <w:sz w:val="15"/>
              </w:rPr>
              <w:t>PM2.5 answered; secondary electric bus target from page 2 missed</w:t>
            </w:r>
          </w:p>
        </w:tc>
        <w:tc>
          <w:tcPr>
            <w:tcW w:w="2628" w:type="dxa"/>
            <w:tcMar>
              <w:top w:w="20" w:type="dxa"/>
              <w:left w:w="45" w:type="dxa"/>
              <w:bottom w:w="20" w:type="dxa"/>
              <w:right w:w="45" w:type="dxa"/>
            </w:tcMar>
          </w:tcPr>
          <w:p w14:paraId="6FE71EE2" w14:textId="77777777" w:rsidR="007B7A0A" w:rsidRDefault="00000000">
            <w:r>
              <w:rPr>
                <w:sz w:val="15"/>
              </w:rPr>
              <w:t>Aggregate adjacent page chunks for multi-target queries</w:t>
            </w:r>
          </w:p>
        </w:tc>
      </w:tr>
      <w:tr w:rsidR="007B7A0A" w14:paraId="5E0CE7E9" w14:textId="77777777">
        <w:trPr>
          <w:jc w:val="center"/>
        </w:trPr>
        <w:tc>
          <w:tcPr>
            <w:tcW w:w="2628" w:type="dxa"/>
            <w:tcMar>
              <w:top w:w="20" w:type="dxa"/>
              <w:left w:w="45" w:type="dxa"/>
              <w:bottom w:w="20" w:type="dxa"/>
              <w:right w:w="45" w:type="dxa"/>
            </w:tcMar>
          </w:tcPr>
          <w:p w14:paraId="4F50DA6D" w14:textId="77777777" w:rsidR="007B7A0A" w:rsidRDefault="00000000">
            <w:r>
              <w:rPr>
                <w:sz w:val="15"/>
              </w:rPr>
              <w:t>4</w:t>
            </w:r>
          </w:p>
        </w:tc>
        <w:tc>
          <w:tcPr>
            <w:tcW w:w="2628" w:type="dxa"/>
            <w:tcMar>
              <w:top w:w="20" w:type="dxa"/>
              <w:left w:w="45" w:type="dxa"/>
              <w:bottom w:w="20" w:type="dxa"/>
              <w:right w:w="45" w:type="dxa"/>
            </w:tcMar>
          </w:tcPr>
          <w:p w14:paraId="6BD85D77" w14:textId="77777777" w:rsidR="007B7A0A" w:rsidRDefault="00000000">
            <w:r>
              <w:rPr>
                <w:sz w:val="15"/>
              </w:rPr>
              <w:t>q_ar_10 (Water Strategy)</w:t>
            </w:r>
          </w:p>
        </w:tc>
        <w:tc>
          <w:tcPr>
            <w:tcW w:w="2628" w:type="dxa"/>
            <w:tcMar>
              <w:top w:w="20" w:type="dxa"/>
              <w:left w:w="45" w:type="dxa"/>
              <w:bottom w:w="20" w:type="dxa"/>
              <w:right w:w="45" w:type="dxa"/>
            </w:tcMar>
          </w:tcPr>
          <w:p w14:paraId="66867E36" w14:textId="77777777" w:rsidR="007B7A0A" w:rsidRDefault="00000000">
            <w:r>
              <w:rPr>
                <w:sz w:val="15"/>
              </w:rPr>
              <w:t>Desalination target answered; leakage reduction timeline missed</w:t>
            </w:r>
          </w:p>
        </w:tc>
        <w:tc>
          <w:tcPr>
            <w:tcW w:w="2628" w:type="dxa"/>
            <w:tcMar>
              <w:top w:w="20" w:type="dxa"/>
              <w:left w:w="45" w:type="dxa"/>
              <w:bottom w:w="20" w:type="dxa"/>
              <w:right w:w="45" w:type="dxa"/>
            </w:tcMar>
          </w:tcPr>
          <w:p w14:paraId="50A4D1AE" w14:textId="77777777" w:rsidR="007B7A0A" w:rsidRDefault="00000000">
            <w:r>
              <w:rPr>
                <w:sz w:val="15"/>
              </w:rPr>
              <w:t>Sub-query decomposition for multi-part questions</w:t>
            </w:r>
          </w:p>
        </w:tc>
      </w:tr>
      <w:tr w:rsidR="007B7A0A" w14:paraId="331FB8BC" w14:textId="77777777">
        <w:trPr>
          <w:jc w:val="center"/>
        </w:trPr>
        <w:tc>
          <w:tcPr>
            <w:tcW w:w="2628" w:type="dxa"/>
            <w:tcMar>
              <w:top w:w="20" w:type="dxa"/>
              <w:left w:w="45" w:type="dxa"/>
              <w:bottom w:w="20" w:type="dxa"/>
              <w:right w:w="45" w:type="dxa"/>
            </w:tcMar>
          </w:tcPr>
          <w:p w14:paraId="3029BE78" w14:textId="77777777" w:rsidR="007B7A0A" w:rsidRDefault="00000000">
            <w:r>
              <w:rPr>
                <w:sz w:val="15"/>
              </w:rPr>
              <w:t>5</w:t>
            </w:r>
          </w:p>
        </w:tc>
        <w:tc>
          <w:tcPr>
            <w:tcW w:w="2628" w:type="dxa"/>
            <w:tcMar>
              <w:top w:w="20" w:type="dxa"/>
              <w:left w:w="45" w:type="dxa"/>
              <w:bottom w:w="20" w:type="dxa"/>
              <w:right w:w="45" w:type="dxa"/>
            </w:tcMar>
          </w:tcPr>
          <w:p w14:paraId="4C7CDFDA" w14:textId="77777777" w:rsidR="007B7A0A" w:rsidRDefault="00000000">
            <w:r>
              <w:rPr>
                <w:sz w:val="15"/>
              </w:rPr>
              <w:t>q_ar_15 (Distribution Network)</w:t>
            </w:r>
          </w:p>
        </w:tc>
        <w:tc>
          <w:tcPr>
            <w:tcW w:w="2628" w:type="dxa"/>
            <w:tcMar>
              <w:top w:w="20" w:type="dxa"/>
              <w:left w:w="45" w:type="dxa"/>
              <w:bottom w:w="20" w:type="dxa"/>
              <w:right w:w="45" w:type="dxa"/>
            </w:tcMar>
          </w:tcPr>
          <w:p w14:paraId="6DA49B5D" w14:textId="77777777" w:rsidR="007B7A0A" w:rsidRDefault="00000000">
            <w:r>
              <w:rPr>
                <w:sz w:val="15"/>
              </w:rPr>
              <w:t>100% coverage cited; 2-hour pipe repair timeframe missed</w:t>
            </w:r>
          </w:p>
        </w:tc>
        <w:tc>
          <w:tcPr>
            <w:tcW w:w="2628" w:type="dxa"/>
            <w:tcMar>
              <w:top w:w="20" w:type="dxa"/>
              <w:left w:w="45" w:type="dxa"/>
              <w:bottom w:w="20" w:type="dxa"/>
              <w:right w:w="45" w:type="dxa"/>
            </w:tcMar>
          </w:tcPr>
          <w:p w14:paraId="5EE93193" w14:textId="77777777" w:rsidR="007B7A0A" w:rsidRDefault="00000000">
            <w:r>
              <w:rPr>
                <w:sz w:val="15"/>
              </w:rPr>
              <w:t>Completeness checklist prompt verifying all question clauses</w:t>
            </w:r>
          </w:p>
        </w:tc>
      </w:tr>
      <w:tr w:rsidR="007B7A0A" w14:paraId="39B6634E" w14:textId="77777777">
        <w:trPr>
          <w:jc w:val="center"/>
        </w:trPr>
        <w:tc>
          <w:tcPr>
            <w:tcW w:w="2628" w:type="dxa"/>
            <w:tcMar>
              <w:top w:w="20" w:type="dxa"/>
              <w:left w:w="45" w:type="dxa"/>
              <w:bottom w:w="20" w:type="dxa"/>
              <w:right w:w="45" w:type="dxa"/>
            </w:tcMar>
          </w:tcPr>
          <w:p w14:paraId="62FEC016" w14:textId="77777777" w:rsidR="007B7A0A" w:rsidRDefault="00000000">
            <w:r>
              <w:rPr>
                <w:sz w:val="15"/>
              </w:rPr>
              <w:t>6</w:t>
            </w:r>
          </w:p>
        </w:tc>
        <w:tc>
          <w:tcPr>
            <w:tcW w:w="2628" w:type="dxa"/>
            <w:tcMar>
              <w:top w:w="20" w:type="dxa"/>
              <w:left w:w="45" w:type="dxa"/>
              <w:bottom w:w="20" w:type="dxa"/>
              <w:right w:w="45" w:type="dxa"/>
            </w:tcMar>
          </w:tcPr>
          <w:p w14:paraId="621C0A3F" w14:textId="77777777" w:rsidR="007B7A0A" w:rsidRDefault="00000000">
            <w:r>
              <w:rPr>
                <w:sz w:val="15"/>
              </w:rPr>
              <w:t>q_en_04 (OECD AI Principles)</w:t>
            </w:r>
          </w:p>
        </w:tc>
        <w:tc>
          <w:tcPr>
            <w:tcW w:w="2628" w:type="dxa"/>
            <w:tcMar>
              <w:top w:w="20" w:type="dxa"/>
              <w:left w:w="45" w:type="dxa"/>
              <w:bottom w:w="20" w:type="dxa"/>
              <w:right w:w="45" w:type="dxa"/>
            </w:tcMar>
          </w:tcPr>
          <w:p w14:paraId="68C1EF32" w14:textId="77777777" w:rsidR="007B7A0A" w:rsidRDefault="00000000">
            <w:r>
              <w:rPr>
                <w:sz w:val="15"/>
              </w:rPr>
              <w:t>All 5 principles listed; 'high-risk' classification trigger omitted</w:t>
            </w:r>
          </w:p>
        </w:tc>
        <w:tc>
          <w:tcPr>
            <w:tcW w:w="2628" w:type="dxa"/>
            <w:tcMar>
              <w:top w:w="20" w:type="dxa"/>
              <w:left w:w="45" w:type="dxa"/>
              <w:bottom w:w="20" w:type="dxa"/>
              <w:right w:w="45" w:type="dxa"/>
            </w:tcMar>
          </w:tcPr>
          <w:p w14:paraId="730248F9" w14:textId="77777777" w:rsidR="007B7A0A" w:rsidRDefault="00000000">
            <w:r>
              <w:rPr>
                <w:sz w:val="15"/>
              </w:rPr>
              <w:t>Enforce concise bullet answers without conversational preamble</w:t>
            </w:r>
          </w:p>
        </w:tc>
      </w:tr>
      <w:tr w:rsidR="007B7A0A" w14:paraId="2B2FD7BC" w14:textId="77777777">
        <w:trPr>
          <w:jc w:val="center"/>
        </w:trPr>
        <w:tc>
          <w:tcPr>
            <w:tcW w:w="2628" w:type="dxa"/>
            <w:tcMar>
              <w:top w:w="20" w:type="dxa"/>
              <w:left w:w="45" w:type="dxa"/>
              <w:bottom w:w="20" w:type="dxa"/>
              <w:right w:w="45" w:type="dxa"/>
            </w:tcMar>
          </w:tcPr>
          <w:p w14:paraId="250C8213" w14:textId="77777777" w:rsidR="007B7A0A" w:rsidRDefault="00000000">
            <w:r>
              <w:rPr>
                <w:sz w:val="15"/>
              </w:rPr>
              <w:t>7</w:t>
            </w:r>
          </w:p>
        </w:tc>
        <w:tc>
          <w:tcPr>
            <w:tcW w:w="2628" w:type="dxa"/>
            <w:tcMar>
              <w:top w:w="20" w:type="dxa"/>
              <w:left w:w="45" w:type="dxa"/>
              <w:bottom w:w="20" w:type="dxa"/>
              <w:right w:w="45" w:type="dxa"/>
            </w:tcMar>
          </w:tcPr>
          <w:p w14:paraId="6BE6EB77" w14:textId="77777777" w:rsidR="007B7A0A" w:rsidRDefault="00000000">
            <w:r>
              <w:rPr>
                <w:sz w:val="15"/>
              </w:rPr>
              <w:t>q_en_08 (Cloud HSM BYOK)</w:t>
            </w:r>
          </w:p>
        </w:tc>
        <w:tc>
          <w:tcPr>
            <w:tcW w:w="2628" w:type="dxa"/>
            <w:tcMar>
              <w:top w:w="20" w:type="dxa"/>
              <w:left w:w="45" w:type="dxa"/>
              <w:bottom w:w="20" w:type="dxa"/>
              <w:right w:w="45" w:type="dxa"/>
            </w:tcMar>
          </w:tcPr>
          <w:p w14:paraId="14E428E6" w14:textId="77777777" w:rsidR="007B7A0A" w:rsidRDefault="00000000">
            <w:r>
              <w:rPr>
                <w:sz w:val="15"/>
              </w:rPr>
              <w:t>FIPS 140-2 Level 3 cited; annual key rotation schedule omitted</w:t>
            </w:r>
          </w:p>
        </w:tc>
        <w:tc>
          <w:tcPr>
            <w:tcW w:w="2628" w:type="dxa"/>
            <w:tcMar>
              <w:top w:w="20" w:type="dxa"/>
              <w:left w:w="45" w:type="dxa"/>
              <w:bottom w:w="20" w:type="dxa"/>
              <w:right w:w="45" w:type="dxa"/>
            </w:tcMar>
          </w:tcPr>
          <w:p w14:paraId="1001ABFE" w14:textId="77777777" w:rsidR="007B7A0A" w:rsidRDefault="00000000">
            <w:r>
              <w:rPr>
                <w:sz w:val="15"/>
              </w:rPr>
              <w:t>Instruct model to extract operational lifecycles alongside ratings</w:t>
            </w:r>
          </w:p>
        </w:tc>
      </w:tr>
      <w:tr w:rsidR="007B7A0A" w14:paraId="4EFD7582" w14:textId="77777777">
        <w:trPr>
          <w:jc w:val="center"/>
        </w:trPr>
        <w:tc>
          <w:tcPr>
            <w:tcW w:w="2628" w:type="dxa"/>
            <w:tcMar>
              <w:top w:w="20" w:type="dxa"/>
              <w:left w:w="45" w:type="dxa"/>
              <w:bottom w:w="20" w:type="dxa"/>
              <w:right w:w="45" w:type="dxa"/>
            </w:tcMar>
          </w:tcPr>
          <w:p w14:paraId="6574246E" w14:textId="77777777" w:rsidR="007B7A0A" w:rsidRDefault="00000000">
            <w:r>
              <w:rPr>
                <w:sz w:val="15"/>
              </w:rPr>
              <w:t>8</w:t>
            </w:r>
          </w:p>
        </w:tc>
        <w:tc>
          <w:tcPr>
            <w:tcW w:w="2628" w:type="dxa"/>
            <w:tcMar>
              <w:top w:w="20" w:type="dxa"/>
              <w:left w:w="45" w:type="dxa"/>
              <w:bottom w:w="20" w:type="dxa"/>
              <w:right w:w="45" w:type="dxa"/>
            </w:tcMar>
          </w:tcPr>
          <w:p w14:paraId="33A687B3" w14:textId="77777777" w:rsidR="007B7A0A" w:rsidRDefault="00000000">
            <w:r>
              <w:rPr>
                <w:sz w:val="15"/>
              </w:rPr>
              <w:t>q_en_09 (GDPR Data Breach)</w:t>
            </w:r>
          </w:p>
        </w:tc>
        <w:tc>
          <w:tcPr>
            <w:tcW w:w="2628" w:type="dxa"/>
            <w:tcMar>
              <w:top w:w="20" w:type="dxa"/>
              <w:left w:w="45" w:type="dxa"/>
              <w:bottom w:w="20" w:type="dxa"/>
              <w:right w:w="45" w:type="dxa"/>
            </w:tcMar>
          </w:tcPr>
          <w:p w14:paraId="16B09B8C" w14:textId="77777777" w:rsidR="007B7A0A" w:rsidRDefault="00000000">
            <w:r>
              <w:rPr>
                <w:sz w:val="15"/>
              </w:rPr>
              <w:t>72h window cited; fine clause phrasing scored partial</w:t>
            </w:r>
          </w:p>
        </w:tc>
        <w:tc>
          <w:tcPr>
            <w:tcW w:w="2628" w:type="dxa"/>
            <w:tcMar>
              <w:top w:w="20" w:type="dxa"/>
              <w:left w:w="45" w:type="dxa"/>
              <w:bottom w:w="20" w:type="dxa"/>
              <w:right w:w="45" w:type="dxa"/>
            </w:tcMar>
          </w:tcPr>
          <w:p w14:paraId="104C0235" w14:textId="77777777" w:rsidR="007B7A0A" w:rsidRDefault="00000000">
            <w:r>
              <w:rPr>
                <w:sz w:val="15"/>
              </w:rPr>
              <w:t>Accept flexible phrasing for complex statutory penalties</w:t>
            </w:r>
          </w:p>
        </w:tc>
      </w:tr>
      <w:tr w:rsidR="007B7A0A" w14:paraId="554DD993" w14:textId="77777777">
        <w:trPr>
          <w:jc w:val="center"/>
        </w:trPr>
        <w:tc>
          <w:tcPr>
            <w:tcW w:w="2628" w:type="dxa"/>
            <w:tcMar>
              <w:top w:w="20" w:type="dxa"/>
              <w:left w:w="45" w:type="dxa"/>
              <w:bottom w:w="20" w:type="dxa"/>
              <w:right w:w="45" w:type="dxa"/>
            </w:tcMar>
          </w:tcPr>
          <w:p w14:paraId="6C91D64A" w14:textId="77777777" w:rsidR="007B7A0A" w:rsidRDefault="00000000">
            <w:r>
              <w:rPr>
                <w:sz w:val="15"/>
              </w:rPr>
              <w:t>9</w:t>
            </w:r>
          </w:p>
        </w:tc>
        <w:tc>
          <w:tcPr>
            <w:tcW w:w="2628" w:type="dxa"/>
            <w:tcMar>
              <w:top w:w="20" w:type="dxa"/>
              <w:left w:w="45" w:type="dxa"/>
              <w:bottom w:w="20" w:type="dxa"/>
              <w:right w:w="45" w:type="dxa"/>
            </w:tcMar>
          </w:tcPr>
          <w:p w14:paraId="31D6BB76" w14:textId="77777777" w:rsidR="007B7A0A" w:rsidRDefault="00000000">
            <w:r>
              <w:rPr>
                <w:sz w:val="15"/>
              </w:rPr>
              <w:t>q_en_14 (CISA Incident Playbook)</w:t>
            </w:r>
          </w:p>
        </w:tc>
        <w:tc>
          <w:tcPr>
            <w:tcW w:w="2628" w:type="dxa"/>
            <w:tcMar>
              <w:top w:w="20" w:type="dxa"/>
              <w:left w:w="45" w:type="dxa"/>
              <w:bottom w:w="20" w:type="dxa"/>
              <w:right w:w="45" w:type="dxa"/>
            </w:tcMar>
          </w:tcPr>
          <w:p w14:paraId="15E26AF9" w14:textId="77777777" w:rsidR="007B7A0A" w:rsidRDefault="00000000">
            <w:r>
              <w:rPr>
                <w:sz w:val="15"/>
              </w:rPr>
              <w:t>SHA-256 verification cited; minor forensic synonyms scored partial</w:t>
            </w:r>
          </w:p>
        </w:tc>
        <w:tc>
          <w:tcPr>
            <w:tcW w:w="2628" w:type="dxa"/>
            <w:tcMar>
              <w:top w:w="20" w:type="dxa"/>
              <w:left w:w="45" w:type="dxa"/>
              <w:bottom w:w="20" w:type="dxa"/>
              <w:right w:w="45" w:type="dxa"/>
            </w:tcMar>
          </w:tcPr>
          <w:p w14:paraId="2A2E826A" w14:textId="77777777" w:rsidR="007B7A0A" w:rsidRDefault="00000000">
            <w:r>
              <w:rPr>
                <w:sz w:val="15"/>
              </w:rPr>
              <w:t>Add standard technical synonyms to gold evaluation reference</w:t>
            </w:r>
          </w:p>
        </w:tc>
      </w:tr>
      <w:tr w:rsidR="007B7A0A" w14:paraId="078C0554" w14:textId="77777777">
        <w:trPr>
          <w:jc w:val="center"/>
        </w:trPr>
        <w:tc>
          <w:tcPr>
            <w:tcW w:w="2628" w:type="dxa"/>
            <w:tcMar>
              <w:top w:w="20" w:type="dxa"/>
              <w:left w:w="45" w:type="dxa"/>
              <w:bottom w:w="20" w:type="dxa"/>
              <w:right w:w="45" w:type="dxa"/>
            </w:tcMar>
          </w:tcPr>
          <w:p w14:paraId="26A0B7AB" w14:textId="77777777" w:rsidR="007B7A0A" w:rsidRDefault="00000000">
            <w:r>
              <w:rPr>
                <w:sz w:val="15"/>
              </w:rPr>
              <w:t>10</w:t>
            </w:r>
          </w:p>
        </w:tc>
        <w:tc>
          <w:tcPr>
            <w:tcW w:w="2628" w:type="dxa"/>
            <w:tcMar>
              <w:top w:w="20" w:type="dxa"/>
              <w:left w:w="45" w:type="dxa"/>
              <w:bottom w:w="20" w:type="dxa"/>
              <w:right w:w="45" w:type="dxa"/>
            </w:tcMar>
          </w:tcPr>
          <w:p w14:paraId="7EB2D7BC" w14:textId="77777777" w:rsidR="007B7A0A" w:rsidRDefault="00000000">
            <w:r>
              <w:rPr>
                <w:sz w:val="15"/>
              </w:rPr>
              <w:t>q_en_16 (Cross-Lingual Cloud)</w:t>
            </w:r>
          </w:p>
        </w:tc>
        <w:tc>
          <w:tcPr>
            <w:tcW w:w="2628" w:type="dxa"/>
            <w:tcMar>
              <w:top w:w="20" w:type="dxa"/>
              <w:left w:w="45" w:type="dxa"/>
              <w:bottom w:w="20" w:type="dxa"/>
              <w:right w:w="45" w:type="dxa"/>
            </w:tcMar>
          </w:tcPr>
          <w:p w14:paraId="2E0B457A" w14:textId="77777777" w:rsidR="007B7A0A" w:rsidRDefault="00000000">
            <w:r>
              <w:rPr>
                <w:sz w:val="15"/>
              </w:rPr>
              <w:t>Zero English-Arabic BM25 overlap promoted irrelevant English docs</w:t>
            </w:r>
          </w:p>
        </w:tc>
        <w:tc>
          <w:tcPr>
            <w:tcW w:w="2628" w:type="dxa"/>
            <w:tcMar>
              <w:top w:w="20" w:type="dxa"/>
              <w:left w:w="45" w:type="dxa"/>
              <w:bottom w:w="20" w:type="dxa"/>
              <w:right w:w="45" w:type="dxa"/>
            </w:tcMar>
          </w:tcPr>
          <w:p w14:paraId="01752EAB" w14:textId="77777777" w:rsidR="007B7A0A" w:rsidRDefault="00000000">
            <w:r>
              <w:rPr>
                <w:sz w:val="15"/>
              </w:rPr>
              <w:t>Disable BM25 when query and document languages diverge</w:t>
            </w:r>
          </w:p>
        </w:tc>
      </w:tr>
    </w:tbl>
    <w:p w14:paraId="21B52BA1" w14:textId="77777777" w:rsidR="007B7A0A" w:rsidRDefault="00000000">
      <w:pPr>
        <w:spacing w:before="100" w:after="40"/>
      </w:pPr>
      <w:r>
        <w:rPr>
          <w:b/>
          <w:color w:val="1E40AF"/>
          <w:sz w:val="22"/>
        </w:rPr>
        <w:t>4. Service Implementation &amp; Prioritized Fixes</w:t>
      </w:r>
    </w:p>
    <w:p w14:paraId="3E5782BD" w14:textId="77777777" w:rsidR="007B7A0A" w:rsidRDefault="00000000">
      <w:r>
        <w:rPr>
          <w:b/>
        </w:rPr>
        <w:t xml:space="preserve">• FastAPI Service: </w:t>
      </w:r>
      <w:r>
        <w:t>Exposes POST /query (validates query input, performs hybrid retrieval, returns answer with citations, refusal status, and latency) and GET /health (checks FAISS index, BM25 store, and embedding models). Complete unit test suite (13 tests) validates chunking, retrieval metrics, and API contracts.</w:t>
      </w:r>
    </w:p>
    <w:p w14:paraId="3E3F542E" w14:textId="77777777" w:rsidR="007B7A0A" w:rsidRDefault="00000000">
      <w:r>
        <w:rPr>
          <w:b/>
        </w:rPr>
        <w:t xml:space="preserve">• Prioritized Fixes: </w:t>
      </w:r>
      <w:r>
        <w:t>(1) Dynamic BM25 Weighting: deactivate BM25 on cross-lingual queries to prevent lexical noise; (2) Sub-Query Decomposition: decompose multi-part questions into individual lookups; (3) On-Premise Small LLM: package an offline model (e.g. Qwen2.5-3B) to guarantee zero API dependency.</w:t>
      </w:r>
    </w:p>
    <w:sectPr w:rsidR="007B7A0A"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449593">
    <w:abstractNumId w:val="8"/>
  </w:num>
  <w:num w:numId="2" w16cid:durableId="1862015617">
    <w:abstractNumId w:val="6"/>
  </w:num>
  <w:num w:numId="3" w16cid:durableId="1938906925">
    <w:abstractNumId w:val="5"/>
  </w:num>
  <w:num w:numId="4" w16cid:durableId="1618559125">
    <w:abstractNumId w:val="4"/>
  </w:num>
  <w:num w:numId="5" w16cid:durableId="1948389543">
    <w:abstractNumId w:val="7"/>
  </w:num>
  <w:num w:numId="6" w16cid:durableId="1023507647">
    <w:abstractNumId w:val="3"/>
  </w:num>
  <w:num w:numId="7" w16cid:durableId="450170434">
    <w:abstractNumId w:val="2"/>
  </w:num>
  <w:num w:numId="8" w16cid:durableId="1051687423">
    <w:abstractNumId w:val="1"/>
  </w:num>
  <w:num w:numId="9" w16cid:durableId="32593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A0A"/>
    <w:rsid w:val="00AA1D8D"/>
    <w:rsid w:val="00B110CA"/>
    <w:rsid w:val="00B47730"/>
    <w:rsid w:val="00C700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DA670"/>
  <w14:defaultImageDpi w14:val="300"/>
  <w15:docId w15:val="{FD0E0793-2497-49D4-8B72-4FD7D694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Calibri" w:hAnsi="Calibri"/>
      <w:color w:val="1F293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Khalil</cp:lastModifiedBy>
  <cp:revision>2</cp:revision>
  <dcterms:created xsi:type="dcterms:W3CDTF">2013-12-23T23:15:00Z</dcterms:created>
  <dcterms:modified xsi:type="dcterms:W3CDTF">2026-10-09T08:20:00Z</dcterms:modified>
  <cp:category/>
</cp:coreProperties>
</file>