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web para compra de productos de construcción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Maestranza Unida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web,, Gestión de proyectos,modelamiento de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9"/>
              </w:numPr>
              <w:shd w:fill="ffffff" w:val="clear"/>
              <w:spacing w:after="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9"/>
              </w:numPr>
              <w:shd w:fill="ffffff" w:val="clear"/>
              <w:spacing w:after="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Implementar soluciones sistémicas integrales tales como una transformación digital para automatizar y optimizar procesos de negocio de acuerdo a las necesidades de Maestranza Unida.Gestionar proyectos informáticos, ofreciendo alternativas para la toma de decisiones de acuerdo a los requerimientos que nos da Maestranza Unida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9"/>
              </w:numPr>
              <w:shd w:fill="ffffff" w:val="clear"/>
              <w:spacing w:after="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Administrar la configuración de ambientes, servicios de aplicaciones y bases de datos en un entorno empresarial a fin de habilitar operatividad de la página web y asegurar la continuidad de los sistemas que apoyan los procesos de negocio de acuerdo a los estándares definidos por la industria, para mejorar el sistema de Maestranza Unida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9"/>
              </w:numPr>
              <w:shd w:fill="ffffff" w:val="clear"/>
              <w:spacing w:after="24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 propuestos por Maestranza Unida.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busca abordar la problemática de la modernización y digitalización de una ferretería tradicional en Santiago de Chile que desea ingresar al mercado del retail. La ferretería enfrenta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desafíos como la falta de presencia en línea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ineficiencia en la gestión de inventarios y ventas, y la necesidad de herramientas digitales para llegar a una clientela más amplia y diversa.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proyecto es crucial para el campo de la ingeniería informática, ya que aborda áreas como el desarrollo web y la gestión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proyectos tecnológicos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La digitalización de negocios tradicionales como una ferretería ofrece oportunidades para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aplicar habilidades en la creación de soluciones tecnológicas modernas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heading=h.n4ssedogekju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Relevancia del Proyecto para Maestranza Unidos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Ubicación Estratégica: Santiago de Chile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Santiago, como capital de Chile, es un punto clave para el crecimiento de negocios. Su infraestructura y adopción de tecnología hacen de esta ciudad un lugar ideal para modernizar la operación de Maestranza Unidos.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Relación con la Problemática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Actualmente, Maestranza Unidos enfrenta desafíos importantes como: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digitalización: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 cuentan con una plataforma que permita gestionar inventarios de manera eficiente ni llegar a más clientes.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creciente: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mercado está lleno de empresas que ya tienen presencia digital, lo que pone a la ferretería en desventaja.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Relevancia del Proyecto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proyecto tiene un impacto directo en resolver estos problemas al: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una página web que facilite a los clientes consultar productos y realizar pedidos en línea.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los procesos internos de la ferretería, como la gestión de inventarios.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Aumentar la competitividad de la empresa en un mercado cada vez más digitalizado.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Beneficios para la Empresa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los dueños: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Incrementará las ventas y fortalecerá la presencia en el mercado.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los empleados: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Simplificará la gestión de productos y mejorará la organización.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los clientes: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Ofrecerá una experiencia moderna y eficiente, alineada con las expectativas actuales.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Clientes de la Ferretería: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Particulares: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Propietarios de viviendas  que buscan productos de ferretería para proyectos domésticos y reparaciones. La digitalización facilitará la compra de productos desde la comodidad de su hogar, proporcionando una experiencia de usuario más fluida y accesible.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Profesionales de la Construcción y Contratistas: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Empresas y trabajadores del sector de la construcción que requieren herramientas, materiales y suministros de ferretería para sus proyectos. La plataforma digital mejorará la eficiencia en la adquisición de productos y la gestión de pedidos, lo que puede reducir tiempos de espera y mejorar la disponibilidad de stock.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Pequeñas Empresas y Negocios Locales: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Otros negocios que compran en grandes cantidades o que requieren productos específicos para sus operaciones diarias. Una plataforma en línea permitirá gestionar pedidos más fácilmente y acceder a información actualizada sobre disponibilidad y precios.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Empleados de la Ferretería: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7"/>
              </w:numPr>
              <w:spacing w:after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Personal Administrativo: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Los empleados encargados de la gestión de inventarios, ventas y atención al cliente se beneficiarán de herramientas digitales que simplificarán estos procesos, reduciendo errores y mejorando la eficiencia operativa.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7"/>
              </w:numPr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Equipo de Ventas: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Los vendedores podrán acceder a una base de datos centralizada y actualizada sobre productos, precios y promociones, mejorando su capacidad para asistir a los clientes y cerrar ventas de manera más efectiva.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Aporte Real: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after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Expansión de Mercado: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La creación de una plataforma digital permitirá a la ferretería ampliar su alcance en el mercado del retail, atrayendo a una clientela más amplia y diversificada.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Mejora en la Gestión: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La digitalización de procesos permitirá una gestión más eficiente de inventarios y ventas, optimizando las operaciones y reduciendo costos.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Aporte Simulado: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5"/>
              </w:numPr>
              <w:spacing w:after="0" w:before="240" w:lineRule="auto"/>
              <w:ind w:left="108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Aplicación de Conocimientos: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proyecto servirá como una demostración práctica de habilidades en desarrollo web, gestión de proyectos,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datos y análisis de datos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proporcionando una experiencia valiosa que puede ser utilizada en futuras oportunidades laborales.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5"/>
              </w:numPr>
              <w:spacing w:after="240" w:lineRule="auto"/>
              <w:ind w:left="108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Innovación y Modernización: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Aunque el proyecto sea simulado, representa un ejemplo de cómo aplicar soluciones innovadoras a problemas reales en el contexto de la digitalización y modernización de negocios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5"/>
              </w:numPr>
              <w:spacing w:after="240" w:lineRule="auto"/>
              <w:ind w:left="10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 aporte simulado pero podría ser ofrecido a pymes de ferreterías que necesiten digitalizarse y poder crecer en el mercado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plataforma web integral para Maestranza Unidos que mejore su operación en el mercado del retail, facilite la gestión de ventas e inventarios, y asegure la seguridad de los datos y transacciones.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Específico: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Crear un sitio web funcional, implementar una base de datos con MySQL y garantizar la ciberseguridad.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Éxito medido por la implementación de un sitio web con funcionalidades de gestión operativa, reducción del tiempo de gestión de inventarios en un 30% y cumplimiento de estándares de ciberseguridad.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Alcanzable: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utilizarán herramientas y frameworks conocidos como Django, JavaScript y MySQL.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digitalización de la ferretería es clave para competir en un mercado altamente digitalizado.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proyecto se completará en un plazo de 2 meses.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iajgbcgo288n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1. Diseñar y desarrollar la interfaz de usuario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Específico: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Diseñar una interfaz atractiva y fácil de usar para clientes y empleados de la ferretería.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Completar el diseño funcional en las primeras 6 semanas del proyecto.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Alcanzable: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usará HTML, CSS y JavaScript para garantizar compatibilidad con navegadores actuales.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Una buena experiencia de usuario incrementará la retención y satisfacción del cliente.</w:t>
            </w:r>
          </w:p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5aj1qvfh7yoz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2. Implementar la base de datos con MySQL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Específico: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Crear una base de datos robusta para gestionar productos, clientes y transacciones.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Diseñar y probar al menos 3 tablas principales (productos, clientes, transacciones) en un mes.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Alcanzable: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Usar MySQL con Django ORM para asegurar eficiencia y escalabilidad.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base de datos permitirá una gestión organizada y segura de la información.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Finalizado en el Sprint 1.</w:t>
            </w:r>
          </w:p>
          <w:p w:rsidR="00000000" w:rsidDel="00000000" w:rsidP="00000000" w:rsidRDefault="00000000" w:rsidRPr="00000000" w14:paraId="00000050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4airmuirzoi1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3. Integrar funcionalidades de comercio electrónico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Específico: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Implementar un carrito de compras, sistema de pago en línea y seguimiento de pedidos.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Completar pruebas de funcionalidades en un entorno de desarrollo en 8 semanas.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Alcanzable: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Usar herramientas conocidas como Django para integrar estas funcionalidades.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Estas funcionalidades son esenciales para atraer clientes y aumentar ventas.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Finalizado en el Sprint 2.</w:t>
            </w:r>
          </w:p>
          <w:p w:rsidR="00000000" w:rsidDel="00000000" w:rsidP="00000000" w:rsidRDefault="00000000" w:rsidRPr="00000000" w14:paraId="00000056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2fh4raph5z1v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4. Desarrollar funcionalidades de generación de informes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Específico: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Crear un sistema para generar informes sobre ventas, inventarios y comportamiento del cliente.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Implementar al menos 3 tipos de informes con gráficos interactivos.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Alcanzable: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Usar librerías de visualización de datos como Matplotlib o Chart.js.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Los informes permitirán a los dueños tomar decisiones basadas en datos reales.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Finalizado en el Sprint 3.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APT se desarrolló utilizando la metodología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un marco ágil que permite gestionar y desarrollar proyectos complejos de manera iterativa e incremental.</w:t>
            </w:r>
          </w:p>
          <w:p w:rsidR="00000000" w:rsidDel="00000000" w:rsidP="00000000" w:rsidRDefault="00000000" w:rsidRPr="00000000" w14:paraId="0000005F">
            <w:pPr>
              <w:pStyle w:val="Heading4"/>
              <w:keepNext w:val="0"/>
              <w:keepLines w:val="0"/>
              <w:ind w:left="720" w:firstLine="0"/>
              <w:rPr>
                <w:sz w:val="22"/>
                <w:szCs w:val="22"/>
              </w:rPr>
            </w:pPr>
            <w:bookmarkStart w:colFirst="0" w:colLast="0" w:name="_heading=h.kjtax9dbnl5p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Fases y Procedimientos del Proyecto: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 Inicial (Product Backlog):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identificaron y priorizaron las tareas necesarias para el desarrollo de la plataforma web.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Ejemplo: Diseño de la interfaz, implementación de la base de datos, integración de comercio electrónico.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División en Sprints: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dividió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tres sprints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aproximadamente 2 meses cada uno:</w:t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2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Diseño de la interfaz y estructura inicial.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12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Desarrollo de funcionalidades de comercio electrónico.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12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3: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Más funcionalidades relacionadas a las mejoras de interfaz y chatbot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 Scrum (Reuniones Diarias):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realizaron reuniones cortas para revisar avances, identificar impedimentos y ajustar tareas según las prioridades.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y Retrospectiva (al final de cada sprint):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evaluó el trabajo completado en cada sprint.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analizaron mejoras para el siguiente sprint.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Incremental: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2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 de cada sprint, se entregó un módulo funcional del proyecto (ejemplo: interfaz básica, carrito de compras, sistema de pago).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elección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fue clave para cumplir los objetivos planteados por las siguientes razones: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Adaptabilidad: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metodología permitió ajustar el alcance y las prioridades según las necesidades del proyecto y los resultados obtenidos al final de cada sprint.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Enfoque Iterativo: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sprint se enfocó en un conjunto específico de objetivos (como diseño, funcionalidad o seguridad), asegurando entregas constantes y funcionales.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Colaboración Constante: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reuniones diarias facilitaron la comunicación entre los integrantes del equipo, asegurando que todos estuvieran alineados con los objetivos.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Tareas Prioritarias: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ayudó a priorizar tareas críticas, como la implementación de la base de datos y la integración del comercio electrónico, garantizando que los objetivos más relevantes fueran alcanzados primero.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Tangibles al Final de Cada Sprint: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trabajar de manera incremental, se lograron avances visibles y funcionales, lo que facilitó cumplir los objetivos dentro del tiempo definido.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uso de SCRUM no solo permitió una ejecución estructurada y organizada del proyecto, sino que también garantizó que cada fase estuviera alineada con los objetivos principales: desarrollar una plataforma web funcional, segura y eficiente que responda a las necesidades de Maestranza Unidos.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bq45lg3ow5on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 las Etapas o Actividades del Proyecto APT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Planificación: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identificaron los objetivos del proyecto y las tareas necesarias.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trabajo se dividió en tres fases (sprints) para organizar mejor el desarrollo.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diseñó la página web con HTML, CSS y JavaScript.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creó la base de datos con MySQL para almacenar productos, clientes y transacciones.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agregaron funcionalidades como carrito de compras y pago en línea.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y Ajustes: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probaron todas las funcionalidades para garantizar que el sistema funcionara correctamente.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0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hicieron ajustes para mejorar el rendimiento y la seguridad.</w:t>
            </w:r>
          </w:p>
          <w:p w:rsidR="00000000" w:rsidDel="00000000" w:rsidP="00000000" w:rsidRDefault="00000000" w:rsidRPr="00000000" w14:paraId="0000008A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tds2i98ciedi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Dificultades y Facilitadores</w:t>
            </w:r>
          </w:p>
          <w:p w:rsidR="00000000" w:rsidDel="00000000" w:rsidP="00000000" w:rsidRDefault="00000000" w:rsidRPr="00000000" w14:paraId="0000008B">
            <w:pPr>
              <w:pStyle w:val="Heading4"/>
              <w:keepNext w:val="0"/>
              <w:keepLines w:val="0"/>
              <w:ind w:left="720" w:firstLine="0"/>
              <w:rPr>
                <w:sz w:val="22"/>
                <w:szCs w:val="22"/>
              </w:rPr>
            </w:pPr>
            <w:bookmarkStart w:colFirst="0" w:colLast="0" w:name="_heading=h.tyrubmuv2g8z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útiles: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Uso de tecnologías conocidas como Django y MySQL.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Trabajo en equipo: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Buena comunicación y organización.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Metodología ágil: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permitió avanzar por etapas y ajustar prioridades.</w:t>
            </w:r>
          </w:p>
          <w:p w:rsidR="00000000" w:rsidDel="00000000" w:rsidP="00000000" w:rsidRDefault="00000000" w:rsidRPr="00000000" w14:paraId="0000008F">
            <w:pPr>
              <w:pStyle w:val="Heading4"/>
              <w:keepNext w:val="0"/>
              <w:keepLines w:val="0"/>
              <w:ind w:left="720" w:firstLine="0"/>
              <w:rPr>
                <w:sz w:val="22"/>
                <w:szCs w:val="22"/>
              </w:rPr>
            </w:pPr>
            <w:bookmarkStart w:colFirst="0" w:colLast="0" w:name="_heading=h.nptjtqk7y51q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Problemas para conectar la base de datos con el frontend.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Apretado para desarrollar todas las funcionalidades.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Complicaciones con las configuraciones de pago en línea.</w:t>
            </w:r>
          </w:p>
          <w:p w:rsidR="00000000" w:rsidDel="00000000" w:rsidP="00000000" w:rsidRDefault="00000000" w:rsidRPr="00000000" w14:paraId="00000093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703ltzqwwvww" w:id="10"/>
            <w:bookmarkEnd w:id="1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Simplificar algunas funcionalidades para priorizar lo esencial, como la conexión de la base de datos.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Dividir tareas en el equipo para avanzar más rápido.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Optimizar consultas en la base de datos para mejorar la velocidad.</w:t>
            </w:r>
          </w:p>
          <w:p w:rsidR="00000000" w:rsidDel="00000000" w:rsidP="00000000" w:rsidRDefault="00000000" w:rsidRPr="00000000" w14:paraId="00000098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evidencia se puede ver en el github donde subimos videos y parte del código en los repositorios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vhyw0juz2hfn" w:id="11"/>
            <w:bookmarkEnd w:id="1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Reflexión sobre el Aporte del Proyecto APT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Aporte a mis Intereses Profesionales: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Aprendimos a integrar herramientas como Django, MySQL y JavaScript en un proyecto real.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interesamos  más por el desarrollo y los procesos ETL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Comprendimos la importancia de diseñar sistemas que sean funcionales y seguros.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Intereses Iniciales vs. Finales: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inicio, estábamos enfocados en programación básica.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Ahora, nos interesa  trabajar en proyectos completos, combinando frontend, backend y generar procesos etl.</w:t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wrct9wm0pux" w:id="12"/>
            <w:bookmarkEnd w:id="1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Proyecciones Laborales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Intereses a Profundizar: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1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Queremos seguir desarrollando habilidades en:</w:t>
            </w:r>
          </w:p>
          <w:p w:rsidR="00000000" w:rsidDel="00000000" w:rsidP="00000000" w:rsidRDefault="00000000" w:rsidRPr="00000000" w14:paraId="000000A7">
            <w:pPr>
              <w:numPr>
                <w:ilvl w:val="2"/>
                <w:numId w:val="18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 Stack: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crear soluciones completas.</w:t>
            </w:r>
          </w:p>
          <w:p w:rsidR="00000000" w:rsidDel="00000000" w:rsidP="00000000" w:rsidRDefault="00000000" w:rsidRPr="00000000" w14:paraId="000000A8">
            <w:pPr>
              <w:numPr>
                <w:ilvl w:val="2"/>
                <w:numId w:val="18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 de datos: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poder generar procesos etl y informes business intelligence</w:t>
            </w:r>
          </w:p>
          <w:p w:rsidR="00000000" w:rsidDel="00000000" w:rsidP="00000000" w:rsidRDefault="00000000" w:rsidRPr="00000000" w14:paraId="000000A9">
            <w:pPr>
              <w:numPr>
                <w:ilvl w:val="2"/>
                <w:numId w:val="18"/>
              </w:numPr>
              <w:spacing w:after="0" w:afterAutospacing="0" w:before="0" w:beforeAutospacing="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Proyectos: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trabajar de manera más organizada.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Proyecciónes Personale: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Juan Muñoz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8"/>
              </w:numPr>
              <w:spacing w:after="0" w:afterAutospacing="0" w:befor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Corto Plazo: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Trabajar como desarrollador en proyectos similares al Proyecto APT.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8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Plazo: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Ser líder de proyectos tecnológicos y experto en desarrollo web.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Omar Carbonel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18"/>
              </w:numPr>
              <w:spacing w:after="0" w:afterAutospacing="0" w:befor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Corto Plazo: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Trabajar como Gerando informes business intelligence y procesos ETL en Alguna empresa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18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Plazo: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Ser líder de proyectos tecnológicos y experto en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B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757loZRrYeHA4stwq5CVYHsEA==">CgMxLjAyDmgubjRzc2Vkb2dla2p1Mg5oLmlhamdiY2dvMjg4bjIOaC41YWoxcXZmaDd5b3oyDmguNGFpcm11aXJ6b2kxMg5oLjJmaDRyYXBoNXoxdjIOaC5ranRheDlkYm5sNXAyDmguYnE0NWxnM293NW9uMg5oLnRkczJpOThjaWVkaTIOaC50eXJ1Ym11djJnOHoyDmgubnB0anRxazd5NTFxMg5oLjcwM2x0enF3d3Z3dzIOaC52aHl3MGp1ejJoZm4yDWgud3JjdDl3bTBwdXg4AHIhMUJRRTNSa0lVQVlQWXBQRF91WmQtOEkzNDdqVDVONG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