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Solventación Institucional</w:t>
      </w:r>
    </w:p>
    <w:p>
      <w:pPr>
        <w:jc w:val="center"/>
      </w:pPr>
      <w:r>
        <w:rPr>
          <w:color w:val="1E40AF"/>
          <w:sz w:val="28"/>
        </w:rPr>
        <w:t>Sistema de Procesamiento y Análisis de Documentos</w:t>
      </w:r>
    </w:p>
    <w:p>
      <w:pPr>
        <w:jc w:val="center"/>
      </w:pPr>
      <w:r>
        <w:t>Fecha: 20/11/2025</w:t>
      </w:r>
    </w:p>
    <w:p/>
    <w:p>
      <w:pPr>
        <w:pStyle w:val="Heading1"/>
      </w:pPr>
      <w:r>
        <w:t>1. Introducción</w:t>
      </w:r>
    </w:p>
    <w:p>
      <w:r>
        <w:t>El presente documento contiene información relevante sobre el sistema de solventación institucional, diseñado para procesar y analizar documentos en formatos DOCX y XLSX de manera automatizada y eficiente.</w:t>
      </w:r>
    </w:p>
    <w:p>
      <w:r>
        <w:t>Este sistema permite extraer metadatos, contenido textual, tablas, estadísticas y estructura de documentos institucionales, facilitando su análisis y gestión.</w:t>
      </w:r>
    </w:p>
    <w:p>
      <w:pPr>
        <w:pStyle w:val="Heading1"/>
      </w:pPr>
      <w:r>
        <w:t>2. Características Principales</w:t>
      </w:r>
    </w:p>
    <w:p>
      <w:pPr>
        <w:pStyle w:val="ListBullet"/>
      </w:pPr>
      <w:r>
        <w:t>Procesamiento automático de archivos DOCX y XLSX</w:t>
      </w:r>
    </w:p>
    <w:p>
      <w:pPr>
        <w:pStyle w:val="ListBullet"/>
      </w:pPr>
      <w:r>
        <w:t>Extracción de metadatos completos</w:t>
      </w:r>
    </w:p>
    <w:p>
      <w:pPr>
        <w:pStyle w:val="ListBullet"/>
      </w:pPr>
      <w:r>
        <w:t>Análisis de estructura y contenido</w:t>
      </w:r>
    </w:p>
    <w:p>
      <w:pPr>
        <w:pStyle w:val="ListBullet"/>
      </w:pPr>
      <w:r>
        <w:t>Generación de estadísticas detalladas</w:t>
      </w:r>
    </w:p>
    <w:p>
      <w:pPr>
        <w:pStyle w:val="ListBullet"/>
      </w:pPr>
      <w:r>
        <w:t>Interfaz web moderna e intuitiva</w:t>
      </w:r>
    </w:p>
    <w:p>
      <w:pPr>
        <w:pStyle w:val="ListBullet"/>
      </w:pPr>
      <w:r>
        <w:t>Descarga de resultados en formato JSON</w:t>
      </w:r>
    </w:p>
    <w:p>
      <w:pPr>
        <w:pStyle w:val="ListBullet"/>
      </w:pPr>
      <w:r>
        <w:t>Sistema de drag &amp; drop para carga de archivos</w:t>
      </w:r>
    </w:p>
    <w:p>
      <w:pPr>
        <w:pStyle w:val="Heading1"/>
      </w:pPr>
      <w:r>
        <w:t>3. Información Institucional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Departamento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Administración</w:t>
            </w:r>
          </w:p>
        </w:tc>
        <w:tc>
          <w:tcPr>
            <w:tcW w:type="dxa" w:w="2880"/>
          </w:tcPr>
          <w:p>
            <w:r>
              <w:t>Juan Pérez</w:t>
            </w:r>
          </w:p>
        </w:tc>
        <w:tc>
          <w:tcPr>
            <w:tcW w:type="dxa" w:w="2880"/>
          </w:tcPr>
          <w:p>
            <w:r>
              <w:t>Activo</w:t>
            </w:r>
          </w:p>
        </w:tc>
      </w:tr>
      <w:tr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María García</w:t>
            </w:r>
          </w:p>
        </w:tc>
        <w:tc>
          <w:tcPr>
            <w:tcW w:type="dxa" w:w="2880"/>
          </w:tcPr>
          <w:p>
            <w:r>
              <w:t>Activo</w:t>
            </w:r>
          </w:p>
        </w:tc>
      </w:tr>
      <w:tr>
        <w:tc>
          <w:tcPr>
            <w:tcW w:type="dxa" w:w="2880"/>
          </w:tcPr>
          <w:p>
            <w:r>
              <w:t>Recursos Humanos</w:t>
            </w:r>
          </w:p>
        </w:tc>
        <w:tc>
          <w:tcPr>
            <w:tcW w:type="dxa" w:w="2880"/>
          </w:tcPr>
          <w:p>
            <w:r>
              <w:t>Carlos López</w:t>
            </w:r>
          </w:p>
        </w:tc>
        <w:tc>
          <w:tcPr>
            <w:tcW w:type="dxa" w:w="2880"/>
          </w:tcPr>
          <w:p>
            <w:r>
              <w:t>Activo</w:t>
            </w:r>
          </w:p>
        </w:tc>
      </w:tr>
      <w:tr>
        <w:tc>
          <w:tcPr>
            <w:tcW w:type="dxa" w:w="2880"/>
          </w:tcPr>
          <w:p>
            <w:r>
              <w:t>Finanzas</w:t>
            </w:r>
          </w:p>
        </w:tc>
        <w:tc>
          <w:tcPr>
            <w:tcW w:type="dxa" w:w="2880"/>
          </w:tcPr>
          <w:p>
            <w:r>
              <w:t>Ana Martínez</w:t>
            </w:r>
          </w:p>
        </w:tc>
        <w:tc>
          <w:tcPr>
            <w:tcW w:type="dxa" w:w="2880"/>
          </w:tcPr>
          <w:p>
            <w:r>
              <w:t>Activo</w:t>
            </w:r>
          </w:p>
        </w:tc>
      </w:tr>
    </w:tbl>
    <w:p>
      <w:pPr>
        <w:pStyle w:val="Heading1"/>
      </w:pPr>
      <w:r>
        <w:t>4. Beneficios del Sistema</w:t>
      </w:r>
    </w:p>
    <w:p>
      <w:r>
        <w:rPr>
          <w:b/>
        </w:rPr>
        <w:t xml:space="preserve">Eficiencia: </w:t>
      </w:r>
      <w:r>
        <w:t>Reducción de tiempo en procesamiento de documentos hasta en un 80%</w:t>
      </w:r>
    </w:p>
    <w:p>
      <w:r>
        <w:rPr>
          <w:b/>
        </w:rPr>
        <w:t xml:space="preserve">Precisión: </w:t>
      </w:r>
      <w:r>
        <w:t>Extracción exacta de información sin errores manuales</w:t>
      </w:r>
    </w:p>
    <w:p>
      <w:r>
        <w:rPr>
          <w:b/>
        </w:rPr>
        <w:t xml:space="preserve">Escalabilidad: </w:t>
      </w:r>
      <w:r>
        <w:t>Capacidad de procesar múltiples documentos simultáneamente</w:t>
      </w:r>
    </w:p>
    <w:p>
      <w:r>
        <w:rPr>
          <w:b/>
        </w:rPr>
        <w:t xml:space="preserve">Trazabilidad: </w:t>
      </w:r>
      <w:r>
        <w:t>Registro completo de todos los procesamientos realizados</w:t>
      </w:r>
    </w:p>
    <w:p>
      <w:pPr>
        <w:pStyle w:val="Heading1"/>
      </w:pPr>
      <w:r>
        <w:t>5. Conclusiones</w:t>
      </w:r>
    </w:p>
    <w:p>
      <w:r>
        <w:t>El Sistema de Solventación representa una solución moderna y eficiente para el procesamiento de documentos institucionales. Su implementación contribuye significativamente a la digitalización y automatización de procesos administrativos.</w:t>
      </w:r>
    </w:p>
    <w:p>
      <w:r>
        <w:t>Se recomienda su uso continuo para mantener una base de datos actualizada de documentos procesados y aprovechar al máximo las capacidades de análisis que ofrece.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Solventación Institucional</dc:title>
  <dc:subject>Análisis de Documentos</dc:subject>
  <dc:creator>Sistema de Solventación</dc:creator>
  <cp:keywords>solventación, análisis, documentos, institucional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Informes</cp:category>
</cp:coreProperties>
</file>