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672" w:rsidRPr="00CF371E" w:rsidRDefault="00EF4533" w:rsidP="004F5672">
      <w:pPr>
        <w:spacing w:after="0" w:line="276" w:lineRule="auto"/>
        <w:jc w:val="center"/>
        <w:outlineLvl w:val="0"/>
        <w:rPr>
          <w:rFonts w:ascii="Times New Roman" w:hAnsi="Times New Roman" w:cs="Times New Roman"/>
          <w:sz w:val="32"/>
          <w:szCs w:val="32"/>
        </w:rPr>
      </w:pPr>
      <w:bookmarkStart w:id="0" w:name="_GoBack"/>
      <w:bookmarkEnd w:id="0"/>
      <w:r>
        <w:rPr>
          <w:rFonts w:ascii="Times New Roman" w:hAnsi="Times New Roman" w:cs="Times New Roman"/>
          <w:sz w:val="32"/>
          <w:szCs w:val="32"/>
        </w:rPr>
        <w:t>Oficinas de Transferencia Tecnológica</w:t>
      </w:r>
    </w:p>
    <w:p w:rsidR="004F5672" w:rsidRPr="00DE5F05" w:rsidRDefault="0017422C" w:rsidP="004F5672">
      <w:pPr>
        <w:spacing w:line="276" w:lineRule="auto"/>
        <w:jc w:val="center"/>
        <w:rPr>
          <w:rFonts w:ascii="Times New Roman" w:hAnsi="Times New Roman" w:cs="Times New Roman"/>
          <w:szCs w:val="24"/>
        </w:rPr>
      </w:pPr>
      <w:r w:rsidRPr="00DE5F05">
        <w:rPr>
          <w:rFonts w:ascii="Times New Roman" w:hAnsi="Times New Roman" w:cs="Times New Roman"/>
          <w:szCs w:val="24"/>
        </w:rPr>
        <w:t xml:space="preserve">Arcos Martínez, </w:t>
      </w:r>
      <w:r w:rsidR="004F5672" w:rsidRPr="00DE5F05">
        <w:rPr>
          <w:rFonts w:ascii="Times New Roman" w:hAnsi="Times New Roman" w:cs="Times New Roman"/>
          <w:szCs w:val="24"/>
        </w:rPr>
        <w:t>Marco A</w:t>
      </w:r>
      <w:r w:rsidRPr="00DE5F05">
        <w:rPr>
          <w:rFonts w:ascii="Times New Roman" w:hAnsi="Times New Roman" w:cs="Times New Roman"/>
          <w:szCs w:val="24"/>
        </w:rPr>
        <w:t>.</w:t>
      </w:r>
      <w:r w:rsidR="00DE5F05" w:rsidRPr="00DE5F05">
        <w:rPr>
          <w:rFonts w:ascii="Times New Roman" w:hAnsi="Times New Roman" w:cs="Times New Roman"/>
          <w:szCs w:val="24"/>
        </w:rPr>
        <w:t xml:space="preserve"> Morales Castro, Gil. Segura Gaona Omar, Tapia Ocampo Tanya E.</w:t>
      </w:r>
    </w:p>
    <w:p w:rsidR="004F5672" w:rsidRPr="00A40BB1" w:rsidRDefault="004F5672" w:rsidP="004F5672">
      <w:pPr>
        <w:spacing w:line="276" w:lineRule="auto"/>
        <w:jc w:val="center"/>
        <w:rPr>
          <w:rFonts w:ascii="Times New Roman" w:hAnsi="Times New Roman" w:cs="Times New Roman"/>
          <w:sz w:val="20"/>
          <w:szCs w:val="20"/>
        </w:rPr>
      </w:pPr>
      <w:r w:rsidRPr="00A40BB1">
        <w:rPr>
          <w:rFonts w:ascii="Times New Roman" w:hAnsi="Times New Roman" w:cs="Times New Roman"/>
          <w:sz w:val="20"/>
          <w:szCs w:val="20"/>
        </w:rPr>
        <w:t>Bases de datos avanzadas.</w:t>
      </w:r>
    </w:p>
    <w:p w:rsidR="004F5672" w:rsidRPr="00A40BB1" w:rsidRDefault="005D2825" w:rsidP="004F5672">
      <w:pPr>
        <w:spacing w:line="276" w:lineRule="auto"/>
        <w:jc w:val="center"/>
        <w:rPr>
          <w:rFonts w:ascii="Times New Roman" w:hAnsi="Times New Roman" w:cs="Times New Roman"/>
          <w:sz w:val="20"/>
          <w:szCs w:val="20"/>
        </w:rPr>
      </w:pPr>
      <w:r w:rsidRPr="005D2825">
        <w:rPr>
          <w:rFonts w:ascii="Times New Roman" w:hAnsi="Times New Roman" w:cs="Times New Roman"/>
          <w:sz w:val="20"/>
          <w:szCs w:val="20"/>
        </w:rPr>
        <w:t>Instituto Tecnológico y de Estudios Superiores de Monterrey, Campus Cuernavaca</w:t>
      </w:r>
      <w:r>
        <w:rPr>
          <w:rFonts w:ascii="Times New Roman" w:hAnsi="Times New Roman" w:cs="Times New Roman"/>
          <w:sz w:val="20"/>
          <w:szCs w:val="20"/>
        </w:rPr>
        <w:t>.</w:t>
      </w:r>
    </w:p>
    <w:p w:rsidR="004F5672" w:rsidRPr="00630737" w:rsidRDefault="00DE5F05" w:rsidP="004F567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17422C">
        <w:rPr>
          <w:rFonts w:ascii="Times New Roman" w:hAnsi="Times New Roman" w:cs="Times New Roman"/>
          <w:sz w:val="24"/>
          <w:szCs w:val="24"/>
          <w:lang w:val="en-US"/>
        </w:rPr>
        <w:t>A01421884</w:t>
      </w:r>
      <w:r>
        <w:rPr>
          <w:rFonts w:ascii="Times New Roman" w:hAnsi="Times New Roman" w:cs="Times New Roman"/>
          <w:sz w:val="24"/>
          <w:szCs w:val="24"/>
          <w:lang w:val="en-US"/>
        </w:rPr>
        <w:t>, A01420664, A01422233, A01422457}</w:t>
      </w:r>
      <w:r w:rsidR="0017422C">
        <w:rPr>
          <w:rFonts w:ascii="Times New Roman" w:hAnsi="Times New Roman" w:cs="Times New Roman"/>
          <w:sz w:val="24"/>
          <w:szCs w:val="24"/>
          <w:lang w:val="en-US"/>
        </w:rPr>
        <w:t>@itesm.mx</w:t>
      </w:r>
    </w:p>
    <w:p w:rsidR="004F5672" w:rsidRPr="00630737" w:rsidRDefault="004F5672" w:rsidP="004F5672">
      <w:pPr>
        <w:jc w:val="both"/>
        <w:rPr>
          <w:rFonts w:ascii="Times New Roman" w:hAnsi="Times New Roman" w:cs="Times New Roman"/>
          <w:sz w:val="24"/>
          <w:szCs w:val="24"/>
          <w:lang w:val="en-US"/>
        </w:rPr>
      </w:pPr>
    </w:p>
    <w:p w:rsidR="004F5672" w:rsidRPr="00A40BB1" w:rsidRDefault="004F5672" w:rsidP="004F5672">
      <w:pPr>
        <w:ind w:left="567"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rsidR="004F5672" w:rsidRPr="000C2CB0" w:rsidRDefault="004F5672" w:rsidP="000C2CB0">
      <w:pPr>
        <w:ind w:left="567" w:right="567"/>
        <w:jc w:val="both"/>
        <w:rPr>
          <w:rFonts w:ascii="Times New Roman" w:hAnsi="Times New Roman" w:cs="Times New Roman"/>
          <w:u w:val="single"/>
          <w:lang w:val="en-US"/>
        </w:rPr>
      </w:pPr>
      <w:r w:rsidRPr="00A40BB1">
        <w:rPr>
          <w:rFonts w:ascii="Times New Roman" w:hAnsi="Times New Roman" w:cs="Times New Roman"/>
          <w:lang w:val="en-US"/>
        </w:rPr>
        <w:t xml:space="preserve">This </w:t>
      </w:r>
      <w:r w:rsidR="00DE5F05">
        <w:rPr>
          <w:rFonts w:ascii="Times New Roman" w:hAnsi="Times New Roman" w:cs="Times New Roman"/>
          <w:lang w:val="en-US"/>
        </w:rPr>
        <w:t>paper</w:t>
      </w:r>
      <w:r w:rsidRPr="00A40BB1">
        <w:rPr>
          <w:rFonts w:ascii="Times New Roman" w:hAnsi="Times New Roman" w:cs="Times New Roman"/>
          <w:lang w:val="en-US"/>
        </w:rPr>
        <w:t xml:space="preserve"> explores </w:t>
      </w:r>
      <w:r>
        <w:rPr>
          <w:rFonts w:ascii="Times New Roman" w:hAnsi="Times New Roman" w:cs="Times New Roman"/>
          <w:lang w:val="en-US"/>
        </w:rPr>
        <w:t>the</w:t>
      </w:r>
      <w:r w:rsidR="00CC668A">
        <w:rPr>
          <w:rFonts w:ascii="Times New Roman" w:hAnsi="Times New Roman" w:cs="Times New Roman"/>
          <w:lang w:val="en-US"/>
        </w:rPr>
        <w:t xml:space="preserve"> operation of </w:t>
      </w:r>
      <w:r w:rsidR="001276D8">
        <w:rPr>
          <w:rFonts w:ascii="Times New Roman" w:hAnsi="Times New Roman" w:cs="Times New Roman"/>
          <w:lang w:val="en-US"/>
        </w:rPr>
        <w:t>Tec</w:t>
      </w:r>
      <w:r w:rsidR="00CC668A">
        <w:rPr>
          <w:rFonts w:ascii="Times New Roman" w:hAnsi="Times New Roman" w:cs="Times New Roman"/>
          <w:lang w:val="en-US"/>
        </w:rPr>
        <w:t>hnology Transfer Offices</w:t>
      </w:r>
      <w:r w:rsidR="00BA0F81">
        <w:rPr>
          <w:rFonts w:ascii="Times New Roman" w:hAnsi="Times New Roman" w:cs="Times New Roman"/>
          <w:lang w:val="en-US"/>
        </w:rPr>
        <w:t xml:space="preserve"> (TTO)</w:t>
      </w:r>
      <w:r w:rsidR="00CC668A">
        <w:rPr>
          <w:rFonts w:ascii="Times New Roman" w:hAnsi="Times New Roman" w:cs="Times New Roman"/>
          <w:lang w:val="en-US"/>
        </w:rPr>
        <w:t>,</w:t>
      </w:r>
      <w:r w:rsidR="00FD623E">
        <w:rPr>
          <w:rFonts w:ascii="Times New Roman" w:hAnsi="Times New Roman" w:cs="Times New Roman"/>
          <w:lang w:val="en-US"/>
        </w:rPr>
        <w:t xml:space="preserve"> as well</w:t>
      </w:r>
      <w:r w:rsidR="00CC668A">
        <w:rPr>
          <w:rFonts w:ascii="Times New Roman" w:hAnsi="Times New Roman" w:cs="Times New Roman"/>
          <w:lang w:val="en-US"/>
        </w:rPr>
        <w:t xml:space="preserve"> as </w:t>
      </w:r>
      <w:r w:rsidR="00BA0F81">
        <w:rPr>
          <w:rFonts w:ascii="Times New Roman" w:hAnsi="Times New Roman" w:cs="Times New Roman"/>
          <w:lang w:val="en-US"/>
        </w:rPr>
        <w:t>the objective</w:t>
      </w:r>
      <w:r w:rsidR="00DE5F05">
        <w:rPr>
          <w:rFonts w:ascii="Times New Roman" w:hAnsi="Times New Roman" w:cs="Times New Roman"/>
          <w:lang w:val="en-US"/>
        </w:rPr>
        <w:t>s</w:t>
      </w:r>
      <w:r w:rsidR="00BA0F81">
        <w:rPr>
          <w:rFonts w:ascii="Times New Roman" w:hAnsi="Times New Roman" w:cs="Times New Roman"/>
          <w:lang w:val="en-US"/>
        </w:rPr>
        <w:t xml:space="preserve"> of TTO</w:t>
      </w:r>
      <w:r w:rsidR="00DE5F05">
        <w:rPr>
          <w:rFonts w:ascii="Times New Roman" w:hAnsi="Times New Roman" w:cs="Times New Roman"/>
          <w:lang w:val="en-US"/>
        </w:rPr>
        <w:t>’s</w:t>
      </w:r>
      <w:r w:rsidR="00BA0F81">
        <w:rPr>
          <w:rFonts w:ascii="Times New Roman" w:hAnsi="Times New Roman" w:cs="Times New Roman"/>
          <w:lang w:val="en-US"/>
        </w:rPr>
        <w:t xml:space="preserve"> </w:t>
      </w:r>
      <w:r w:rsidR="00DE5F05">
        <w:rPr>
          <w:rFonts w:ascii="Times New Roman" w:hAnsi="Times New Roman" w:cs="Times New Roman"/>
          <w:lang w:val="en-US"/>
        </w:rPr>
        <w:t>and their impact in the industry</w:t>
      </w:r>
      <w:r w:rsidR="00BA0F81">
        <w:rPr>
          <w:rFonts w:ascii="Times New Roman" w:hAnsi="Times New Roman" w:cs="Times New Roman"/>
          <w:lang w:val="en-US"/>
        </w:rPr>
        <w:t>.</w:t>
      </w:r>
      <w:r w:rsidR="00FD623E">
        <w:rPr>
          <w:rFonts w:ascii="Times New Roman" w:hAnsi="Times New Roman" w:cs="Times New Roman"/>
          <w:lang w:val="en-US"/>
        </w:rPr>
        <w:t xml:space="preserve"> In this research, the benefits T</w:t>
      </w:r>
      <w:r w:rsidR="00DE5F05">
        <w:rPr>
          <w:rFonts w:ascii="Times New Roman" w:hAnsi="Times New Roman" w:cs="Times New Roman"/>
          <w:lang w:val="en-US"/>
        </w:rPr>
        <w:t xml:space="preserve">echnology </w:t>
      </w:r>
      <w:r w:rsidR="00FD623E">
        <w:rPr>
          <w:rFonts w:ascii="Times New Roman" w:hAnsi="Times New Roman" w:cs="Times New Roman"/>
          <w:lang w:val="en-US"/>
        </w:rPr>
        <w:t>T</w:t>
      </w:r>
      <w:r w:rsidR="00DE5F05">
        <w:rPr>
          <w:rFonts w:ascii="Times New Roman" w:hAnsi="Times New Roman" w:cs="Times New Roman"/>
          <w:lang w:val="en-US"/>
        </w:rPr>
        <w:t xml:space="preserve">ransfer </w:t>
      </w:r>
      <w:r w:rsidR="00FD623E">
        <w:rPr>
          <w:rFonts w:ascii="Times New Roman" w:hAnsi="Times New Roman" w:cs="Times New Roman"/>
          <w:lang w:val="en-US"/>
        </w:rPr>
        <w:t>O</w:t>
      </w:r>
      <w:r w:rsidR="00DE5F05">
        <w:rPr>
          <w:rFonts w:ascii="Times New Roman" w:hAnsi="Times New Roman" w:cs="Times New Roman"/>
          <w:lang w:val="en-US"/>
        </w:rPr>
        <w:t>ffices are shown</w:t>
      </w:r>
      <w:r w:rsidR="00FD623E">
        <w:rPr>
          <w:rFonts w:ascii="Times New Roman" w:hAnsi="Times New Roman" w:cs="Times New Roman"/>
          <w:lang w:val="en-US"/>
        </w:rPr>
        <w:t>, as well as the relationship between the</w:t>
      </w:r>
      <w:r w:rsidR="000C2CB0">
        <w:rPr>
          <w:rFonts w:ascii="Times New Roman" w:hAnsi="Times New Roman" w:cs="Times New Roman"/>
          <w:lang w:val="en-US"/>
        </w:rPr>
        <w:t xml:space="preserve"> </w:t>
      </w:r>
      <w:r w:rsidR="00215E29">
        <w:rPr>
          <w:rFonts w:ascii="Times New Roman" w:hAnsi="Times New Roman" w:cs="Times New Roman"/>
          <w:lang w:val="en-US"/>
        </w:rPr>
        <w:t>industry’s</w:t>
      </w:r>
      <w:r w:rsidR="00215E29">
        <w:rPr>
          <w:rFonts w:ascii="Times New Roman" w:hAnsi="Times New Roman" w:cs="Times New Roman"/>
          <w:lang w:val="en-US"/>
        </w:rPr>
        <w:t xml:space="preserve"> </w:t>
      </w:r>
      <w:r w:rsidR="00215E29">
        <w:rPr>
          <w:rFonts w:ascii="Times New Roman" w:hAnsi="Times New Roman" w:cs="Times New Roman"/>
          <w:lang w:val="en-US"/>
        </w:rPr>
        <w:t xml:space="preserve">need of technologies of </w:t>
      </w:r>
      <w:r w:rsidR="000C2CB0">
        <w:rPr>
          <w:rFonts w:ascii="Times New Roman" w:hAnsi="Times New Roman" w:cs="Times New Roman"/>
          <w:lang w:val="en-US"/>
        </w:rPr>
        <w:t xml:space="preserve">and the </w:t>
      </w:r>
      <w:r w:rsidR="000C2CB0" w:rsidRPr="000C2CB0">
        <w:rPr>
          <w:rFonts w:ascii="Times New Roman" w:hAnsi="Times New Roman" w:cs="Times New Roman"/>
          <w:lang w:val="en-US"/>
        </w:rPr>
        <w:t>knowledge</w:t>
      </w:r>
      <w:r w:rsidR="00215E29">
        <w:rPr>
          <w:rFonts w:ascii="Times New Roman" w:hAnsi="Times New Roman" w:cs="Times New Roman"/>
          <w:lang w:val="en-US"/>
        </w:rPr>
        <w:t xml:space="preserve"> and</w:t>
      </w:r>
      <w:r w:rsidR="000C2CB0">
        <w:rPr>
          <w:rFonts w:ascii="Times New Roman" w:hAnsi="Times New Roman" w:cs="Times New Roman"/>
          <w:lang w:val="en-US"/>
        </w:rPr>
        <w:t xml:space="preserve"> in</w:t>
      </w:r>
      <w:r w:rsidR="00215E29">
        <w:rPr>
          <w:rFonts w:ascii="Times New Roman" w:hAnsi="Times New Roman" w:cs="Times New Roman"/>
          <w:lang w:val="en-US"/>
        </w:rPr>
        <w:t>novation of investigation centers</w:t>
      </w:r>
      <w:r w:rsidR="000C2CB0">
        <w:rPr>
          <w:rFonts w:ascii="Times New Roman" w:hAnsi="Times New Roman" w:cs="Times New Roman"/>
          <w:lang w:val="en-US"/>
        </w:rPr>
        <w:t>.</w:t>
      </w:r>
      <w:r w:rsidR="00DE7BB8">
        <w:rPr>
          <w:rFonts w:ascii="Times New Roman" w:hAnsi="Times New Roman" w:cs="Times New Roman"/>
          <w:lang w:val="en-US"/>
        </w:rPr>
        <w:t xml:space="preserve"> </w:t>
      </w:r>
      <w:r w:rsidR="00DE7BB8" w:rsidRPr="00DE7BB8">
        <w:rPr>
          <w:rFonts w:ascii="Times New Roman" w:hAnsi="Times New Roman" w:cs="Times New Roman"/>
          <w:lang w:val="en-US"/>
        </w:rPr>
        <w:t xml:space="preserve">After defining the concept of a TTO, we explain the operation of these offices </w:t>
      </w:r>
      <w:r w:rsidR="00215E29">
        <w:rPr>
          <w:rFonts w:ascii="Times New Roman" w:hAnsi="Times New Roman" w:cs="Times New Roman"/>
          <w:lang w:val="en-US"/>
        </w:rPr>
        <w:t>and their significance.</w:t>
      </w:r>
    </w:p>
    <w:p w:rsidR="004F5672" w:rsidRDefault="004F5672" w:rsidP="004F5672">
      <w:pPr>
        <w:jc w:val="both"/>
        <w:rPr>
          <w:rFonts w:ascii="Times New Roman" w:hAnsi="Times New Roman" w:cs="Times New Roman"/>
          <w:sz w:val="24"/>
          <w:szCs w:val="24"/>
          <w:lang w:val="en-US"/>
        </w:rPr>
      </w:pPr>
    </w:p>
    <w:p w:rsidR="004F5672" w:rsidRPr="000C2CB0" w:rsidRDefault="004F5672" w:rsidP="000C2CB0">
      <w:pPr>
        <w:pStyle w:val="Prrafodelista"/>
        <w:numPr>
          <w:ilvl w:val="0"/>
          <w:numId w:val="1"/>
        </w:numPr>
        <w:jc w:val="both"/>
        <w:rPr>
          <w:rFonts w:ascii="Times New Roman" w:hAnsi="Times New Roman" w:cs="Times New Roman"/>
          <w:b/>
          <w:sz w:val="24"/>
          <w:szCs w:val="24"/>
        </w:rPr>
      </w:pPr>
      <w:r w:rsidRPr="000C2CB0">
        <w:rPr>
          <w:rFonts w:ascii="Times New Roman" w:hAnsi="Times New Roman" w:cs="Times New Roman"/>
          <w:b/>
          <w:sz w:val="24"/>
          <w:szCs w:val="24"/>
        </w:rPr>
        <w:t>INTRODUCCIÓN</w:t>
      </w:r>
    </w:p>
    <w:p w:rsidR="00D717A8" w:rsidRDefault="00215E29" w:rsidP="004F5672">
      <w:pPr>
        <w:jc w:val="both"/>
        <w:rPr>
          <w:rFonts w:ascii="Times New Roman" w:hAnsi="Times New Roman" w:cs="Times New Roman"/>
          <w:sz w:val="24"/>
          <w:szCs w:val="24"/>
        </w:rPr>
      </w:pPr>
      <w:r>
        <w:rPr>
          <w:rFonts w:ascii="Times New Roman" w:hAnsi="Times New Roman" w:cs="Times New Roman"/>
          <w:sz w:val="24"/>
          <w:szCs w:val="24"/>
        </w:rPr>
        <w:t xml:space="preserve">Antes de iniciar con el tema es importante </w:t>
      </w:r>
      <w:r w:rsidR="000C2CB0">
        <w:rPr>
          <w:rFonts w:ascii="Times New Roman" w:hAnsi="Times New Roman" w:cs="Times New Roman"/>
          <w:sz w:val="24"/>
          <w:szCs w:val="24"/>
        </w:rPr>
        <w:t xml:space="preserve">definir el concepto de una Oficina de Transferencia Electrónica. Una Oficina de Transferencia </w:t>
      </w:r>
      <w:r w:rsidR="00D717A8">
        <w:rPr>
          <w:rFonts w:ascii="Times New Roman" w:hAnsi="Times New Roman" w:cs="Times New Roman"/>
          <w:sz w:val="24"/>
          <w:szCs w:val="24"/>
        </w:rPr>
        <w:t>Electrónica</w:t>
      </w:r>
      <w:r w:rsidR="000C2CB0">
        <w:rPr>
          <w:rFonts w:ascii="Times New Roman" w:hAnsi="Times New Roman" w:cs="Times New Roman"/>
          <w:sz w:val="24"/>
          <w:szCs w:val="24"/>
        </w:rPr>
        <w:t xml:space="preserve"> (OTT ahora en adelante) es </w:t>
      </w:r>
      <w:r w:rsidR="00D717A8">
        <w:rPr>
          <w:rFonts w:ascii="Times New Roman" w:hAnsi="Times New Roman" w:cs="Times New Roman"/>
          <w:sz w:val="24"/>
          <w:szCs w:val="24"/>
        </w:rPr>
        <w:t>un conjunto de servicios, que proporciona un vínculo entre los resultados de diversos conocimientos, fabricaciones, tecnologías e investigación que son generados por algunos centros, universidades o entidades con potencial comercial, con algunas empresas interesadas en explotar los resultados que las investigaciones han generado. Este trabajo da una idea general del trabajo que realizan las Oficinas de Transferencia Electrónica</w:t>
      </w:r>
      <w:r w:rsidR="00DE7BB8">
        <w:rPr>
          <w:rFonts w:ascii="Times New Roman" w:hAnsi="Times New Roman" w:cs="Times New Roman"/>
          <w:sz w:val="24"/>
          <w:szCs w:val="24"/>
        </w:rPr>
        <w:t xml:space="preserve"> </w:t>
      </w:r>
      <w:sdt>
        <w:sdtPr>
          <w:rPr>
            <w:rFonts w:ascii="Times New Roman" w:hAnsi="Times New Roman" w:cs="Times New Roman"/>
            <w:sz w:val="24"/>
            <w:szCs w:val="24"/>
          </w:rPr>
          <w:id w:val="1053351971"/>
          <w:citation/>
        </w:sdtPr>
        <w:sdtEndPr/>
        <w:sdtContent>
          <w:r w:rsidR="00DE7BB8">
            <w:rPr>
              <w:rFonts w:ascii="Times New Roman" w:hAnsi="Times New Roman" w:cs="Times New Roman"/>
              <w:sz w:val="24"/>
              <w:szCs w:val="24"/>
            </w:rPr>
            <w:fldChar w:fldCharType="begin"/>
          </w:r>
          <w:r w:rsidR="00DE7BB8">
            <w:rPr>
              <w:rFonts w:ascii="Times New Roman" w:hAnsi="Times New Roman" w:cs="Times New Roman"/>
              <w:sz w:val="24"/>
              <w:szCs w:val="24"/>
            </w:rPr>
            <w:instrText xml:space="preserve"> CITATION Gro96 \l 2058 </w:instrText>
          </w:r>
          <w:r w:rsidR="00DE7BB8">
            <w:rPr>
              <w:rFonts w:ascii="Times New Roman" w:hAnsi="Times New Roman" w:cs="Times New Roman"/>
              <w:sz w:val="24"/>
              <w:szCs w:val="24"/>
            </w:rPr>
            <w:fldChar w:fldCharType="separate"/>
          </w:r>
          <w:r w:rsidR="00786A48" w:rsidRPr="00786A48">
            <w:rPr>
              <w:rFonts w:ascii="Times New Roman" w:hAnsi="Times New Roman" w:cs="Times New Roman"/>
              <w:noProof/>
              <w:sz w:val="24"/>
              <w:szCs w:val="24"/>
            </w:rPr>
            <w:t>(Grosse, 1996)</w:t>
          </w:r>
          <w:r w:rsidR="00DE7BB8">
            <w:rPr>
              <w:rFonts w:ascii="Times New Roman" w:hAnsi="Times New Roman" w:cs="Times New Roman"/>
              <w:sz w:val="24"/>
              <w:szCs w:val="24"/>
            </w:rPr>
            <w:fldChar w:fldCharType="end"/>
          </w:r>
        </w:sdtContent>
      </w:sdt>
      <w:r w:rsidR="00D717A8">
        <w:rPr>
          <w:rFonts w:ascii="Times New Roman" w:hAnsi="Times New Roman" w:cs="Times New Roman"/>
          <w:sz w:val="24"/>
          <w:szCs w:val="24"/>
        </w:rPr>
        <w:t>.</w:t>
      </w:r>
    </w:p>
    <w:p w:rsidR="004F5672" w:rsidRPr="00A40BB1" w:rsidRDefault="004F5672" w:rsidP="004F5672">
      <w:pPr>
        <w:jc w:val="both"/>
        <w:rPr>
          <w:rFonts w:ascii="Times New Roman" w:hAnsi="Times New Roman" w:cs="Times New Roman"/>
          <w:sz w:val="24"/>
          <w:szCs w:val="24"/>
        </w:rPr>
      </w:pPr>
    </w:p>
    <w:p w:rsidR="004F5672" w:rsidRPr="00D717A8" w:rsidRDefault="004F5672" w:rsidP="00D717A8">
      <w:pPr>
        <w:pStyle w:val="Prrafodelista"/>
        <w:numPr>
          <w:ilvl w:val="0"/>
          <w:numId w:val="1"/>
        </w:numPr>
        <w:jc w:val="both"/>
        <w:rPr>
          <w:rFonts w:ascii="Times New Roman" w:hAnsi="Times New Roman" w:cs="Times New Roman"/>
          <w:b/>
          <w:sz w:val="24"/>
          <w:szCs w:val="24"/>
        </w:rPr>
      </w:pPr>
      <w:r w:rsidRPr="00D717A8">
        <w:rPr>
          <w:rFonts w:ascii="Times New Roman" w:hAnsi="Times New Roman" w:cs="Times New Roman"/>
          <w:b/>
          <w:sz w:val="24"/>
          <w:szCs w:val="24"/>
        </w:rPr>
        <w:t>CONTENIDO</w:t>
      </w:r>
    </w:p>
    <w:p w:rsidR="005E531F" w:rsidRDefault="005E531F" w:rsidP="004F5672">
      <w:pPr>
        <w:jc w:val="both"/>
        <w:rPr>
          <w:rFonts w:ascii="Times New Roman" w:hAnsi="Times New Roman" w:cs="Times New Roman"/>
          <w:sz w:val="24"/>
          <w:szCs w:val="24"/>
        </w:rPr>
      </w:pPr>
      <w:r>
        <w:rPr>
          <w:rFonts w:ascii="Times New Roman" w:hAnsi="Times New Roman" w:cs="Times New Roman"/>
          <w:sz w:val="24"/>
          <w:szCs w:val="24"/>
        </w:rPr>
        <w:t>El funcionamiento de una Oficina de Transferencia electrónica es el realizar un vínculo entre algunas de las instituciones que generan conocimientos para poder ser consultadas por las industrias que requieren de alguna solución para algún problema en específico. Muchas empresas y universidades tienen una Ofici</w:t>
      </w:r>
      <w:r w:rsidR="007B0D09">
        <w:rPr>
          <w:rFonts w:ascii="Times New Roman" w:hAnsi="Times New Roman" w:cs="Times New Roman"/>
          <w:sz w:val="24"/>
          <w:szCs w:val="24"/>
        </w:rPr>
        <w:t>na de Transferencia Electrónica que se dedica</w:t>
      </w:r>
      <w:r>
        <w:rPr>
          <w:rFonts w:ascii="Times New Roman" w:hAnsi="Times New Roman" w:cs="Times New Roman"/>
          <w:sz w:val="24"/>
          <w:szCs w:val="24"/>
        </w:rPr>
        <w:t xml:space="preserve"> a identificar todos aquellos conocimientos, tecnologías, procesos, métodos que tienen un potencial para resolver algún problema determinado en la industria o que también pueden ser explotados comercialmente. Este es el vínculo que generan las OTT entre las instituciones y la industria facilitando el acceso a la</w:t>
      </w:r>
      <w:r w:rsidR="00215E29">
        <w:rPr>
          <w:rFonts w:ascii="Times New Roman" w:hAnsi="Times New Roman" w:cs="Times New Roman"/>
          <w:sz w:val="24"/>
          <w:szCs w:val="24"/>
        </w:rPr>
        <w:t>s tecnologías generadas</w:t>
      </w:r>
      <w:sdt>
        <w:sdtPr>
          <w:rPr>
            <w:rFonts w:ascii="Times New Roman" w:hAnsi="Times New Roman" w:cs="Times New Roman"/>
            <w:sz w:val="24"/>
            <w:szCs w:val="24"/>
          </w:rPr>
          <w:id w:val="-1237316809"/>
          <w:citation/>
        </w:sdtPr>
        <w:sdtEndPr/>
        <w:sdtContent>
          <w:r w:rsidR="00786A48">
            <w:rPr>
              <w:rFonts w:ascii="Times New Roman" w:hAnsi="Times New Roman" w:cs="Times New Roman"/>
              <w:sz w:val="24"/>
              <w:szCs w:val="24"/>
            </w:rPr>
            <w:fldChar w:fldCharType="begin"/>
          </w:r>
          <w:r w:rsidR="00786A48">
            <w:rPr>
              <w:rFonts w:ascii="Times New Roman" w:hAnsi="Times New Roman" w:cs="Times New Roman"/>
              <w:sz w:val="24"/>
              <w:szCs w:val="24"/>
            </w:rPr>
            <w:instrText xml:space="preserve"> CITATION Tec03 \l 2058 </w:instrText>
          </w:r>
          <w:r w:rsidR="00786A48">
            <w:rPr>
              <w:rFonts w:ascii="Times New Roman" w:hAnsi="Times New Roman" w:cs="Times New Roman"/>
              <w:sz w:val="24"/>
              <w:szCs w:val="24"/>
            </w:rPr>
            <w:fldChar w:fldCharType="separate"/>
          </w:r>
          <w:r w:rsidR="00786A48" w:rsidRPr="00786A48">
            <w:rPr>
              <w:rFonts w:ascii="Times New Roman" w:hAnsi="Times New Roman" w:cs="Times New Roman"/>
              <w:noProof/>
              <w:sz w:val="24"/>
              <w:szCs w:val="24"/>
            </w:rPr>
            <w:t>(Technology transfer, 2003)</w:t>
          </w:r>
          <w:r w:rsidR="00786A48">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5E531F" w:rsidRDefault="004E1FB4" w:rsidP="004F5672">
      <w:pPr>
        <w:jc w:val="both"/>
        <w:rPr>
          <w:rFonts w:ascii="Times New Roman" w:hAnsi="Times New Roman" w:cs="Times New Roman"/>
          <w:sz w:val="24"/>
          <w:szCs w:val="24"/>
        </w:rPr>
      </w:pPr>
      <w:r>
        <w:rPr>
          <w:rFonts w:ascii="Times New Roman" w:hAnsi="Times New Roman" w:cs="Times New Roman"/>
          <w:sz w:val="24"/>
          <w:szCs w:val="24"/>
        </w:rPr>
        <w:t>Al definir que es una Ofici</w:t>
      </w:r>
      <w:r w:rsidR="007B0D09">
        <w:rPr>
          <w:rFonts w:ascii="Times New Roman" w:hAnsi="Times New Roman" w:cs="Times New Roman"/>
          <w:sz w:val="24"/>
          <w:szCs w:val="24"/>
        </w:rPr>
        <w:t>na de Transferencia Electrónica</w:t>
      </w:r>
      <w:r>
        <w:rPr>
          <w:rFonts w:ascii="Times New Roman" w:hAnsi="Times New Roman" w:cs="Times New Roman"/>
          <w:sz w:val="24"/>
          <w:szCs w:val="24"/>
        </w:rPr>
        <w:t xml:space="preserve"> </w:t>
      </w:r>
      <w:r w:rsidR="00215E29">
        <w:rPr>
          <w:rFonts w:ascii="Times New Roman" w:hAnsi="Times New Roman" w:cs="Times New Roman"/>
          <w:sz w:val="24"/>
          <w:szCs w:val="24"/>
        </w:rPr>
        <w:t xml:space="preserve">se </w:t>
      </w:r>
      <w:r>
        <w:rPr>
          <w:rFonts w:ascii="Times New Roman" w:hAnsi="Times New Roman" w:cs="Times New Roman"/>
          <w:sz w:val="24"/>
          <w:szCs w:val="24"/>
        </w:rPr>
        <w:t>podría dedu</w:t>
      </w:r>
      <w:r w:rsidR="007B0D09">
        <w:rPr>
          <w:rFonts w:ascii="Times New Roman" w:hAnsi="Times New Roman" w:cs="Times New Roman"/>
          <w:sz w:val="24"/>
          <w:szCs w:val="24"/>
        </w:rPr>
        <w:t>cir casi de manera general</w:t>
      </w:r>
      <w:r w:rsidR="00215E29">
        <w:rPr>
          <w:rFonts w:ascii="Times New Roman" w:hAnsi="Times New Roman" w:cs="Times New Roman"/>
          <w:sz w:val="24"/>
          <w:szCs w:val="24"/>
        </w:rPr>
        <w:t xml:space="preserve"> cuál es el funcionamiento y có</w:t>
      </w:r>
      <w:r>
        <w:rPr>
          <w:rFonts w:ascii="Times New Roman" w:hAnsi="Times New Roman" w:cs="Times New Roman"/>
          <w:sz w:val="24"/>
          <w:szCs w:val="24"/>
        </w:rPr>
        <w:t xml:space="preserve">mo realizan sus operaciones.  </w:t>
      </w:r>
      <w:r w:rsidR="005E531F">
        <w:rPr>
          <w:rFonts w:ascii="Times New Roman" w:hAnsi="Times New Roman" w:cs="Times New Roman"/>
          <w:sz w:val="24"/>
          <w:szCs w:val="24"/>
        </w:rPr>
        <w:t>El proceso para explotar alguna tecnología puede ser diferente en cada una de las instituciones, sin embargo parten del mismo concepto: Generar acuer</w:t>
      </w:r>
      <w:r w:rsidR="00F27C7F">
        <w:rPr>
          <w:rFonts w:ascii="Times New Roman" w:hAnsi="Times New Roman" w:cs="Times New Roman"/>
          <w:sz w:val="24"/>
          <w:szCs w:val="24"/>
        </w:rPr>
        <w:t>dos, compra de patentes o</w:t>
      </w:r>
      <w:r w:rsidR="005E531F">
        <w:rPr>
          <w:rFonts w:ascii="Times New Roman" w:hAnsi="Times New Roman" w:cs="Times New Roman"/>
          <w:sz w:val="24"/>
          <w:szCs w:val="24"/>
        </w:rPr>
        <w:t xml:space="preserve"> la creación de licencias para explotar una idea, o contemplar la generación de una empresa en conjunto con los </w:t>
      </w:r>
      <w:r w:rsidR="005E531F">
        <w:rPr>
          <w:rFonts w:ascii="Times New Roman" w:hAnsi="Times New Roman" w:cs="Times New Roman"/>
          <w:sz w:val="24"/>
          <w:szCs w:val="24"/>
        </w:rPr>
        <w:lastRenderedPageBreak/>
        <w:t>involucrados para la explotación y distribución para compartir riesgos que pueda generarse en el mercado.</w:t>
      </w:r>
    </w:p>
    <w:p w:rsidR="004E1FB4" w:rsidRDefault="004E1FB4" w:rsidP="00703085">
      <w:pPr>
        <w:jc w:val="both"/>
        <w:rPr>
          <w:rFonts w:ascii="Times New Roman" w:hAnsi="Times New Roman" w:cs="Times New Roman"/>
          <w:b/>
          <w:sz w:val="24"/>
          <w:szCs w:val="24"/>
        </w:rPr>
      </w:pPr>
    </w:p>
    <w:p w:rsidR="00703085" w:rsidRPr="004E1FB4" w:rsidRDefault="00703085" w:rsidP="004E1FB4">
      <w:pPr>
        <w:pStyle w:val="Prrafodelista"/>
        <w:numPr>
          <w:ilvl w:val="0"/>
          <w:numId w:val="1"/>
        </w:numPr>
        <w:jc w:val="both"/>
        <w:rPr>
          <w:rFonts w:ascii="Times New Roman" w:hAnsi="Times New Roman" w:cs="Times New Roman"/>
          <w:b/>
          <w:sz w:val="24"/>
          <w:szCs w:val="24"/>
        </w:rPr>
      </w:pPr>
      <w:r w:rsidRPr="004E1FB4">
        <w:rPr>
          <w:rFonts w:ascii="Times New Roman" w:hAnsi="Times New Roman" w:cs="Times New Roman"/>
          <w:b/>
          <w:sz w:val="24"/>
          <w:szCs w:val="24"/>
        </w:rPr>
        <w:t>CONCLUSIÓN</w:t>
      </w:r>
    </w:p>
    <w:p w:rsidR="001D042A" w:rsidRDefault="006E7680" w:rsidP="00703085">
      <w:pPr>
        <w:jc w:val="both"/>
        <w:rPr>
          <w:rFonts w:ascii="Times New Roman" w:hAnsi="Times New Roman" w:cs="Times New Roman"/>
          <w:sz w:val="24"/>
          <w:szCs w:val="24"/>
        </w:rPr>
      </w:pPr>
      <w:r w:rsidRPr="006E7680">
        <w:rPr>
          <w:rFonts w:ascii="Times New Roman" w:hAnsi="Times New Roman" w:cs="Times New Roman"/>
          <w:sz w:val="24"/>
          <w:szCs w:val="24"/>
        </w:rPr>
        <w:t>Al</w:t>
      </w:r>
      <w:r>
        <w:rPr>
          <w:rFonts w:ascii="Times New Roman" w:hAnsi="Times New Roman" w:cs="Times New Roman"/>
          <w:sz w:val="24"/>
          <w:szCs w:val="24"/>
        </w:rPr>
        <w:t xml:space="preserve"> finalizar esta investigación, </w:t>
      </w:r>
      <w:r w:rsidR="00215E29">
        <w:rPr>
          <w:rFonts w:ascii="Times New Roman" w:hAnsi="Times New Roman" w:cs="Times New Roman"/>
          <w:sz w:val="24"/>
          <w:szCs w:val="24"/>
        </w:rPr>
        <w:t xml:space="preserve">se generó </w:t>
      </w:r>
      <w:r w:rsidR="001D042A">
        <w:rPr>
          <w:rFonts w:ascii="Times New Roman" w:hAnsi="Times New Roman" w:cs="Times New Roman"/>
          <w:sz w:val="24"/>
          <w:szCs w:val="24"/>
        </w:rPr>
        <w:t xml:space="preserve">conocimiento entre </w:t>
      </w:r>
      <w:r w:rsidR="00215E29">
        <w:rPr>
          <w:rFonts w:ascii="Times New Roman" w:hAnsi="Times New Roman" w:cs="Times New Roman"/>
          <w:sz w:val="24"/>
          <w:szCs w:val="24"/>
        </w:rPr>
        <w:t>quienes</w:t>
      </w:r>
      <w:r w:rsidR="001D042A">
        <w:rPr>
          <w:rFonts w:ascii="Times New Roman" w:hAnsi="Times New Roman" w:cs="Times New Roman"/>
          <w:sz w:val="24"/>
          <w:szCs w:val="24"/>
        </w:rPr>
        <w:t xml:space="preserve"> realizaron el documento</w:t>
      </w:r>
      <w:r w:rsidR="007B0D09">
        <w:rPr>
          <w:rFonts w:ascii="Times New Roman" w:hAnsi="Times New Roman" w:cs="Times New Roman"/>
          <w:sz w:val="24"/>
          <w:szCs w:val="24"/>
        </w:rPr>
        <w:t xml:space="preserve"> sobre</w:t>
      </w:r>
      <w:r w:rsidR="001D042A">
        <w:rPr>
          <w:rFonts w:ascii="Times New Roman" w:hAnsi="Times New Roman" w:cs="Times New Roman"/>
          <w:sz w:val="24"/>
          <w:szCs w:val="24"/>
        </w:rPr>
        <w:t xml:space="preserve"> el funcionamiento de una Oficina de Transferencia Electrónica, para qu</w:t>
      </w:r>
      <w:r w:rsidR="007B0D09">
        <w:rPr>
          <w:rFonts w:ascii="Times New Roman" w:hAnsi="Times New Roman" w:cs="Times New Roman"/>
          <w:sz w:val="24"/>
          <w:szCs w:val="24"/>
        </w:rPr>
        <w:t>é sirve y có</w:t>
      </w:r>
      <w:r w:rsidR="001D042A">
        <w:rPr>
          <w:rFonts w:ascii="Times New Roman" w:hAnsi="Times New Roman" w:cs="Times New Roman"/>
          <w:sz w:val="24"/>
          <w:szCs w:val="24"/>
        </w:rPr>
        <w:t>mo tener acceso a alguna de ellas.</w:t>
      </w:r>
      <w:r w:rsidR="007B0D09">
        <w:rPr>
          <w:rFonts w:ascii="Times New Roman" w:hAnsi="Times New Roman" w:cs="Times New Roman"/>
          <w:sz w:val="24"/>
          <w:szCs w:val="24"/>
        </w:rPr>
        <w:t xml:space="preserve"> Al realizar esta investigación</w:t>
      </w:r>
      <w:r w:rsidR="001D042A">
        <w:rPr>
          <w:rFonts w:ascii="Times New Roman" w:hAnsi="Times New Roman" w:cs="Times New Roman"/>
          <w:sz w:val="24"/>
          <w:szCs w:val="24"/>
        </w:rPr>
        <w:t xml:space="preserve"> </w:t>
      </w:r>
      <w:r w:rsidR="007B0D09">
        <w:rPr>
          <w:rFonts w:ascii="Times New Roman" w:hAnsi="Times New Roman" w:cs="Times New Roman"/>
          <w:sz w:val="24"/>
          <w:szCs w:val="24"/>
        </w:rPr>
        <w:t>se generaron algunas incógnitas</w:t>
      </w:r>
      <w:r w:rsidR="001D042A">
        <w:rPr>
          <w:rFonts w:ascii="Times New Roman" w:hAnsi="Times New Roman" w:cs="Times New Roman"/>
          <w:sz w:val="24"/>
          <w:szCs w:val="24"/>
        </w:rPr>
        <w:t xml:space="preserve"> ya que la información acerca de las </w:t>
      </w:r>
      <w:r w:rsidR="007B0D09">
        <w:rPr>
          <w:rFonts w:ascii="Times New Roman" w:hAnsi="Times New Roman" w:cs="Times New Roman"/>
          <w:sz w:val="24"/>
          <w:szCs w:val="24"/>
        </w:rPr>
        <w:t>OTT</w:t>
      </w:r>
      <w:r w:rsidR="001D042A">
        <w:rPr>
          <w:rFonts w:ascii="Times New Roman" w:hAnsi="Times New Roman" w:cs="Times New Roman"/>
          <w:sz w:val="24"/>
          <w:szCs w:val="24"/>
        </w:rPr>
        <w:t xml:space="preserve"> es escasa y </w:t>
      </w:r>
      <w:r w:rsidR="007B0D09">
        <w:rPr>
          <w:rFonts w:ascii="Times New Roman" w:hAnsi="Times New Roman" w:cs="Times New Roman"/>
          <w:sz w:val="24"/>
          <w:szCs w:val="24"/>
        </w:rPr>
        <w:t>las opiniones acerca de este tema difieren entre distintos autores.</w:t>
      </w:r>
    </w:p>
    <w:p w:rsidR="007B0D09" w:rsidRPr="001D042A" w:rsidRDefault="007B0D09" w:rsidP="00703085">
      <w:pPr>
        <w:jc w:val="both"/>
        <w:rPr>
          <w:rFonts w:ascii="Times New Roman" w:hAnsi="Times New Roman" w:cs="Times New Roman"/>
          <w:sz w:val="24"/>
          <w:szCs w:val="24"/>
        </w:rPr>
      </w:pPr>
      <w:r>
        <w:rPr>
          <w:rFonts w:ascii="Times New Roman" w:hAnsi="Times New Roman" w:cs="Times New Roman"/>
          <w:sz w:val="24"/>
          <w:szCs w:val="24"/>
        </w:rPr>
        <w:t>A pesar de esto, gracias a la investigación pudimos comprender la forma en la que la industria puede hacerse de nuevas tecnologías que resuelvan problemas específicos y que, al mismo tiempo, generen ingresos para los centros de investigación y les permitan crear relaciones de trabajo.</w:t>
      </w:r>
    </w:p>
    <w:sdt>
      <w:sdtPr>
        <w:rPr>
          <w:rFonts w:asciiTheme="minorHAnsi" w:eastAsiaTheme="minorHAnsi" w:hAnsiTheme="minorHAnsi" w:cstheme="minorBidi"/>
          <w:b w:val="0"/>
          <w:bCs w:val="0"/>
          <w:kern w:val="0"/>
          <w:sz w:val="22"/>
          <w:szCs w:val="22"/>
          <w:lang w:val="es-ES" w:eastAsia="en-US"/>
        </w:rPr>
        <w:id w:val="-1801298045"/>
        <w:docPartObj>
          <w:docPartGallery w:val="Bibliographies"/>
          <w:docPartUnique/>
        </w:docPartObj>
      </w:sdtPr>
      <w:sdtEndPr>
        <w:rPr>
          <w:lang w:val="es-MX"/>
        </w:rPr>
      </w:sdtEndPr>
      <w:sdtContent>
        <w:p w:rsidR="004E1FB4" w:rsidRPr="004E1FB4" w:rsidRDefault="004E1FB4" w:rsidP="001D042A">
          <w:pPr>
            <w:pStyle w:val="Ttulo1"/>
            <w:numPr>
              <w:ilvl w:val="0"/>
              <w:numId w:val="1"/>
            </w:numPr>
            <w:rPr>
              <w:sz w:val="24"/>
            </w:rPr>
          </w:pPr>
          <w:r w:rsidRPr="004E1FB4">
            <w:rPr>
              <w:sz w:val="24"/>
              <w:lang w:val="es-ES"/>
            </w:rPr>
            <w:t>BIBLIOGRAFÍA</w:t>
          </w:r>
        </w:p>
        <w:sdt>
          <w:sdtPr>
            <w:id w:val="111145805"/>
            <w:bibliography/>
          </w:sdtPr>
          <w:sdtEndPr/>
          <w:sdtContent>
            <w:p w:rsidR="00786A48" w:rsidRDefault="004E1FB4" w:rsidP="00786A48">
              <w:pPr>
                <w:pStyle w:val="Bibliografa"/>
                <w:ind w:left="720" w:hanging="720"/>
                <w:rPr>
                  <w:noProof/>
                  <w:sz w:val="24"/>
                  <w:szCs w:val="24"/>
                  <w:lang w:val="es-ES"/>
                </w:rPr>
              </w:pPr>
              <w:r>
                <w:fldChar w:fldCharType="begin"/>
              </w:r>
              <w:r w:rsidRPr="00DE5F05">
                <w:rPr>
                  <w:lang w:val="en-US"/>
                </w:rPr>
                <w:instrText>BIBLIOGRAPHY</w:instrText>
              </w:r>
              <w:r>
                <w:fldChar w:fldCharType="separate"/>
              </w:r>
              <w:r w:rsidR="00786A48" w:rsidRPr="00DE5F05">
                <w:rPr>
                  <w:noProof/>
                  <w:lang w:val="en-US"/>
                </w:rPr>
                <w:t xml:space="preserve">Grosse, R. (1996). </w:t>
              </w:r>
              <w:r w:rsidR="00786A48" w:rsidRPr="00DE5F05">
                <w:rPr>
                  <w:i/>
                  <w:iCs/>
                  <w:noProof/>
                  <w:lang w:val="en-US"/>
                </w:rPr>
                <w:t>International Technology Transfer in Services Journal of International Business Studies .</w:t>
              </w:r>
              <w:r w:rsidR="00786A48" w:rsidRPr="00DE5F05">
                <w:rPr>
                  <w:noProof/>
                  <w:lang w:val="en-US"/>
                </w:rPr>
                <w:t xml:space="preserve"> </w:t>
              </w:r>
              <w:r w:rsidR="00786A48">
                <w:rPr>
                  <w:noProof/>
                  <w:lang w:val="es-ES"/>
                </w:rPr>
                <w:t>Obtenido de University of Nebraska Omaha: http://www.jstor.org.leo.lib.unomaha.edu/stable/pdfplus/155512.pdf?acceptTC=true&amp;jpdConfirm=true</w:t>
              </w:r>
            </w:p>
            <w:p w:rsidR="00786A48" w:rsidRDefault="00786A48" w:rsidP="00786A48">
              <w:pPr>
                <w:pStyle w:val="Bibliografa"/>
                <w:ind w:left="720" w:hanging="720"/>
                <w:rPr>
                  <w:noProof/>
                  <w:lang w:val="es-ES"/>
                </w:rPr>
              </w:pPr>
              <w:r w:rsidRPr="00DE5F05">
                <w:rPr>
                  <w:i/>
                  <w:iCs/>
                  <w:noProof/>
                  <w:lang w:val="en-US"/>
                </w:rPr>
                <w:t>Technology transfer.</w:t>
              </w:r>
              <w:r w:rsidRPr="00DE5F05">
                <w:rPr>
                  <w:noProof/>
                  <w:lang w:val="en-US"/>
                </w:rPr>
                <w:t xml:space="preserve"> (17 de September de 2003). </w:t>
              </w:r>
              <w:r>
                <w:rPr>
                  <w:noProof/>
                  <w:lang w:val="es-ES"/>
                </w:rPr>
                <w:t>Obtenido de Wikipedia.org: https://en.wikipedia.org/wiki/Technology_transfer</w:t>
              </w:r>
            </w:p>
            <w:p w:rsidR="004E1FB4" w:rsidRDefault="004E1FB4" w:rsidP="00786A48">
              <w:r>
                <w:rPr>
                  <w:b/>
                  <w:bCs/>
                </w:rPr>
                <w:fldChar w:fldCharType="end"/>
              </w:r>
            </w:p>
          </w:sdtContent>
        </w:sdt>
      </w:sdtContent>
    </w:sdt>
    <w:p w:rsidR="00703085" w:rsidRDefault="00703085" w:rsidP="0079033B"/>
    <w:p w:rsidR="00703085" w:rsidRDefault="00703085" w:rsidP="00703085"/>
    <w:p w:rsidR="00703085" w:rsidRPr="00B10136" w:rsidRDefault="00703085" w:rsidP="00703085"/>
    <w:p w:rsidR="00703085" w:rsidRPr="00703085" w:rsidRDefault="00703085" w:rsidP="00703085">
      <w:pPr>
        <w:jc w:val="both"/>
        <w:rPr>
          <w:rFonts w:ascii="Times New Roman" w:hAnsi="Times New Roman" w:cs="Times New Roman"/>
          <w:b/>
          <w:sz w:val="24"/>
          <w:szCs w:val="24"/>
        </w:rPr>
      </w:pPr>
    </w:p>
    <w:sectPr w:rsidR="00703085" w:rsidRPr="007030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6CE" w:rsidRDefault="00EF76CE" w:rsidP="003F29C3">
      <w:pPr>
        <w:spacing w:after="0" w:line="240" w:lineRule="auto"/>
      </w:pPr>
      <w:r>
        <w:separator/>
      </w:r>
    </w:p>
  </w:endnote>
  <w:endnote w:type="continuationSeparator" w:id="0">
    <w:p w:rsidR="00EF76CE" w:rsidRDefault="00EF76CE" w:rsidP="003F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6CE" w:rsidRDefault="00EF76CE" w:rsidP="003F29C3">
      <w:pPr>
        <w:spacing w:after="0" w:line="240" w:lineRule="auto"/>
      </w:pPr>
      <w:r>
        <w:separator/>
      </w:r>
    </w:p>
  </w:footnote>
  <w:footnote w:type="continuationSeparator" w:id="0">
    <w:p w:rsidR="00EF76CE" w:rsidRDefault="00EF76CE" w:rsidP="003F2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6344C"/>
    <w:multiLevelType w:val="hybridMultilevel"/>
    <w:tmpl w:val="F92C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C3"/>
    <w:rsid w:val="000660DA"/>
    <w:rsid w:val="000C2CB0"/>
    <w:rsid w:val="001276D8"/>
    <w:rsid w:val="0017422C"/>
    <w:rsid w:val="00196DAD"/>
    <w:rsid w:val="001D042A"/>
    <w:rsid w:val="00215E29"/>
    <w:rsid w:val="002568E3"/>
    <w:rsid w:val="002B7E5A"/>
    <w:rsid w:val="002E7900"/>
    <w:rsid w:val="003437C1"/>
    <w:rsid w:val="003E516F"/>
    <w:rsid w:val="003F29C3"/>
    <w:rsid w:val="004E1FB4"/>
    <w:rsid w:val="004F5672"/>
    <w:rsid w:val="005D2825"/>
    <w:rsid w:val="005E531F"/>
    <w:rsid w:val="00601BA3"/>
    <w:rsid w:val="006E7680"/>
    <w:rsid w:val="00703085"/>
    <w:rsid w:val="007721C3"/>
    <w:rsid w:val="00786A48"/>
    <w:rsid w:val="0079033B"/>
    <w:rsid w:val="007B0D09"/>
    <w:rsid w:val="008E202C"/>
    <w:rsid w:val="009118D7"/>
    <w:rsid w:val="009F247B"/>
    <w:rsid w:val="00A05036"/>
    <w:rsid w:val="00A40BB1"/>
    <w:rsid w:val="00A62FB4"/>
    <w:rsid w:val="00B00F45"/>
    <w:rsid w:val="00B10136"/>
    <w:rsid w:val="00BA0F81"/>
    <w:rsid w:val="00BD75F7"/>
    <w:rsid w:val="00C87B4B"/>
    <w:rsid w:val="00CC668A"/>
    <w:rsid w:val="00CF371E"/>
    <w:rsid w:val="00D33D0A"/>
    <w:rsid w:val="00D717A8"/>
    <w:rsid w:val="00DE5F05"/>
    <w:rsid w:val="00DE7BB8"/>
    <w:rsid w:val="00E66546"/>
    <w:rsid w:val="00EF4533"/>
    <w:rsid w:val="00EF76CE"/>
    <w:rsid w:val="00F27C7F"/>
    <w:rsid w:val="00F92DE8"/>
    <w:rsid w:val="00FD62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37D32-9AEE-425E-B0F9-CBEAEB22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136"/>
  </w:style>
  <w:style w:type="paragraph" w:styleId="Ttulo1">
    <w:name w:val="heading 1"/>
    <w:basedOn w:val="Normal"/>
    <w:link w:val="Ttulo1Car"/>
    <w:uiPriority w:val="9"/>
    <w:qFormat/>
    <w:rsid w:val="00CF37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A40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2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29C3"/>
  </w:style>
  <w:style w:type="paragraph" w:styleId="Piedepgina">
    <w:name w:val="footer"/>
    <w:basedOn w:val="Normal"/>
    <w:link w:val="PiedepginaCar"/>
    <w:uiPriority w:val="99"/>
    <w:unhideWhenUsed/>
    <w:rsid w:val="003F2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29C3"/>
  </w:style>
  <w:style w:type="character" w:customStyle="1" w:styleId="apple-converted-space">
    <w:name w:val="apple-converted-space"/>
    <w:basedOn w:val="Fuentedeprrafopredeter"/>
    <w:rsid w:val="003F29C3"/>
  </w:style>
  <w:style w:type="character" w:styleId="Hipervnculo">
    <w:name w:val="Hyperlink"/>
    <w:basedOn w:val="Fuentedeprrafopredeter"/>
    <w:uiPriority w:val="99"/>
    <w:unhideWhenUsed/>
    <w:rsid w:val="003F29C3"/>
    <w:rPr>
      <w:color w:val="0000FF"/>
      <w:u w:val="single"/>
    </w:rPr>
  </w:style>
  <w:style w:type="character" w:customStyle="1" w:styleId="Ttulo1Car">
    <w:name w:val="Título 1 Car"/>
    <w:basedOn w:val="Fuentedeprrafopredeter"/>
    <w:link w:val="Ttulo1"/>
    <w:uiPriority w:val="9"/>
    <w:rsid w:val="00CF371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40BB1"/>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8E202C"/>
  </w:style>
  <w:style w:type="paragraph" w:styleId="Prrafodelista">
    <w:name w:val="List Paragraph"/>
    <w:basedOn w:val="Normal"/>
    <w:uiPriority w:val="34"/>
    <w:qFormat/>
    <w:rsid w:val="000C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194">
      <w:bodyDiv w:val="1"/>
      <w:marLeft w:val="0"/>
      <w:marRight w:val="0"/>
      <w:marTop w:val="0"/>
      <w:marBottom w:val="0"/>
      <w:divBdr>
        <w:top w:val="none" w:sz="0" w:space="0" w:color="auto"/>
        <w:left w:val="none" w:sz="0" w:space="0" w:color="auto"/>
        <w:bottom w:val="none" w:sz="0" w:space="0" w:color="auto"/>
        <w:right w:val="none" w:sz="0" w:space="0" w:color="auto"/>
      </w:divBdr>
    </w:div>
    <w:div w:id="141118245">
      <w:bodyDiv w:val="1"/>
      <w:marLeft w:val="0"/>
      <w:marRight w:val="0"/>
      <w:marTop w:val="0"/>
      <w:marBottom w:val="0"/>
      <w:divBdr>
        <w:top w:val="none" w:sz="0" w:space="0" w:color="auto"/>
        <w:left w:val="none" w:sz="0" w:space="0" w:color="auto"/>
        <w:bottom w:val="none" w:sz="0" w:space="0" w:color="auto"/>
        <w:right w:val="none" w:sz="0" w:space="0" w:color="auto"/>
      </w:divBdr>
    </w:div>
    <w:div w:id="174737254">
      <w:bodyDiv w:val="1"/>
      <w:marLeft w:val="0"/>
      <w:marRight w:val="0"/>
      <w:marTop w:val="0"/>
      <w:marBottom w:val="0"/>
      <w:divBdr>
        <w:top w:val="none" w:sz="0" w:space="0" w:color="auto"/>
        <w:left w:val="none" w:sz="0" w:space="0" w:color="auto"/>
        <w:bottom w:val="none" w:sz="0" w:space="0" w:color="auto"/>
        <w:right w:val="none" w:sz="0" w:space="0" w:color="auto"/>
      </w:divBdr>
    </w:div>
    <w:div w:id="212892836">
      <w:bodyDiv w:val="1"/>
      <w:marLeft w:val="0"/>
      <w:marRight w:val="0"/>
      <w:marTop w:val="0"/>
      <w:marBottom w:val="0"/>
      <w:divBdr>
        <w:top w:val="none" w:sz="0" w:space="0" w:color="auto"/>
        <w:left w:val="none" w:sz="0" w:space="0" w:color="auto"/>
        <w:bottom w:val="none" w:sz="0" w:space="0" w:color="auto"/>
        <w:right w:val="none" w:sz="0" w:space="0" w:color="auto"/>
      </w:divBdr>
    </w:div>
    <w:div w:id="313724388">
      <w:bodyDiv w:val="1"/>
      <w:marLeft w:val="0"/>
      <w:marRight w:val="0"/>
      <w:marTop w:val="0"/>
      <w:marBottom w:val="0"/>
      <w:divBdr>
        <w:top w:val="none" w:sz="0" w:space="0" w:color="auto"/>
        <w:left w:val="none" w:sz="0" w:space="0" w:color="auto"/>
        <w:bottom w:val="none" w:sz="0" w:space="0" w:color="auto"/>
        <w:right w:val="none" w:sz="0" w:space="0" w:color="auto"/>
      </w:divBdr>
    </w:div>
    <w:div w:id="322779495">
      <w:bodyDiv w:val="1"/>
      <w:marLeft w:val="0"/>
      <w:marRight w:val="0"/>
      <w:marTop w:val="0"/>
      <w:marBottom w:val="0"/>
      <w:divBdr>
        <w:top w:val="none" w:sz="0" w:space="0" w:color="auto"/>
        <w:left w:val="none" w:sz="0" w:space="0" w:color="auto"/>
        <w:bottom w:val="none" w:sz="0" w:space="0" w:color="auto"/>
        <w:right w:val="none" w:sz="0" w:space="0" w:color="auto"/>
      </w:divBdr>
    </w:div>
    <w:div w:id="419987341">
      <w:bodyDiv w:val="1"/>
      <w:marLeft w:val="0"/>
      <w:marRight w:val="0"/>
      <w:marTop w:val="0"/>
      <w:marBottom w:val="0"/>
      <w:divBdr>
        <w:top w:val="none" w:sz="0" w:space="0" w:color="auto"/>
        <w:left w:val="none" w:sz="0" w:space="0" w:color="auto"/>
        <w:bottom w:val="none" w:sz="0" w:space="0" w:color="auto"/>
        <w:right w:val="none" w:sz="0" w:space="0" w:color="auto"/>
      </w:divBdr>
    </w:div>
    <w:div w:id="703940091">
      <w:bodyDiv w:val="1"/>
      <w:marLeft w:val="0"/>
      <w:marRight w:val="0"/>
      <w:marTop w:val="0"/>
      <w:marBottom w:val="0"/>
      <w:divBdr>
        <w:top w:val="none" w:sz="0" w:space="0" w:color="auto"/>
        <w:left w:val="none" w:sz="0" w:space="0" w:color="auto"/>
        <w:bottom w:val="none" w:sz="0" w:space="0" w:color="auto"/>
        <w:right w:val="none" w:sz="0" w:space="0" w:color="auto"/>
      </w:divBdr>
    </w:div>
    <w:div w:id="759907350">
      <w:bodyDiv w:val="1"/>
      <w:marLeft w:val="0"/>
      <w:marRight w:val="0"/>
      <w:marTop w:val="0"/>
      <w:marBottom w:val="0"/>
      <w:divBdr>
        <w:top w:val="none" w:sz="0" w:space="0" w:color="auto"/>
        <w:left w:val="none" w:sz="0" w:space="0" w:color="auto"/>
        <w:bottom w:val="none" w:sz="0" w:space="0" w:color="auto"/>
        <w:right w:val="none" w:sz="0" w:space="0" w:color="auto"/>
      </w:divBdr>
    </w:div>
    <w:div w:id="792207802">
      <w:bodyDiv w:val="1"/>
      <w:marLeft w:val="0"/>
      <w:marRight w:val="0"/>
      <w:marTop w:val="0"/>
      <w:marBottom w:val="0"/>
      <w:divBdr>
        <w:top w:val="none" w:sz="0" w:space="0" w:color="auto"/>
        <w:left w:val="none" w:sz="0" w:space="0" w:color="auto"/>
        <w:bottom w:val="none" w:sz="0" w:space="0" w:color="auto"/>
        <w:right w:val="none" w:sz="0" w:space="0" w:color="auto"/>
      </w:divBdr>
    </w:div>
    <w:div w:id="825586308">
      <w:bodyDiv w:val="1"/>
      <w:marLeft w:val="0"/>
      <w:marRight w:val="0"/>
      <w:marTop w:val="0"/>
      <w:marBottom w:val="0"/>
      <w:divBdr>
        <w:top w:val="none" w:sz="0" w:space="0" w:color="auto"/>
        <w:left w:val="none" w:sz="0" w:space="0" w:color="auto"/>
        <w:bottom w:val="none" w:sz="0" w:space="0" w:color="auto"/>
        <w:right w:val="none" w:sz="0" w:space="0" w:color="auto"/>
      </w:divBdr>
    </w:div>
    <w:div w:id="869030520">
      <w:bodyDiv w:val="1"/>
      <w:marLeft w:val="0"/>
      <w:marRight w:val="0"/>
      <w:marTop w:val="0"/>
      <w:marBottom w:val="0"/>
      <w:divBdr>
        <w:top w:val="none" w:sz="0" w:space="0" w:color="auto"/>
        <w:left w:val="none" w:sz="0" w:space="0" w:color="auto"/>
        <w:bottom w:val="none" w:sz="0" w:space="0" w:color="auto"/>
        <w:right w:val="none" w:sz="0" w:space="0" w:color="auto"/>
      </w:divBdr>
    </w:div>
    <w:div w:id="897936636">
      <w:bodyDiv w:val="1"/>
      <w:marLeft w:val="0"/>
      <w:marRight w:val="0"/>
      <w:marTop w:val="0"/>
      <w:marBottom w:val="0"/>
      <w:divBdr>
        <w:top w:val="none" w:sz="0" w:space="0" w:color="auto"/>
        <w:left w:val="none" w:sz="0" w:space="0" w:color="auto"/>
        <w:bottom w:val="none" w:sz="0" w:space="0" w:color="auto"/>
        <w:right w:val="none" w:sz="0" w:space="0" w:color="auto"/>
      </w:divBdr>
    </w:div>
    <w:div w:id="921643793">
      <w:bodyDiv w:val="1"/>
      <w:marLeft w:val="0"/>
      <w:marRight w:val="0"/>
      <w:marTop w:val="0"/>
      <w:marBottom w:val="0"/>
      <w:divBdr>
        <w:top w:val="none" w:sz="0" w:space="0" w:color="auto"/>
        <w:left w:val="none" w:sz="0" w:space="0" w:color="auto"/>
        <w:bottom w:val="none" w:sz="0" w:space="0" w:color="auto"/>
        <w:right w:val="none" w:sz="0" w:space="0" w:color="auto"/>
      </w:divBdr>
    </w:div>
    <w:div w:id="947391810">
      <w:bodyDiv w:val="1"/>
      <w:marLeft w:val="0"/>
      <w:marRight w:val="0"/>
      <w:marTop w:val="0"/>
      <w:marBottom w:val="0"/>
      <w:divBdr>
        <w:top w:val="none" w:sz="0" w:space="0" w:color="auto"/>
        <w:left w:val="none" w:sz="0" w:space="0" w:color="auto"/>
        <w:bottom w:val="none" w:sz="0" w:space="0" w:color="auto"/>
        <w:right w:val="none" w:sz="0" w:space="0" w:color="auto"/>
      </w:divBdr>
    </w:div>
    <w:div w:id="988554157">
      <w:bodyDiv w:val="1"/>
      <w:marLeft w:val="0"/>
      <w:marRight w:val="0"/>
      <w:marTop w:val="0"/>
      <w:marBottom w:val="0"/>
      <w:divBdr>
        <w:top w:val="none" w:sz="0" w:space="0" w:color="auto"/>
        <w:left w:val="none" w:sz="0" w:space="0" w:color="auto"/>
        <w:bottom w:val="none" w:sz="0" w:space="0" w:color="auto"/>
        <w:right w:val="none" w:sz="0" w:space="0" w:color="auto"/>
      </w:divBdr>
    </w:div>
    <w:div w:id="1027365083">
      <w:bodyDiv w:val="1"/>
      <w:marLeft w:val="0"/>
      <w:marRight w:val="0"/>
      <w:marTop w:val="0"/>
      <w:marBottom w:val="0"/>
      <w:divBdr>
        <w:top w:val="none" w:sz="0" w:space="0" w:color="auto"/>
        <w:left w:val="none" w:sz="0" w:space="0" w:color="auto"/>
        <w:bottom w:val="none" w:sz="0" w:space="0" w:color="auto"/>
        <w:right w:val="none" w:sz="0" w:space="0" w:color="auto"/>
      </w:divBdr>
    </w:div>
    <w:div w:id="1031302953">
      <w:bodyDiv w:val="1"/>
      <w:marLeft w:val="0"/>
      <w:marRight w:val="0"/>
      <w:marTop w:val="0"/>
      <w:marBottom w:val="0"/>
      <w:divBdr>
        <w:top w:val="none" w:sz="0" w:space="0" w:color="auto"/>
        <w:left w:val="none" w:sz="0" w:space="0" w:color="auto"/>
        <w:bottom w:val="none" w:sz="0" w:space="0" w:color="auto"/>
        <w:right w:val="none" w:sz="0" w:space="0" w:color="auto"/>
      </w:divBdr>
    </w:div>
    <w:div w:id="1102605677">
      <w:bodyDiv w:val="1"/>
      <w:marLeft w:val="0"/>
      <w:marRight w:val="0"/>
      <w:marTop w:val="0"/>
      <w:marBottom w:val="0"/>
      <w:divBdr>
        <w:top w:val="none" w:sz="0" w:space="0" w:color="auto"/>
        <w:left w:val="none" w:sz="0" w:space="0" w:color="auto"/>
        <w:bottom w:val="none" w:sz="0" w:space="0" w:color="auto"/>
        <w:right w:val="none" w:sz="0" w:space="0" w:color="auto"/>
      </w:divBdr>
    </w:div>
    <w:div w:id="1331718270">
      <w:bodyDiv w:val="1"/>
      <w:marLeft w:val="0"/>
      <w:marRight w:val="0"/>
      <w:marTop w:val="0"/>
      <w:marBottom w:val="0"/>
      <w:divBdr>
        <w:top w:val="none" w:sz="0" w:space="0" w:color="auto"/>
        <w:left w:val="none" w:sz="0" w:space="0" w:color="auto"/>
        <w:bottom w:val="none" w:sz="0" w:space="0" w:color="auto"/>
        <w:right w:val="none" w:sz="0" w:space="0" w:color="auto"/>
      </w:divBdr>
    </w:div>
    <w:div w:id="1421677429">
      <w:bodyDiv w:val="1"/>
      <w:marLeft w:val="0"/>
      <w:marRight w:val="0"/>
      <w:marTop w:val="0"/>
      <w:marBottom w:val="0"/>
      <w:divBdr>
        <w:top w:val="none" w:sz="0" w:space="0" w:color="auto"/>
        <w:left w:val="none" w:sz="0" w:space="0" w:color="auto"/>
        <w:bottom w:val="none" w:sz="0" w:space="0" w:color="auto"/>
        <w:right w:val="none" w:sz="0" w:space="0" w:color="auto"/>
      </w:divBdr>
    </w:div>
    <w:div w:id="1450515534">
      <w:bodyDiv w:val="1"/>
      <w:marLeft w:val="0"/>
      <w:marRight w:val="0"/>
      <w:marTop w:val="0"/>
      <w:marBottom w:val="0"/>
      <w:divBdr>
        <w:top w:val="none" w:sz="0" w:space="0" w:color="auto"/>
        <w:left w:val="none" w:sz="0" w:space="0" w:color="auto"/>
        <w:bottom w:val="none" w:sz="0" w:space="0" w:color="auto"/>
        <w:right w:val="none" w:sz="0" w:space="0" w:color="auto"/>
      </w:divBdr>
    </w:div>
    <w:div w:id="1472089443">
      <w:bodyDiv w:val="1"/>
      <w:marLeft w:val="0"/>
      <w:marRight w:val="0"/>
      <w:marTop w:val="0"/>
      <w:marBottom w:val="0"/>
      <w:divBdr>
        <w:top w:val="none" w:sz="0" w:space="0" w:color="auto"/>
        <w:left w:val="none" w:sz="0" w:space="0" w:color="auto"/>
        <w:bottom w:val="none" w:sz="0" w:space="0" w:color="auto"/>
        <w:right w:val="none" w:sz="0" w:space="0" w:color="auto"/>
      </w:divBdr>
    </w:div>
    <w:div w:id="1475566035">
      <w:bodyDiv w:val="1"/>
      <w:marLeft w:val="0"/>
      <w:marRight w:val="0"/>
      <w:marTop w:val="0"/>
      <w:marBottom w:val="0"/>
      <w:divBdr>
        <w:top w:val="none" w:sz="0" w:space="0" w:color="auto"/>
        <w:left w:val="none" w:sz="0" w:space="0" w:color="auto"/>
        <w:bottom w:val="none" w:sz="0" w:space="0" w:color="auto"/>
        <w:right w:val="none" w:sz="0" w:space="0" w:color="auto"/>
      </w:divBdr>
    </w:div>
    <w:div w:id="1502744436">
      <w:bodyDiv w:val="1"/>
      <w:marLeft w:val="0"/>
      <w:marRight w:val="0"/>
      <w:marTop w:val="0"/>
      <w:marBottom w:val="0"/>
      <w:divBdr>
        <w:top w:val="none" w:sz="0" w:space="0" w:color="auto"/>
        <w:left w:val="none" w:sz="0" w:space="0" w:color="auto"/>
        <w:bottom w:val="none" w:sz="0" w:space="0" w:color="auto"/>
        <w:right w:val="none" w:sz="0" w:space="0" w:color="auto"/>
      </w:divBdr>
    </w:div>
    <w:div w:id="1544705709">
      <w:bodyDiv w:val="1"/>
      <w:marLeft w:val="0"/>
      <w:marRight w:val="0"/>
      <w:marTop w:val="0"/>
      <w:marBottom w:val="0"/>
      <w:divBdr>
        <w:top w:val="none" w:sz="0" w:space="0" w:color="auto"/>
        <w:left w:val="none" w:sz="0" w:space="0" w:color="auto"/>
        <w:bottom w:val="none" w:sz="0" w:space="0" w:color="auto"/>
        <w:right w:val="none" w:sz="0" w:space="0" w:color="auto"/>
      </w:divBdr>
    </w:div>
    <w:div w:id="1562640662">
      <w:bodyDiv w:val="1"/>
      <w:marLeft w:val="0"/>
      <w:marRight w:val="0"/>
      <w:marTop w:val="0"/>
      <w:marBottom w:val="0"/>
      <w:divBdr>
        <w:top w:val="none" w:sz="0" w:space="0" w:color="auto"/>
        <w:left w:val="none" w:sz="0" w:space="0" w:color="auto"/>
        <w:bottom w:val="none" w:sz="0" w:space="0" w:color="auto"/>
        <w:right w:val="none" w:sz="0" w:space="0" w:color="auto"/>
      </w:divBdr>
    </w:div>
    <w:div w:id="1571816494">
      <w:bodyDiv w:val="1"/>
      <w:marLeft w:val="0"/>
      <w:marRight w:val="0"/>
      <w:marTop w:val="0"/>
      <w:marBottom w:val="0"/>
      <w:divBdr>
        <w:top w:val="none" w:sz="0" w:space="0" w:color="auto"/>
        <w:left w:val="none" w:sz="0" w:space="0" w:color="auto"/>
        <w:bottom w:val="none" w:sz="0" w:space="0" w:color="auto"/>
        <w:right w:val="none" w:sz="0" w:space="0" w:color="auto"/>
      </w:divBdr>
    </w:div>
    <w:div w:id="1576472682">
      <w:bodyDiv w:val="1"/>
      <w:marLeft w:val="0"/>
      <w:marRight w:val="0"/>
      <w:marTop w:val="0"/>
      <w:marBottom w:val="0"/>
      <w:divBdr>
        <w:top w:val="none" w:sz="0" w:space="0" w:color="auto"/>
        <w:left w:val="none" w:sz="0" w:space="0" w:color="auto"/>
        <w:bottom w:val="none" w:sz="0" w:space="0" w:color="auto"/>
        <w:right w:val="none" w:sz="0" w:space="0" w:color="auto"/>
      </w:divBdr>
    </w:div>
    <w:div w:id="1576472911">
      <w:bodyDiv w:val="1"/>
      <w:marLeft w:val="0"/>
      <w:marRight w:val="0"/>
      <w:marTop w:val="0"/>
      <w:marBottom w:val="0"/>
      <w:divBdr>
        <w:top w:val="none" w:sz="0" w:space="0" w:color="auto"/>
        <w:left w:val="none" w:sz="0" w:space="0" w:color="auto"/>
        <w:bottom w:val="none" w:sz="0" w:space="0" w:color="auto"/>
        <w:right w:val="none" w:sz="0" w:space="0" w:color="auto"/>
      </w:divBdr>
    </w:div>
    <w:div w:id="1588150933">
      <w:bodyDiv w:val="1"/>
      <w:marLeft w:val="0"/>
      <w:marRight w:val="0"/>
      <w:marTop w:val="0"/>
      <w:marBottom w:val="0"/>
      <w:divBdr>
        <w:top w:val="none" w:sz="0" w:space="0" w:color="auto"/>
        <w:left w:val="none" w:sz="0" w:space="0" w:color="auto"/>
        <w:bottom w:val="none" w:sz="0" w:space="0" w:color="auto"/>
        <w:right w:val="none" w:sz="0" w:space="0" w:color="auto"/>
      </w:divBdr>
    </w:div>
    <w:div w:id="1677076067">
      <w:bodyDiv w:val="1"/>
      <w:marLeft w:val="0"/>
      <w:marRight w:val="0"/>
      <w:marTop w:val="0"/>
      <w:marBottom w:val="0"/>
      <w:divBdr>
        <w:top w:val="none" w:sz="0" w:space="0" w:color="auto"/>
        <w:left w:val="none" w:sz="0" w:space="0" w:color="auto"/>
        <w:bottom w:val="none" w:sz="0" w:space="0" w:color="auto"/>
        <w:right w:val="none" w:sz="0" w:space="0" w:color="auto"/>
      </w:divBdr>
    </w:div>
    <w:div w:id="1786198130">
      <w:bodyDiv w:val="1"/>
      <w:marLeft w:val="0"/>
      <w:marRight w:val="0"/>
      <w:marTop w:val="0"/>
      <w:marBottom w:val="0"/>
      <w:divBdr>
        <w:top w:val="none" w:sz="0" w:space="0" w:color="auto"/>
        <w:left w:val="none" w:sz="0" w:space="0" w:color="auto"/>
        <w:bottom w:val="none" w:sz="0" w:space="0" w:color="auto"/>
        <w:right w:val="none" w:sz="0" w:space="0" w:color="auto"/>
      </w:divBdr>
    </w:div>
    <w:div w:id="1797602288">
      <w:bodyDiv w:val="1"/>
      <w:marLeft w:val="0"/>
      <w:marRight w:val="0"/>
      <w:marTop w:val="0"/>
      <w:marBottom w:val="0"/>
      <w:divBdr>
        <w:top w:val="none" w:sz="0" w:space="0" w:color="auto"/>
        <w:left w:val="none" w:sz="0" w:space="0" w:color="auto"/>
        <w:bottom w:val="none" w:sz="0" w:space="0" w:color="auto"/>
        <w:right w:val="none" w:sz="0" w:space="0" w:color="auto"/>
      </w:divBdr>
    </w:div>
    <w:div w:id="1806510906">
      <w:bodyDiv w:val="1"/>
      <w:marLeft w:val="0"/>
      <w:marRight w:val="0"/>
      <w:marTop w:val="0"/>
      <w:marBottom w:val="0"/>
      <w:divBdr>
        <w:top w:val="none" w:sz="0" w:space="0" w:color="auto"/>
        <w:left w:val="none" w:sz="0" w:space="0" w:color="auto"/>
        <w:bottom w:val="none" w:sz="0" w:space="0" w:color="auto"/>
        <w:right w:val="none" w:sz="0" w:space="0" w:color="auto"/>
      </w:divBdr>
    </w:div>
    <w:div w:id="1811287896">
      <w:bodyDiv w:val="1"/>
      <w:marLeft w:val="0"/>
      <w:marRight w:val="0"/>
      <w:marTop w:val="0"/>
      <w:marBottom w:val="0"/>
      <w:divBdr>
        <w:top w:val="none" w:sz="0" w:space="0" w:color="auto"/>
        <w:left w:val="none" w:sz="0" w:space="0" w:color="auto"/>
        <w:bottom w:val="none" w:sz="0" w:space="0" w:color="auto"/>
        <w:right w:val="none" w:sz="0" w:space="0" w:color="auto"/>
      </w:divBdr>
    </w:div>
    <w:div w:id="1957522980">
      <w:bodyDiv w:val="1"/>
      <w:marLeft w:val="0"/>
      <w:marRight w:val="0"/>
      <w:marTop w:val="0"/>
      <w:marBottom w:val="0"/>
      <w:divBdr>
        <w:top w:val="none" w:sz="0" w:space="0" w:color="auto"/>
        <w:left w:val="none" w:sz="0" w:space="0" w:color="auto"/>
        <w:bottom w:val="none" w:sz="0" w:space="0" w:color="auto"/>
        <w:right w:val="none" w:sz="0" w:space="0" w:color="auto"/>
      </w:divBdr>
    </w:div>
    <w:div w:id="1962833991">
      <w:bodyDiv w:val="1"/>
      <w:marLeft w:val="0"/>
      <w:marRight w:val="0"/>
      <w:marTop w:val="0"/>
      <w:marBottom w:val="0"/>
      <w:divBdr>
        <w:top w:val="none" w:sz="0" w:space="0" w:color="auto"/>
        <w:left w:val="none" w:sz="0" w:space="0" w:color="auto"/>
        <w:bottom w:val="none" w:sz="0" w:space="0" w:color="auto"/>
        <w:right w:val="none" w:sz="0" w:space="0" w:color="auto"/>
      </w:divBdr>
    </w:div>
    <w:div w:id="2029135702">
      <w:bodyDiv w:val="1"/>
      <w:marLeft w:val="0"/>
      <w:marRight w:val="0"/>
      <w:marTop w:val="0"/>
      <w:marBottom w:val="0"/>
      <w:divBdr>
        <w:top w:val="none" w:sz="0" w:space="0" w:color="auto"/>
        <w:left w:val="none" w:sz="0" w:space="0" w:color="auto"/>
        <w:bottom w:val="none" w:sz="0" w:space="0" w:color="auto"/>
        <w:right w:val="none" w:sz="0" w:space="0" w:color="auto"/>
      </w:divBdr>
    </w:div>
    <w:div w:id="2078816382">
      <w:bodyDiv w:val="1"/>
      <w:marLeft w:val="0"/>
      <w:marRight w:val="0"/>
      <w:marTop w:val="0"/>
      <w:marBottom w:val="0"/>
      <w:divBdr>
        <w:top w:val="none" w:sz="0" w:space="0" w:color="auto"/>
        <w:left w:val="none" w:sz="0" w:space="0" w:color="auto"/>
        <w:bottom w:val="none" w:sz="0" w:space="0" w:color="auto"/>
        <w:right w:val="none" w:sz="0" w:space="0" w:color="auto"/>
      </w:divBdr>
    </w:div>
    <w:div w:id="2083406290">
      <w:bodyDiv w:val="1"/>
      <w:marLeft w:val="0"/>
      <w:marRight w:val="0"/>
      <w:marTop w:val="0"/>
      <w:marBottom w:val="0"/>
      <w:divBdr>
        <w:top w:val="none" w:sz="0" w:space="0" w:color="auto"/>
        <w:left w:val="none" w:sz="0" w:space="0" w:color="auto"/>
        <w:bottom w:val="none" w:sz="0" w:space="0" w:color="auto"/>
        <w:right w:val="none" w:sz="0" w:space="0" w:color="auto"/>
      </w:divBdr>
    </w:div>
    <w:div w:id="2103991634">
      <w:bodyDiv w:val="1"/>
      <w:marLeft w:val="0"/>
      <w:marRight w:val="0"/>
      <w:marTop w:val="0"/>
      <w:marBottom w:val="0"/>
      <w:divBdr>
        <w:top w:val="none" w:sz="0" w:space="0" w:color="auto"/>
        <w:left w:val="none" w:sz="0" w:space="0" w:color="auto"/>
        <w:bottom w:val="none" w:sz="0" w:space="0" w:color="auto"/>
        <w:right w:val="none" w:sz="0" w:space="0" w:color="auto"/>
      </w:divBdr>
    </w:div>
    <w:div w:id="21249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Gro96</b:Tag>
    <b:SourceType>DocumentFromInternetSite</b:SourceType>
    <b:Guid>{FB4A9BA0-A445-4374-AFA5-7510B93C90F4}</b:Guid>
    <b:Author>
      <b:Author>
        <b:NameList>
          <b:Person>
            <b:Last>Grosse</b:Last>
            <b:First>Robert</b:First>
          </b:Person>
        </b:NameList>
      </b:Author>
    </b:Author>
    <b:Title>International Technology Transfer in Services Journal of International Business Studies </b:Title>
    <b:InternetSiteTitle>University of Nebraska Omaha</b:InternetSiteTitle>
    <b:Year>1996</b:Year>
    <b:URL>http://www.jstor.org.leo.lib.unomaha.edu/stable/pdfplus/155512.pdf?acceptTC=true&amp;jpdConfirm=true</b:URL>
    <b:RefOrder>1</b:RefOrder>
  </b:Source>
  <b:Source>
    <b:Tag>Tec03</b:Tag>
    <b:SourceType>DocumentFromInternetSite</b:SourceType>
    <b:Guid>{B8A50011-59F2-4626-9741-DA81530FC1DB}</b:Guid>
    <b:Title>Technology transfer</b:Title>
    <b:InternetSiteTitle>Wikipedia.org</b:InternetSiteTitle>
    <b:Year>2003</b:Year>
    <b:Month>September</b:Month>
    <b:Day>17</b:Day>
    <b:URL>https://en.wikipedia.org/wiki/Technology_transfer</b:URL>
    <b:RefOrder>2</b:RefOrder>
  </b:Source>
</b:Sources>
</file>

<file path=customXml/itemProps1.xml><?xml version="1.0" encoding="utf-8"?>
<ds:datastoreItem xmlns:ds="http://schemas.openxmlformats.org/officeDocument/2006/customXml" ds:itemID="{36DD8E47-6444-419D-ABEC-3D2B989D4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3242</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Omar</cp:lastModifiedBy>
  <cp:revision>2</cp:revision>
  <dcterms:created xsi:type="dcterms:W3CDTF">2016-09-09T01:55:00Z</dcterms:created>
  <dcterms:modified xsi:type="dcterms:W3CDTF">2016-09-09T01:55:00Z</dcterms:modified>
</cp:coreProperties>
</file>