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B2F88" w14:textId="6EC8D97B" w:rsidR="00AA23BD" w:rsidRDefault="00AA3DD4">
      <w:r w:rsidRPr="00AA3DD4">
        <w:drawing>
          <wp:inline distT="0" distB="0" distL="0" distR="0" wp14:anchorId="2A4C2B76" wp14:editId="23833188">
            <wp:extent cx="5731510" cy="494665"/>
            <wp:effectExtent l="0" t="0" r="2540" b="635"/>
            <wp:docPr id="148378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88139" name=""/>
                    <pic:cNvPicPr/>
                  </pic:nvPicPr>
                  <pic:blipFill>
                    <a:blip r:embed="rId5"/>
                    <a:stretch>
                      <a:fillRect/>
                    </a:stretch>
                  </pic:blipFill>
                  <pic:spPr>
                    <a:xfrm>
                      <a:off x="0" y="0"/>
                      <a:ext cx="5731510" cy="494665"/>
                    </a:xfrm>
                    <a:prstGeom prst="rect">
                      <a:avLst/>
                    </a:prstGeom>
                  </pic:spPr>
                </pic:pic>
              </a:graphicData>
            </a:graphic>
          </wp:inline>
        </w:drawing>
      </w:r>
    </w:p>
    <w:p w14:paraId="3B153DC6" w14:textId="77777777" w:rsidR="00AA3DD4" w:rsidRDefault="00AA3DD4" w:rsidP="00AA3DD4">
      <w:proofErr w:type="spellStart"/>
      <w:r>
        <w:t>RVfpga’s</w:t>
      </w:r>
      <w:proofErr w:type="spellEnd"/>
      <w:r>
        <w:t xml:space="preserve"> Memory System has the following elements:</w:t>
      </w:r>
    </w:p>
    <w:p w14:paraId="38EF9AC3" w14:textId="77777777" w:rsidR="00AA3DD4" w:rsidRDefault="00AA3DD4" w:rsidP="00AA3DD4">
      <w:r>
        <w:t>o External DDR Main Memory</w:t>
      </w:r>
    </w:p>
    <w:p w14:paraId="5B110FC4" w14:textId="77777777" w:rsidR="00AA3DD4" w:rsidRDefault="00AA3DD4" w:rsidP="00AA3DD4">
      <w:r>
        <w:t>o Cache for instructions (I$)</w:t>
      </w:r>
    </w:p>
    <w:p w14:paraId="3896C5BE" w14:textId="77777777" w:rsidR="00AA3DD4" w:rsidRDefault="00AA3DD4" w:rsidP="00AA3DD4">
      <w:r>
        <w:t>o Two dedicated memories, one for instructions (ICCM) and the other for data</w:t>
      </w:r>
    </w:p>
    <w:p w14:paraId="0B2CE750" w14:textId="77777777" w:rsidR="00AA3DD4" w:rsidRDefault="00AA3DD4" w:rsidP="00AA3DD4">
      <w:r>
        <w:t xml:space="preserve">(DCCM), which are tightly coupled to the core. These memories provide </w:t>
      </w:r>
      <w:proofErr w:type="spellStart"/>
      <w:r>
        <w:t>lowlatency</w:t>
      </w:r>
      <w:proofErr w:type="spellEnd"/>
      <w:r>
        <w:t xml:space="preserve"> access and SECDED ECC (single-error correction and double-error</w:t>
      </w:r>
    </w:p>
    <w:p w14:paraId="54B2A102" w14:textId="77777777" w:rsidR="00AA3DD4" w:rsidRDefault="00AA3DD4" w:rsidP="00AA3DD4">
      <w:r>
        <w:t>detection error correcting codes) protection. The ICCM is disabled in the</w:t>
      </w:r>
    </w:p>
    <w:p w14:paraId="77392040" w14:textId="63D7A55D" w:rsidR="00AA3DD4" w:rsidRDefault="00AA3DD4" w:rsidP="00AA3DD4">
      <w:r>
        <w:t>default system.</w:t>
      </w:r>
    </w:p>
    <w:p w14:paraId="22AEF419" w14:textId="30C8A14B" w:rsidR="00AA3DD4" w:rsidRDefault="00AA3DD4" w:rsidP="00AA3DD4">
      <w:r w:rsidRPr="00AA3DD4">
        <w:drawing>
          <wp:inline distT="0" distB="0" distL="0" distR="0" wp14:anchorId="1BE08241" wp14:editId="06ECC162">
            <wp:extent cx="5731510" cy="474345"/>
            <wp:effectExtent l="0" t="0" r="2540" b="1905"/>
            <wp:docPr id="98560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01190" name=""/>
                    <pic:cNvPicPr/>
                  </pic:nvPicPr>
                  <pic:blipFill>
                    <a:blip r:embed="rId6"/>
                    <a:stretch>
                      <a:fillRect/>
                    </a:stretch>
                  </pic:blipFill>
                  <pic:spPr>
                    <a:xfrm>
                      <a:off x="0" y="0"/>
                      <a:ext cx="5731510" cy="474345"/>
                    </a:xfrm>
                    <a:prstGeom prst="rect">
                      <a:avLst/>
                    </a:prstGeom>
                  </pic:spPr>
                </pic:pic>
              </a:graphicData>
            </a:graphic>
          </wp:inline>
        </w:drawing>
      </w:r>
    </w:p>
    <w:p w14:paraId="4014F9EB" w14:textId="57A9C4D5" w:rsidR="00AA3DD4" w:rsidRDefault="00AA3DD4" w:rsidP="00AA3DD4">
      <w:r>
        <w:t xml:space="preserve">For </w:t>
      </w:r>
      <w:r>
        <w:t xml:space="preserve">o External DDR Main </w:t>
      </w:r>
      <w:r>
        <w:t>Memory, it takes about 22 cycles.</w:t>
      </w:r>
    </w:p>
    <w:p w14:paraId="1D5FDBB9" w14:textId="0D2EA9F0" w:rsidR="00AA3DD4" w:rsidRDefault="00AA3DD4" w:rsidP="00AA3DD4">
      <w:r>
        <w:t xml:space="preserve">For </w:t>
      </w:r>
      <w:r w:rsidRPr="00AA3DD4">
        <w:t>DCCM</w:t>
      </w:r>
      <w:r>
        <w:t xml:space="preserve"> it takes 1 cycle.</w:t>
      </w:r>
    </w:p>
    <w:p w14:paraId="069E1F1F" w14:textId="6834639E" w:rsidR="00AA3DD4" w:rsidRDefault="00AA3DD4" w:rsidP="00AA3DD4">
      <w:r w:rsidRPr="00AA3DD4">
        <w:drawing>
          <wp:inline distT="0" distB="0" distL="0" distR="0" wp14:anchorId="3CDE9B89" wp14:editId="7AB1CFE4">
            <wp:extent cx="5731510" cy="454660"/>
            <wp:effectExtent l="0" t="0" r="2540" b="2540"/>
            <wp:docPr id="108221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12959" name=""/>
                    <pic:cNvPicPr/>
                  </pic:nvPicPr>
                  <pic:blipFill>
                    <a:blip r:embed="rId7"/>
                    <a:stretch>
                      <a:fillRect/>
                    </a:stretch>
                  </pic:blipFill>
                  <pic:spPr>
                    <a:xfrm>
                      <a:off x="0" y="0"/>
                      <a:ext cx="5731510" cy="454660"/>
                    </a:xfrm>
                    <a:prstGeom prst="rect">
                      <a:avLst/>
                    </a:prstGeom>
                  </pic:spPr>
                </pic:pic>
              </a:graphicData>
            </a:graphic>
          </wp:inline>
        </w:drawing>
      </w:r>
    </w:p>
    <w:p w14:paraId="09967859" w14:textId="009B770B" w:rsidR="00AA3DD4" w:rsidRDefault="00AA3DD4" w:rsidP="00AA3DD4">
      <w:r>
        <w:t xml:space="preserve">In EX1, </w:t>
      </w:r>
      <w:r w:rsidRPr="00AA3DD4">
        <w:t>for</w:t>
      </w:r>
      <w:r w:rsidRPr="00AA3DD4">
        <w:t xml:space="preserve"> branch instructions, the target address is calculated in this stage to enable fast branch prediction and minimize pipeline stalls.</w:t>
      </w:r>
    </w:p>
    <w:p w14:paraId="75CA7E58" w14:textId="5A28E8F9" w:rsidR="00AA3DD4" w:rsidRDefault="00AA3DD4" w:rsidP="00AA3DD4">
      <w:r>
        <w:t xml:space="preserve">In EX2, </w:t>
      </w:r>
      <w:r w:rsidRPr="00AA3DD4">
        <w:t>In the presence of a data hazard related to a multi-cycle operation, the branch is resolved at this stage.</w:t>
      </w:r>
    </w:p>
    <w:p w14:paraId="0449DB68" w14:textId="7B360017" w:rsidR="00AA3DD4" w:rsidRDefault="00AA3DD4" w:rsidP="00C531D4">
      <w:r>
        <w:t xml:space="preserve">Of course there are other reasons, like </w:t>
      </w:r>
      <w:r w:rsidRPr="00AA3DD4">
        <w:t>Low-latency operations: Many simple instructions can be resolved quickly in EX1 without requiring additional stages</w:t>
      </w:r>
      <w:r>
        <w:t xml:space="preserve"> and using EX4 When facing data hazard, but we specified the reasons in contract to what the document focus on.</w:t>
      </w:r>
    </w:p>
    <w:p w14:paraId="7A5421CD" w14:textId="77777777" w:rsidR="00C531D4" w:rsidRDefault="00C531D4" w:rsidP="00C531D4"/>
    <w:p w14:paraId="3F339AA0" w14:textId="77777777" w:rsidR="00C531D4" w:rsidRDefault="00C531D4" w:rsidP="00C531D4"/>
    <w:p w14:paraId="0E08FBAC" w14:textId="77777777" w:rsidR="00C531D4" w:rsidRDefault="00C531D4" w:rsidP="00C531D4"/>
    <w:p w14:paraId="19E81242" w14:textId="77777777" w:rsidR="00C531D4" w:rsidRDefault="00C531D4" w:rsidP="00C531D4"/>
    <w:p w14:paraId="51F39C2A" w14:textId="73CD1A63" w:rsidR="00AA3DD4" w:rsidRDefault="00AA3DD4" w:rsidP="00AA3DD4">
      <w:r w:rsidRPr="00AA3DD4">
        <w:lastRenderedPageBreak/>
        <w:drawing>
          <wp:inline distT="0" distB="0" distL="0" distR="0" wp14:anchorId="1E7A3896" wp14:editId="438B68F9">
            <wp:extent cx="5731510" cy="894715"/>
            <wp:effectExtent l="0" t="0" r="2540" b="635"/>
            <wp:docPr id="207767807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78076" name="Picture 1" descr="A black text on a white background&#10;&#10;Description automatically generated"/>
                    <pic:cNvPicPr/>
                  </pic:nvPicPr>
                  <pic:blipFill>
                    <a:blip r:embed="rId8"/>
                    <a:stretch>
                      <a:fillRect/>
                    </a:stretch>
                  </pic:blipFill>
                  <pic:spPr>
                    <a:xfrm>
                      <a:off x="0" y="0"/>
                      <a:ext cx="5731510" cy="894715"/>
                    </a:xfrm>
                    <a:prstGeom prst="rect">
                      <a:avLst/>
                    </a:prstGeom>
                  </pic:spPr>
                </pic:pic>
              </a:graphicData>
            </a:graphic>
          </wp:inline>
        </w:drawing>
      </w:r>
    </w:p>
    <w:p w14:paraId="536AF826" w14:textId="2B48FFE1" w:rsidR="00AA3DD4" w:rsidRPr="00C531D4" w:rsidRDefault="00AA3DD4" w:rsidP="00C531D4">
      <w:pPr>
        <w:rPr>
          <w:b/>
          <w:bCs/>
          <w:u w:val="single"/>
        </w:rPr>
      </w:pPr>
      <w:r w:rsidRPr="00C531D4">
        <w:rPr>
          <w:b/>
          <w:bCs/>
          <w:u w:val="single"/>
        </w:rPr>
        <w:t xml:space="preserve">A scenario where it </w:t>
      </w:r>
      <w:r w:rsidR="00C531D4" w:rsidRPr="00C531D4">
        <w:rPr>
          <w:b/>
          <w:bCs/>
          <w:u w:val="single"/>
        </w:rPr>
        <w:t>performs</w:t>
      </w:r>
      <w:r w:rsidR="00C531D4" w:rsidRPr="00C531D4">
        <w:rPr>
          <w:b/>
          <w:bCs/>
          <w:u w:val="single"/>
        </w:rPr>
        <w:t xml:space="preserve"> </w:t>
      </w:r>
      <w:r w:rsidRPr="00C531D4">
        <w:rPr>
          <w:b/>
          <w:bCs/>
          <w:u w:val="single"/>
        </w:rPr>
        <w:t xml:space="preserve">well -&gt; </w:t>
      </w:r>
    </w:p>
    <w:p w14:paraId="7ECE6B13" w14:textId="4A6C9A1C" w:rsidR="00AA3DD4" w:rsidRDefault="00AA3DD4" w:rsidP="00AA3DD4">
      <w:r>
        <w:t>While (x &lt; 1000)</w:t>
      </w:r>
    </w:p>
    <w:p w14:paraId="3356FC8C" w14:textId="23012D5C" w:rsidR="00AA3DD4" w:rsidRDefault="00AA3DD4" w:rsidP="00AA3DD4">
      <w:r>
        <w:t>{</w:t>
      </w:r>
      <w:r>
        <w:br/>
        <w:t xml:space="preserve">       do something</w:t>
      </w:r>
      <w:r w:rsidR="00C531D4">
        <w:t>....</w:t>
      </w:r>
    </w:p>
    <w:p w14:paraId="54D2FCAA" w14:textId="61FE042A" w:rsidR="00AA3DD4" w:rsidRDefault="00AA3DD4" w:rsidP="00AA3DD4">
      <w:r>
        <w:t xml:space="preserve">       X++</w:t>
      </w:r>
    </w:p>
    <w:p w14:paraId="54665029" w14:textId="741E0571" w:rsidR="00C531D4" w:rsidRDefault="00C531D4" w:rsidP="00AA3DD4">
      <w:r>
        <w:t>}</w:t>
      </w:r>
    </w:p>
    <w:p w14:paraId="00F07C5D" w14:textId="1BA4C68D" w:rsidR="00C531D4" w:rsidRDefault="00C531D4" w:rsidP="00AA3DD4">
      <w:r>
        <w:t>In this case the while condition is a branch greater than assembly instruction, and since we will take the jump only one time in every 1000 iteration, the global shared mem will perform well (will take few iterations to create a history that will make us always jump, and will miss predict after that only once).</w:t>
      </w:r>
    </w:p>
    <w:p w14:paraId="5BB941F1" w14:textId="33D93015" w:rsidR="00C531D4" w:rsidRDefault="00C531D4" w:rsidP="00C531D4">
      <w:pPr>
        <w:rPr>
          <w:b/>
          <w:bCs/>
          <w:u w:val="single"/>
        </w:rPr>
      </w:pPr>
      <w:r w:rsidRPr="00C531D4">
        <w:rPr>
          <w:b/>
          <w:bCs/>
          <w:u w:val="single"/>
        </w:rPr>
        <w:t xml:space="preserve">A scenario where it </w:t>
      </w:r>
      <w:r w:rsidRPr="00C531D4">
        <w:rPr>
          <w:b/>
          <w:bCs/>
          <w:u w:val="single"/>
        </w:rPr>
        <w:t xml:space="preserve">does not </w:t>
      </w:r>
      <w:r w:rsidRPr="00C531D4">
        <w:rPr>
          <w:b/>
          <w:bCs/>
          <w:u w:val="single"/>
        </w:rPr>
        <w:t xml:space="preserve">perform well -&gt; </w:t>
      </w:r>
    </w:p>
    <w:p w14:paraId="11742A53" w14:textId="49F1D027" w:rsidR="00C531D4" w:rsidRDefault="00C531D4" w:rsidP="00C531D4">
      <w:r>
        <w:t xml:space="preserve"> A instruction which jumps one time and doesn’t after that </w:t>
      </w:r>
      <w:r>
        <w:br/>
        <w:t xml:space="preserve">like </w:t>
      </w:r>
    </w:p>
    <w:p w14:paraId="4221AC6A" w14:textId="12B91BB8" w:rsidR="00C531D4" w:rsidRDefault="00C531D4" w:rsidP="00C531D4">
      <w:r>
        <w:t>While(x&lt;100000)</w:t>
      </w:r>
    </w:p>
    <w:p w14:paraId="75F34A7B" w14:textId="117D5310" w:rsidR="00C531D4" w:rsidRDefault="00C531D4" w:rsidP="00C531D4">
      <w:r>
        <w:t>{</w:t>
      </w:r>
    </w:p>
    <w:p w14:paraId="5C47A4EF" w14:textId="063BA4B8" w:rsidR="00C531D4" w:rsidRDefault="00C531D4" w:rsidP="00C531D4">
      <w:r>
        <w:tab/>
        <w:t xml:space="preserve">If </w:t>
      </w:r>
      <w:r w:rsidR="002E04D1">
        <w:t>(y</w:t>
      </w:r>
      <w:r>
        <w:t xml:space="preserve"> is even)</w:t>
      </w:r>
    </w:p>
    <w:p w14:paraId="1AD5B4A1" w14:textId="77777777" w:rsidR="00C531D4" w:rsidRDefault="00C531D4" w:rsidP="00C531D4">
      <w:r>
        <w:t>{</w:t>
      </w:r>
    </w:p>
    <w:p w14:paraId="19ACD826" w14:textId="210E4EDE" w:rsidR="00C531D4" w:rsidRDefault="00C531D4" w:rsidP="00C531D4">
      <w:r>
        <w:t xml:space="preserve">Do </w:t>
      </w:r>
      <w:proofErr w:type="spellStart"/>
      <w:r>
        <w:t>someting</w:t>
      </w:r>
      <w:proofErr w:type="spellEnd"/>
      <w:r>
        <w:t xml:space="preserve"> in a func1</w:t>
      </w:r>
      <w:r>
        <w:br/>
        <w:t>}</w:t>
      </w:r>
    </w:p>
    <w:p w14:paraId="44D18186" w14:textId="77777777" w:rsidR="00C531D4" w:rsidRDefault="00C531D4" w:rsidP="00C531D4">
      <w:r>
        <w:t xml:space="preserve">Else </w:t>
      </w:r>
      <w:r>
        <w:t xml:space="preserve">Do </w:t>
      </w:r>
      <w:proofErr w:type="spellStart"/>
      <w:r>
        <w:t>someting</w:t>
      </w:r>
      <w:proofErr w:type="spellEnd"/>
      <w:r>
        <w:t xml:space="preserve"> in a func</w:t>
      </w:r>
      <w:r>
        <w:t>2</w:t>
      </w:r>
    </w:p>
    <w:p w14:paraId="54E25280" w14:textId="77777777" w:rsidR="00C531D4" w:rsidRDefault="00C531D4" w:rsidP="00C531D4">
      <w:r>
        <w:t>X++</w:t>
      </w:r>
    </w:p>
    <w:p w14:paraId="5FD83278" w14:textId="77777777" w:rsidR="00C531D4" w:rsidRDefault="00C531D4" w:rsidP="00C531D4">
      <w:r>
        <w:t>Y++</w:t>
      </w:r>
    </w:p>
    <w:p w14:paraId="5F1EBC9D" w14:textId="041500EF" w:rsidR="00C531D4" w:rsidRPr="00C531D4" w:rsidRDefault="00C531D4" w:rsidP="00C531D4">
      <w:r>
        <w:t>}</w:t>
      </w:r>
      <w:r>
        <w:br/>
      </w:r>
    </w:p>
    <w:p w14:paraId="1EF297E0" w14:textId="77777777" w:rsidR="00C531D4" w:rsidRPr="00C531D4" w:rsidRDefault="00C531D4" w:rsidP="00AA3DD4">
      <w:pPr>
        <w:rPr>
          <w:b/>
          <w:bCs/>
        </w:rPr>
      </w:pPr>
    </w:p>
    <w:p w14:paraId="70D92CC9" w14:textId="77777777" w:rsidR="00AA3DD4" w:rsidRDefault="00AA3DD4" w:rsidP="00AA3DD4"/>
    <w:p w14:paraId="21794C90" w14:textId="77777777" w:rsidR="00AA3DD4" w:rsidRDefault="00AA3DD4" w:rsidP="00AA3DD4"/>
    <w:p w14:paraId="1A5B81B3" w14:textId="0EA11447" w:rsidR="00AA3DD4" w:rsidRDefault="00AA3DD4" w:rsidP="00AA3DD4">
      <w:r w:rsidRPr="00AA3DD4">
        <w:lastRenderedPageBreak/>
        <w:drawing>
          <wp:inline distT="0" distB="0" distL="0" distR="0" wp14:anchorId="5493AF59" wp14:editId="5CFA4B3F">
            <wp:extent cx="5731510" cy="756285"/>
            <wp:effectExtent l="0" t="0" r="2540" b="5715"/>
            <wp:docPr id="62824762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47622" name="Picture 1" descr="A close up of text&#10;&#10;Description automatically generated"/>
                    <pic:cNvPicPr/>
                  </pic:nvPicPr>
                  <pic:blipFill>
                    <a:blip r:embed="rId9"/>
                    <a:stretch>
                      <a:fillRect/>
                    </a:stretch>
                  </pic:blipFill>
                  <pic:spPr>
                    <a:xfrm>
                      <a:off x="0" y="0"/>
                      <a:ext cx="5731510" cy="756285"/>
                    </a:xfrm>
                    <a:prstGeom prst="rect">
                      <a:avLst/>
                    </a:prstGeom>
                  </pic:spPr>
                </pic:pic>
              </a:graphicData>
            </a:graphic>
          </wp:inline>
        </w:drawing>
      </w:r>
    </w:p>
    <w:p w14:paraId="26D44725" w14:textId="77777777" w:rsidR="002E04D1" w:rsidRPr="002E04D1" w:rsidRDefault="002E04D1" w:rsidP="002E04D1">
      <w:r w:rsidRPr="002E04D1">
        <w:t xml:space="preserve">If the branch prediction is </w:t>
      </w:r>
      <w:r w:rsidRPr="002E04D1">
        <w:rPr>
          <w:b/>
          <w:bCs/>
        </w:rPr>
        <w:t>correct</w:t>
      </w:r>
      <w:r w:rsidRPr="002E04D1">
        <w:t xml:space="preserve">, the penalty is </w:t>
      </w:r>
      <w:r w:rsidRPr="002E04D1">
        <w:rPr>
          <w:b/>
          <w:bCs/>
        </w:rPr>
        <w:t>1 cycle</w:t>
      </w:r>
      <w:r w:rsidRPr="002E04D1">
        <w:t>.</w:t>
      </w:r>
    </w:p>
    <w:p w14:paraId="4783C95B" w14:textId="77777777" w:rsidR="002E04D1" w:rsidRPr="002E04D1" w:rsidRDefault="002E04D1" w:rsidP="002E04D1">
      <w:r w:rsidRPr="002E04D1">
        <w:t xml:space="preserve">If the branch prediction is </w:t>
      </w:r>
      <w:r w:rsidRPr="002E04D1">
        <w:rPr>
          <w:b/>
          <w:bCs/>
        </w:rPr>
        <w:t>incorrect</w:t>
      </w:r>
      <w:r w:rsidRPr="002E04D1">
        <w:t>, the penalty depends on where the branch is resolved:</w:t>
      </w:r>
    </w:p>
    <w:p w14:paraId="25D08B31" w14:textId="77777777" w:rsidR="002E04D1" w:rsidRPr="002E04D1" w:rsidRDefault="002E04D1" w:rsidP="002E04D1">
      <w:pPr>
        <w:numPr>
          <w:ilvl w:val="0"/>
          <w:numId w:val="2"/>
        </w:numPr>
      </w:pPr>
      <w:r w:rsidRPr="002E04D1">
        <w:rPr>
          <w:b/>
          <w:bCs/>
        </w:rPr>
        <w:t>Primary ALU (EX1)</w:t>
      </w:r>
      <w:r w:rsidRPr="002E04D1">
        <w:t>: 4 cycles penalty.</w:t>
      </w:r>
    </w:p>
    <w:p w14:paraId="4C789631" w14:textId="77777777" w:rsidR="002E04D1" w:rsidRPr="002E04D1" w:rsidRDefault="002E04D1" w:rsidP="002E04D1">
      <w:pPr>
        <w:numPr>
          <w:ilvl w:val="0"/>
          <w:numId w:val="2"/>
        </w:numPr>
      </w:pPr>
      <w:r w:rsidRPr="002E04D1">
        <w:rPr>
          <w:b/>
          <w:bCs/>
        </w:rPr>
        <w:t>Secondary ALU (EX4)</w:t>
      </w:r>
      <w:r w:rsidRPr="002E04D1">
        <w:t>: 7 cycles penalty.</w:t>
      </w:r>
    </w:p>
    <w:p w14:paraId="3BD28FCA" w14:textId="661C07E0" w:rsidR="002E04D1" w:rsidRDefault="002E04D1" w:rsidP="002E04D1">
      <w:r w:rsidRPr="002E04D1">
        <w:t>With only the EX1 ALU, all branch resolution would need to occur in EX1. Branch instructions relying on data calculated deeper in the pipeline (e.g., multi-cycle operations) would lead delays because the required data might not yet be ready.</w:t>
      </w:r>
      <w:r>
        <w:t xml:space="preserve"> (7 cycles) </w:t>
      </w:r>
    </w:p>
    <w:p w14:paraId="319D188D" w14:textId="3D6BDE82" w:rsidR="002E04D1" w:rsidRPr="002E04D1" w:rsidRDefault="002E04D1" w:rsidP="002E04D1">
      <w:r>
        <w:t xml:space="preserve">With Having </w:t>
      </w:r>
      <w:r w:rsidRPr="002E04D1">
        <w:rPr>
          <w:b/>
          <w:bCs/>
        </w:rPr>
        <w:t>EX4</w:t>
      </w:r>
      <w:r>
        <w:rPr>
          <w:b/>
          <w:bCs/>
        </w:rPr>
        <w:t xml:space="preserve"> </w:t>
      </w:r>
      <w:r>
        <w:t xml:space="preserve">we still need 7 cycles, but the pipe will have more instructions instead of stalls, which means having it increase </w:t>
      </w:r>
      <w:r w:rsidRPr="002E04D1">
        <w:t>Pipeline</w:t>
      </w:r>
      <w:r>
        <w:t xml:space="preserve"> utilization .</w:t>
      </w:r>
    </w:p>
    <w:sectPr w:rsidR="002E04D1" w:rsidRPr="002E0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7006"/>
    <w:multiLevelType w:val="multilevel"/>
    <w:tmpl w:val="B94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021A2"/>
    <w:multiLevelType w:val="multilevel"/>
    <w:tmpl w:val="F87A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479706">
    <w:abstractNumId w:val="0"/>
  </w:num>
  <w:num w:numId="2" w16cid:durableId="624239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BD"/>
    <w:rsid w:val="002E04D1"/>
    <w:rsid w:val="00482EB8"/>
    <w:rsid w:val="00AA23BD"/>
    <w:rsid w:val="00AA3DD4"/>
    <w:rsid w:val="00C531D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E61D"/>
  <w15:chartTrackingRefBased/>
  <w15:docId w15:val="{E70941B7-28D9-4C25-B05B-417A68B8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3BD"/>
    <w:rPr>
      <w:rFonts w:eastAsiaTheme="majorEastAsia" w:cstheme="majorBidi"/>
      <w:color w:val="272727" w:themeColor="text1" w:themeTint="D8"/>
    </w:rPr>
  </w:style>
  <w:style w:type="paragraph" w:styleId="Title">
    <w:name w:val="Title"/>
    <w:basedOn w:val="Normal"/>
    <w:next w:val="Normal"/>
    <w:link w:val="TitleChar"/>
    <w:uiPriority w:val="10"/>
    <w:qFormat/>
    <w:rsid w:val="00AA2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3BD"/>
    <w:pPr>
      <w:spacing w:before="160"/>
      <w:jc w:val="center"/>
    </w:pPr>
    <w:rPr>
      <w:i/>
      <w:iCs/>
      <w:color w:val="404040" w:themeColor="text1" w:themeTint="BF"/>
    </w:rPr>
  </w:style>
  <w:style w:type="character" w:customStyle="1" w:styleId="QuoteChar">
    <w:name w:val="Quote Char"/>
    <w:basedOn w:val="DefaultParagraphFont"/>
    <w:link w:val="Quote"/>
    <w:uiPriority w:val="29"/>
    <w:rsid w:val="00AA23BD"/>
    <w:rPr>
      <w:i/>
      <w:iCs/>
      <w:color w:val="404040" w:themeColor="text1" w:themeTint="BF"/>
    </w:rPr>
  </w:style>
  <w:style w:type="paragraph" w:styleId="ListParagraph">
    <w:name w:val="List Paragraph"/>
    <w:basedOn w:val="Normal"/>
    <w:uiPriority w:val="34"/>
    <w:qFormat/>
    <w:rsid w:val="00AA23BD"/>
    <w:pPr>
      <w:ind w:left="720"/>
      <w:contextualSpacing/>
    </w:pPr>
  </w:style>
  <w:style w:type="character" w:styleId="IntenseEmphasis">
    <w:name w:val="Intense Emphasis"/>
    <w:basedOn w:val="DefaultParagraphFont"/>
    <w:uiPriority w:val="21"/>
    <w:qFormat/>
    <w:rsid w:val="00AA23BD"/>
    <w:rPr>
      <w:i/>
      <w:iCs/>
      <w:color w:val="0F4761" w:themeColor="accent1" w:themeShade="BF"/>
    </w:rPr>
  </w:style>
  <w:style w:type="paragraph" w:styleId="IntenseQuote">
    <w:name w:val="Intense Quote"/>
    <w:basedOn w:val="Normal"/>
    <w:next w:val="Normal"/>
    <w:link w:val="IntenseQuoteChar"/>
    <w:uiPriority w:val="30"/>
    <w:qFormat/>
    <w:rsid w:val="00AA2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3BD"/>
    <w:rPr>
      <w:i/>
      <w:iCs/>
      <w:color w:val="0F4761" w:themeColor="accent1" w:themeShade="BF"/>
    </w:rPr>
  </w:style>
  <w:style w:type="character" w:styleId="IntenseReference">
    <w:name w:val="Intense Reference"/>
    <w:basedOn w:val="DefaultParagraphFont"/>
    <w:uiPriority w:val="32"/>
    <w:qFormat/>
    <w:rsid w:val="00AA23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15728">
      <w:bodyDiv w:val="1"/>
      <w:marLeft w:val="0"/>
      <w:marRight w:val="0"/>
      <w:marTop w:val="0"/>
      <w:marBottom w:val="0"/>
      <w:divBdr>
        <w:top w:val="none" w:sz="0" w:space="0" w:color="auto"/>
        <w:left w:val="none" w:sz="0" w:space="0" w:color="auto"/>
        <w:bottom w:val="none" w:sz="0" w:space="0" w:color="auto"/>
        <w:right w:val="none" w:sz="0" w:space="0" w:color="auto"/>
      </w:divBdr>
    </w:div>
    <w:div w:id="535973305">
      <w:bodyDiv w:val="1"/>
      <w:marLeft w:val="0"/>
      <w:marRight w:val="0"/>
      <w:marTop w:val="0"/>
      <w:marBottom w:val="0"/>
      <w:divBdr>
        <w:top w:val="none" w:sz="0" w:space="0" w:color="auto"/>
        <w:left w:val="none" w:sz="0" w:space="0" w:color="auto"/>
        <w:bottom w:val="none" w:sz="0" w:space="0" w:color="auto"/>
        <w:right w:val="none" w:sz="0" w:space="0" w:color="auto"/>
      </w:divBdr>
    </w:div>
    <w:div w:id="801074931">
      <w:bodyDiv w:val="1"/>
      <w:marLeft w:val="0"/>
      <w:marRight w:val="0"/>
      <w:marTop w:val="0"/>
      <w:marBottom w:val="0"/>
      <w:divBdr>
        <w:top w:val="none" w:sz="0" w:space="0" w:color="auto"/>
        <w:left w:val="none" w:sz="0" w:space="0" w:color="auto"/>
        <w:bottom w:val="none" w:sz="0" w:space="0" w:color="auto"/>
        <w:right w:val="none" w:sz="0" w:space="0" w:color="auto"/>
      </w:divBdr>
    </w:div>
    <w:div w:id="151888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sharafy</dc:creator>
  <cp:keywords/>
  <dc:description/>
  <cp:lastModifiedBy>Omar sharafy</cp:lastModifiedBy>
  <cp:revision>3</cp:revision>
  <dcterms:created xsi:type="dcterms:W3CDTF">2025-01-18T15:21:00Z</dcterms:created>
  <dcterms:modified xsi:type="dcterms:W3CDTF">2025-01-18T15:40:00Z</dcterms:modified>
</cp:coreProperties>
</file>