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92C4A" w14:textId="1BAF3F7E" w:rsidR="008A742E" w:rsidRPr="00335E17" w:rsidRDefault="003D6CB6" w:rsidP="00791DB8">
      <w:pPr>
        <w:tabs>
          <w:tab w:val="center" w:pos="4680"/>
        </w:tabs>
        <w:jc w:val="center"/>
        <w:rPr>
          <w:rFonts w:asciiTheme="majorBidi" w:hAnsiTheme="majorBidi" w:cstheme="majorBidi"/>
          <w:b/>
          <w:bCs/>
          <w:color w:val="0D0D0D" w:themeColor="text1" w:themeTint="F2"/>
          <w:sz w:val="44"/>
          <w:szCs w:val="44"/>
        </w:rPr>
      </w:pPr>
      <w:r>
        <w:rPr>
          <w:rFonts w:asciiTheme="majorBidi" w:hAnsiTheme="majorBidi" w:cstheme="majorBidi"/>
          <w:noProof/>
          <w:color w:val="0D0D0D" w:themeColor="text1" w:themeTint="F2"/>
          <w:position w:val="16"/>
          <w:sz w:val="44"/>
          <w:szCs w:val="44"/>
        </w:rPr>
        <w:drawing>
          <wp:anchor distT="0" distB="0" distL="114300" distR="114300" simplePos="0" relativeHeight="251658240" behindDoc="0" locked="0" layoutInCell="1" allowOverlap="1" wp14:anchorId="7CCB7DAB" wp14:editId="36CD03A8">
            <wp:simplePos x="0" y="0"/>
            <wp:positionH relativeFrom="column">
              <wp:posOffset>4978400</wp:posOffset>
            </wp:positionH>
            <wp:positionV relativeFrom="paragraph">
              <wp:posOffset>-530848</wp:posOffset>
            </wp:positionV>
            <wp:extent cx="1514644" cy="1521618"/>
            <wp:effectExtent l="0" t="0" r="9525" b="2540"/>
            <wp:wrapNone/>
            <wp:docPr id="1"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14644" cy="1521618"/>
                    </a:xfrm>
                    <a:prstGeom prst="rect">
                      <a:avLst/>
                    </a:prstGeom>
                  </pic:spPr>
                </pic:pic>
              </a:graphicData>
            </a:graphic>
          </wp:anchor>
        </w:drawing>
      </w:r>
      <w:r>
        <w:rPr>
          <w:rFonts w:asciiTheme="majorBidi" w:hAnsiTheme="majorBidi" w:cstheme="majorBidi"/>
          <w:noProof/>
          <w:color w:val="0D0D0D" w:themeColor="text1" w:themeTint="F2"/>
          <w:sz w:val="44"/>
          <w:szCs w:val="44"/>
        </w:rPr>
        <w:drawing>
          <wp:anchor distT="0" distB="0" distL="114300" distR="114300" simplePos="0" relativeHeight="251659264" behindDoc="0" locked="0" layoutInCell="1" allowOverlap="1" wp14:anchorId="33BAF078" wp14:editId="7DBFE456">
            <wp:simplePos x="0" y="0"/>
            <wp:positionH relativeFrom="margin">
              <wp:posOffset>-444500</wp:posOffset>
            </wp:positionH>
            <wp:positionV relativeFrom="paragraph">
              <wp:posOffset>-443865</wp:posOffset>
            </wp:positionV>
            <wp:extent cx="1065558" cy="1435100"/>
            <wp:effectExtent l="0" t="0" r="1270" b="0"/>
            <wp:wrapNone/>
            <wp:docPr id="2"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65558" cy="1435100"/>
                    </a:xfrm>
                    <a:prstGeom prst="rect">
                      <a:avLst/>
                    </a:prstGeom>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b/>
          <w:bCs/>
          <w:color w:val="0D0D0D" w:themeColor="text1" w:themeTint="F2"/>
          <w:sz w:val="44"/>
          <w:szCs w:val="44"/>
        </w:rPr>
        <w:t>Tanta University</w:t>
      </w:r>
    </w:p>
    <w:p w14:paraId="3414E53B" w14:textId="77777777" w:rsidR="008A742E" w:rsidRPr="00335E17" w:rsidRDefault="008A742E" w:rsidP="00791DB8">
      <w:pPr>
        <w:tabs>
          <w:tab w:val="center" w:pos="4680"/>
        </w:tabs>
        <w:jc w:val="center"/>
        <w:rPr>
          <w:rFonts w:asciiTheme="majorBidi" w:hAnsiTheme="majorBidi" w:cstheme="majorBidi"/>
          <w:b/>
          <w:bCs/>
          <w:color w:val="0D0D0D" w:themeColor="text1" w:themeTint="F2"/>
          <w:sz w:val="44"/>
          <w:szCs w:val="44"/>
        </w:rPr>
      </w:pPr>
    </w:p>
    <w:p w14:paraId="20AAD3D0" w14:textId="472D4560" w:rsidR="008A742E" w:rsidRPr="00335E17" w:rsidRDefault="008A742E" w:rsidP="00791DB8">
      <w:pPr>
        <w:tabs>
          <w:tab w:val="center" w:pos="4680"/>
        </w:tabs>
        <w:jc w:val="center"/>
        <w:rPr>
          <w:rFonts w:asciiTheme="majorBidi" w:hAnsiTheme="majorBidi" w:cstheme="majorBidi"/>
          <w:b/>
          <w:bCs/>
          <w:color w:val="0D0D0D" w:themeColor="text1" w:themeTint="F2"/>
          <w:sz w:val="44"/>
          <w:szCs w:val="44"/>
        </w:rPr>
      </w:pPr>
      <w:r>
        <w:rPr>
          <w:rFonts w:asciiTheme="majorBidi" w:hAnsiTheme="majorBidi" w:cstheme="majorBidi"/>
          <w:b/>
          <w:bCs/>
          <w:color w:val="0D0D0D" w:themeColor="text1" w:themeTint="F2"/>
          <w:sz w:val="44"/>
          <w:szCs w:val="44"/>
        </w:rPr>
        <w:t>Faculty of science</w:t>
      </w:r>
    </w:p>
    <w:p w14:paraId="548CA20F" w14:textId="490F500A" w:rsidR="008A742E" w:rsidRPr="00335E17" w:rsidRDefault="008A742E" w:rsidP="00791DB8">
      <w:pPr>
        <w:tabs>
          <w:tab w:val="center" w:pos="4680"/>
        </w:tabs>
        <w:jc w:val="center"/>
        <w:rPr>
          <w:rFonts w:asciiTheme="majorBidi" w:hAnsiTheme="majorBidi" w:cstheme="majorBidi"/>
          <w:b/>
          <w:bCs/>
          <w:color w:val="0D0D0D" w:themeColor="text1" w:themeTint="F2"/>
          <w:sz w:val="44"/>
          <w:szCs w:val="44"/>
        </w:rPr>
      </w:pPr>
      <w:r>
        <w:rPr>
          <w:rFonts w:asciiTheme="majorBidi" w:hAnsiTheme="majorBidi" w:cstheme="majorBidi"/>
          <w:b/>
          <w:bCs/>
          <w:color w:val="0D0D0D" w:themeColor="text1" w:themeTint="F2"/>
          <w:sz w:val="44"/>
          <w:szCs w:val="44"/>
        </w:rPr>
        <w:t>Department of Mathematics</w:t>
      </w:r>
    </w:p>
    <w:p w14:paraId="32320EF0" w14:textId="6C16F353" w:rsidR="008A742E" w:rsidRPr="00335E17" w:rsidRDefault="008A742E" w:rsidP="00791DB8">
      <w:pPr>
        <w:tabs>
          <w:tab w:val="center" w:pos="4680"/>
        </w:tabs>
        <w:jc w:val="center"/>
        <w:rPr>
          <w:rFonts w:asciiTheme="majorBidi" w:hAnsiTheme="majorBidi" w:cstheme="majorBidi"/>
          <w:b/>
          <w:bCs/>
          <w:color w:val="0D0D0D" w:themeColor="text1" w:themeTint="F2"/>
          <w:sz w:val="44"/>
          <w:szCs w:val="44"/>
        </w:rPr>
      </w:pPr>
      <w:r>
        <w:rPr>
          <w:rFonts w:asciiTheme="majorBidi" w:hAnsiTheme="majorBidi" w:cstheme="majorBidi"/>
          <w:b/>
          <w:bCs/>
          <w:color w:val="0D0D0D" w:themeColor="text1" w:themeTint="F2"/>
          <w:sz w:val="44"/>
          <w:szCs w:val="44"/>
        </w:rPr>
        <w:t>Computer Science</w:t>
      </w:r>
    </w:p>
    <w:p w14:paraId="4573DFD5" w14:textId="77777777" w:rsidR="008A742E" w:rsidRPr="00335E17" w:rsidRDefault="008A742E" w:rsidP="00791DB8">
      <w:pPr>
        <w:tabs>
          <w:tab w:val="center" w:pos="4680"/>
        </w:tabs>
        <w:jc w:val="center"/>
        <w:rPr>
          <w:b/>
          <w:bCs/>
          <w:color w:val="0D0D0D" w:themeColor="text1" w:themeTint="F2"/>
          <w:sz w:val="44"/>
          <w:szCs w:val="44"/>
        </w:rPr>
      </w:pPr>
    </w:p>
    <w:p w14:paraId="095ED5A2" w14:textId="4781A778" w:rsidR="008A742E" w:rsidRPr="006A721A" w:rsidRDefault="006A721A" w:rsidP="00791DB8">
      <w:pPr>
        <w:tabs>
          <w:tab w:val="center" w:pos="4680"/>
        </w:tabs>
        <w:jc w:val="center"/>
        <w:rPr>
          <w:rFonts w:asciiTheme="majorBidi" w:hAnsiTheme="majorBidi" w:cstheme="majorBidi"/>
          <w:b/>
          <w:bCs/>
          <w:color w:val="0D0D0D" w:themeColor="text1" w:themeTint="F2"/>
          <w:sz w:val="36"/>
          <w:szCs w:val="36"/>
        </w:rPr>
      </w:pPr>
      <w:r>
        <w:rPr>
          <w:rFonts w:asciiTheme="majorBidi" w:hAnsiTheme="majorBidi" w:cstheme="majorBidi"/>
          <w:b/>
          <w:bCs/>
          <w:color w:val="0D0D0D" w:themeColor="text1" w:themeTint="F2"/>
          <w:sz w:val="36"/>
          <w:szCs w:val="36"/>
        </w:rPr>
        <w:t>Fine-Tuning Large Language Models for Arabic NLP</w:t>
      </w:r>
    </w:p>
    <w:p w14:paraId="163666DE" w14:textId="00A3E161" w:rsidR="008A742E" w:rsidRPr="00335E17" w:rsidRDefault="008A742E" w:rsidP="00791DB8">
      <w:pPr>
        <w:tabs>
          <w:tab w:val="center" w:pos="4680"/>
        </w:tabs>
        <w:jc w:val="center"/>
        <w:rPr>
          <w:rFonts w:asciiTheme="majorBidi" w:hAnsiTheme="majorBidi" w:cstheme="majorBidi"/>
          <w:b/>
          <w:bCs/>
          <w:color w:val="0D0D0D" w:themeColor="text1" w:themeTint="F2"/>
          <w:sz w:val="40"/>
          <w:szCs w:val="40"/>
        </w:rPr>
      </w:pPr>
      <w:r>
        <w:rPr>
          <w:rFonts w:asciiTheme="majorBidi" w:hAnsiTheme="majorBidi" w:cstheme="majorBidi"/>
          <w:b/>
          <w:bCs/>
          <w:color w:val="0D0D0D" w:themeColor="text1" w:themeTint="F2"/>
          <w:sz w:val="40"/>
          <w:szCs w:val="40"/>
        </w:rPr>
        <w:t>Graduation project</w:t>
      </w:r>
    </w:p>
    <w:p w14:paraId="05F6F8FE" w14:textId="53DEE024" w:rsidR="008A742E" w:rsidRDefault="008A742E" w:rsidP="00D72F96">
      <w:pPr>
        <w:tabs>
          <w:tab w:val="center" w:pos="4680"/>
        </w:tabs>
        <w:jc w:val="center"/>
        <w:rPr>
          <w:rFonts w:asciiTheme="majorBidi" w:hAnsiTheme="majorBidi" w:cstheme="majorBidi"/>
          <w:b/>
          <w:bCs/>
          <w:color w:val="0D0D0D" w:themeColor="text1" w:themeTint="F2"/>
          <w:sz w:val="32"/>
          <w:szCs w:val="32"/>
        </w:rPr>
      </w:pPr>
      <w:r>
        <w:rPr>
          <w:rFonts w:asciiTheme="majorBidi" w:hAnsiTheme="majorBidi" w:cstheme="majorBidi"/>
          <w:b/>
          <w:bCs/>
          <w:color w:val="0D0D0D" w:themeColor="text1" w:themeTint="F2"/>
          <w:sz w:val="32"/>
          <w:szCs w:val="32"/>
        </w:rPr>
        <w:t>Produced By:</w:t>
      </w:r>
    </w:p>
    <w:p w14:paraId="2BF26465" w14:textId="77777777" w:rsidR="007A4A4D" w:rsidRPr="00335E17" w:rsidRDefault="007A4A4D" w:rsidP="00D72F96">
      <w:pPr>
        <w:tabs>
          <w:tab w:val="center" w:pos="4680"/>
        </w:tabs>
        <w:jc w:val="center"/>
        <w:rPr>
          <w:rFonts w:asciiTheme="majorBidi" w:hAnsiTheme="majorBidi" w:cstheme="majorBidi"/>
          <w:b/>
          <w:bCs/>
          <w:color w:val="0D0D0D" w:themeColor="text1" w:themeTint="F2"/>
          <w:sz w:val="32"/>
          <w:szCs w:val="32"/>
        </w:rPr>
      </w:pPr>
    </w:p>
    <w:p w14:paraId="6EBAE377" w14:textId="1FE502F5" w:rsidR="008A742E" w:rsidRPr="00335E17" w:rsidRDefault="008A742E" w:rsidP="00791DB8">
      <w:pPr>
        <w:tabs>
          <w:tab w:val="center" w:pos="4680"/>
        </w:tabs>
        <w:jc w:val="center"/>
        <w:rPr>
          <w:rFonts w:asciiTheme="majorBidi" w:hAnsiTheme="majorBidi" w:cstheme="majorBidi"/>
          <w:b/>
          <w:bCs/>
          <w:color w:val="0D0D0D" w:themeColor="text1" w:themeTint="F2"/>
          <w:sz w:val="48"/>
          <w:szCs w:val="48"/>
        </w:rPr>
      </w:pPr>
      <w:r>
        <w:rPr>
          <w:rFonts w:asciiTheme="majorBidi" w:hAnsiTheme="majorBidi" w:cstheme="majorBidi"/>
          <w:b/>
          <w:bCs/>
          <w:color w:val="0D0D0D" w:themeColor="text1" w:themeTint="F2"/>
          <w:sz w:val="48"/>
          <w:szCs w:val="48"/>
        </w:rPr>
        <w:t>Omar Tamer Elazab Melegy Dyab</w:t>
      </w:r>
    </w:p>
    <w:p w14:paraId="12B5391B" w14:textId="2FAF3E7B" w:rsidR="008A742E" w:rsidRPr="00335E17" w:rsidRDefault="008A742E" w:rsidP="00791DB8">
      <w:pPr>
        <w:tabs>
          <w:tab w:val="center" w:pos="4680"/>
        </w:tabs>
        <w:jc w:val="center"/>
        <w:rPr>
          <w:rFonts w:asciiTheme="majorBidi" w:hAnsiTheme="majorBidi" w:cstheme="majorBidi"/>
          <w:b/>
          <w:bCs/>
          <w:color w:val="0D0D0D" w:themeColor="text1" w:themeTint="F2"/>
          <w:sz w:val="40"/>
          <w:szCs w:val="40"/>
        </w:rPr>
      </w:pPr>
    </w:p>
    <w:p w14:paraId="4D5C7170" w14:textId="70FCC77A" w:rsidR="008A742E" w:rsidRPr="00335E17" w:rsidRDefault="008A742E" w:rsidP="00791DB8">
      <w:pPr>
        <w:tabs>
          <w:tab w:val="center" w:pos="4680"/>
        </w:tabs>
        <w:jc w:val="center"/>
        <w:rPr>
          <w:rFonts w:asciiTheme="majorBidi" w:hAnsiTheme="majorBidi" w:cstheme="majorBidi"/>
          <w:b/>
          <w:bCs/>
          <w:color w:val="0D0D0D" w:themeColor="text1" w:themeTint="F2"/>
          <w:sz w:val="28"/>
          <w:szCs w:val="28"/>
        </w:rPr>
      </w:pPr>
      <w:r>
        <w:rPr>
          <w:rFonts w:asciiTheme="majorBidi" w:hAnsiTheme="majorBidi" w:cstheme="majorBidi"/>
          <w:b/>
          <w:bCs/>
          <w:color w:val="0D0D0D" w:themeColor="text1" w:themeTint="F2"/>
          <w:sz w:val="28"/>
          <w:szCs w:val="28"/>
        </w:rPr>
        <w:t>Under supervision of</w:t>
      </w:r>
    </w:p>
    <w:p w14:paraId="6E78AB1A" w14:textId="2C7D8882" w:rsidR="008A742E" w:rsidRPr="00335E17" w:rsidRDefault="008A742E" w:rsidP="00791DB8">
      <w:pPr>
        <w:tabs>
          <w:tab w:val="center" w:pos="4680"/>
        </w:tabs>
        <w:jc w:val="center"/>
        <w:rPr>
          <w:rFonts w:asciiTheme="majorBidi" w:hAnsiTheme="majorBidi" w:cstheme="majorBidi"/>
          <w:b/>
          <w:bCs/>
          <w:color w:val="0D0D0D" w:themeColor="text1" w:themeTint="F2"/>
          <w:sz w:val="40"/>
          <w:szCs w:val="40"/>
        </w:rPr>
      </w:pPr>
      <w:r>
        <w:rPr>
          <w:rFonts w:asciiTheme="majorBidi" w:hAnsiTheme="majorBidi" w:cstheme="majorBidi"/>
          <w:b/>
          <w:bCs/>
          <w:color w:val="0D0D0D" w:themeColor="text1" w:themeTint="F2"/>
          <w:sz w:val="40"/>
          <w:szCs w:val="40"/>
        </w:rPr>
        <w:t>Dr. Doaa Abo Shady</w:t>
      </w:r>
    </w:p>
    <w:p w14:paraId="26490759" w14:textId="66EAC05C" w:rsidR="008A742E" w:rsidRPr="00335E17" w:rsidRDefault="008A742E" w:rsidP="00791DB8">
      <w:pPr>
        <w:tabs>
          <w:tab w:val="center" w:pos="4680"/>
        </w:tabs>
        <w:jc w:val="center"/>
        <w:rPr>
          <w:rFonts w:asciiTheme="majorBidi" w:hAnsiTheme="majorBidi" w:cstheme="majorBidi"/>
          <w:b/>
          <w:bCs/>
          <w:color w:val="0D0D0D" w:themeColor="text1" w:themeTint="F2"/>
          <w:sz w:val="40"/>
          <w:szCs w:val="40"/>
        </w:rPr>
      </w:pPr>
      <w:r>
        <w:rPr>
          <w:rFonts w:asciiTheme="majorBidi" w:hAnsiTheme="majorBidi" w:cstheme="majorBidi"/>
          <w:b/>
          <w:bCs/>
          <w:color w:val="0D0D0D" w:themeColor="text1" w:themeTint="F2"/>
          <w:sz w:val="40"/>
          <w:szCs w:val="40"/>
        </w:rPr>
        <w:t>June 2026</w:t>
      </w:r>
    </w:p>
    <w:p w14:paraId="5AABA165" w14:textId="77777777" w:rsidR="006A721A" w:rsidRDefault="006A721A">
      <w:pPr>
        <w:spacing w:after="80"/>
        <w:jc w:val="center"/>
        <w:rPr>
          <w:caps/>
          <w:color w:val="888780"/>
          <w:sz w:val="20"/>
          <w:szCs w:val="20"/>
          <w:rtl/>
        </w:rPr>
      </w:pPr>
    </w:p>
    <w:p w14:paraId="055B8526" w14:textId="77777777" w:rsidR="006A721A" w:rsidRDefault="006A721A">
      <w:pPr>
        <w:spacing w:after="80"/>
        <w:jc w:val="center"/>
        <w:rPr>
          <w:caps/>
          <w:color w:val="888780"/>
          <w:sz w:val="20"/>
          <w:szCs w:val="20"/>
          <w:rtl/>
        </w:rPr>
      </w:pPr>
    </w:p>
    <w:p w14:paraId="230FB409" w14:textId="77777777" w:rsidR="006A721A" w:rsidRDefault="006A721A">
      <w:pPr>
        <w:spacing w:after="80"/>
        <w:jc w:val="center"/>
        <w:rPr>
          <w:caps/>
          <w:color w:val="888780"/>
          <w:sz w:val="20"/>
          <w:szCs w:val="20"/>
          <w:rtl/>
        </w:rPr>
      </w:pPr>
    </w:p>
    <w:p w14:paraId="2C7A7DB6" w14:textId="77777777" w:rsidR="006A721A" w:rsidRDefault="006A721A">
      <w:pPr>
        <w:spacing w:after="80"/>
        <w:jc w:val="center"/>
        <w:rPr>
          <w:caps/>
          <w:color w:val="888780"/>
          <w:sz w:val="20"/>
          <w:szCs w:val="20"/>
          <w:rtl/>
        </w:rPr>
      </w:pPr>
    </w:p>
    <w:p w14:paraId="72356AAF" w14:textId="77777777" w:rsidR="006A721A" w:rsidRDefault="006A721A">
      <w:pPr>
        <w:spacing w:after="80"/>
        <w:jc w:val="center"/>
        <w:rPr>
          <w:caps/>
          <w:color w:val="888780"/>
          <w:sz w:val="20"/>
          <w:szCs w:val="20"/>
          <w:rtl/>
        </w:rPr>
      </w:pPr>
    </w:p>
    <w:p w14:paraId="064AA4ED" w14:textId="77777777" w:rsidR="006A721A" w:rsidRDefault="006A721A">
      <w:pPr>
        <w:spacing w:after="80"/>
        <w:jc w:val="center"/>
        <w:rPr>
          <w:caps/>
          <w:color w:val="888780"/>
          <w:sz w:val="20"/>
          <w:szCs w:val="20"/>
          <w:rtl/>
        </w:rPr>
      </w:pPr>
    </w:p>
    <w:p w14:paraId="78A5DA8E" w14:textId="6EE2A80F" w:rsidR="006A721A" w:rsidRDefault="00791DB8" w:rsidP="00791DB8">
      <w:pPr>
        <w:tabs>
          <w:tab w:val="left" w:pos="1440"/>
          <w:tab w:val="center" w:pos="4680"/>
        </w:tabs>
        <w:spacing w:after="80"/>
        <w:rPr>
          <w:caps/>
          <w:color w:val="888780"/>
          <w:sz w:val="20"/>
          <w:szCs w:val="20"/>
          <w:rtl/>
        </w:rPr>
      </w:pPr>
      <w:r>
        <w:rPr>
          <w:caps/>
          <w:color w:val="888780"/>
          <w:sz w:val="20"/>
          <w:szCs w:val="20"/>
        </w:rPr>
        <w:tab/>
      </w:r>
      <w:r>
        <w:rPr>
          <w:caps/>
          <w:color w:val="888780"/>
          <w:sz w:val="20"/>
          <w:szCs w:val="20"/>
        </w:rPr>
        <w:tab/>
      </w:r>
    </w:p>
    <w:p w14:paraId="7A4275C3" w14:textId="77777777" w:rsidR="006A721A" w:rsidRDefault="006A721A">
      <w:pPr>
        <w:spacing w:after="80"/>
        <w:jc w:val="center"/>
        <w:rPr>
          <w:caps/>
          <w:color w:val="888780"/>
          <w:sz w:val="20"/>
          <w:szCs w:val="20"/>
          <w:rtl/>
        </w:rPr>
        <w:sectPr w:rsidR="006A721A">
          <w:pgSz w:w="12240" w:h="15840"/>
          <w:pgMar w:top="1440" w:right="1440" w:bottom="1440" w:left="1440" w:header="720" w:footer="720" w:gutter="0"/>
          <w:cols w:space="720"/>
        </w:sectPr>
      </w:pPr>
    </w:p>
    <w:p w14:paraId="62ACBC4A" w14:textId="77777777" w:rsidR="00600D80" w:rsidRDefault="00000000">
      <w:pPr>
        <w:spacing w:after="80"/>
        <w:jc w:val="center"/>
      </w:pPr>
      <w:r>
        <w:rPr>
          <w:caps/>
          <w:color w:val="888780"/>
          <w:sz w:val="20"/>
          <w:szCs w:val="20"/>
        </w:rPr>
        <w:lastRenderedPageBreak/>
        <w:t>GRADUATION PROJECT</w:t>
      </w:r>
    </w:p>
    <w:p w14:paraId="17C045DE" w14:textId="77777777" w:rsidR="00600D80" w:rsidRDefault="00000000">
      <w:pPr>
        <w:spacing w:after="80"/>
        <w:jc w:val="center"/>
      </w:pPr>
      <w:r>
        <w:rPr>
          <w:b/>
          <w:bCs/>
          <w:color w:val="2C2C2A"/>
          <w:sz w:val="30"/>
          <w:szCs w:val="30"/>
        </w:rPr>
        <w:t>Fine-Tuning Large Language Models for Arabic NLP</w:t>
      </w:r>
    </w:p>
    <w:p w14:paraId="4645071A" w14:textId="4E0A77AF" w:rsidR="00600D80" w:rsidRDefault="00000000">
      <w:pPr>
        <w:spacing w:after="60"/>
        <w:jc w:val="center"/>
      </w:pPr>
      <w:r>
        <w:rPr>
          <w:color w:val="888780"/>
          <w:sz w:val="20"/>
          <w:szCs w:val="20"/>
        </w:rPr>
        <w:t xml:space="preserve">Table of Contents · </w:t>
      </w:r>
      <w:r w:rsidR="00697C99">
        <w:rPr>
          <w:color w:val="888780"/>
          <w:sz w:val="20"/>
          <w:szCs w:val="20"/>
        </w:rPr>
        <w:t>80</w:t>
      </w:r>
      <w:r>
        <w:rPr>
          <w:color w:val="888780"/>
          <w:sz w:val="20"/>
          <w:szCs w:val="20"/>
        </w:rPr>
        <w:t xml:space="preserve"> pages</w:t>
      </w:r>
    </w:p>
    <w:p w14:paraId="612E45C9" w14:textId="77777777" w:rsidR="00600D80" w:rsidRDefault="00600D80">
      <w:pPr>
        <w:pBdr>
          <w:bottom w:val="single" w:sz="4" w:space="1" w:color="D3D1C7"/>
        </w:pBdr>
        <w:spacing w:before="80" w:after="80"/>
      </w:pPr>
    </w:p>
    <w:p w14:paraId="47382BF3" w14:textId="77777777" w:rsidR="00600D80" w:rsidRDefault="00600D80">
      <w:pPr>
        <w:spacing w:after="10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00"/>
        <w:gridCol w:w="100"/>
        <w:gridCol w:w="5800"/>
        <w:gridCol w:w="1172"/>
        <w:gridCol w:w="700"/>
      </w:tblGrid>
      <w:tr w:rsidR="00D43DDD" w14:paraId="626AA833" w14:textId="77777777">
        <w:tc>
          <w:tcPr>
            <w:tcW w:w="1300" w:type="dxa"/>
            <w:gridSpan w:val="2"/>
            <w:tcBorders>
              <w:top w:val="none" w:sz="0" w:space="0" w:color="FFFFFF"/>
              <w:left w:val="none" w:sz="0" w:space="0" w:color="FFFFFF"/>
              <w:bottom w:val="none" w:sz="0" w:space="0" w:color="FFFFFF"/>
              <w:right w:val="none" w:sz="0" w:space="0" w:color="FFFFFF"/>
            </w:tcBorders>
            <w:shd w:val="clear" w:color="auto" w:fill="E6F1FB"/>
            <w:tcMar>
              <w:top w:w="60" w:type="dxa"/>
              <w:left w:w="100" w:type="dxa"/>
              <w:bottom w:w="60" w:type="dxa"/>
              <w:right w:w="100" w:type="dxa"/>
            </w:tcMar>
            <w:vAlign w:val="center"/>
          </w:tcPr>
          <w:p w14:paraId="50FAF3C0" w14:textId="77777777" w:rsidR="00600D80" w:rsidRDefault="00000000">
            <w:pPr>
              <w:jc w:val="center"/>
            </w:pPr>
            <w:r>
              <w:rPr>
                <w:b/>
                <w:bCs/>
                <w:color w:val="0C447C"/>
                <w:sz w:val="16"/>
                <w:szCs w:val="16"/>
              </w:rPr>
              <w:t>Introduction</w:t>
            </w:r>
          </w:p>
        </w:tc>
        <w:tc>
          <w:tcPr>
            <w:tcW w:w="5900" w:type="dxa"/>
            <w:gridSpan w:val="2"/>
            <w:tcBorders>
              <w:top w:val="none" w:sz="0" w:space="0" w:color="FFFFFF"/>
              <w:left w:val="none" w:sz="0" w:space="0" w:color="FFFFFF"/>
              <w:bottom w:val="none" w:sz="0" w:space="0" w:color="FFFFFF"/>
              <w:right w:val="none" w:sz="0" w:space="0" w:color="FFFFFF"/>
            </w:tcBorders>
            <w:shd w:val="clear" w:color="auto" w:fill="F7F6F3"/>
            <w:tcMar>
              <w:top w:w="60" w:type="dxa"/>
              <w:left w:w="140" w:type="dxa"/>
              <w:bottom w:w="60" w:type="dxa"/>
              <w:right w:w="60" w:type="dxa"/>
            </w:tcMar>
            <w:vAlign w:val="center"/>
          </w:tcPr>
          <w:p w14:paraId="4665EADC" w14:textId="77777777" w:rsidR="00600D80" w:rsidRDefault="00000000">
            <w:r>
              <w:rPr>
                <w:b/>
                <w:bCs/>
                <w:color w:val="2C2C2A"/>
              </w:rPr>
              <w:t>Introduction</w:t>
            </w:r>
          </w:p>
        </w:tc>
        <w:tc>
          <w:tcPr>
            <w:tcW w:w="1872" w:type="dxa"/>
            <w:gridSpan w:val="2"/>
            <w:tcBorders>
              <w:top w:val="none" w:sz="0" w:space="0" w:color="FFFFFF"/>
              <w:left w:val="none" w:sz="0" w:space="0" w:color="FFFFFF"/>
              <w:bottom w:val="none" w:sz="0" w:space="0" w:color="FFFFFF"/>
              <w:right w:val="none" w:sz="0" w:space="0" w:color="FFFFFF"/>
            </w:tcBorders>
            <w:shd w:val="clear" w:color="auto" w:fill="F7F6F3"/>
            <w:tcMar>
              <w:top w:w="60" w:type="dxa"/>
              <w:left w:w="60" w:type="dxa"/>
              <w:bottom w:w="60" w:type="dxa"/>
              <w:right w:w="100" w:type="dxa"/>
            </w:tcMar>
            <w:vAlign w:val="center"/>
          </w:tcPr>
          <w:p w14:paraId="4EEFD928" w14:textId="4E89A157" w:rsidR="00600D80" w:rsidRDefault="00000000">
            <w:pPr>
              <w:jc w:val="right"/>
            </w:pPr>
            <w:r>
              <w:rPr>
                <w:color w:val="888780"/>
                <w:sz w:val="18"/>
                <w:szCs w:val="18"/>
              </w:rPr>
              <w:t xml:space="preserve">pp. </w:t>
            </w:r>
            <w:r w:rsidR="00697C99">
              <w:rPr>
                <w:color w:val="888780"/>
                <w:sz w:val="18"/>
                <w:szCs w:val="18"/>
              </w:rPr>
              <w:t>6</w:t>
            </w:r>
            <w:r>
              <w:rPr>
                <w:color w:val="888780"/>
                <w:sz w:val="18"/>
                <w:szCs w:val="18"/>
              </w:rPr>
              <w:t>–</w:t>
            </w:r>
            <w:r w:rsidR="00697C99">
              <w:rPr>
                <w:color w:val="888780"/>
                <w:sz w:val="18"/>
                <w:szCs w:val="18"/>
              </w:rPr>
              <w:t>9</w:t>
            </w:r>
          </w:p>
        </w:tc>
      </w:tr>
      <w:tr w:rsidR="00D43DDD" w14:paraId="5F3305CB" w14:textId="77777777">
        <w:tc>
          <w:tcPr>
            <w:tcW w:w="900" w:type="dxa"/>
            <w:tcBorders>
              <w:top w:val="none" w:sz="0" w:space="0" w:color="FFFFFF"/>
              <w:left w:val="none" w:sz="0" w:space="0" w:color="FFFFFF"/>
              <w:bottom w:val="single" w:sz="2" w:space="0" w:color="D3D1C7"/>
              <w:right w:val="none" w:sz="0" w:space="0" w:color="FFFFFF"/>
            </w:tcBorders>
            <w:tcMar>
              <w:top w:w="35" w:type="dxa"/>
              <w:left w:w="120" w:type="dxa"/>
              <w:bottom w:w="35" w:type="dxa"/>
              <w:right w:w="60" w:type="dxa"/>
            </w:tcMar>
          </w:tcPr>
          <w:p w14:paraId="30C3901C" w14:textId="77777777" w:rsidR="00600D80" w:rsidRDefault="00000000">
            <w:r>
              <w:rPr>
                <w:color w:val="B4B2A9"/>
                <w:sz w:val="18"/>
                <w:szCs w:val="18"/>
              </w:rPr>
              <w:t>—</w:t>
            </w:r>
          </w:p>
        </w:tc>
        <w:tc>
          <w:tcPr>
            <w:tcW w:w="7472" w:type="dxa"/>
            <w:gridSpan w:val="4"/>
            <w:tcBorders>
              <w:top w:val="none" w:sz="0" w:space="0" w:color="FFFFFF"/>
              <w:left w:val="none" w:sz="0" w:space="0" w:color="FFFFFF"/>
              <w:bottom w:val="single" w:sz="2" w:space="0" w:color="D3D1C7"/>
              <w:right w:val="none" w:sz="0" w:space="0" w:color="FFFFFF"/>
            </w:tcBorders>
            <w:tcMar>
              <w:top w:w="35" w:type="dxa"/>
              <w:left w:w="60" w:type="dxa"/>
              <w:bottom w:w="35" w:type="dxa"/>
              <w:right w:w="60" w:type="dxa"/>
            </w:tcMar>
          </w:tcPr>
          <w:p w14:paraId="597C4502" w14:textId="77777777" w:rsidR="00600D80" w:rsidRDefault="00000000">
            <w:r>
              <w:rPr>
                <w:color w:val="5F5E5A"/>
                <w:sz w:val="20"/>
                <w:szCs w:val="20"/>
              </w:rPr>
              <w:t>Motivation and problem statement</w:t>
            </w:r>
          </w:p>
        </w:tc>
        <w:tc>
          <w:tcPr>
            <w:tcW w:w="700" w:type="dxa"/>
            <w:tcBorders>
              <w:top w:val="none" w:sz="0" w:space="0" w:color="FFFFFF"/>
              <w:left w:val="none" w:sz="0" w:space="0" w:color="FFFFFF"/>
              <w:bottom w:val="single" w:sz="2" w:space="0" w:color="D3D1C7"/>
              <w:right w:val="none" w:sz="0" w:space="0" w:color="FFFFFF"/>
            </w:tcBorders>
            <w:tcMar>
              <w:top w:w="35" w:type="dxa"/>
              <w:left w:w="60" w:type="dxa"/>
              <w:bottom w:w="35" w:type="dxa"/>
              <w:right w:w="80" w:type="dxa"/>
            </w:tcMar>
          </w:tcPr>
          <w:p w14:paraId="0F703878" w14:textId="3EBB595F" w:rsidR="00600D80" w:rsidRDefault="00697C99">
            <w:pPr>
              <w:jc w:val="right"/>
            </w:pPr>
            <w:r>
              <w:rPr>
                <w:color w:val="B4B2A9"/>
                <w:sz w:val="18"/>
                <w:szCs w:val="18"/>
              </w:rPr>
              <w:t>6</w:t>
            </w:r>
          </w:p>
        </w:tc>
      </w:tr>
      <w:tr w:rsidR="00D43DDD" w14:paraId="0B670520" w14:textId="77777777">
        <w:tc>
          <w:tcPr>
            <w:tcW w:w="900" w:type="dxa"/>
            <w:tcBorders>
              <w:top w:val="none" w:sz="0" w:space="0" w:color="FFFFFF"/>
              <w:left w:val="none" w:sz="0" w:space="0" w:color="FFFFFF"/>
              <w:bottom w:val="single" w:sz="2" w:space="0" w:color="D3D1C7"/>
              <w:right w:val="none" w:sz="0" w:space="0" w:color="FFFFFF"/>
            </w:tcBorders>
            <w:tcMar>
              <w:top w:w="35" w:type="dxa"/>
              <w:left w:w="120" w:type="dxa"/>
              <w:bottom w:w="35" w:type="dxa"/>
              <w:right w:w="60" w:type="dxa"/>
            </w:tcMar>
          </w:tcPr>
          <w:p w14:paraId="43723169" w14:textId="77777777" w:rsidR="00600D80" w:rsidRDefault="00000000">
            <w:r>
              <w:rPr>
                <w:color w:val="B4B2A9"/>
                <w:sz w:val="18"/>
                <w:szCs w:val="18"/>
              </w:rPr>
              <w:t>—</w:t>
            </w:r>
          </w:p>
        </w:tc>
        <w:tc>
          <w:tcPr>
            <w:tcW w:w="7472" w:type="dxa"/>
            <w:gridSpan w:val="4"/>
            <w:tcBorders>
              <w:top w:val="none" w:sz="0" w:space="0" w:color="FFFFFF"/>
              <w:left w:val="none" w:sz="0" w:space="0" w:color="FFFFFF"/>
              <w:bottom w:val="single" w:sz="2" w:space="0" w:color="D3D1C7"/>
              <w:right w:val="none" w:sz="0" w:space="0" w:color="FFFFFF"/>
            </w:tcBorders>
            <w:tcMar>
              <w:top w:w="35" w:type="dxa"/>
              <w:left w:w="60" w:type="dxa"/>
              <w:bottom w:w="35" w:type="dxa"/>
              <w:right w:w="60" w:type="dxa"/>
            </w:tcMar>
          </w:tcPr>
          <w:p w14:paraId="0EDE5BDE" w14:textId="77777777" w:rsidR="00600D80" w:rsidRDefault="00000000">
            <w:r>
              <w:rPr>
                <w:color w:val="5F5E5A"/>
                <w:sz w:val="20"/>
                <w:szCs w:val="20"/>
              </w:rPr>
              <w:t>Project objectives</w:t>
            </w:r>
          </w:p>
        </w:tc>
        <w:tc>
          <w:tcPr>
            <w:tcW w:w="700" w:type="dxa"/>
            <w:tcBorders>
              <w:top w:val="none" w:sz="0" w:space="0" w:color="FFFFFF"/>
              <w:left w:val="none" w:sz="0" w:space="0" w:color="FFFFFF"/>
              <w:bottom w:val="single" w:sz="2" w:space="0" w:color="D3D1C7"/>
              <w:right w:val="none" w:sz="0" w:space="0" w:color="FFFFFF"/>
            </w:tcBorders>
            <w:tcMar>
              <w:top w:w="35" w:type="dxa"/>
              <w:left w:w="60" w:type="dxa"/>
              <w:bottom w:w="35" w:type="dxa"/>
              <w:right w:w="80" w:type="dxa"/>
            </w:tcMar>
          </w:tcPr>
          <w:p w14:paraId="03771B82" w14:textId="72CF442F" w:rsidR="00600D80" w:rsidRDefault="00697C99">
            <w:pPr>
              <w:jc w:val="right"/>
            </w:pPr>
            <w:r>
              <w:rPr>
                <w:color w:val="B4B2A9"/>
                <w:sz w:val="18"/>
                <w:szCs w:val="18"/>
              </w:rPr>
              <w:t>6</w:t>
            </w:r>
          </w:p>
        </w:tc>
      </w:tr>
      <w:tr w:rsidR="00D43DDD" w14:paraId="6030242E" w14:textId="77777777">
        <w:tc>
          <w:tcPr>
            <w:tcW w:w="900" w:type="dxa"/>
            <w:tcBorders>
              <w:top w:val="none" w:sz="0" w:space="0" w:color="FFFFFF"/>
              <w:left w:val="none" w:sz="0" w:space="0" w:color="FFFFFF"/>
              <w:bottom w:val="single" w:sz="2" w:space="0" w:color="D3D1C7"/>
              <w:right w:val="none" w:sz="0" w:space="0" w:color="FFFFFF"/>
            </w:tcBorders>
            <w:tcMar>
              <w:top w:w="35" w:type="dxa"/>
              <w:left w:w="120" w:type="dxa"/>
              <w:bottom w:w="35" w:type="dxa"/>
              <w:right w:w="60" w:type="dxa"/>
            </w:tcMar>
          </w:tcPr>
          <w:p w14:paraId="0A3C4743" w14:textId="77777777" w:rsidR="00600D80" w:rsidRDefault="00000000">
            <w:r>
              <w:rPr>
                <w:color w:val="B4B2A9"/>
                <w:sz w:val="18"/>
                <w:szCs w:val="18"/>
              </w:rPr>
              <w:t>—</w:t>
            </w:r>
          </w:p>
        </w:tc>
        <w:tc>
          <w:tcPr>
            <w:tcW w:w="7472" w:type="dxa"/>
            <w:gridSpan w:val="4"/>
            <w:tcBorders>
              <w:top w:val="none" w:sz="0" w:space="0" w:color="FFFFFF"/>
              <w:left w:val="none" w:sz="0" w:space="0" w:color="FFFFFF"/>
              <w:bottom w:val="single" w:sz="2" w:space="0" w:color="D3D1C7"/>
              <w:right w:val="none" w:sz="0" w:space="0" w:color="FFFFFF"/>
            </w:tcBorders>
            <w:tcMar>
              <w:top w:w="35" w:type="dxa"/>
              <w:left w:w="60" w:type="dxa"/>
              <w:bottom w:w="35" w:type="dxa"/>
              <w:right w:w="60" w:type="dxa"/>
            </w:tcMar>
          </w:tcPr>
          <w:p w14:paraId="45869661" w14:textId="77777777" w:rsidR="00600D80" w:rsidRPr="00A50EBC" w:rsidRDefault="00000000">
            <w:pPr>
              <w:rPr>
                <w:color w:val="404040" w:themeColor="text1" w:themeTint="BF"/>
              </w:rPr>
            </w:pPr>
            <w:r>
              <w:rPr>
                <w:color w:val="404040" w:themeColor="text1" w:themeTint="BF"/>
                <w:sz w:val="20"/>
                <w:szCs w:val="20"/>
              </w:rPr>
              <w:t>Related work</w:t>
            </w:r>
            <w:r>
              <w:rPr>
                <w:b/>
                <w:bCs/>
                <w:color w:val="404040" w:themeColor="text1" w:themeTint="BF"/>
                <w:sz w:val="18"/>
                <w:szCs w:val="18"/>
              </w:rPr>
              <w:t xml:space="preserve">  </w:t>
            </w:r>
          </w:p>
        </w:tc>
        <w:tc>
          <w:tcPr>
            <w:tcW w:w="700" w:type="dxa"/>
            <w:tcBorders>
              <w:top w:val="none" w:sz="0" w:space="0" w:color="FFFFFF"/>
              <w:left w:val="none" w:sz="0" w:space="0" w:color="FFFFFF"/>
              <w:bottom w:val="single" w:sz="2" w:space="0" w:color="D3D1C7"/>
              <w:right w:val="none" w:sz="0" w:space="0" w:color="FFFFFF"/>
            </w:tcBorders>
            <w:tcMar>
              <w:top w:w="35" w:type="dxa"/>
              <w:left w:w="60" w:type="dxa"/>
              <w:bottom w:w="35" w:type="dxa"/>
              <w:right w:w="80" w:type="dxa"/>
            </w:tcMar>
          </w:tcPr>
          <w:p w14:paraId="5743D430" w14:textId="4D45E2C1" w:rsidR="00600D80" w:rsidRDefault="00697C99">
            <w:pPr>
              <w:jc w:val="right"/>
            </w:pPr>
            <w:r>
              <w:rPr>
                <w:color w:val="B4B2A9"/>
                <w:sz w:val="18"/>
                <w:szCs w:val="18"/>
              </w:rPr>
              <w:t>7</w:t>
            </w:r>
          </w:p>
        </w:tc>
      </w:tr>
      <w:tr w:rsidR="00D43DDD" w14:paraId="6B61109C" w14:textId="77777777">
        <w:tc>
          <w:tcPr>
            <w:tcW w:w="1400" w:type="dxa"/>
            <w:gridSpan w:val="3"/>
            <w:tcBorders>
              <w:top w:val="none" w:sz="0" w:space="0" w:color="FFFFFF"/>
              <w:left w:val="none" w:sz="0" w:space="0" w:color="FFFFFF"/>
              <w:bottom w:val="none" w:sz="0" w:space="0" w:color="FFFFFF"/>
              <w:right w:val="none" w:sz="0" w:space="0" w:color="FFFFFF"/>
            </w:tcBorders>
            <w:tcMar>
              <w:top w:w="35" w:type="dxa"/>
              <w:left w:w="120" w:type="dxa"/>
              <w:bottom w:w="35" w:type="dxa"/>
              <w:right w:w="60" w:type="dxa"/>
            </w:tcMar>
          </w:tcPr>
          <w:p w14:paraId="31E8E462" w14:textId="77777777" w:rsidR="00600D80" w:rsidRDefault="00000000">
            <w:r>
              <w:rPr>
                <w:color w:val="B4B2A9"/>
                <w:sz w:val="16"/>
                <w:szCs w:val="16"/>
              </w:rPr>
              <w:t>—</w:t>
            </w:r>
          </w:p>
        </w:tc>
        <w:tc>
          <w:tcPr>
            <w:tcW w:w="6972" w:type="dxa"/>
            <w:gridSpan w:val="2"/>
            <w:tcBorders>
              <w:top w:val="none" w:sz="0" w:space="0" w:color="FFFFFF"/>
              <w:left w:val="none" w:sz="0" w:space="0" w:color="FFFFFF"/>
              <w:bottom w:val="none" w:sz="0" w:space="0" w:color="FFFFFF"/>
              <w:right w:val="none" w:sz="0" w:space="0" w:color="FFFFFF"/>
            </w:tcBorders>
            <w:tcMar>
              <w:top w:w="35" w:type="dxa"/>
              <w:left w:w="60" w:type="dxa"/>
              <w:bottom w:w="35" w:type="dxa"/>
              <w:right w:w="60" w:type="dxa"/>
            </w:tcMar>
          </w:tcPr>
          <w:p w14:paraId="4E8E5E1D" w14:textId="50C37030" w:rsidR="00600D80" w:rsidRPr="00A50EBC" w:rsidRDefault="00000000" w:rsidP="00697C99">
            <w:pPr>
              <w:rPr>
                <w:color w:val="404040" w:themeColor="text1" w:themeTint="BF"/>
              </w:rPr>
            </w:pPr>
            <w:r>
              <w:rPr>
                <w:i/>
                <w:iCs/>
                <w:color w:val="404040" w:themeColor="text1" w:themeTint="BF"/>
                <w:sz w:val="18"/>
                <w:szCs w:val="18"/>
              </w:rPr>
              <w:t>Attention is All You Need (Vaswani et al., 2017)</w:t>
            </w:r>
          </w:p>
        </w:tc>
        <w:tc>
          <w:tcPr>
            <w:tcW w:w="700" w:type="dxa"/>
            <w:tcBorders>
              <w:top w:val="none" w:sz="0" w:space="0" w:color="FFFFFF"/>
              <w:left w:val="none" w:sz="0" w:space="0" w:color="FFFFFF"/>
              <w:bottom w:val="none" w:sz="0" w:space="0" w:color="FFFFFF"/>
              <w:right w:val="none" w:sz="0" w:space="0" w:color="FFFFFF"/>
            </w:tcBorders>
            <w:tcMar>
              <w:top w:w="35" w:type="dxa"/>
              <w:left w:w="60" w:type="dxa"/>
              <w:bottom w:w="35" w:type="dxa"/>
              <w:right w:w="80" w:type="dxa"/>
            </w:tcMar>
          </w:tcPr>
          <w:p w14:paraId="46BD688F" w14:textId="4F52B754" w:rsidR="00600D80" w:rsidRDefault="00697C99">
            <w:pPr>
              <w:jc w:val="right"/>
            </w:pPr>
            <w:r>
              <w:rPr>
                <w:color w:val="B4B2A9"/>
                <w:sz w:val="16"/>
                <w:szCs w:val="16"/>
              </w:rPr>
              <w:t>7</w:t>
            </w:r>
          </w:p>
        </w:tc>
      </w:tr>
      <w:tr w:rsidR="00D43DDD" w14:paraId="5D5C238F" w14:textId="77777777">
        <w:tc>
          <w:tcPr>
            <w:tcW w:w="1400" w:type="dxa"/>
            <w:gridSpan w:val="3"/>
            <w:tcBorders>
              <w:top w:val="none" w:sz="0" w:space="0" w:color="FFFFFF"/>
              <w:left w:val="none" w:sz="0" w:space="0" w:color="FFFFFF"/>
              <w:bottom w:val="none" w:sz="0" w:space="0" w:color="FFFFFF"/>
              <w:right w:val="none" w:sz="0" w:space="0" w:color="FFFFFF"/>
            </w:tcBorders>
            <w:tcMar>
              <w:top w:w="35" w:type="dxa"/>
              <w:left w:w="120" w:type="dxa"/>
              <w:bottom w:w="35" w:type="dxa"/>
              <w:right w:w="60" w:type="dxa"/>
            </w:tcMar>
          </w:tcPr>
          <w:p w14:paraId="05C728A3" w14:textId="77777777" w:rsidR="00600D80" w:rsidRDefault="00000000">
            <w:r>
              <w:rPr>
                <w:color w:val="B4B2A9"/>
                <w:sz w:val="16"/>
                <w:szCs w:val="16"/>
              </w:rPr>
              <w:t>—</w:t>
            </w:r>
          </w:p>
        </w:tc>
        <w:tc>
          <w:tcPr>
            <w:tcW w:w="6972" w:type="dxa"/>
            <w:gridSpan w:val="2"/>
            <w:tcBorders>
              <w:top w:val="none" w:sz="0" w:space="0" w:color="FFFFFF"/>
              <w:left w:val="none" w:sz="0" w:space="0" w:color="FFFFFF"/>
              <w:bottom w:val="none" w:sz="0" w:space="0" w:color="FFFFFF"/>
              <w:right w:val="none" w:sz="0" w:space="0" w:color="FFFFFF"/>
            </w:tcBorders>
            <w:tcMar>
              <w:top w:w="35" w:type="dxa"/>
              <w:left w:w="60" w:type="dxa"/>
              <w:bottom w:w="35" w:type="dxa"/>
              <w:right w:w="60" w:type="dxa"/>
            </w:tcMar>
          </w:tcPr>
          <w:p w14:paraId="446EA159" w14:textId="77777777" w:rsidR="00600D80" w:rsidRPr="00A50EBC" w:rsidRDefault="00000000">
            <w:pPr>
              <w:rPr>
                <w:color w:val="404040" w:themeColor="text1" w:themeTint="BF"/>
              </w:rPr>
            </w:pPr>
            <w:r>
              <w:rPr>
                <w:i/>
                <w:iCs/>
                <w:color w:val="404040" w:themeColor="text1" w:themeTint="BF"/>
                <w:sz w:val="18"/>
                <w:szCs w:val="18"/>
              </w:rPr>
              <w:t>AraBART, CAMeL &amp; Arabic NLP literature</w:t>
            </w:r>
            <w:r>
              <w:rPr>
                <w:b/>
                <w:bCs/>
                <w:color w:val="404040" w:themeColor="text1" w:themeTint="BF"/>
                <w:sz w:val="16"/>
                <w:szCs w:val="16"/>
              </w:rPr>
              <w:t xml:space="preserve">  </w:t>
            </w:r>
          </w:p>
        </w:tc>
        <w:tc>
          <w:tcPr>
            <w:tcW w:w="700" w:type="dxa"/>
            <w:tcBorders>
              <w:top w:val="none" w:sz="0" w:space="0" w:color="FFFFFF"/>
              <w:left w:val="none" w:sz="0" w:space="0" w:color="FFFFFF"/>
              <w:bottom w:val="none" w:sz="0" w:space="0" w:color="FFFFFF"/>
              <w:right w:val="none" w:sz="0" w:space="0" w:color="FFFFFF"/>
            </w:tcBorders>
            <w:tcMar>
              <w:top w:w="35" w:type="dxa"/>
              <w:left w:w="60" w:type="dxa"/>
              <w:bottom w:w="35" w:type="dxa"/>
              <w:right w:w="80" w:type="dxa"/>
            </w:tcMar>
          </w:tcPr>
          <w:p w14:paraId="6330ACA5" w14:textId="1D43E561" w:rsidR="00600D80" w:rsidRDefault="00697C99">
            <w:pPr>
              <w:jc w:val="right"/>
            </w:pPr>
            <w:r>
              <w:rPr>
                <w:color w:val="B4B2A9"/>
                <w:sz w:val="16"/>
                <w:szCs w:val="16"/>
              </w:rPr>
              <w:t>7</w:t>
            </w:r>
          </w:p>
        </w:tc>
      </w:tr>
      <w:tr w:rsidR="00D43DDD" w14:paraId="55B4C265" w14:textId="77777777">
        <w:tc>
          <w:tcPr>
            <w:tcW w:w="900" w:type="dxa"/>
            <w:tcBorders>
              <w:top w:val="none" w:sz="0" w:space="0" w:color="FFFFFF"/>
              <w:left w:val="none" w:sz="0" w:space="0" w:color="FFFFFF"/>
              <w:bottom w:val="single" w:sz="2" w:space="0" w:color="D3D1C7"/>
              <w:right w:val="none" w:sz="0" w:space="0" w:color="FFFFFF"/>
            </w:tcBorders>
            <w:tcMar>
              <w:top w:w="35" w:type="dxa"/>
              <w:left w:w="120" w:type="dxa"/>
              <w:bottom w:w="35" w:type="dxa"/>
              <w:right w:w="60" w:type="dxa"/>
            </w:tcMar>
          </w:tcPr>
          <w:p w14:paraId="32CD1B30" w14:textId="77777777" w:rsidR="00600D80" w:rsidRDefault="00000000">
            <w:r>
              <w:rPr>
                <w:color w:val="B4B2A9"/>
                <w:sz w:val="18"/>
                <w:szCs w:val="18"/>
              </w:rPr>
              <w:t>—</w:t>
            </w:r>
          </w:p>
        </w:tc>
        <w:tc>
          <w:tcPr>
            <w:tcW w:w="7472" w:type="dxa"/>
            <w:gridSpan w:val="4"/>
            <w:tcBorders>
              <w:top w:val="none" w:sz="0" w:space="0" w:color="FFFFFF"/>
              <w:left w:val="none" w:sz="0" w:space="0" w:color="FFFFFF"/>
              <w:bottom w:val="single" w:sz="2" w:space="0" w:color="D3D1C7"/>
              <w:right w:val="none" w:sz="0" w:space="0" w:color="FFFFFF"/>
            </w:tcBorders>
            <w:tcMar>
              <w:top w:w="35" w:type="dxa"/>
              <w:left w:w="60" w:type="dxa"/>
              <w:bottom w:w="35" w:type="dxa"/>
              <w:right w:w="60" w:type="dxa"/>
            </w:tcMar>
          </w:tcPr>
          <w:p w14:paraId="0198CC0B" w14:textId="77777777" w:rsidR="00600D80" w:rsidRDefault="00000000">
            <w:r>
              <w:rPr>
                <w:color w:val="5F5E5A"/>
                <w:sz w:val="20"/>
                <w:szCs w:val="20"/>
              </w:rPr>
              <w:t>Thesis structure overview</w:t>
            </w:r>
          </w:p>
        </w:tc>
        <w:tc>
          <w:tcPr>
            <w:tcW w:w="700" w:type="dxa"/>
            <w:tcBorders>
              <w:top w:val="none" w:sz="0" w:space="0" w:color="FFFFFF"/>
              <w:left w:val="none" w:sz="0" w:space="0" w:color="FFFFFF"/>
              <w:bottom w:val="single" w:sz="2" w:space="0" w:color="D3D1C7"/>
              <w:right w:val="none" w:sz="0" w:space="0" w:color="FFFFFF"/>
            </w:tcBorders>
            <w:tcMar>
              <w:top w:w="35" w:type="dxa"/>
              <w:left w:w="60" w:type="dxa"/>
              <w:bottom w:w="35" w:type="dxa"/>
              <w:right w:w="80" w:type="dxa"/>
            </w:tcMar>
          </w:tcPr>
          <w:p w14:paraId="5DD88009" w14:textId="0EFDFDB0" w:rsidR="00600D80" w:rsidRDefault="00697C99">
            <w:pPr>
              <w:jc w:val="right"/>
            </w:pPr>
            <w:r>
              <w:rPr>
                <w:color w:val="B4B2A9"/>
                <w:sz w:val="18"/>
                <w:szCs w:val="18"/>
              </w:rPr>
              <w:t>8</w:t>
            </w:r>
          </w:p>
        </w:tc>
      </w:tr>
      <w:tr w:rsidR="00D43DDD" w14:paraId="1F325ADC" w14:textId="77777777">
        <w:tc>
          <w:tcPr>
            <w:tcW w:w="1300" w:type="dxa"/>
            <w:gridSpan w:val="2"/>
            <w:tcBorders>
              <w:top w:val="none" w:sz="0" w:space="0" w:color="FFFFFF"/>
              <w:left w:val="none" w:sz="0" w:space="0" w:color="FFFFFF"/>
              <w:bottom w:val="none" w:sz="0" w:space="0" w:color="FFFFFF"/>
              <w:right w:val="none" w:sz="0" w:space="0" w:color="FFFFFF"/>
            </w:tcBorders>
            <w:shd w:val="clear" w:color="auto" w:fill="EEEDFE"/>
            <w:tcMar>
              <w:top w:w="60" w:type="dxa"/>
              <w:left w:w="100" w:type="dxa"/>
              <w:bottom w:w="60" w:type="dxa"/>
              <w:right w:w="100" w:type="dxa"/>
            </w:tcMar>
            <w:vAlign w:val="center"/>
          </w:tcPr>
          <w:p w14:paraId="12927BEE" w14:textId="77777777" w:rsidR="00600D80" w:rsidRDefault="00000000">
            <w:pPr>
              <w:jc w:val="center"/>
            </w:pPr>
            <w:r>
              <w:rPr>
                <w:b/>
                <w:bCs/>
                <w:color w:val="3C3489"/>
                <w:sz w:val="16"/>
                <w:szCs w:val="16"/>
              </w:rPr>
              <w:t>Chapter 1</w:t>
            </w:r>
          </w:p>
        </w:tc>
        <w:tc>
          <w:tcPr>
            <w:tcW w:w="5900" w:type="dxa"/>
            <w:gridSpan w:val="2"/>
            <w:tcBorders>
              <w:top w:val="none" w:sz="0" w:space="0" w:color="FFFFFF"/>
              <w:left w:val="none" w:sz="0" w:space="0" w:color="FFFFFF"/>
              <w:bottom w:val="none" w:sz="0" w:space="0" w:color="FFFFFF"/>
              <w:right w:val="none" w:sz="0" w:space="0" w:color="FFFFFF"/>
            </w:tcBorders>
            <w:shd w:val="clear" w:color="auto" w:fill="F7F6F3"/>
            <w:tcMar>
              <w:top w:w="60" w:type="dxa"/>
              <w:left w:w="140" w:type="dxa"/>
              <w:bottom w:w="60" w:type="dxa"/>
              <w:right w:w="60" w:type="dxa"/>
            </w:tcMar>
            <w:vAlign w:val="center"/>
          </w:tcPr>
          <w:p w14:paraId="18A907C5" w14:textId="77777777" w:rsidR="00600D80" w:rsidRDefault="00000000">
            <w:r>
              <w:rPr>
                <w:b/>
                <w:bCs/>
                <w:color w:val="2C2C2A"/>
              </w:rPr>
              <w:t>Background: Sequential Models in NLP</w:t>
            </w:r>
          </w:p>
        </w:tc>
        <w:tc>
          <w:tcPr>
            <w:tcW w:w="1872" w:type="dxa"/>
            <w:gridSpan w:val="2"/>
            <w:tcBorders>
              <w:top w:val="none" w:sz="0" w:space="0" w:color="FFFFFF"/>
              <w:left w:val="none" w:sz="0" w:space="0" w:color="FFFFFF"/>
              <w:bottom w:val="none" w:sz="0" w:space="0" w:color="FFFFFF"/>
              <w:right w:val="none" w:sz="0" w:space="0" w:color="FFFFFF"/>
            </w:tcBorders>
            <w:shd w:val="clear" w:color="auto" w:fill="F7F6F3"/>
            <w:tcMar>
              <w:top w:w="60" w:type="dxa"/>
              <w:left w:w="60" w:type="dxa"/>
              <w:bottom w:w="60" w:type="dxa"/>
              <w:right w:w="100" w:type="dxa"/>
            </w:tcMar>
            <w:vAlign w:val="center"/>
          </w:tcPr>
          <w:p w14:paraId="279BCDC9" w14:textId="6E49341C" w:rsidR="00600D80" w:rsidRDefault="00000000">
            <w:pPr>
              <w:jc w:val="right"/>
            </w:pPr>
            <w:r>
              <w:rPr>
                <w:color w:val="888780"/>
                <w:sz w:val="18"/>
                <w:szCs w:val="18"/>
              </w:rPr>
              <w:t xml:space="preserve">pp. </w:t>
            </w:r>
            <w:r w:rsidR="007F1A72">
              <w:rPr>
                <w:color w:val="888780"/>
                <w:sz w:val="18"/>
                <w:szCs w:val="18"/>
              </w:rPr>
              <w:t>10</w:t>
            </w:r>
            <w:r>
              <w:rPr>
                <w:color w:val="888780"/>
                <w:sz w:val="18"/>
                <w:szCs w:val="18"/>
              </w:rPr>
              <w:t>–2</w:t>
            </w:r>
            <w:r w:rsidR="007F1A72">
              <w:rPr>
                <w:color w:val="888780"/>
                <w:sz w:val="18"/>
                <w:szCs w:val="18"/>
              </w:rPr>
              <w:t>4</w:t>
            </w:r>
          </w:p>
        </w:tc>
      </w:tr>
      <w:tr w:rsidR="00D43DDD" w14:paraId="3AF08107" w14:textId="77777777">
        <w:tc>
          <w:tcPr>
            <w:tcW w:w="900" w:type="dxa"/>
            <w:tcBorders>
              <w:top w:val="none" w:sz="0" w:space="0" w:color="FFFFFF"/>
              <w:left w:val="none" w:sz="0" w:space="0" w:color="FFFFFF"/>
              <w:bottom w:val="single" w:sz="2" w:space="0" w:color="D3D1C7"/>
              <w:right w:val="none" w:sz="0" w:space="0" w:color="FFFFFF"/>
            </w:tcBorders>
            <w:tcMar>
              <w:top w:w="35" w:type="dxa"/>
              <w:left w:w="120" w:type="dxa"/>
              <w:bottom w:w="35" w:type="dxa"/>
              <w:right w:w="60" w:type="dxa"/>
            </w:tcMar>
          </w:tcPr>
          <w:p w14:paraId="69D45E4B" w14:textId="77777777" w:rsidR="00600D80" w:rsidRDefault="00000000">
            <w:r>
              <w:rPr>
                <w:color w:val="B4B2A9"/>
                <w:sz w:val="18"/>
                <w:szCs w:val="18"/>
              </w:rPr>
              <w:t>1.1</w:t>
            </w:r>
          </w:p>
        </w:tc>
        <w:tc>
          <w:tcPr>
            <w:tcW w:w="7472" w:type="dxa"/>
            <w:gridSpan w:val="4"/>
            <w:tcBorders>
              <w:top w:val="none" w:sz="0" w:space="0" w:color="FFFFFF"/>
              <w:left w:val="none" w:sz="0" w:space="0" w:color="FFFFFF"/>
              <w:bottom w:val="single" w:sz="2" w:space="0" w:color="D3D1C7"/>
              <w:right w:val="none" w:sz="0" w:space="0" w:color="FFFFFF"/>
            </w:tcBorders>
            <w:tcMar>
              <w:top w:w="35" w:type="dxa"/>
              <w:left w:w="60" w:type="dxa"/>
              <w:bottom w:w="35" w:type="dxa"/>
              <w:right w:w="60" w:type="dxa"/>
            </w:tcMar>
          </w:tcPr>
          <w:p w14:paraId="1332622D" w14:textId="77777777" w:rsidR="00600D80" w:rsidRDefault="00000000">
            <w:r>
              <w:rPr>
                <w:color w:val="5F5E5A"/>
                <w:sz w:val="20"/>
                <w:szCs w:val="20"/>
              </w:rPr>
              <w:t>Recurrent Neural Networks (RNN)</w:t>
            </w:r>
          </w:p>
        </w:tc>
        <w:tc>
          <w:tcPr>
            <w:tcW w:w="700" w:type="dxa"/>
            <w:tcBorders>
              <w:top w:val="none" w:sz="0" w:space="0" w:color="FFFFFF"/>
              <w:left w:val="none" w:sz="0" w:space="0" w:color="FFFFFF"/>
              <w:bottom w:val="single" w:sz="2" w:space="0" w:color="D3D1C7"/>
              <w:right w:val="none" w:sz="0" w:space="0" w:color="FFFFFF"/>
            </w:tcBorders>
            <w:tcMar>
              <w:top w:w="35" w:type="dxa"/>
              <w:left w:w="60" w:type="dxa"/>
              <w:bottom w:w="35" w:type="dxa"/>
              <w:right w:w="80" w:type="dxa"/>
            </w:tcMar>
          </w:tcPr>
          <w:p w14:paraId="0EED26A7" w14:textId="49AB27BE" w:rsidR="00600D80" w:rsidRDefault="007F1A72">
            <w:pPr>
              <w:jc w:val="right"/>
            </w:pPr>
            <w:r>
              <w:rPr>
                <w:color w:val="B4B2A9"/>
                <w:sz w:val="18"/>
                <w:szCs w:val="18"/>
              </w:rPr>
              <w:t>11</w:t>
            </w:r>
          </w:p>
        </w:tc>
      </w:tr>
      <w:tr w:rsidR="00D43DDD" w14:paraId="1EEA6BDA" w14:textId="77777777">
        <w:tc>
          <w:tcPr>
            <w:tcW w:w="1400" w:type="dxa"/>
            <w:gridSpan w:val="3"/>
            <w:tcBorders>
              <w:top w:val="none" w:sz="0" w:space="0" w:color="FFFFFF"/>
              <w:left w:val="none" w:sz="0" w:space="0" w:color="FFFFFF"/>
              <w:bottom w:val="none" w:sz="0" w:space="0" w:color="FFFFFF"/>
              <w:right w:val="none" w:sz="0" w:space="0" w:color="FFFFFF"/>
            </w:tcBorders>
            <w:tcMar>
              <w:top w:w="35" w:type="dxa"/>
              <w:left w:w="120" w:type="dxa"/>
              <w:bottom w:w="35" w:type="dxa"/>
              <w:right w:w="60" w:type="dxa"/>
            </w:tcMar>
          </w:tcPr>
          <w:p w14:paraId="3792B166" w14:textId="77777777" w:rsidR="00600D80" w:rsidRDefault="00000000">
            <w:r>
              <w:rPr>
                <w:color w:val="B4B2A9"/>
                <w:sz w:val="16"/>
                <w:szCs w:val="16"/>
              </w:rPr>
              <w:t>1.1.1</w:t>
            </w:r>
          </w:p>
        </w:tc>
        <w:tc>
          <w:tcPr>
            <w:tcW w:w="6972" w:type="dxa"/>
            <w:gridSpan w:val="2"/>
            <w:tcBorders>
              <w:top w:val="none" w:sz="0" w:space="0" w:color="FFFFFF"/>
              <w:left w:val="none" w:sz="0" w:space="0" w:color="FFFFFF"/>
              <w:bottom w:val="none" w:sz="0" w:space="0" w:color="FFFFFF"/>
              <w:right w:val="none" w:sz="0" w:space="0" w:color="FFFFFF"/>
            </w:tcBorders>
            <w:tcMar>
              <w:top w:w="35" w:type="dxa"/>
              <w:left w:w="60" w:type="dxa"/>
              <w:bottom w:w="35" w:type="dxa"/>
              <w:right w:w="60" w:type="dxa"/>
            </w:tcMar>
          </w:tcPr>
          <w:p w14:paraId="11AC7751" w14:textId="77777777" w:rsidR="00600D80" w:rsidRDefault="00000000">
            <w:r>
              <w:rPr>
                <w:i/>
                <w:iCs/>
                <w:color w:val="B4B2A9"/>
                <w:sz w:val="18"/>
                <w:szCs w:val="18"/>
              </w:rPr>
              <w:t>Architecture and forward pass</w:t>
            </w:r>
          </w:p>
        </w:tc>
        <w:tc>
          <w:tcPr>
            <w:tcW w:w="700" w:type="dxa"/>
            <w:tcBorders>
              <w:top w:val="none" w:sz="0" w:space="0" w:color="FFFFFF"/>
              <w:left w:val="none" w:sz="0" w:space="0" w:color="FFFFFF"/>
              <w:bottom w:val="none" w:sz="0" w:space="0" w:color="FFFFFF"/>
              <w:right w:val="none" w:sz="0" w:space="0" w:color="FFFFFF"/>
            </w:tcBorders>
            <w:tcMar>
              <w:top w:w="35" w:type="dxa"/>
              <w:left w:w="60" w:type="dxa"/>
              <w:bottom w:w="35" w:type="dxa"/>
              <w:right w:w="80" w:type="dxa"/>
            </w:tcMar>
          </w:tcPr>
          <w:p w14:paraId="206A0910" w14:textId="0F40BB96" w:rsidR="00600D80" w:rsidRDefault="007F1A72">
            <w:pPr>
              <w:jc w:val="right"/>
            </w:pPr>
            <w:r>
              <w:rPr>
                <w:color w:val="B4B2A9"/>
                <w:sz w:val="16"/>
                <w:szCs w:val="16"/>
              </w:rPr>
              <w:t>11</w:t>
            </w:r>
          </w:p>
        </w:tc>
      </w:tr>
      <w:tr w:rsidR="00D43DDD" w14:paraId="379354E7" w14:textId="77777777">
        <w:tc>
          <w:tcPr>
            <w:tcW w:w="1400" w:type="dxa"/>
            <w:gridSpan w:val="3"/>
            <w:tcBorders>
              <w:top w:val="none" w:sz="0" w:space="0" w:color="FFFFFF"/>
              <w:left w:val="none" w:sz="0" w:space="0" w:color="FFFFFF"/>
              <w:bottom w:val="none" w:sz="0" w:space="0" w:color="FFFFFF"/>
              <w:right w:val="none" w:sz="0" w:space="0" w:color="FFFFFF"/>
            </w:tcBorders>
            <w:tcMar>
              <w:top w:w="35" w:type="dxa"/>
              <w:left w:w="120" w:type="dxa"/>
              <w:bottom w:w="35" w:type="dxa"/>
              <w:right w:w="60" w:type="dxa"/>
            </w:tcMar>
          </w:tcPr>
          <w:p w14:paraId="22385726" w14:textId="77777777" w:rsidR="00600D80" w:rsidRDefault="00000000">
            <w:r>
              <w:rPr>
                <w:color w:val="B4B2A9"/>
                <w:sz w:val="16"/>
                <w:szCs w:val="16"/>
              </w:rPr>
              <w:t>1.1.2</w:t>
            </w:r>
          </w:p>
        </w:tc>
        <w:tc>
          <w:tcPr>
            <w:tcW w:w="6972" w:type="dxa"/>
            <w:gridSpan w:val="2"/>
            <w:tcBorders>
              <w:top w:val="none" w:sz="0" w:space="0" w:color="FFFFFF"/>
              <w:left w:val="none" w:sz="0" w:space="0" w:color="FFFFFF"/>
              <w:bottom w:val="none" w:sz="0" w:space="0" w:color="FFFFFF"/>
              <w:right w:val="none" w:sz="0" w:space="0" w:color="FFFFFF"/>
            </w:tcBorders>
            <w:tcMar>
              <w:top w:w="35" w:type="dxa"/>
              <w:left w:w="60" w:type="dxa"/>
              <w:bottom w:w="35" w:type="dxa"/>
              <w:right w:w="60" w:type="dxa"/>
            </w:tcMar>
          </w:tcPr>
          <w:p w14:paraId="6674152F" w14:textId="77777777" w:rsidR="00600D80" w:rsidRDefault="00000000">
            <w:r>
              <w:rPr>
                <w:i/>
                <w:iCs/>
                <w:color w:val="B4B2A9"/>
                <w:sz w:val="18"/>
                <w:szCs w:val="18"/>
              </w:rPr>
              <w:t>Backpropagation through time (BPTT)</w:t>
            </w:r>
          </w:p>
        </w:tc>
        <w:tc>
          <w:tcPr>
            <w:tcW w:w="700" w:type="dxa"/>
            <w:tcBorders>
              <w:top w:val="none" w:sz="0" w:space="0" w:color="FFFFFF"/>
              <w:left w:val="none" w:sz="0" w:space="0" w:color="FFFFFF"/>
              <w:bottom w:val="none" w:sz="0" w:space="0" w:color="FFFFFF"/>
              <w:right w:val="none" w:sz="0" w:space="0" w:color="FFFFFF"/>
            </w:tcBorders>
            <w:tcMar>
              <w:top w:w="35" w:type="dxa"/>
              <w:left w:w="60" w:type="dxa"/>
              <w:bottom w:w="35" w:type="dxa"/>
              <w:right w:w="80" w:type="dxa"/>
            </w:tcMar>
          </w:tcPr>
          <w:p w14:paraId="0E5D97C0" w14:textId="40A8467C" w:rsidR="00600D80" w:rsidRDefault="007F1A72">
            <w:pPr>
              <w:jc w:val="right"/>
            </w:pPr>
            <w:r>
              <w:rPr>
                <w:color w:val="B4B2A9"/>
                <w:sz w:val="16"/>
                <w:szCs w:val="16"/>
              </w:rPr>
              <w:t>12</w:t>
            </w:r>
          </w:p>
        </w:tc>
      </w:tr>
      <w:tr w:rsidR="00D43DDD" w14:paraId="1666FA60" w14:textId="77777777">
        <w:tc>
          <w:tcPr>
            <w:tcW w:w="1400" w:type="dxa"/>
            <w:gridSpan w:val="3"/>
            <w:tcBorders>
              <w:top w:val="none" w:sz="0" w:space="0" w:color="FFFFFF"/>
              <w:left w:val="none" w:sz="0" w:space="0" w:color="FFFFFF"/>
              <w:bottom w:val="none" w:sz="0" w:space="0" w:color="FFFFFF"/>
              <w:right w:val="none" w:sz="0" w:space="0" w:color="FFFFFF"/>
            </w:tcBorders>
            <w:tcMar>
              <w:top w:w="35" w:type="dxa"/>
              <w:left w:w="120" w:type="dxa"/>
              <w:bottom w:w="35" w:type="dxa"/>
              <w:right w:w="60" w:type="dxa"/>
            </w:tcMar>
          </w:tcPr>
          <w:p w14:paraId="2A2CE594" w14:textId="77777777" w:rsidR="00600D80" w:rsidRDefault="00000000">
            <w:r>
              <w:rPr>
                <w:color w:val="B4B2A9"/>
                <w:sz w:val="16"/>
                <w:szCs w:val="16"/>
              </w:rPr>
              <w:t>1.1.3</w:t>
            </w:r>
          </w:p>
        </w:tc>
        <w:tc>
          <w:tcPr>
            <w:tcW w:w="6972" w:type="dxa"/>
            <w:gridSpan w:val="2"/>
            <w:tcBorders>
              <w:top w:val="none" w:sz="0" w:space="0" w:color="FFFFFF"/>
              <w:left w:val="none" w:sz="0" w:space="0" w:color="FFFFFF"/>
              <w:bottom w:val="none" w:sz="0" w:space="0" w:color="FFFFFF"/>
              <w:right w:val="none" w:sz="0" w:space="0" w:color="FFFFFF"/>
            </w:tcBorders>
            <w:tcMar>
              <w:top w:w="35" w:type="dxa"/>
              <w:left w:w="60" w:type="dxa"/>
              <w:bottom w:w="35" w:type="dxa"/>
              <w:right w:w="60" w:type="dxa"/>
            </w:tcMar>
          </w:tcPr>
          <w:p w14:paraId="1770396F" w14:textId="77777777" w:rsidR="00600D80" w:rsidRDefault="00000000">
            <w:r>
              <w:rPr>
                <w:i/>
                <w:iCs/>
                <w:color w:val="B4B2A9"/>
                <w:sz w:val="18"/>
                <w:szCs w:val="18"/>
              </w:rPr>
              <w:t>Vanishing &amp; exploding gradient problem</w:t>
            </w:r>
          </w:p>
        </w:tc>
        <w:tc>
          <w:tcPr>
            <w:tcW w:w="700" w:type="dxa"/>
            <w:tcBorders>
              <w:top w:val="none" w:sz="0" w:space="0" w:color="FFFFFF"/>
              <w:left w:val="none" w:sz="0" w:space="0" w:color="FFFFFF"/>
              <w:bottom w:val="none" w:sz="0" w:space="0" w:color="FFFFFF"/>
              <w:right w:val="none" w:sz="0" w:space="0" w:color="FFFFFF"/>
            </w:tcBorders>
            <w:tcMar>
              <w:top w:w="35" w:type="dxa"/>
              <w:left w:w="60" w:type="dxa"/>
              <w:bottom w:w="35" w:type="dxa"/>
              <w:right w:w="80" w:type="dxa"/>
            </w:tcMar>
          </w:tcPr>
          <w:p w14:paraId="4758028F" w14:textId="0405B74D" w:rsidR="00600D80" w:rsidRDefault="007F1A72">
            <w:pPr>
              <w:jc w:val="right"/>
            </w:pPr>
            <w:r>
              <w:rPr>
                <w:color w:val="B4B2A9"/>
                <w:sz w:val="16"/>
                <w:szCs w:val="16"/>
              </w:rPr>
              <w:t>13</w:t>
            </w:r>
          </w:p>
        </w:tc>
      </w:tr>
      <w:tr w:rsidR="00D43DDD" w14:paraId="5A31C114" w14:textId="77777777">
        <w:tc>
          <w:tcPr>
            <w:tcW w:w="900" w:type="dxa"/>
            <w:tcBorders>
              <w:top w:val="none" w:sz="0" w:space="0" w:color="FFFFFF"/>
              <w:left w:val="none" w:sz="0" w:space="0" w:color="FFFFFF"/>
              <w:bottom w:val="single" w:sz="2" w:space="0" w:color="D3D1C7"/>
              <w:right w:val="none" w:sz="0" w:space="0" w:color="FFFFFF"/>
            </w:tcBorders>
            <w:tcMar>
              <w:top w:w="35" w:type="dxa"/>
              <w:left w:w="120" w:type="dxa"/>
              <w:bottom w:w="35" w:type="dxa"/>
              <w:right w:w="60" w:type="dxa"/>
            </w:tcMar>
          </w:tcPr>
          <w:p w14:paraId="079FE0DD" w14:textId="77777777" w:rsidR="00600D80" w:rsidRDefault="00000000">
            <w:r>
              <w:rPr>
                <w:color w:val="B4B2A9"/>
                <w:sz w:val="18"/>
                <w:szCs w:val="18"/>
              </w:rPr>
              <w:t>1.2</w:t>
            </w:r>
          </w:p>
        </w:tc>
        <w:tc>
          <w:tcPr>
            <w:tcW w:w="7472" w:type="dxa"/>
            <w:gridSpan w:val="4"/>
            <w:tcBorders>
              <w:top w:val="none" w:sz="0" w:space="0" w:color="FFFFFF"/>
              <w:left w:val="none" w:sz="0" w:space="0" w:color="FFFFFF"/>
              <w:bottom w:val="single" w:sz="2" w:space="0" w:color="D3D1C7"/>
              <w:right w:val="none" w:sz="0" w:space="0" w:color="FFFFFF"/>
            </w:tcBorders>
            <w:tcMar>
              <w:top w:w="35" w:type="dxa"/>
              <w:left w:w="60" w:type="dxa"/>
              <w:bottom w:w="35" w:type="dxa"/>
              <w:right w:w="60" w:type="dxa"/>
            </w:tcMar>
          </w:tcPr>
          <w:p w14:paraId="1B82234D" w14:textId="77777777" w:rsidR="00600D80" w:rsidRDefault="00000000">
            <w:r>
              <w:rPr>
                <w:color w:val="5F5E5A"/>
                <w:sz w:val="20"/>
                <w:szCs w:val="20"/>
              </w:rPr>
              <w:t>Long Short-Term Memory (LSTM)</w:t>
            </w:r>
          </w:p>
        </w:tc>
        <w:tc>
          <w:tcPr>
            <w:tcW w:w="700" w:type="dxa"/>
            <w:tcBorders>
              <w:top w:val="none" w:sz="0" w:space="0" w:color="FFFFFF"/>
              <w:left w:val="none" w:sz="0" w:space="0" w:color="FFFFFF"/>
              <w:bottom w:val="single" w:sz="2" w:space="0" w:color="D3D1C7"/>
              <w:right w:val="none" w:sz="0" w:space="0" w:color="FFFFFF"/>
            </w:tcBorders>
            <w:tcMar>
              <w:top w:w="35" w:type="dxa"/>
              <w:left w:w="60" w:type="dxa"/>
              <w:bottom w:w="35" w:type="dxa"/>
              <w:right w:w="80" w:type="dxa"/>
            </w:tcMar>
          </w:tcPr>
          <w:p w14:paraId="6A911078" w14:textId="1C321B11" w:rsidR="00600D80" w:rsidRDefault="007F1A72">
            <w:pPr>
              <w:jc w:val="right"/>
            </w:pPr>
            <w:r>
              <w:rPr>
                <w:color w:val="B4B2A9"/>
                <w:sz w:val="18"/>
                <w:szCs w:val="18"/>
              </w:rPr>
              <w:t>14</w:t>
            </w:r>
          </w:p>
        </w:tc>
      </w:tr>
      <w:tr w:rsidR="00D43DDD" w14:paraId="17A2767B" w14:textId="77777777">
        <w:tc>
          <w:tcPr>
            <w:tcW w:w="1400" w:type="dxa"/>
            <w:gridSpan w:val="3"/>
            <w:tcBorders>
              <w:top w:val="none" w:sz="0" w:space="0" w:color="FFFFFF"/>
              <w:left w:val="none" w:sz="0" w:space="0" w:color="FFFFFF"/>
              <w:bottom w:val="none" w:sz="0" w:space="0" w:color="FFFFFF"/>
              <w:right w:val="none" w:sz="0" w:space="0" w:color="FFFFFF"/>
            </w:tcBorders>
            <w:tcMar>
              <w:top w:w="35" w:type="dxa"/>
              <w:left w:w="120" w:type="dxa"/>
              <w:bottom w:w="35" w:type="dxa"/>
              <w:right w:w="60" w:type="dxa"/>
            </w:tcMar>
          </w:tcPr>
          <w:p w14:paraId="41C91546" w14:textId="77777777" w:rsidR="00600D80" w:rsidRDefault="00000000">
            <w:r>
              <w:rPr>
                <w:color w:val="B4B2A9"/>
                <w:sz w:val="16"/>
                <w:szCs w:val="16"/>
              </w:rPr>
              <w:t>1.2.1</w:t>
            </w:r>
          </w:p>
        </w:tc>
        <w:tc>
          <w:tcPr>
            <w:tcW w:w="6972" w:type="dxa"/>
            <w:gridSpan w:val="2"/>
            <w:tcBorders>
              <w:top w:val="none" w:sz="0" w:space="0" w:color="FFFFFF"/>
              <w:left w:val="none" w:sz="0" w:space="0" w:color="FFFFFF"/>
              <w:bottom w:val="none" w:sz="0" w:space="0" w:color="FFFFFF"/>
              <w:right w:val="none" w:sz="0" w:space="0" w:color="FFFFFF"/>
            </w:tcBorders>
            <w:tcMar>
              <w:top w:w="35" w:type="dxa"/>
              <w:left w:w="60" w:type="dxa"/>
              <w:bottom w:w="35" w:type="dxa"/>
              <w:right w:w="60" w:type="dxa"/>
            </w:tcMar>
          </w:tcPr>
          <w:p w14:paraId="5A4205AE" w14:textId="77777777" w:rsidR="00600D80" w:rsidRDefault="00000000">
            <w:r>
              <w:rPr>
                <w:i/>
                <w:iCs/>
                <w:color w:val="B4B2A9"/>
                <w:sz w:val="18"/>
                <w:szCs w:val="18"/>
              </w:rPr>
              <w:t>Cell state and gating mechanism</w:t>
            </w:r>
          </w:p>
        </w:tc>
        <w:tc>
          <w:tcPr>
            <w:tcW w:w="700" w:type="dxa"/>
            <w:tcBorders>
              <w:top w:val="none" w:sz="0" w:space="0" w:color="FFFFFF"/>
              <w:left w:val="none" w:sz="0" w:space="0" w:color="FFFFFF"/>
              <w:bottom w:val="none" w:sz="0" w:space="0" w:color="FFFFFF"/>
              <w:right w:val="none" w:sz="0" w:space="0" w:color="FFFFFF"/>
            </w:tcBorders>
            <w:tcMar>
              <w:top w:w="35" w:type="dxa"/>
              <w:left w:w="60" w:type="dxa"/>
              <w:bottom w:w="35" w:type="dxa"/>
              <w:right w:w="80" w:type="dxa"/>
            </w:tcMar>
          </w:tcPr>
          <w:p w14:paraId="31E0C997" w14:textId="44FB7032" w:rsidR="00600D80" w:rsidRDefault="007F1A72">
            <w:pPr>
              <w:jc w:val="right"/>
            </w:pPr>
            <w:r>
              <w:rPr>
                <w:color w:val="B4B2A9"/>
                <w:sz w:val="16"/>
                <w:szCs w:val="16"/>
              </w:rPr>
              <w:t>15</w:t>
            </w:r>
          </w:p>
        </w:tc>
      </w:tr>
      <w:tr w:rsidR="00D43DDD" w14:paraId="1D57B2A2" w14:textId="77777777">
        <w:tc>
          <w:tcPr>
            <w:tcW w:w="1400" w:type="dxa"/>
            <w:gridSpan w:val="3"/>
            <w:tcBorders>
              <w:top w:val="none" w:sz="0" w:space="0" w:color="FFFFFF"/>
              <w:left w:val="none" w:sz="0" w:space="0" w:color="FFFFFF"/>
              <w:bottom w:val="none" w:sz="0" w:space="0" w:color="FFFFFF"/>
              <w:right w:val="none" w:sz="0" w:space="0" w:color="FFFFFF"/>
            </w:tcBorders>
            <w:tcMar>
              <w:top w:w="35" w:type="dxa"/>
              <w:left w:w="120" w:type="dxa"/>
              <w:bottom w:w="35" w:type="dxa"/>
              <w:right w:w="60" w:type="dxa"/>
            </w:tcMar>
          </w:tcPr>
          <w:p w14:paraId="4EA8113E" w14:textId="77777777" w:rsidR="00600D80" w:rsidRDefault="00000000">
            <w:r>
              <w:rPr>
                <w:color w:val="B4B2A9"/>
                <w:sz w:val="16"/>
                <w:szCs w:val="16"/>
              </w:rPr>
              <w:t>1.2.2</w:t>
            </w:r>
          </w:p>
        </w:tc>
        <w:tc>
          <w:tcPr>
            <w:tcW w:w="6972" w:type="dxa"/>
            <w:gridSpan w:val="2"/>
            <w:tcBorders>
              <w:top w:val="none" w:sz="0" w:space="0" w:color="FFFFFF"/>
              <w:left w:val="none" w:sz="0" w:space="0" w:color="FFFFFF"/>
              <w:bottom w:val="none" w:sz="0" w:space="0" w:color="FFFFFF"/>
              <w:right w:val="none" w:sz="0" w:space="0" w:color="FFFFFF"/>
            </w:tcBorders>
            <w:tcMar>
              <w:top w:w="35" w:type="dxa"/>
              <w:left w:w="60" w:type="dxa"/>
              <w:bottom w:w="35" w:type="dxa"/>
              <w:right w:w="60" w:type="dxa"/>
            </w:tcMar>
          </w:tcPr>
          <w:p w14:paraId="20AA5915" w14:textId="77777777" w:rsidR="00600D80" w:rsidRDefault="00000000">
            <w:r>
              <w:rPr>
                <w:i/>
                <w:iCs/>
                <w:color w:val="B4B2A9"/>
                <w:sz w:val="18"/>
                <w:szCs w:val="18"/>
              </w:rPr>
              <w:t>Forget, input, and output gates</w:t>
            </w:r>
          </w:p>
        </w:tc>
        <w:tc>
          <w:tcPr>
            <w:tcW w:w="700" w:type="dxa"/>
            <w:tcBorders>
              <w:top w:val="none" w:sz="0" w:space="0" w:color="FFFFFF"/>
              <w:left w:val="none" w:sz="0" w:space="0" w:color="FFFFFF"/>
              <w:bottom w:val="none" w:sz="0" w:space="0" w:color="FFFFFF"/>
              <w:right w:val="none" w:sz="0" w:space="0" w:color="FFFFFF"/>
            </w:tcBorders>
            <w:tcMar>
              <w:top w:w="35" w:type="dxa"/>
              <w:left w:w="60" w:type="dxa"/>
              <w:bottom w:w="35" w:type="dxa"/>
              <w:right w:w="80" w:type="dxa"/>
            </w:tcMar>
          </w:tcPr>
          <w:p w14:paraId="42284123" w14:textId="0B9286BA" w:rsidR="00600D80" w:rsidRDefault="00B00CB5">
            <w:pPr>
              <w:jc w:val="right"/>
            </w:pPr>
            <w:r>
              <w:rPr>
                <w:color w:val="B4B2A9"/>
                <w:sz w:val="16"/>
                <w:szCs w:val="16"/>
              </w:rPr>
              <w:t>16</w:t>
            </w:r>
          </w:p>
        </w:tc>
      </w:tr>
      <w:tr w:rsidR="00D43DDD" w14:paraId="253ADA3D" w14:textId="77777777">
        <w:tc>
          <w:tcPr>
            <w:tcW w:w="1400" w:type="dxa"/>
            <w:gridSpan w:val="3"/>
            <w:tcBorders>
              <w:top w:val="none" w:sz="0" w:space="0" w:color="FFFFFF"/>
              <w:left w:val="none" w:sz="0" w:space="0" w:color="FFFFFF"/>
              <w:bottom w:val="none" w:sz="0" w:space="0" w:color="FFFFFF"/>
              <w:right w:val="none" w:sz="0" w:space="0" w:color="FFFFFF"/>
            </w:tcBorders>
            <w:tcMar>
              <w:top w:w="35" w:type="dxa"/>
              <w:left w:w="120" w:type="dxa"/>
              <w:bottom w:w="35" w:type="dxa"/>
              <w:right w:w="60" w:type="dxa"/>
            </w:tcMar>
          </w:tcPr>
          <w:p w14:paraId="486CBF4D" w14:textId="77777777" w:rsidR="00600D80" w:rsidRDefault="00000000">
            <w:r>
              <w:rPr>
                <w:color w:val="B4B2A9"/>
                <w:sz w:val="16"/>
                <w:szCs w:val="16"/>
              </w:rPr>
              <w:t>1.2.3</w:t>
            </w:r>
          </w:p>
        </w:tc>
        <w:tc>
          <w:tcPr>
            <w:tcW w:w="6972" w:type="dxa"/>
            <w:gridSpan w:val="2"/>
            <w:tcBorders>
              <w:top w:val="none" w:sz="0" w:space="0" w:color="FFFFFF"/>
              <w:left w:val="none" w:sz="0" w:space="0" w:color="FFFFFF"/>
              <w:bottom w:val="none" w:sz="0" w:space="0" w:color="FFFFFF"/>
              <w:right w:val="none" w:sz="0" w:space="0" w:color="FFFFFF"/>
            </w:tcBorders>
            <w:tcMar>
              <w:top w:w="35" w:type="dxa"/>
              <w:left w:w="60" w:type="dxa"/>
              <w:bottom w:w="35" w:type="dxa"/>
              <w:right w:w="60" w:type="dxa"/>
            </w:tcMar>
          </w:tcPr>
          <w:p w14:paraId="0EF3CDA2" w14:textId="77777777" w:rsidR="00600D80" w:rsidRDefault="00000000">
            <w:r>
              <w:rPr>
                <w:i/>
                <w:iCs/>
                <w:color w:val="B4B2A9"/>
                <w:sz w:val="18"/>
                <w:szCs w:val="18"/>
              </w:rPr>
              <w:t>LSTM vs. vanilla RNN: performance comparison</w:t>
            </w:r>
          </w:p>
        </w:tc>
        <w:tc>
          <w:tcPr>
            <w:tcW w:w="700" w:type="dxa"/>
            <w:tcBorders>
              <w:top w:val="none" w:sz="0" w:space="0" w:color="FFFFFF"/>
              <w:left w:val="none" w:sz="0" w:space="0" w:color="FFFFFF"/>
              <w:bottom w:val="none" w:sz="0" w:space="0" w:color="FFFFFF"/>
              <w:right w:val="none" w:sz="0" w:space="0" w:color="FFFFFF"/>
            </w:tcBorders>
            <w:tcMar>
              <w:top w:w="35" w:type="dxa"/>
              <w:left w:w="60" w:type="dxa"/>
              <w:bottom w:w="35" w:type="dxa"/>
              <w:right w:w="80" w:type="dxa"/>
            </w:tcMar>
          </w:tcPr>
          <w:p w14:paraId="3A247F77" w14:textId="6D377A2D" w:rsidR="00600D80" w:rsidRDefault="00B00CB5">
            <w:pPr>
              <w:jc w:val="right"/>
            </w:pPr>
            <w:r>
              <w:rPr>
                <w:color w:val="B4B2A9"/>
                <w:sz w:val="16"/>
                <w:szCs w:val="16"/>
              </w:rPr>
              <w:t>17</w:t>
            </w:r>
          </w:p>
        </w:tc>
      </w:tr>
      <w:tr w:rsidR="00D43DDD" w14:paraId="7D9AC09C" w14:textId="77777777">
        <w:tc>
          <w:tcPr>
            <w:tcW w:w="900" w:type="dxa"/>
            <w:tcBorders>
              <w:top w:val="none" w:sz="0" w:space="0" w:color="FFFFFF"/>
              <w:left w:val="none" w:sz="0" w:space="0" w:color="FFFFFF"/>
              <w:bottom w:val="single" w:sz="2" w:space="0" w:color="D3D1C7"/>
              <w:right w:val="none" w:sz="0" w:space="0" w:color="FFFFFF"/>
            </w:tcBorders>
            <w:tcMar>
              <w:top w:w="35" w:type="dxa"/>
              <w:left w:w="120" w:type="dxa"/>
              <w:bottom w:w="35" w:type="dxa"/>
              <w:right w:w="60" w:type="dxa"/>
            </w:tcMar>
          </w:tcPr>
          <w:p w14:paraId="5DD3201D" w14:textId="77777777" w:rsidR="00600D80" w:rsidRDefault="00000000">
            <w:r>
              <w:rPr>
                <w:color w:val="B4B2A9"/>
                <w:sz w:val="18"/>
                <w:szCs w:val="18"/>
              </w:rPr>
              <w:t>1.3</w:t>
            </w:r>
          </w:p>
        </w:tc>
        <w:tc>
          <w:tcPr>
            <w:tcW w:w="7472" w:type="dxa"/>
            <w:gridSpan w:val="4"/>
            <w:tcBorders>
              <w:top w:val="none" w:sz="0" w:space="0" w:color="FFFFFF"/>
              <w:left w:val="none" w:sz="0" w:space="0" w:color="FFFFFF"/>
              <w:bottom w:val="single" w:sz="2" w:space="0" w:color="D3D1C7"/>
              <w:right w:val="none" w:sz="0" w:space="0" w:color="FFFFFF"/>
            </w:tcBorders>
            <w:tcMar>
              <w:top w:w="35" w:type="dxa"/>
              <w:left w:w="60" w:type="dxa"/>
              <w:bottom w:w="35" w:type="dxa"/>
              <w:right w:w="60" w:type="dxa"/>
            </w:tcMar>
          </w:tcPr>
          <w:p w14:paraId="0783DD18" w14:textId="77777777" w:rsidR="00600D80" w:rsidRDefault="00000000">
            <w:r>
              <w:rPr>
                <w:color w:val="5F5E5A"/>
                <w:sz w:val="20"/>
                <w:szCs w:val="20"/>
              </w:rPr>
              <w:t>Gated Recurrent Unit (GRU)</w:t>
            </w:r>
          </w:p>
        </w:tc>
        <w:tc>
          <w:tcPr>
            <w:tcW w:w="700" w:type="dxa"/>
            <w:tcBorders>
              <w:top w:val="none" w:sz="0" w:space="0" w:color="FFFFFF"/>
              <w:left w:val="none" w:sz="0" w:space="0" w:color="FFFFFF"/>
              <w:bottom w:val="single" w:sz="2" w:space="0" w:color="D3D1C7"/>
              <w:right w:val="none" w:sz="0" w:space="0" w:color="FFFFFF"/>
            </w:tcBorders>
            <w:tcMar>
              <w:top w:w="35" w:type="dxa"/>
              <w:left w:w="60" w:type="dxa"/>
              <w:bottom w:w="35" w:type="dxa"/>
              <w:right w:w="80" w:type="dxa"/>
            </w:tcMar>
          </w:tcPr>
          <w:p w14:paraId="68C58C0D" w14:textId="13F6F1DC" w:rsidR="00600D80" w:rsidRDefault="00B00CB5">
            <w:pPr>
              <w:jc w:val="right"/>
            </w:pPr>
            <w:r>
              <w:rPr>
                <w:color w:val="B4B2A9"/>
                <w:sz w:val="18"/>
                <w:szCs w:val="18"/>
              </w:rPr>
              <w:t>17</w:t>
            </w:r>
          </w:p>
        </w:tc>
      </w:tr>
      <w:tr w:rsidR="00D43DDD" w14:paraId="7D5E53BF" w14:textId="77777777">
        <w:tc>
          <w:tcPr>
            <w:tcW w:w="1400" w:type="dxa"/>
            <w:gridSpan w:val="3"/>
            <w:tcBorders>
              <w:top w:val="none" w:sz="0" w:space="0" w:color="FFFFFF"/>
              <w:left w:val="none" w:sz="0" w:space="0" w:color="FFFFFF"/>
              <w:bottom w:val="none" w:sz="0" w:space="0" w:color="FFFFFF"/>
              <w:right w:val="none" w:sz="0" w:space="0" w:color="FFFFFF"/>
            </w:tcBorders>
            <w:tcMar>
              <w:top w:w="35" w:type="dxa"/>
              <w:left w:w="120" w:type="dxa"/>
              <w:bottom w:w="35" w:type="dxa"/>
              <w:right w:w="60" w:type="dxa"/>
            </w:tcMar>
          </w:tcPr>
          <w:p w14:paraId="34DC2479" w14:textId="77777777" w:rsidR="00600D80" w:rsidRDefault="00000000">
            <w:r>
              <w:rPr>
                <w:color w:val="B4B2A9"/>
                <w:sz w:val="16"/>
                <w:szCs w:val="16"/>
              </w:rPr>
              <w:t>1.3.1</w:t>
            </w:r>
          </w:p>
        </w:tc>
        <w:tc>
          <w:tcPr>
            <w:tcW w:w="6972" w:type="dxa"/>
            <w:gridSpan w:val="2"/>
            <w:tcBorders>
              <w:top w:val="none" w:sz="0" w:space="0" w:color="FFFFFF"/>
              <w:left w:val="none" w:sz="0" w:space="0" w:color="FFFFFF"/>
              <w:bottom w:val="none" w:sz="0" w:space="0" w:color="FFFFFF"/>
              <w:right w:val="none" w:sz="0" w:space="0" w:color="FFFFFF"/>
            </w:tcBorders>
            <w:tcMar>
              <w:top w:w="35" w:type="dxa"/>
              <w:left w:w="60" w:type="dxa"/>
              <w:bottom w:w="35" w:type="dxa"/>
              <w:right w:w="60" w:type="dxa"/>
            </w:tcMar>
          </w:tcPr>
          <w:p w14:paraId="7C6FFCE9" w14:textId="77777777" w:rsidR="00600D80" w:rsidRDefault="00000000">
            <w:r>
              <w:rPr>
                <w:i/>
                <w:iCs/>
                <w:color w:val="B4B2A9"/>
                <w:sz w:val="18"/>
                <w:szCs w:val="18"/>
              </w:rPr>
              <w:t>Update and reset gates</w:t>
            </w:r>
          </w:p>
        </w:tc>
        <w:tc>
          <w:tcPr>
            <w:tcW w:w="700" w:type="dxa"/>
            <w:tcBorders>
              <w:top w:val="none" w:sz="0" w:space="0" w:color="FFFFFF"/>
              <w:left w:val="none" w:sz="0" w:space="0" w:color="FFFFFF"/>
              <w:bottom w:val="none" w:sz="0" w:space="0" w:color="FFFFFF"/>
              <w:right w:val="none" w:sz="0" w:space="0" w:color="FFFFFF"/>
            </w:tcBorders>
            <w:tcMar>
              <w:top w:w="35" w:type="dxa"/>
              <w:left w:w="60" w:type="dxa"/>
              <w:bottom w:w="35" w:type="dxa"/>
              <w:right w:w="80" w:type="dxa"/>
            </w:tcMar>
          </w:tcPr>
          <w:p w14:paraId="6F46775E" w14:textId="133A30F5" w:rsidR="00600D80" w:rsidRDefault="00B00CB5">
            <w:pPr>
              <w:jc w:val="right"/>
            </w:pPr>
            <w:r>
              <w:rPr>
                <w:color w:val="B4B2A9"/>
                <w:sz w:val="16"/>
                <w:szCs w:val="16"/>
              </w:rPr>
              <w:t>18</w:t>
            </w:r>
          </w:p>
        </w:tc>
      </w:tr>
      <w:tr w:rsidR="00D43DDD" w14:paraId="7AFD9513" w14:textId="77777777">
        <w:tc>
          <w:tcPr>
            <w:tcW w:w="1400" w:type="dxa"/>
            <w:gridSpan w:val="3"/>
            <w:tcBorders>
              <w:top w:val="none" w:sz="0" w:space="0" w:color="FFFFFF"/>
              <w:left w:val="none" w:sz="0" w:space="0" w:color="FFFFFF"/>
              <w:bottom w:val="none" w:sz="0" w:space="0" w:color="FFFFFF"/>
              <w:right w:val="none" w:sz="0" w:space="0" w:color="FFFFFF"/>
            </w:tcBorders>
            <w:tcMar>
              <w:top w:w="35" w:type="dxa"/>
              <w:left w:w="120" w:type="dxa"/>
              <w:bottom w:w="35" w:type="dxa"/>
              <w:right w:w="60" w:type="dxa"/>
            </w:tcMar>
          </w:tcPr>
          <w:p w14:paraId="26BFB74E" w14:textId="77777777" w:rsidR="00600D80" w:rsidRDefault="00000000">
            <w:r>
              <w:rPr>
                <w:color w:val="B4B2A9"/>
                <w:sz w:val="16"/>
                <w:szCs w:val="16"/>
              </w:rPr>
              <w:t>1.3.2</w:t>
            </w:r>
          </w:p>
        </w:tc>
        <w:tc>
          <w:tcPr>
            <w:tcW w:w="6972" w:type="dxa"/>
            <w:gridSpan w:val="2"/>
            <w:tcBorders>
              <w:top w:val="none" w:sz="0" w:space="0" w:color="FFFFFF"/>
              <w:left w:val="none" w:sz="0" w:space="0" w:color="FFFFFF"/>
              <w:bottom w:val="none" w:sz="0" w:space="0" w:color="FFFFFF"/>
              <w:right w:val="none" w:sz="0" w:space="0" w:color="FFFFFF"/>
            </w:tcBorders>
            <w:tcMar>
              <w:top w:w="35" w:type="dxa"/>
              <w:left w:w="60" w:type="dxa"/>
              <w:bottom w:w="35" w:type="dxa"/>
              <w:right w:w="60" w:type="dxa"/>
            </w:tcMar>
          </w:tcPr>
          <w:p w14:paraId="23E7FAFD" w14:textId="77777777" w:rsidR="00600D80" w:rsidRDefault="00000000">
            <w:r>
              <w:rPr>
                <w:i/>
                <w:iCs/>
                <w:color w:val="B4B2A9"/>
                <w:sz w:val="18"/>
                <w:szCs w:val="18"/>
              </w:rPr>
              <w:t>GRU vs. LSTM: efficiency trade-offs</w:t>
            </w:r>
          </w:p>
        </w:tc>
        <w:tc>
          <w:tcPr>
            <w:tcW w:w="700" w:type="dxa"/>
            <w:tcBorders>
              <w:top w:val="none" w:sz="0" w:space="0" w:color="FFFFFF"/>
              <w:left w:val="none" w:sz="0" w:space="0" w:color="FFFFFF"/>
              <w:bottom w:val="none" w:sz="0" w:space="0" w:color="FFFFFF"/>
              <w:right w:val="none" w:sz="0" w:space="0" w:color="FFFFFF"/>
            </w:tcBorders>
            <w:tcMar>
              <w:top w:w="35" w:type="dxa"/>
              <w:left w:w="60" w:type="dxa"/>
              <w:bottom w:w="35" w:type="dxa"/>
              <w:right w:w="80" w:type="dxa"/>
            </w:tcMar>
          </w:tcPr>
          <w:p w14:paraId="1594729C" w14:textId="0EA29F6A" w:rsidR="00600D80" w:rsidRDefault="00B00CB5">
            <w:pPr>
              <w:jc w:val="right"/>
            </w:pPr>
            <w:r>
              <w:rPr>
                <w:color w:val="B4B2A9"/>
                <w:sz w:val="16"/>
                <w:szCs w:val="16"/>
              </w:rPr>
              <w:t>19</w:t>
            </w:r>
          </w:p>
        </w:tc>
      </w:tr>
      <w:tr w:rsidR="00D43DDD" w14:paraId="5B0DE481" w14:textId="77777777">
        <w:tc>
          <w:tcPr>
            <w:tcW w:w="900" w:type="dxa"/>
            <w:tcBorders>
              <w:top w:val="none" w:sz="0" w:space="0" w:color="FFFFFF"/>
              <w:left w:val="none" w:sz="0" w:space="0" w:color="FFFFFF"/>
              <w:bottom w:val="single" w:sz="2" w:space="0" w:color="D3D1C7"/>
              <w:right w:val="none" w:sz="0" w:space="0" w:color="FFFFFF"/>
            </w:tcBorders>
            <w:tcMar>
              <w:top w:w="35" w:type="dxa"/>
              <w:left w:w="120" w:type="dxa"/>
              <w:bottom w:w="35" w:type="dxa"/>
              <w:right w:w="60" w:type="dxa"/>
            </w:tcMar>
          </w:tcPr>
          <w:p w14:paraId="6D4CE1E6" w14:textId="77777777" w:rsidR="00600D80" w:rsidRDefault="00000000">
            <w:r>
              <w:rPr>
                <w:color w:val="B4B2A9"/>
                <w:sz w:val="18"/>
                <w:szCs w:val="18"/>
              </w:rPr>
              <w:t>1.4</w:t>
            </w:r>
          </w:p>
        </w:tc>
        <w:tc>
          <w:tcPr>
            <w:tcW w:w="7472" w:type="dxa"/>
            <w:gridSpan w:val="4"/>
            <w:tcBorders>
              <w:top w:val="none" w:sz="0" w:space="0" w:color="FFFFFF"/>
              <w:left w:val="none" w:sz="0" w:space="0" w:color="FFFFFF"/>
              <w:bottom w:val="single" w:sz="2" w:space="0" w:color="D3D1C7"/>
              <w:right w:val="none" w:sz="0" w:space="0" w:color="FFFFFF"/>
            </w:tcBorders>
            <w:tcMar>
              <w:top w:w="35" w:type="dxa"/>
              <w:left w:w="60" w:type="dxa"/>
              <w:bottom w:w="35" w:type="dxa"/>
              <w:right w:w="60" w:type="dxa"/>
            </w:tcMar>
          </w:tcPr>
          <w:p w14:paraId="39833941" w14:textId="77777777" w:rsidR="00600D80" w:rsidRPr="00A50EBC" w:rsidRDefault="00000000">
            <w:pPr>
              <w:rPr>
                <w:color w:val="404040" w:themeColor="text1" w:themeTint="BF"/>
              </w:rPr>
            </w:pPr>
            <w:r>
              <w:rPr>
                <w:color w:val="404040" w:themeColor="text1" w:themeTint="BF"/>
                <w:sz w:val="20"/>
                <w:szCs w:val="20"/>
              </w:rPr>
              <w:t>Bidirectional RNN, LSTM &amp; GRU</w:t>
            </w:r>
            <w:r>
              <w:rPr>
                <w:b/>
                <w:bCs/>
                <w:color w:val="404040" w:themeColor="text1" w:themeTint="BF"/>
                <w:sz w:val="18"/>
                <w:szCs w:val="18"/>
              </w:rPr>
              <w:t xml:space="preserve">  </w:t>
            </w:r>
          </w:p>
        </w:tc>
        <w:tc>
          <w:tcPr>
            <w:tcW w:w="700" w:type="dxa"/>
            <w:tcBorders>
              <w:top w:val="none" w:sz="0" w:space="0" w:color="FFFFFF"/>
              <w:left w:val="none" w:sz="0" w:space="0" w:color="FFFFFF"/>
              <w:bottom w:val="single" w:sz="2" w:space="0" w:color="D3D1C7"/>
              <w:right w:val="none" w:sz="0" w:space="0" w:color="FFFFFF"/>
            </w:tcBorders>
            <w:tcMar>
              <w:top w:w="35" w:type="dxa"/>
              <w:left w:w="60" w:type="dxa"/>
              <w:bottom w:w="35" w:type="dxa"/>
              <w:right w:w="80" w:type="dxa"/>
            </w:tcMar>
          </w:tcPr>
          <w:p w14:paraId="7A384076" w14:textId="4A106673" w:rsidR="00600D80" w:rsidRDefault="00B00CB5">
            <w:pPr>
              <w:jc w:val="right"/>
            </w:pPr>
            <w:r>
              <w:rPr>
                <w:color w:val="B4B2A9"/>
                <w:sz w:val="18"/>
                <w:szCs w:val="18"/>
              </w:rPr>
              <w:t>20</w:t>
            </w:r>
          </w:p>
        </w:tc>
      </w:tr>
      <w:tr w:rsidR="00D43DDD" w14:paraId="0D26BBC6" w14:textId="77777777">
        <w:tc>
          <w:tcPr>
            <w:tcW w:w="1400" w:type="dxa"/>
            <w:gridSpan w:val="3"/>
            <w:tcBorders>
              <w:top w:val="none" w:sz="0" w:space="0" w:color="FFFFFF"/>
              <w:left w:val="none" w:sz="0" w:space="0" w:color="FFFFFF"/>
              <w:bottom w:val="none" w:sz="0" w:space="0" w:color="FFFFFF"/>
              <w:right w:val="none" w:sz="0" w:space="0" w:color="FFFFFF"/>
            </w:tcBorders>
            <w:tcMar>
              <w:top w:w="35" w:type="dxa"/>
              <w:left w:w="120" w:type="dxa"/>
              <w:bottom w:w="35" w:type="dxa"/>
              <w:right w:w="60" w:type="dxa"/>
            </w:tcMar>
          </w:tcPr>
          <w:p w14:paraId="3F040999" w14:textId="77777777" w:rsidR="00600D80" w:rsidRDefault="00000000">
            <w:r>
              <w:rPr>
                <w:color w:val="B4B2A9"/>
                <w:sz w:val="16"/>
                <w:szCs w:val="16"/>
              </w:rPr>
              <w:t>1.4.1</w:t>
            </w:r>
          </w:p>
        </w:tc>
        <w:tc>
          <w:tcPr>
            <w:tcW w:w="6972" w:type="dxa"/>
            <w:gridSpan w:val="2"/>
            <w:tcBorders>
              <w:top w:val="none" w:sz="0" w:space="0" w:color="FFFFFF"/>
              <w:left w:val="none" w:sz="0" w:space="0" w:color="FFFFFF"/>
              <w:bottom w:val="none" w:sz="0" w:space="0" w:color="FFFFFF"/>
              <w:right w:val="none" w:sz="0" w:space="0" w:color="FFFFFF"/>
            </w:tcBorders>
            <w:tcMar>
              <w:top w:w="35" w:type="dxa"/>
              <w:left w:w="60" w:type="dxa"/>
              <w:bottom w:w="35" w:type="dxa"/>
              <w:right w:w="60" w:type="dxa"/>
            </w:tcMar>
          </w:tcPr>
          <w:p w14:paraId="18F0F92B" w14:textId="77777777" w:rsidR="00600D80" w:rsidRPr="00A50EBC" w:rsidRDefault="00000000">
            <w:pPr>
              <w:rPr>
                <w:color w:val="404040" w:themeColor="text1" w:themeTint="BF"/>
              </w:rPr>
            </w:pPr>
            <w:r>
              <w:rPr>
                <w:i/>
                <w:iCs/>
                <w:color w:val="404040" w:themeColor="text1" w:themeTint="BF"/>
                <w:sz w:val="18"/>
                <w:szCs w:val="18"/>
              </w:rPr>
              <w:t>Architecture and forward/backward passes</w:t>
            </w:r>
            <w:r>
              <w:rPr>
                <w:b/>
                <w:bCs/>
                <w:color w:val="404040" w:themeColor="text1" w:themeTint="BF"/>
                <w:sz w:val="16"/>
                <w:szCs w:val="16"/>
              </w:rPr>
              <w:t xml:space="preserve">  </w:t>
            </w:r>
          </w:p>
        </w:tc>
        <w:tc>
          <w:tcPr>
            <w:tcW w:w="700" w:type="dxa"/>
            <w:tcBorders>
              <w:top w:val="none" w:sz="0" w:space="0" w:color="FFFFFF"/>
              <w:left w:val="none" w:sz="0" w:space="0" w:color="FFFFFF"/>
              <w:bottom w:val="none" w:sz="0" w:space="0" w:color="FFFFFF"/>
              <w:right w:val="none" w:sz="0" w:space="0" w:color="FFFFFF"/>
            </w:tcBorders>
            <w:tcMar>
              <w:top w:w="35" w:type="dxa"/>
              <w:left w:w="60" w:type="dxa"/>
              <w:bottom w:w="35" w:type="dxa"/>
              <w:right w:w="80" w:type="dxa"/>
            </w:tcMar>
          </w:tcPr>
          <w:p w14:paraId="6F939E24" w14:textId="6EBC838E" w:rsidR="00600D80" w:rsidRDefault="00B00CB5">
            <w:pPr>
              <w:jc w:val="right"/>
            </w:pPr>
            <w:r>
              <w:rPr>
                <w:color w:val="B4B2A9"/>
                <w:sz w:val="16"/>
                <w:szCs w:val="16"/>
              </w:rPr>
              <w:t>20</w:t>
            </w:r>
          </w:p>
        </w:tc>
      </w:tr>
      <w:tr w:rsidR="00D43DDD" w14:paraId="69BC1718" w14:textId="77777777">
        <w:tc>
          <w:tcPr>
            <w:tcW w:w="1400" w:type="dxa"/>
            <w:gridSpan w:val="3"/>
            <w:tcBorders>
              <w:top w:val="none" w:sz="0" w:space="0" w:color="FFFFFF"/>
              <w:left w:val="none" w:sz="0" w:space="0" w:color="FFFFFF"/>
              <w:bottom w:val="none" w:sz="0" w:space="0" w:color="FFFFFF"/>
              <w:right w:val="none" w:sz="0" w:space="0" w:color="FFFFFF"/>
            </w:tcBorders>
            <w:tcMar>
              <w:top w:w="35" w:type="dxa"/>
              <w:left w:w="120" w:type="dxa"/>
              <w:bottom w:w="35" w:type="dxa"/>
              <w:right w:w="60" w:type="dxa"/>
            </w:tcMar>
          </w:tcPr>
          <w:p w14:paraId="21FE559A" w14:textId="77777777" w:rsidR="00600D80" w:rsidRDefault="00000000">
            <w:r>
              <w:rPr>
                <w:color w:val="B4B2A9"/>
                <w:sz w:val="16"/>
                <w:szCs w:val="16"/>
              </w:rPr>
              <w:lastRenderedPageBreak/>
              <w:t>1.4.2</w:t>
            </w:r>
          </w:p>
        </w:tc>
        <w:tc>
          <w:tcPr>
            <w:tcW w:w="6972" w:type="dxa"/>
            <w:gridSpan w:val="2"/>
            <w:tcBorders>
              <w:top w:val="none" w:sz="0" w:space="0" w:color="FFFFFF"/>
              <w:left w:val="none" w:sz="0" w:space="0" w:color="FFFFFF"/>
              <w:bottom w:val="none" w:sz="0" w:space="0" w:color="FFFFFF"/>
              <w:right w:val="none" w:sz="0" w:space="0" w:color="FFFFFF"/>
            </w:tcBorders>
            <w:tcMar>
              <w:top w:w="35" w:type="dxa"/>
              <w:left w:w="60" w:type="dxa"/>
              <w:bottom w:w="35" w:type="dxa"/>
              <w:right w:w="60" w:type="dxa"/>
            </w:tcMar>
          </w:tcPr>
          <w:p w14:paraId="3526B10A" w14:textId="77777777" w:rsidR="00600D80" w:rsidRPr="00A50EBC" w:rsidRDefault="00000000">
            <w:pPr>
              <w:rPr>
                <w:color w:val="404040" w:themeColor="text1" w:themeTint="BF"/>
              </w:rPr>
            </w:pPr>
            <w:r>
              <w:rPr>
                <w:i/>
                <w:iCs/>
                <w:color w:val="404040" w:themeColor="text1" w:themeTint="BF"/>
                <w:sz w:val="18"/>
                <w:szCs w:val="18"/>
              </w:rPr>
              <w:t>Use cases in NLP (NER, translation)</w:t>
            </w:r>
            <w:r>
              <w:rPr>
                <w:b/>
                <w:bCs/>
                <w:color w:val="404040" w:themeColor="text1" w:themeTint="BF"/>
                <w:sz w:val="16"/>
                <w:szCs w:val="16"/>
              </w:rPr>
              <w:t xml:space="preserve">  </w:t>
            </w:r>
          </w:p>
        </w:tc>
        <w:tc>
          <w:tcPr>
            <w:tcW w:w="700" w:type="dxa"/>
            <w:tcBorders>
              <w:top w:val="none" w:sz="0" w:space="0" w:color="FFFFFF"/>
              <w:left w:val="none" w:sz="0" w:space="0" w:color="FFFFFF"/>
              <w:bottom w:val="none" w:sz="0" w:space="0" w:color="FFFFFF"/>
              <w:right w:val="none" w:sz="0" w:space="0" w:color="FFFFFF"/>
            </w:tcBorders>
            <w:tcMar>
              <w:top w:w="35" w:type="dxa"/>
              <w:left w:w="60" w:type="dxa"/>
              <w:bottom w:w="35" w:type="dxa"/>
              <w:right w:w="80" w:type="dxa"/>
            </w:tcMar>
          </w:tcPr>
          <w:p w14:paraId="28629A09" w14:textId="51F325FC" w:rsidR="00600D80" w:rsidRDefault="00B00CB5">
            <w:pPr>
              <w:jc w:val="right"/>
            </w:pPr>
            <w:r>
              <w:rPr>
                <w:color w:val="B4B2A9"/>
                <w:sz w:val="16"/>
                <w:szCs w:val="16"/>
              </w:rPr>
              <w:t>21</w:t>
            </w:r>
          </w:p>
        </w:tc>
      </w:tr>
      <w:tr w:rsidR="00D43DDD" w14:paraId="1FE54C60" w14:textId="77777777">
        <w:tc>
          <w:tcPr>
            <w:tcW w:w="900" w:type="dxa"/>
            <w:tcBorders>
              <w:top w:val="none" w:sz="0" w:space="0" w:color="FFFFFF"/>
              <w:left w:val="none" w:sz="0" w:space="0" w:color="FFFFFF"/>
              <w:bottom w:val="single" w:sz="2" w:space="0" w:color="D3D1C7"/>
              <w:right w:val="none" w:sz="0" w:space="0" w:color="FFFFFF"/>
            </w:tcBorders>
            <w:tcMar>
              <w:top w:w="35" w:type="dxa"/>
              <w:left w:w="120" w:type="dxa"/>
              <w:bottom w:w="35" w:type="dxa"/>
              <w:right w:w="60" w:type="dxa"/>
            </w:tcMar>
          </w:tcPr>
          <w:p w14:paraId="6FCEED06" w14:textId="77777777" w:rsidR="00600D80" w:rsidRDefault="00000000">
            <w:r>
              <w:rPr>
                <w:color w:val="B4B2A9"/>
                <w:sz w:val="18"/>
                <w:szCs w:val="18"/>
              </w:rPr>
              <w:t>1.5</w:t>
            </w:r>
          </w:p>
        </w:tc>
        <w:tc>
          <w:tcPr>
            <w:tcW w:w="7472" w:type="dxa"/>
            <w:gridSpan w:val="4"/>
            <w:tcBorders>
              <w:top w:val="none" w:sz="0" w:space="0" w:color="FFFFFF"/>
              <w:left w:val="none" w:sz="0" w:space="0" w:color="FFFFFF"/>
              <w:bottom w:val="single" w:sz="2" w:space="0" w:color="D3D1C7"/>
              <w:right w:val="none" w:sz="0" w:space="0" w:color="FFFFFF"/>
            </w:tcBorders>
            <w:tcMar>
              <w:top w:w="35" w:type="dxa"/>
              <w:left w:w="60" w:type="dxa"/>
              <w:bottom w:w="35" w:type="dxa"/>
              <w:right w:w="60" w:type="dxa"/>
            </w:tcMar>
          </w:tcPr>
          <w:p w14:paraId="7068024D" w14:textId="77777777" w:rsidR="00600D80" w:rsidRDefault="00000000">
            <w:r>
              <w:rPr>
                <w:color w:val="5F5E5A"/>
                <w:sz w:val="20"/>
                <w:szCs w:val="20"/>
              </w:rPr>
              <w:t>Limitations of recurrent architectures</w:t>
            </w:r>
          </w:p>
        </w:tc>
        <w:tc>
          <w:tcPr>
            <w:tcW w:w="700" w:type="dxa"/>
            <w:tcBorders>
              <w:top w:val="none" w:sz="0" w:space="0" w:color="FFFFFF"/>
              <w:left w:val="none" w:sz="0" w:space="0" w:color="FFFFFF"/>
              <w:bottom w:val="single" w:sz="2" w:space="0" w:color="D3D1C7"/>
              <w:right w:val="none" w:sz="0" w:space="0" w:color="FFFFFF"/>
            </w:tcBorders>
            <w:tcMar>
              <w:top w:w="35" w:type="dxa"/>
              <w:left w:w="60" w:type="dxa"/>
              <w:bottom w:w="35" w:type="dxa"/>
              <w:right w:w="80" w:type="dxa"/>
            </w:tcMar>
          </w:tcPr>
          <w:p w14:paraId="612D3F61" w14:textId="13A41725" w:rsidR="00600D80" w:rsidRDefault="00B00CB5">
            <w:pPr>
              <w:jc w:val="right"/>
            </w:pPr>
            <w:r>
              <w:rPr>
                <w:color w:val="B4B2A9"/>
                <w:sz w:val="18"/>
                <w:szCs w:val="18"/>
              </w:rPr>
              <w:t>21</w:t>
            </w:r>
          </w:p>
        </w:tc>
      </w:tr>
      <w:tr w:rsidR="00D43DDD" w14:paraId="42FB3C06" w14:textId="77777777">
        <w:tc>
          <w:tcPr>
            <w:tcW w:w="900" w:type="dxa"/>
            <w:tcBorders>
              <w:top w:val="none" w:sz="0" w:space="0" w:color="FFFFFF"/>
              <w:left w:val="none" w:sz="0" w:space="0" w:color="FFFFFF"/>
              <w:bottom w:val="single" w:sz="2" w:space="0" w:color="D3D1C7"/>
              <w:right w:val="none" w:sz="0" w:space="0" w:color="FFFFFF"/>
            </w:tcBorders>
            <w:tcMar>
              <w:top w:w="35" w:type="dxa"/>
              <w:left w:w="120" w:type="dxa"/>
              <w:bottom w:w="35" w:type="dxa"/>
              <w:right w:w="60" w:type="dxa"/>
            </w:tcMar>
          </w:tcPr>
          <w:p w14:paraId="3AAFB413" w14:textId="77777777" w:rsidR="00600D80" w:rsidRDefault="00000000">
            <w:r>
              <w:rPr>
                <w:color w:val="B4B2A9"/>
                <w:sz w:val="18"/>
                <w:szCs w:val="18"/>
              </w:rPr>
              <w:t>1.6</w:t>
            </w:r>
          </w:p>
        </w:tc>
        <w:tc>
          <w:tcPr>
            <w:tcW w:w="7472" w:type="dxa"/>
            <w:gridSpan w:val="4"/>
            <w:tcBorders>
              <w:top w:val="none" w:sz="0" w:space="0" w:color="FFFFFF"/>
              <w:left w:val="none" w:sz="0" w:space="0" w:color="FFFFFF"/>
              <w:bottom w:val="single" w:sz="2" w:space="0" w:color="D3D1C7"/>
              <w:right w:val="none" w:sz="0" w:space="0" w:color="FFFFFF"/>
            </w:tcBorders>
            <w:tcMar>
              <w:top w:w="35" w:type="dxa"/>
              <w:left w:w="60" w:type="dxa"/>
              <w:bottom w:w="35" w:type="dxa"/>
              <w:right w:w="60" w:type="dxa"/>
            </w:tcMar>
          </w:tcPr>
          <w:p w14:paraId="019C1566" w14:textId="77777777" w:rsidR="00600D80" w:rsidRDefault="00000000">
            <w:r>
              <w:rPr>
                <w:color w:val="5F5E5A"/>
                <w:sz w:val="20"/>
                <w:szCs w:val="20"/>
              </w:rPr>
              <w:t>Summary and transition to transformers</w:t>
            </w:r>
          </w:p>
        </w:tc>
        <w:tc>
          <w:tcPr>
            <w:tcW w:w="700" w:type="dxa"/>
            <w:tcBorders>
              <w:top w:val="none" w:sz="0" w:space="0" w:color="FFFFFF"/>
              <w:left w:val="none" w:sz="0" w:space="0" w:color="FFFFFF"/>
              <w:bottom w:val="single" w:sz="2" w:space="0" w:color="D3D1C7"/>
              <w:right w:val="none" w:sz="0" w:space="0" w:color="FFFFFF"/>
            </w:tcBorders>
            <w:tcMar>
              <w:top w:w="35" w:type="dxa"/>
              <w:left w:w="60" w:type="dxa"/>
              <w:bottom w:w="35" w:type="dxa"/>
              <w:right w:w="80" w:type="dxa"/>
            </w:tcMar>
          </w:tcPr>
          <w:p w14:paraId="5BED8B06" w14:textId="46B52FE2" w:rsidR="00600D80" w:rsidRDefault="00B00CB5">
            <w:pPr>
              <w:jc w:val="right"/>
            </w:pPr>
            <w:r>
              <w:rPr>
                <w:color w:val="B4B2A9"/>
                <w:sz w:val="18"/>
                <w:szCs w:val="18"/>
              </w:rPr>
              <w:t>23</w:t>
            </w:r>
          </w:p>
        </w:tc>
      </w:tr>
      <w:tr w:rsidR="00D43DDD" w14:paraId="30680D0B" w14:textId="77777777">
        <w:tc>
          <w:tcPr>
            <w:tcW w:w="1300" w:type="dxa"/>
            <w:gridSpan w:val="2"/>
            <w:tcBorders>
              <w:top w:val="none" w:sz="0" w:space="0" w:color="FFFFFF"/>
              <w:left w:val="none" w:sz="0" w:space="0" w:color="FFFFFF"/>
              <w:bottom w:val="none" w:sz="0" w:space="0" w:color="FFFFFF"/>
              <w:right w:val="none" w:sz="0" w:space="0" w:color="FFFFFF"/>
            </w:tcBorders>
            <w:shd w:val="clear" w:color="auto" w:fill="EAF3DE"/>
            <w:tcMar>
              <w:top w:w="60" w:type="dxa"/>
              <w:left w:w="100" w:type="dxa"/>
              <w:bottom w:w="60" w:type="dxa"/>
              <w:right w:w="100" w:type="dxa"/>
            </w:tcMar>
            <w:vAlign w:val="center"/>
          </w:tcPr>
          <w:p w14:paraId="3B3A8520" w14:textId="77777777" w:rsidR="00600D80" w:rsidRDefault="00000000">
            <w:pPr>
              <w:jc w:val="center"/>
            </w:pPr>
            <w:r>
              <w:rPr>
                <w:b/>
                <w:bCs/>
                <w:color w:val="27500A"/>
                <w:sz w:val="16"/>
                <w:szCs w:val="16"/>
              </w:rPr>
              <w:t>Chapter 2</w:t>
            </w:r>
          </w:p>
        </w:tc>
        <w:tc>
          <w:tcPr>
            <w:tcW w:w="5900" w:type="dxa"/>
            <w:gridSpan w:val="2"/>
            <w:tcBorders>
              <w:top w:val="none" w:sz="0" w:space="0" w:color="FFFFFF"/>
              <w:left w:val="none" w:sz="0" w:space="0" w:color="FFFFFF"/>
              <w:bottom w:val="none" w:sz="0" w:space="0" w:color="FFFFFF"/>
              <w:right w:val="none" w:sz="0" w:space="0" w:color="FFFFFF"/>
            </w:tcBorders>
            <w:shd w:val="clear" w:color="auto" w:fill="F7F6F3"/>
            <w:tcMar>
              <w:top w:w="60" w:type="dxa"/>
              <w:left w:w="140" w:type="dxa"/>
              <w:bottom w:w="60" w:type="dxa"/>
              <w:right w:w="60" w:type="dxa"/>
            </w:tcMar>
            <w:vAlign w:val="center"/>
          </w:tcPr>
          <w:p w14:paraId="4F11F963" w14:textId="77777777" w:rsidR="00600D80" w:rsidRDefault="00000000">
            <w:r>
              <w:rPr>
                <w:b/>
                <w:bCs/>
                <w:color w:val="2C2C2A"/>
              </w:rPr>
              <w:t>The Transformer Architecture</w:t>
            </w:r>
          </w:p>
        </w:tc>
        <w:tc>
          <w:tcPr>
            <w:tcW w:w="1872" w:type="dxa"/>
            <w:gridSpan w:val="2"/>
            <w:tcBorders>
              <w:top w:val="none" w:sz="0" w:space="0" w:color="FFFFFF"/>
              <w:left w:val="none" w:sz="0" w:space="0" w:color="FFFFFF"/>
              <w:bottom w:val="none" w:sz="0" w:space="0" w:color="FFFFFF"/>
              <w:right w:val="none" w:sz="0" w:space="0" w:color="FFFFFF"/>
            </w:tcBorders>
            <w:shd w:val="clear" w:color="auto" w:fill="F7F6F3"/>
            <w:tcMar>
              <w:top w:w="60" w:type="dxa"/>
              <w:left w:w="60" w:type="dxa"/>
              <w:bottom w:w="60" w:type="dxa"/>
              <w:right w:w="100" w:type="dxa"/>
            </w:tcMar>
            <w:vAlign w:val="center"/>
          </w:tcPr>
          <w:p w14:paraId="7F991FDB" w14:textId="2F97F15E" w:rsidR="00600D80" w:rsidRDefault="00000000">
            <w:pPr>
              <w:jc w:val="right"/>
            </w:pPr>
            <w:r>
              <w:rPr>
                <w:color w:val="888780"/>
                <w:sz w:val="18"/>
                <w:szCs w:val="18"/>
              </w:rPr>
              <w:t>pp. 2</w:t>
            </w:r>
            <w:r w:rsidR="00B00CB5">
              <w:rPr>
                <w:color w:val="888780"/>
                <w:sz w:val="18"/>
                <w:szCs w:val="18"/>
              </w:rPr>
              <w:t>5</w:t>
            </w:r>
            <w:r>
              <w:rPr>
                <w:color w:val="888780"/>
                <w:sz w:val="18"/>
                <w:szCs w:val="18"/>
              </w:rPr>
              <w:t>–3</w:t>
            </w:r>
            <w:r w:rsidR="00B00CB5">
              <w:rPr>
                <w:color w:val="888780"/>
                <w:sz w:val="18"/>
                <w:szCs w:val="18"/>
              </w:rPr>
              <w:t>4</w:t>
            </w:r>
          </w:p>
        </w:tc>
      </w:tr>
      <w:tr w:rsidR="00D43DDD" w14:paraId="1CD10FE5" w14:textId="77777777">
        <w:tc>
          <w:tcPr>
            <w:tcW w:w="900" w:type="dxa"/>
            <w:tcBorders>
              <w:top w:val="none" w:sz="0" w:space="0" w:color="FFFFFF"/>
              <w:left w:val="none" w:sz="0" w:space="0" w:color="FFFFFF"/>
              <w:bottom w:val="single" w:sz="2" w:space="0" w:color="D3D1C7"/>
              <w:right w:val="none" w:sz="0" w:space="0" w:color="FFFFFF"/>
            </w:tcBorders>
            <w:tcMar>
              <w:top w:w="35" w:type="dxa"/>
              <w:left w:w="120" w:type="dxa"/>
              <w:bottom w:w="35" w:type="dxa"/>
              <w:right w:w="60" w:type="dxa"/>
            </w:tcMar>
          </w:tcPr>
          <w:p w14:paraId="22C93BD6" w14:textId="77777777" w:rsidR="00600D80" w:rsidRDefault="00000000">
            <w:r>
              <w:rPr>
                <w:color w:val="B4B2A9"/>
                <w:sz w:val="18"/>
                <w:szCs w:val="18"/>
              </w:rPr>
              <w:t>2.1</w:t>
            </w:r>
          </w:p>
        </w:tc>
        <w:tc>
          <w:tcPr>
            <w:tcW w:w="7472" w:type="dxa"/>
            <w:gridSpan w:val="4"/>
            <w:tcBorders>
              <w:top w:val="none" w:sz="0" w:space="0" w:color="FFFFFF"/>
              <w:left w:val="none" w:sz="0" w:space="0" w:color="FFFFFF"/>
              <w:bottom w:val="single" w:sz="2" w:space="0" w:color="D3D1C7"/>
              <w:right w:val="none" w:sz="0" w:space="0" w:color="FFFFFF"/>
            </w:tcBorders>
            <w:tcMar>
              <w:top w:w="35" w:type="dxa"/>
              <w:left w:w="60" w:type="dxa"/>
              <w:bottom w:w="35" w:type="dxa"/>
              <w:right w:w="60" w:type="dxa"/>
            </w:tcMar>
          </w:tcPr>
          <w:p w14:paraId="1D09363E" w14:textId="77777777" w:rsidR="00600D80" w:rsidRDefault="00000000">
            <w:r>
              <w:rPr>
                <w:color w:val="5F5E5A"/>
                <w:sz w:val="20"/>
                <w:szCs w:val="20"/>
              </w:rPr>
              <w:t>Attention mechanism and self-attention</w:t>
            </w:r>
          </w:p>
        </w:tc>
        <w:tc>
          <w:tcPr>
            <w:tcW w:w="700" w:type="dxa"/>
            <w:tcBorders>
              <w:top w:val="none" w:sz="0" w:space="0" w:color="FFFFFF"/>
              <w:left w:val="none" w:sz="0" w:space="0" w:color="FFFFFF"/>
              <w:bottom w:val="single" w:sz="2" w:space="0" w:color="D3D1C7"/>
              <w:right w:val="none" w:sz="0" w:space="0" w:color="FFFFFF"/>
            </w:tcBorders>
            <w:tcMar>
              <w:top w:w="35" w:type="dxa"/>
              <w:left w:w="60" w:type="dxa"/>
              <w:bottom w:w="35" w:type="dxa"/>
              <w:right w:w="80" w:type="dxa"/>
            </w:tcMar>
          </w:tcPr>
          <w:p w14:paraId="0572B687" w14:textId="2F7F3860" w:rsidR="00600D80" w:rsidRDefault="00B00CB5">
            <w:pPr>
              <w:jc w:val="right"/>
            </w:pPr>
            <w:r>
              <w:rPr>
                <w:color w:val="B4B2A9"/>
                <w:sz w:val="18"/>
                <w:szCs w:val="18"/>
              </w:rPr>
              <w:t>27</w:t>
            </w:r>
          </w:p>
        </w:tc>
      </w:tr>
      <w:tr w:rsidR="00D43DDD" w14:paraId="386EE5E3" w14:textId="77777777">
        <w:tc>
          <w:tcPr>
            <w:tcW w:w="1400" w:type="dxa"/>
            <w:gridSpan w:val="3"/>
            <w:tcBorders>
              <w:top w:val="none" w:sz="0" w:space="0" w:color="FFFFFF"/>
              <w:left w:val="none" w:sz="0" w:space="0" w:color="FFFFFF"/>
              <w:bottom w:val="none" w:sz="0" w:space="0" w:color="FFFFFF"/>
              <w:right w:val="none" w:sz="0" w:space="0" w:color="FFFFFF"/>
            </w:tcBorders>
            <w:tcMar>
              <w:top w:w="35" w:type="dxa"/>
              <w:left w:w="120" w:type="dxa"/>
              <w:bottom w:w="35" w:type="dxa"/>
              <w:right w:w="60" w:type="dxa"/>
            </w:tcMar>
          </w:tcPr>
          <w:p w14:paraId="1B5B762C" w14:textId="77777777" w:rsidR="00600D80" w:rsidRDefault="00000000">
            <w:r>
              <w:rPr>
                <w:color w:val="B4B2A9"/>
                <w:sz w:val="16"/>
                <w:szCs w:val="16"/>
              </w:rPr>
              <w:t>2.1.1</w:t>
            </w:r>
          </w:p>
        </w:tc>
        <w:tc>
          <w:tcPr>
            <w:tcW w:w="6972" w:type="dxa"/>
            <w:gridSpan w:val="2"/>
            <w:tcBorders>
              <w:top w:val="none" w:sz="0" w:space="0" w:color="FFFFFF"/>
              <w:left w:val="none" w:sz="0" w:space="0" w:color="FFFFFF"/>
              <w:bottom w:val="none" w:sz="0" w:space="0" w:color="FFFFFF"/>
              <w:right w:val="none" w:sz="0" w:space="0" w:color="FFFFFF"/>
            </w:tcBorders>
            <w:tcMar>
              <w:top w:w="35" w:type="dxa"/>
              <w:left w:w="60" w:type="dxa"/>
              <w:bottom w:w="35" w:type="dxa"/>
              <w:right w:w="60" w:type="dxa"/>
            </w:tcMar>
          </w:tcPr>
          <w:p w14:paraId="1ED12F62" w14:textId="77777777" w:rsidR="00600D80" w:rsidRDefault="00000000">
            <w:r>
              <w:rPr>
                <w:i/>
                <w:iCs/>
                <w:color w:val="B4B2A9"/>
                <w:sz w:val="18"/>
                <w:szCs w:val="18"/>
              </w:rPr>
              <w:t>Scaled dot-product attention</w:t>
            </w:r>
          </w:p>
        </w:tc>
        <w:tc>
          <w:tcPr>
            <w:tcW w:w="700" w:type="dxa"/>
            <w:tcBorders>
              <w:top w:val="none" w:sz="0" w:space="0" w:color="FFFFFF"/>
              <w:left w:val="none" w:sz="0" w:space="0" w:color="FFFFFF"/>
              <w:bottom w:val="none" w:sz="0" w:space="0" w:color="FFFFFF"/>
              <w:right w:val="none" w:sz="0" w:space="0" w:color="FFFFFF"/>
            </w:tcBorders>
            <w:tcMar>
              <w:top w:w="35" w:type="dxa"/>
              <w:left w:w="60" w:type="dxa"/>
              <w:bottom w:w="35" w:type="dxa"/>
              <w:right w:w="80" w:type="dxa"/>
            </w:tcMar>
          </w:tcPr>
          <w:p w14:paraId="5A137B52" w14:textId="347AD0D2" w:rsidR="00600D80" w:rsidRDefault="00B00CB5">
            <w:pPr>
              <w:jc w:val="right"/>
            </w:pPr>
            <w:r>
              <w:rPr>
                <w:color w:val="B4B2A9"/>
                <w:sz w:val="16"/>
                <w:szCs w:val="16"/>
              </w:rPr>
              <w:t>28</w:t>
            </w:r>
          </w:p>
        </w:tc>
      </w:tr>
      <w:tr w:rsidR="00D43DDD" w14:paraId="2DA5410C" w14:textId="77777777">
        <w:tc>
          <w:tcPr>
            <w:tcW w:w="1400" w:type="dxa"/>
            <w:gridSpan w:val="3"/>
            <w:tcBorders>
              <w:top w:val="none" w:sz="0" w:space="0" w:color="FFFFFF"/>
              <w:left w:val="none" w:sz="0" w:space="0" w:color="FFFFFF"/>
              <w:bottom w:val="none" w:sz="0" w:space="0" w:color="FFFFFF"/>
              <w:right w:val="none" w:sz="0" w:space="0" w:color="FFFFFF"/>
            </w:tcBorders>
            <w:tcMar>
              <w:top w:w="35" w:type="dxa"/>
              <w:left w:w="120" w:type="dxa"/>
              <w:bottom w:w="35" w:type="dxa"/>
              <w:right w:w="60" w:type="dxa"/>
            </w:tcMar>
          </w:tcPr>
          <w:p w14:paraId="1175FAED" w14:textId="77777777" w:rsidR="00600D80" w:rsidRDefault="00000000">
            <w:r>
              <w:rPr>
                <w:color w:val="B4B2A9"/>
                <w:sz w:val="16"/>
                <w:szCs w:val="16"/>
              </w:rPr>
              <w:t>2.1.2</w:t>
            </w:r>
          </w:p>
        </w:tc>
        <w:tc>
          <w:tcPr>
            <w:tcW w:w="6972" w:type="dxa"/>
            <w:gridSpan w:val="2"/>
            <w:tcBorders>
              <w:top w:val="none" w:sz="0" w:space="0" w:color="FFFFFF"/>
              <w:left w:val="none" w:sz="0" w:space="0" w:color="FFFFFF"/>
              <w:bottom w:val="none" w:sz="0" w:space="0" w:color="FFFFFF"/>
              <w:right w:val="none" w:sz="0" w:space="0" w:color="FFFFFF"/>
            </w:tcBorders>
            <w:tcMar>
              <w:top w:w="35" w:type="dxa"/>
              <w:left w:w="60" w:type="dxa"/>
              <w:bottom w:w="35" w:type="dxa"/>
              <w:right w:w="60" w:type="dxa"/>
            </w:tcMar>
          </w:tcPr>
          <w:p w14:paraId="7628182E" w14:textId="77777777" w:rsidR="00600D80" w:rsidRDefault="00000000">
            <w:r>
              <w:rPr>
                <w:i/>
                <w:iCs/>
                <w:color w:val="B4B2A9"/>
                <w:sz w:val="18"/>
                <w:szCs w:val="18"/>
              </w:rPr>
              <w:t>Multi-head attention</w:t>
            </w:r>
          </w:p>
        </w:tc>
        <w:tc>
          <w:tcPr>
            <w:tcW w:w="700" w:type="dxa"/>
            <w:tcBorders>
              <w:top w:val="none" w:sz="0" w:space="0" w:color="FFFFFF"/>
              <w:left w:val="none" w:sz="0" w:space="0" w:color="FFFFFF"/>
              <w:bottom w:val="none" w:sz="0" w:space="0" w:color="FFFFFF"/>
              <w:right w:val="none" w:sz="0" w:space="0" w:color="FFFFFF"/>
            </w:tcBorders>
            <w:tcMar>
              <w:top w:w="35" w:type="dxa"/>
              <w:left w:w="60" w:type="dxa"/>
              <w:bottom w:w="35" w:type="dxa"/>
              <w:right w:w="80" w:type="dxa"/>
            </w:tcMar>
          </w:tcPr>
          <w:p w14:paraId="7B34A4DA" w14:textId="05DFEED8" w:rsidR="00600D80" w:rsidRDefault="00B00CB5">
            <w:pPr>
              <w:jc w:val="right"/>
            </w:pPr>
            <w:r>
              <w:rPr>
                <w:color w:val="B4B2A9"/>
                <w:sz w:val="16"/>
                <w:szCs w:val="16"/>
              </w:rPr>
              <w:t>29</w:t>
            </w:r>
          </w:p>
        </w:tc>
      </w:tr>
      <w:tr w:rsidR="00D43DDD" w14:paraId="259DED5E" w14:textId="77777777">
        <w:tc>
          <w:tcPr>
            <w:tcW w:w="900" w:type="dxa"/>
            <w:tcBorders>
              <w:top w:val="none" w:sz="0" w:space="0" w:color="FFFFFF"/>
              <w:left w:val="none" w:sz="0" w:space="0" w:color="FFFFFF"/>
              <w:bottom w:val="single" w:sz="2" w:space="0" w:color="D3D1C7"/>
              <w:right w:val="none" w:sz="0" w:space="0" w:color="FFFFFF"/>
            </w:tcBorders>
            <w:tcMar>
              <w:top w:w="35" w:type="dxa"/>
              <w:left w:w="120" w:type="dxa"/>
              <w:bottom w:w="35" w:type="dxa"/>
              <w:right w:w="60" w:type="dxa"/>
            </w:tcMar>
          </w:tcPr>
          <w:p w14:paraId="37BD3AF5" w14:textId="77777777" w:rsidR="00600D80" w:rsidRDefault="00000000">
            <w:r>
              <w:rPr>
                <w:color w:val="B4B2A9"/>
                <w:sz w:val="18"/>
                <w:szCs w:val="18"/>
              </w:rPr>
              <w:t>2.2</w:t>
            </w:r>
          </w:p>
        </w:tc>
        <w:tc>
          <w:tcPr>
            <w:tcW w:w="7472" w:type="dxa"/>
            <w:gridSpan w:val="4"/>
            <w:tcBorders>
              <w:top w:val="none" w:sz="0" w:space="0" w:color="FFFFFF"/>
              <w:left w:val="none" w:sz="0" w:space="0" w:color="FFFFFF"/>
              <w:bottom w:val="single" w:sz="2" w:space="0" w:color="D3D1C7"/>
              <w:right w:val="none" w:sz="0" w:space="0" w:color="FFFFFF"/>
            </w:tcBorders>
            <w:tcMar>
              <w:top w:w="35" w:type="dxa"/>
              <w:left w:w="60" w:type="dxa"/>
              <w:bottom w:w="35" w:type="dxa"/>
              <w:right w:w="60" w:type="dxa"/>
            </w:tcMar>
          </w:tcPr>
          <w:p w14:paraId="718B9B6C" w14:textId="77777777" w:rsidR="00600D80" w:rsidRDefault="00000000">
            <w:r>
              <w:rPr>
                <w:color w:val="5F5E5A"/>
                <w:sz w:val="20"/>
                <w:szCs w:val="20"/>
              </w:rPr>
              <w:t>Encoder–Decoder structure</w:t>
            </w:r>
          </w:p>
        </w:tc>
        <w:tc>
          <w:tcPr>
            <w:tcW w:w="700" w:type="dxa"/>
            <w:tcBorders>
              <w:top w:val="none" w:sz="0" w:space="0" w:color="FFFFFF"/>
              <w:left w:val="none" w:sz="0" w:space="0" w:color="FFFFFF"/>
              <w:bottom w:val="single" w:sz="2" w:space="0" w:color="D3D1C7"/>
              <w:right w:val="none" w:sz="0" w:space="0" w:color="FFFFFF"/>
            </w:tcBorders>
            <w:tcMar>
              <w:top w:w="35" w:type="dxa"/>
              <w:left w:w="60" w:type="dxa"/>
              <w:bottom w:w="35" w:type="dxa"/>
              <w:right w:w="80" w:type="dxa"/>
            </w:tcMar>
          </w:tcPr>
          <w:p w14:paraId="13D676F2" w14:textId="1FCFC43A" w:rsidR="00600D80" w:rsidRDefault="00B00CB5">
            <w:pPr>
              <w:jc w:val="right"/>
            </w:pPr>
            <w:r>
              <w:rPr>
                <w:color w:val="B4B2A9"/>
                <w:sz w:val="18"/>
                <w:szCs w:val="18"/>
              </w:rPr>
              <w:t>30</w:t>
            </w:r>
          </w:p>
        </w:tc>
      </w:tr>
      <w:tr w:rsidR="00D43DDD" w14:paraId="5E97F76A" w14:textId="77777777">
        <w:tc>
          <w:tcPr>
            <w:tcW w:w="900" w:type="dxa"/>
            <w:tcBorders>
              <w:top w:val="none" w:sz="0" w:space="0" w:color="FFFFFF"/>
              <w:left w:val="none" w:sz="0" w:space="0" w:color="FFFFFF"/>
              <w:bottom w:val="single" w:sz="2" w:space="0" w:color="D3D1C7"/>
              <w:right w:val="none" w:sz="0" w:space="0" w:color="FFFFFF"/>
            </w:tcBorders>
            <w:tcMar>
              <w:top w:w="35" w:type="dxa"/>
              <w:left w:w="120" w:type="dxa"/>
              <w:bottom w:w="35" w:type="dxa"/>
              <w:right w:w="60" w:type="dxa"/>
            </w:tcMar>
          </w:tcPr>
          <w:p w14:paraId="36A8059E" w14:textId="77777777" w:rsidR="00600D80" w:rsidRDefault="00000000">
            <w:r>
              <w:rPr>
                <w:color w:val="B4B2A9"/>
                <w:sz w:val="18"/>
                <w:szCs w:val="18"/>
              </w:rPr>
              <w:t>2.3</w:t>
            </w:r>
          </w:p>
        </w:tc>
        <w:tc>
          <w:tcPr>
            <w:tcW w:w="7472" w:type="dxa"/>
            <w:gridSpan w:val="4"/>
            <w:tcBorders>
              <w:top w:val="none" w:sz="0" w:space="0" w:color="FFFFFF"/>
              <w:left w:val="none" w:sz="0" w:space="0" w:color="FFFFFF"/>
              <w:bottom w:val="single" w:sz="2" w:space="0" w:color="D3D1C7"/>
              <w:right w:val="none" w:sz="0" w:space="0" w:color="FFFFFF"/>
            </w:tcBorders>
            <w:tcMar>
              <w:top w:w="35" w:type="dxa"/>
              <w:left w:w="60" w:type="dxa"/>
              <w:bottom w:w="35" w:type="dxa"/>
              <w:right w:w="60" w:type="dxa"/>
            </w:tcMar>
          </w:tcPr>
          <w:p w14:paraId="66EC4966" w14:textId="77777777" w:rsidR="00600D80" w:rsidRDefault="00000000">
            <w:r>
              <w:rPr>
                <w:color w:val="5F5E5A"/>
                <w:sz w:val="20"/>
                <w:szCs w:val="20"/>
              </w:rPr>
              <w:t>Positional encoding</w:t>
            </w:r>
          </w:p>
        </w:tc>
        <w:tc>
          <w:tcPr>
            <w:tcW w:w="700" w:type="dxa"/>
            <w:tcBorders>
              <w:top w:val="none" w:sz="0" w:space="0" w:color="FFFFFF"/>
              <w:left w:val="none" w:sz="0" w:space="0" w:color="FFFFFF"/>
              <w:bottom w:val="single" w:sz="2" w:space="0" w:color="D3D1C7"/>
              <w:right w:val="none" w:sz="0" w:space="0" w:color="FFFFFF"/>
            </w:tcBorders>
            <w:tcMar>
              <w:top w:w="35" w:type="dxa"/>
              <w:left w:w="60" w:type="dxa"/>
              <w:bottom w:w="35" w:type="dxa"/>
              <w:right w:w="80" w:type="dxa"/>
            </w:tcMar>
          </w:tcPr>
          <w:p w14:paraId="11C8C771" w14:textId="1CD71AEC" w:rsidR="00600D80" w:rsidRDefault="00B00CB5">
            <w:pPr>
              <w:jc w:val="right"/>
            </w:pPr>
            <w:r>
              <w:rPr>
                <w:color w:val="B4B2A9"/>
                <w:sz w:val="18"/>
                <w:szCs w:val="18"/>
              </w:rPr>
              <w:t>31</w:t>
            </w:r>
          </w:p>
        </w:tc>
      </w:tr>
      <w:tr w:rsidR="00D43DDD" w14:paraId="023D97A0" w14:textId="77777777">
        <w:tc>
          <w:tcPr>
            <w:tcW w:w="900" w:type="dxa"/>
            <w:tcBorders>
              <w:top w:val="none" w:sz="0" w:space="0" w:color="FFFFFF"/>
              <w:left w:val="none" w:sz="0" w:space="0" w:color="FFFFFF"/>
              <w:bottom w:val="single" w:sz="2" w:space="0" w:color="D3D1C7"/>
              <w:right w:val="none" w:sz="0" w:space="0" w:color="FFFFFF"/>
            </w:tcBorders>
            <w:tcMar>
              <w:top w:w="35" w:type="dxa"/>
              <w:left w:w="120" w:type="dxa"/>
              <w:bottom w:w="35" w:type="dxa"/>
              <w:right w:w="60" w:type="dxa"/>
            </w:tcMar>
          </w:tcPr>
          <w:p w14:paraId="06FB94A6" w14:textId="77777777" w:rsidR="00600D80" w:rsidRDefault="00000000">
            <w:r>
              <w:rPr>
                <w:color w:val="B4B2A9"/>
                <w:sz w:val="18"/>
                <w:szCs w:val="18"/>
              </w:rPr>
              <w:t>2.4</w:t>
            </w:r>
          </w:p>
        </w:tc>
        <w:tc>
          <w:tcPr>
            <w:tcW w:w="7472" w:type="dxa"/>
            <w:gridSpan w:val="4"/>
            <w:tcBorders>
              <w:top w:val="none" w:sz="0" w:space="0" w:color="FFFFFF"/>
              <w:left w:val="none" w:sz="0" w:space="0" w:color="FFFFFF"/>
              <w:bottom w:val="single" w:sz="2" w:space="0" w:color="D3D1C7"/>
              <w:right w:val="none" w:sz="0" w:space="0" w:color="FFFFFF"/>
            </w:tcBorders>
            <w:tcMar>
              <w:top w:w="35" w:type="dxa"/>
              <w:left w:w="60" w:type="dxa"/>
              <w:bottom w:w="35" w:type="dxa"/>
              <w:right w:w="60" w:type="dxa"/>
            </w:tcMar>
          </w:tcPr>
          <w:p w14:paraId="7C82506F" w14:textId="77777777" w:rsidR="00600D80" w:rsidRDefault="00000000">
            <w:r>
              <w:rPr>
                <w:color w:val="5F5E5A"/>
                <w:sz w:val="20"/>
                <w:szCs w:val="20"/>
              </w:rPr>
              <w:t>Feed-forward networks and layer normalization</w:t>
            </w:r>
          </w:p>
        </w:tc>
        <w:tc>
          <w:tcPr>
            <w:tcW w:w="700" w:type="dxa"/>
            <w:tcBorders>
              <w:top w:val="none" w:sz="0" w:space="0" w:color="FFFFFF"/>
              <w:left w:val="none" w:sz="0" w:space="0" w:color="FFFFFF"/>
              <w:bottom w:val="single" w:sz="2" w:space="0" w:color="D3D1C7"/>
              <w:right w:val="none" w:sz="0" w:space="0" w:color="FFFFFF"/>
            </w:tcBorders>
            <w:tcMar>
              <w:top w:w="35" w:type="dxa"/>
              <w:left w:w="60" w:type="dxa"/>
              <w:bottom w:w="35" w:type="dxa"/>
              <w:right w:w="80" w:type="dxa"/>
            </w:tcMar>
          </w:tcPr>
          <w:p w14:paraId="2E54B201" w14:textId="00C6610F" w:rsidR="00600D80" w:rsidRDefault="00B00CB5">
            <w:pPr>
              <w:jc w:val="right"/>
            </w:pPr>
            <w:r>
              <w:rPr>
                <w:color w:val="B4B2A9"/>
                <w:sz w:val="18"/>
                <w:szCs w:val="18"/>
              </w:rPr>
              <w:t>31</w:t>
            </w:r>
          </w:p>
        </w:tc>
      </w:tr>
      <w:tr w:rsidR="00D43DDD" w14:paraId="1C4903F1" w14:textId="77777777">
        <w:tc>
          <w:tcPr>
            <w:tcW w:w="900" w:type="dxa"/>
            <w:tcBorders>
              <w:top w:val="none" w:sz="0" w:space="0" w:color="FFFFFF"/>
              <w:left w:val="none" w:sz="0" w:space="0" w:color="FFFFFF"/>
              <w:bottom w:val="single" w:sz="2" w:space="0" w:color="D3D1C7"/>
              <w:right w:val="none" w:sz="0" w:space="0" w:color="FFFFFF"/>
            </w:tcBorders>
            <w:tcMar>
              <w:top w:w="35" w:type="dxa"/>
              <w:left w:w="120" w:type="dxa"/>
              <w:bottom w:w="35" w:type="dxa"/>
              <w:right w:w="60" w:type="dxa"/>
            </w:tcMar>
          </w:tcPr>
          <w:p w14:paraId="0FEE7EA3" w14:textId="77777777" w:rsidR="00600D80" w:rsidRDefault="00000000">
            <w:r>
              <w:rPr>
                <w:color w:val="B4B2A9"/>
                <w:sz w:val="18"/>
                <w:szCs w:val="18"/>
              </w:rPr>
              <w:t>2.5</w:t>
            </w:r>
          </w:p>
        </w:tc>
        <w:tc>
          <w:tcPr>
            <w:tcW w:w="7472" w:type="dxa"/>
            <w:gridSpan w:val="4"/>
            <w:tcBorders>
              <w:top w:val="none" w:sz="0" w:space="0" w:color="FFFFFF"/>
              <w:left w:val="none" w:sz="0" w:space="0" w:color="FFFFFF"/>
              <w:bottom w:val="single" w:sz="2" w:space="0" w:color="D3D1C7"/>
              <w:right w:val="none" w:sz="0" w:space="0" w:color="FFFFFF"/>
            </w:tcBorders>
            <w:tcMar>
              <w:top w:w="35" w:type="dxa"/>
              <w:left w:w="60" w:type="dxa"/>
              <w:bottom w:w="35" w:type="dxa"/>
              <w:right w:w="60" w:type="dxa"/>
            </w:tcMar>
          </w:tcPr>
          <w:p w14:paraId="4B7CFED2" w14:textId="77777777" w:rsidR="00600D80" w:rsidRDefault="00000000">
            <w:r>
              <w:rPr>
                <w:color w:val="5F5E5A"/>
                <w:sz w:val="20"/>
                <w:szCs w:val="20"/>
              </w:rPr>
              <w:t>Decoder-only LLMs (GPT family, Qwen, LLaMA)</w:t>
            </w:r>
          </w:p>
        </w:tc>
        <w:tc>
          <w:tcPr>
            <w:tcW w:w="700" w:type="dxa"/>
            <w:tcBorders>
              <w:top w:val="none" w:sz="0" w:space="0" w:color="FFFFFF"/>
              <w:left w:val="none" w:sz="0" w:space="0" w:color="FFFFFF"/>
              <w:bottom w:val="single" w:sz="2" w:space="0" w:color="D3D1C7"/>
              <w:right w:val="none" w:sz="0" w:space="0" w:color="FFFFFF"/>
            </w:tcBorders>
            <w:tcMar>
              <w:top w:w="35" w:type="dxa"/>
              <w:left w:w="60" w:type="dxa"/>
              <w:bottom w:w="35" w:type="dxa"/>
              <w:right w:w="80" w:type="dxa"/>
            </w:tcMar>
          </w:tcPr>
          <w:p w14:paraId="15489356" w14:textId="21A50F84" w:rsidR="00600D80" w:rsidRDefault="00B00CB5">
            <w:pPr>
              <w:jc w:val="right"/>
            </w:pPr>
            <w:r>
              <w:rPr>
                <w:color w:val="B4B2A9"/>
                <w:sz w:val="18"/>
                <w:szCs w:val="18"/>
              </w:rPr>
              <w:t>32</w:t>
            </w:r>
          </w:p>
        </w:tc>
      </w:tr>
      <w:tr w:rsidR="00D43DDD" w14:paraId="0F264D8C" w14:textId="77777777">
        <w:tc>
          <w:tcPr>
            <w:tcW w:w="900" w:type="dxa"/>
            <w:tcBorders>
              <w:top w:val="none" w:sz="0" w:space="0" w:color="FFFFFF"/>
              <w:left w:val="none" w:sz="0" w:space="0" w:color="FFFFFF"/>
              <w:bottom w:val="single" w:sz="2" w:space="0" w:color="D3D1C7"/>
              <w:right w:val="none" w:sz="0" w:space="0" w:color="FFFFFF"/>
            </w:tcBorders>
            <w:tcMar>
              <w:top w:w="35" w:type="dxa"/>
              <w:left w:w="120" w:type="dxa"/>
              <w:bottom w:w="35" w:type="dxa"/>
              <w:right w:w="60" w:type="dxa"/>
            </w:tcMar>
          </w:tcPr>
          <w:p w14:paraId="3828E2C8" w14:textId="77777777" w:rsidR="00600D80" w:rsidRDefault="00000000">
            <w:r>
              <w:rPr>
                <w:color w:val="B4B2A9"/>
                <w:sz w:val="18"/>
                <w:szCs w:val="18"/>
              </w:rPr>
              <w:t>2.6</w:t>
            </w:r>
          </w:p>
        </w:tc>
        <w:tc>
          <w:tcPr>
            <w:tcW w:w="7472" w:type="dxa"/>
            <w:gridSpan w:val="4"/>
            <w:tcBorders>
              <w:top w:val="none" w:sz="0" w:space="0" w:color="FFFFFF"/>
              <w:left w:val="none" w:sz="0" w:space="0" w:color="FFFFFF"/>
              <w:bottom w:val="single" w:sz="2" w:space="0" w:color="D3D1C7"/>
              <w:right w:val="none" w:sz="0" w:space="0" w:color="FFFFFF"/>
            </w:tcBorders>
            <w:tcMar>
              <w:top w:w="35" w:type="dxa"/>
              <w:left w:w="60" w:type="dxa"/>
              <w:bottom w:w="35" w:type="dxa"/>
              <w:right w:w="60" w:type="dxa"/>
            </w:tcMar>
          </w:tcPr>
          <w:p w14:paraId="1390EF45" w14:textId="77777777" w:rsidR="00600D80" w:rsidRDefault="00000000">
            <w:r>
              <w:rPr>
                <w:color w:val="5F5E5A"/>
                <w:sz w:val="20"/>
                <w:szCs w:val="20"/>
              </w:rPr>
              <w:t>Why transformers replaced RNNs</w:t>
            </w:r>
          </w:p>
        </w:tc>
        <w:tc>
          <w:tcPr>
            <w:tcW w:w="700" w:type="dxa"/>
            <w:tcBorders>
              <w:top w:val="none" w:sz="0" w:space="0" w:color="FFFFFF"/>
              <w:left w:val="none" w:sz="0" w:space="0" w:color="FFFFFF"/>
              <w:bottom w:val="single" w:sz="2" w:space="0" w:color="D3D1C7"/>
              <w:right w:val="none" w:sz="0" w:space="0" w:color="FFFFFF"/>
            </w:tcBorders>
            <w:tcMar>
              <w:top w:w="35" w:type="dxa"/>
              <w:left w:w="60" w:type="dxa"/>
              <w:bottom w:w="35" w:type="dxa"/>
              <w:right w:w="80" w:type="dxa"/>
            </w:tcMar>
          </w:tcPr>
          <w:p w14:paraId="3A37F106" w14:textId="7A7BB15F" w:rsidR="00600D80" w:rsidRDefault="00B00CB5">
            <w:pPr>
              <w:jc w:val="right"/>
            </w:pPr>
            <w:r>
              <w:rPr>
                <w:color w:val="B4B2A9"/>
                <w:sz w:val="18"/>
                <w:szCs w:val="18"/>
              </w:rPr>
              <w:t>33</w:t>
            </w:r>
          </w:p>
        </w:tc>
      </w:tr>
      <w:tr w:rsidR="00D43DDD" w14:paraId="311C165D" w14:textId="77777777">
        <w:tc>
          <w:tcPr>
            <w:tcW w:w="900" w:type="dxa"/>
            <w:tcBorders>
              <w:top w:val="none" w:sz="0" w:space="0" w:color="FFFFFF"/>
              <w:left w:val="none" w:sz="0" w:space="0" w:color="FFFFFF"/>
              <w:bottom w:val="single" w:sz="2" w:space="0" w:color="D3D1C7"/>
              <w:right w:val="none" w:sz="0" w:space="0" w:color="FFFFFF"/>
            </w:tcBorders>
            <w:tcMar>
              <w:top w:w="35" w:type="dxa"/>
              <w:left w:w="120" w:type="dxa"/>
              <w:bottom w:w="35" w:type="dxa"/>
              <w:right w:w="60" w:type="dxa"/>
            </w:tcMar>
          </w:tcPr>
          <w:p w14:paraId="4B79A995" w14:textId="77777777" w:rsidR="00600D80" w:rsidRDefault="00000000">
            <w:r>
              <w:rPr>
                <w:color w:val="B4B2A9"/>
                <w:sz w:val="18"/>
                <w:szCs w:val="18"/>
              </w:rPr>
              <w:t>2.7</w:t>
            </w:r>
          </w:p>
        </w:tc>
        <w:tc>
          <w:tcPr>
            <w:tcW w:w="7472" w:type="dxa"/>
            <w:gridSpan w:val="4"/>
            <w:tcBorders>
              <w:top w:val="none" w:sz="0" w:space="0" w:color="FFFFFF"/>
              <w:left w:val="none" w:sz="0" w:space="0" w:color="FFFFFF"/>
              <w:bottom w:val="single" w:sz="2" w:space="0" w:color="D3D1C7"/>
              <w:right w:val="none" w:sz="0" w:space="0" w:color="FFFFFF"/>
            </w:tcBorders>
            <w:tcMar>
              <w:top w:w="35" w:type="dxa"/>
              <w:left w:w="60" w:type="dxa"/>
              <w:bottom w:w="35" w:type="dxa"/>
              <w:right w:w="60" w:type="dxa"/>
            </w:tcMar>
          </w:tcPr>
          <w:p w14:paraId="156B9C0A" w14:textId="77777777" w:rsidR="00600D80" w:rsidRDefault="00000000">
            <w:r>
              <w:rPr>
                <w:color w:val="5F5E5A"/>
                <w:sz w:val="20"/>
                <w:szCs w:val="20"/>
              </w:rPr>
              <w:t>Challenges: compute cost and context length</w:t>
            </w:r>
          </w:p>
        </w:tc>
        <w:tc>
          <w:tcPr>
            <w:tcW w:w="700" w:type="dxa"/>
            <w:tcBorders>
              <w:top w:val="none" w:sz="0" w:space="0" w:color="FFFFFF"/>
              <w:left w:val="none" w:sz="0" w:space="0" w:color="FFFFFF"/>
              <w:bottom w:val="single" w:sz="2" w:space="0" w:color="D3D1C7"/>
              <w:right w:val="none" w:sz="0" w:space="0" w:color="FFFFFF"/>
            </w:tcBorders>
            <w:tcMar>
              <w:top w:w="35" w:type="dxa"/>
              <w:left w:w="60" w:type="dxa"/>
              <w:bottom w:w="35" w:type="dxa"/>
              <w:right w:w="80" w:type="dxa"/>
            </w:tcMar>
          </w:tcPr>
          <w:p w14:paraId="5C4DD61E" w14:textId="6809BE34" w:rsidR="00600D80" w:rsidRDefault="00B00CB5">
            <w:pPr>
              <w:jc w:val="right"/>
            </w:pPr>
            <w:r>
              <w:rPr>
                <w:color w:val="B4B2A9"/>
                <w:sz w:val="18"/>
                <w:szCs w:val="18"/>
              </w:rPr>
              <w:t>34</w:t>
            </w:r>
          </w:p>
        </w:tc>
      </w:tr>
      <w:tr w:rsidR="00D43DDD" w14:paraId="5264B527" w14:textId="77777777">
        <w:tc>
          <w:tcPr>
            <w:tcW w:w="1300" w:type="dxa"/>
            <w:gridSpan w:val="2"/>
            <w:tcBorders>
              <w:top w:val="none" w:sz="0" w:space="0" w:color="FFFFFF"/>
              <w:left w:val="none" w:sz="0" w:space="0" w:color="FFFFFF"/>
              <w:bottom w:val="none" w:sz="0" w:space="0" w:color="FFFFFF"/>
              <w:right w:val="none" w:sz="0" w:space="0" w:color="FFFFFF"/>
            </w:tcBorders>
            <w:shd w:val="clear" w:color="auto" w:fill="E1F5EE"/>
            <w:tcMar>
              <w:top w:w="60" w:type="dxa"/>
              <w:left w:w="100" w:type="dxa"/>
              <w:bottom w:w="60" w:type="dxa"/>
              <w:right w:w="100" w:type="dxa"/>
            </w:tcMar>
            <w:vAlign w:val="center"/>
          </w:tcPr>
          <w:p w14:paraId="1D92C2FB" w14:textId="77777777" w:rsidR="00600D80" w:rsidRDefault="00000000">
            <w:pPr>
              <w:jc w:val="center"/>
            </w:pPr>
            <w:r>
              <w:rPr>
                <w:b/>
                <w:bCs/>
                <w:color w:val="085041"/>
                <w:sz w:val="16"/>
                <w:szCs w:val="16"/>
              </w:rPr>
              <w:t>Chapter 3</w:t>
            </w:r>
          </w:p>
        </w:tc>
        <w:tc>
          <w:tcPr>
            <w:tcW w:w="5900" w:type="dxa"/>
            <w:gridSpan w:val="2"/>
            <w:tcBorders>
              <w:top w:val="none" w:sz="0" w:space="0" w:color="FFFFFF"/>
              <w:left w:val="none" w:sz="0" w:space="0" w:color="FFFFFF"/>
              <w:bottom w:val="none" w:sz="0" w:space="0" w:color="FFFFFF"/>
              <w:right w:val="none" w:sz="0" w:space="0" w:color="FFFFFF"/>
            </w:tcBorders>
            <w:shd w:val="clear" w:color="auto" w:fill="F7F6F3"/>
            <w:tcMar>
              <w:top w:w="60" w:type="dxa"/>
              <w:left w:w="140" w:type="dxa"/>
              <w:bottom w:w="60" w:type="dxa"/>
              <w:right w:w="60" w:type="dxa"/>
            </w:tcMar>
            <w:vAlign w:val="center"/>
          </w:tcPr>
          <w:p w14:paraId="224EDED1" w14:textId="77777777" w:rsidR="00600D80" w:rsidRDefault="00000000">
            <w:r>
              <w:rPr>
                <w:b/>
                <w:bCs/>
                <w:color w:val="2C2C2A"/>
              </w:rPr>
              <w:t>Fine-Tuning Strategies and Parameter-Efficient Methods</w:t>
            </w:r>
          </w:p>
        </w:tc>
        <w:tc>
          <w:tcPr>
            <w:tcW w:w="1872" w:type="dxa"/>
            <w:gridSpan w:val="2"/>
            <w:tcBorders>
              <w:top w:val="none" w:sz="0" w:space="0" w:color="FFFFFF"/>
              <w:left w:val="none" w:sz="0" w:space="0" w:color="FFFFFF"/>
              <w:bottom w:val="none" w:sz="0" w:space="0" w:color="FFFFFF"/>
              <w:right w:val="none" w:sz="0" w:space="0" w:color="FFFFFF"/>
            </w:tcBorders>
            <w:shd w:val="clear" w:color="auto" w:fill="F7F6F3"/>
            <w:tcMar>
              <w:top w:w="60" w:type="dxa"/>
              <w:left w:w="60" w:type="dxa"/>
              <w:bottom w:w="60" w:type="dxa"/>
              <w:right w:w="100" w:type="dxa"/>
            </w:tcMar>
            <w:vAlign w:val="center"/>
          </w:tcPr>
          <w:p w14:paraId="46C6C447" w14:textId="3D09D181" w:rsidR="00600D80" w:rsidRDefault="00000000">
            <w:pPr>
              <w:jc w:val="right"/>
            </w:pPr>
            <w:r>
              <w:rPr>
                <w:color w:val="888780"/>
                <w:sz w:val="18"/>
                <w:szCs w:val="18"/>
              </w:rPr>
              <w:t>pp. 3</w:t>
            </w:r>
            <w:r w:rsidR="00A25105">
              <w:rPr>
                <w:color w:val="888780"/>
                <w:sz w:val="18"/>
                <w:szCs w:val="18"/>
              </w:rPr>
              <w:t>5</w:t>
            </w:r>
            <w:r>
              <w:rPr>
                <w:color w:val="888780"/>
                <w:sz w:val="18"/>
                <w:szCs w:val="18"/>
              </w:rPr>
              <w:t>–4</w:t>
            </w:r>
            <w:r w:rsidR="00A25105">
              <w:rPr>
                <w:color w:val="888780"/>
                <w:sz w:val="18"/>
                <w:szCs w:val="18"/>
              </w:rPr>
              <w:t>2</w:t>
            </w:r>
          </w:p>
        </w:tc>
      </w:tr>
      <w:tr w:rsidR="00D43DDD" w14:paraId="54C90C4C" w14:textId="77777777">
        <w:tc>
          <w:tcPr>
            <w:tcW w:w="900" w:type="dxa"/>
            <w:tcBorders>
              <w:top w:val="none" w:sz="0" w:space="0" w:color="FFFFFF"/>
              <w:left w:val="none" w:sz="0" w:space="0" w:color="FFFFFF"/>
              <w:bottom w:val="single" w:sz="2" w:space="0" w:color="D3D1C7"/>
              <w:right w:val="none" w:sz="0" w:space="0" w:color="FFFFFF"/>
            </w:tcBorders>
            <w:tcMar>
              <w:top w:w="35" w:type="dxa"/>
              <w:left w:w="120" w:type="dxa"/>
              <w:bottom w:w="35" w:type="dxa"/>
              <w:right w:w="60" w:type="dxa"/>
            </w:tcMar>
          </w:tcPr>
          <w:p w14:paraId="7C867F71" w14:textId="77777777" w:rsidR="00600D80" w:rsidRDefault="00000000">
            <w:r>
              <w:rPr>
                <w:color w:val="B4B2A9"/>
                <w:sz w:val="18"/>
                <w:szCs w:val="18"/>
              </w:rPr>
              <w:t>3.1</w:t>
            </w:r>
          </w:p>
        </w:tc>
        <w:tc>
          <w:tcPr>
            <w:tcW w:w="7472" w:type="dxa"/>
            <w:gridSpan w:val="4"/>
            <w:tcBorders>
              <w:top w:val="none" w:sz="0" w:space="0" w:color="FFFFFF"/>
              <w:left w:val="none" w:sz="0" w:space="0" w:color="FFFFFF"/>
              <w:bottom w:val="single" w:sz="2" w:space="0" w:color="D3D1C7"/>
              <w:right w:val="none" w:sz="0" w:space="0" w:color="FFFFFF"/>
            </w:tcBorders>
            <w:tcMar>
              <w:top w:w="35" w:type="dxa"/>
              <w:left w:w="60" w:type="dxa"/>
              <w:bottom w:w="35" w:type="dxa"/>
              <w:right w:w="60" w:type="dxa"/>
            </w:tcMar>
          </w:tcPr>
          <w:p w14:paraId="4ED40FEE" w14:textId="77777777" w:rsidR="00600D80" w:rsidRDefault="00000000">
            <w:r>
              <w:rPr>
                <w:color w:val="5F5E5A"/>
                <w:sz w:val="20"/>
                <w:szCs w:val="20"/>
              </w:rPr>
              <w:t>Pre-training vs. fine-tuning paradigm</w:t>
            </w:r>
          </w:p>
        </w:tc>
        <w:tc>
          <w:tcPr>
            <w:tcW w:w="700" w:type="dxa"/>
            <w:tcBorders>
              <w:top w:val="none" w:sz="0" w:space="0" w:color="FFFFFF"/>
              <w:left w:val="none" w:sz="0" w:space="0" w:color="FFFFFF"/>
              <w:bottom w:val="single" w:sz="2" w:space="0" w:color="D3D1C7"/>
              <w:right w:val="none" w:sz="0" w:space="0" w:color="FFFFFF"/>
            </w:tcBorders>
            <w:tcMar>
              <w:top w:w="35" w:type="dxa"/>
              <w:left w:w="60" w:type="dxa"/>
              <w:bottom w:w="35" w:type="dxa"/>
              <w:right w:w="80" w:type="dxa"/>
            </w:tcMar>
          </w:tcPr>
          <w:p w14:paraId="3873FD4C" w14:textId="50C4B95F" w:rsidR="00600D80" w:rsidRDefault="00A25105">
            <w:pPr>
              <w:jc w:val="right"/>
            </w:pPr>
            <w:r>
              <w:rPr>
                <w:color w:val="B4B2A9"/>
                <w:sz w:val="18"/>
                <w:szCs w:val="18"/>
              </w:rPr>
              <w:t>36</w:t>
            </w:r>
          </w:p>
        </w:tc>
      </w:tr>
      <w:tr w:rsidR="00D43DDD" w14:paraId="0D9F5BD0" w14:textId="77777777">
        <w:tc>
          <w:tcPr>
            <w:tcW w:w="900" w:type="dxa"/>
            <w:tcBorders>
              <w:top w:val="none" w:sz="0" w:space="0" w:color="FFFFFF"/>
              <w:left w:val="none" w:sz="0" w:space="0" w:color="FFFFFF"/>
              <w:bottom w:val="single" w:sz="2" w:space="0" w:color="D3D1C7"/>
              <w:right w:val="none" w:sz="0" w:space="0" w:color="FFFFFF"/>
            </w:tcBorders>
            <w:tcMar>
              <w:top w:w="35" w:type="dxa"/>
              <w:left w:w="120" w:type="dxa"/>
              <w:bottom w:w="35" w:type="dxa"/>
              <w:right w:w="60" w:type="dxa"/>
            </w:tcMar>
          </w:tcPr>
          <w:p w14:paraId="3FE9A896" w14:textId="77777777" w:rsidR="00600D80" w:rsidRDefault="00000000">
            <w:r>
              <w:rPr>
                <w:color w:val="B4B2A9"/>
                <w:sz w:val="18"/>
                <w:szCs w:val="18"/>
              </w:rPr>
              <w:t>3.2</w:t>
            </w:r>
          </w:p>
        </w:tc>
        <w:tc>
          <w:tcPr>
            <w:tcW w:w="7472" w:type="dxa"/>
            <w:gridSpan w:val="4"/>
            <w:tcBorders>
              <w:top w:val="none" w:sz="0" w:space="0" w:color="FFFFFF"/>
              <w:left w:val="none" w:sz="0" w:space="0" w:color="FFFFFF"/>
              <w:bottom w:val="single" w:sz="2" w:space="0" w:color="D3D1C7"/>
              <w:right w:val="none" w:sz="0" w:space="0" w:color="FFFFFF"/>
            </w:tcBorders>
            <w:tcMar>
              <w:top w:w="35" w:type="dxa"/>
              <w:left w:w="60" w:type="dxa"/>
              <w:bottom w:w="35" w:type="dxa"/>
              <w:right w:w="60" w:type="dxa"/>
            </w:tcMar>
          </w:tcPr>
          <w:p w14:paraId="01F54854" w14:textId="77777777" w:rsidR="00600D80" w:rsidRDefault="00000000">
            <w:r>
              <w:rPr>
                <w:color w:val="5F5E5A"/>
                <w:sz w:val="20"/>
                <w:szCs w:val="20"/>
              </w:rPr>
              <w:t>Supervised Fine-Tuning (SFT)</w:t>
            </w:r>
          </w:p>
        </w:tc>
        <w:tc>
          <w:tcPr>
            <w:tcW w:w="700" w:type="dxa"/>
            <w:tcBorders>
              <w:top w:val="none" w:sz="0" w:space="0" w:color="FFFFFF"/>
              <w:left w:val="none" w:sz="0" w:space="0" w:color="FFFFFF"/>
              <w:bottom w:val="single" w:sz="2" w:space="0" w:color="D3D1C7"/>
              <w:right w:val="none" w:sz="0" w:space="0" w:color="FFFFFF"/>
            </w:tcBorders>
            <w:tcMar>
              <w:top w:w="35" w:type="dxa"/>
              <w:left w:w="60" w:type="dxa"/>
              <w:bottom w:w="35" w:type="dxa"/>
              <w:right w:w="80" w:type="dxa"/>
            </w:tcMar>
          </w:tcPr>
          <w:p w14:paraId="39E47D15" w14:textId="466A7C59" w:rsidR="00600D80" w:rsidRDefault="00A25105">
            <w:pPr>
              <w:jc w:val="right"/>
            </w:pPr>
            <w:r>
              <w:rPr>
                <w:color w:val="B4B2A9"/>
                <w:sz w:val="18"/>
                <w:szCs w:val="18"/>
              </w:rPr>
              <w:t>37</w:t>
            </w:r>
          </w:p>
        </w:tc>
      </w:tr>
      <w:tr w:rsidR="00D43DDD" w14:paraId="01D6E18F" w14:textId="77777777">
        <w:tc>
          <w:tcPr>
            <w:tcW w:w="900" w:type="dxa"/>
            <w:tcBorders>
              <w:top w:val="none" w:sz="0" w:space="0" w:color="FFFFFF"/>
              <w:left w:val="none" w:sz="0" w:space="0" w:color="FFFFFF"/>
              <w:bottom w:val="single" w:sz="2" w:space="0" w:color="D3D1C7"/>
              <w:right w:val="none" w:sz="0" w:space="0" w:color="FFFFFF"/>
            </w:tcBorders>
            <w:tcMar>
              <w:top w:w="35" w:type="dxa"/>
              <w:left w:w="120" w:type="dxa"/>
              <w:bottom w:w="35" w:type="dxa"/>
              <w:right w:w="60" w:type="dxa"/>
            </w:tcMar>
          </w:tcPr>
          <w:p w14:paraId="3591E220" w14:textId="77777777" w:rsidR="00600D80" w:rsidRDefault="00000000">
            <w:r>
              <w:rPr>
                <w:color w:val="B4B2A9"/>
                <w:sz w:val="18"/>
                <w:szCs w:val="18"/>
              </w:rPr>
              <w:t>3.3</w:t>
            </w:r>
          </w:p>
        </w:tc>
        <w:tc>
          <w:tcPr>
            <w:tcW w:w="7472" w:type="dxa"/>
            <w:gridSpan w:val="4"/>
            <w:tcBorders>
              <w:top w:val="none" w:sz="0" w:space="0" w:color="FFFFFF"/>
              <w:left w:val="none" w:sz="0" w:space="0" w:color="FFFFFF"/>
              <w:bottom w:val="single" w:sz="2" w:space="0" w:color="D3D1C7"/>
              <w:right w:val="none" w:sz="0" w:space="0" w:color="FFFFFF"/>
            </w:tcBorders>
            <w:tcMar>
              <w:top w:w="35" w:type="dxa"/>
              <w:left w:w="60" w:type="dxa"/>
              <w:bottom w:w="35" w:type="dxa"/>
              <w:right w:w="60" w:type="dxa"/>
            </w:tcMar>
          </w:tcPr>
          <w:p w14:paraId="389CBBDE" w14:textId="77777777" w:rsidR="00600D80" w:rsidRPr="00A50EBC" w:rsidRDefault="00000000">
            <w:pPr>
              <w:rPr>
                <w:color w:val="404040" w:themeColor="text1" w:themeTint="BF"/>
              </w:rPr>
            </w:pPr>
            <w:r>
              <w:rPr>
                <w:color w:val="404040" w:themeColor="text1" w:themeTint="BF"/>
                <w:sz w:val="20"/>
                <w:szCs w:val="20"/>
              </w:rPr>
              <w:t>RLHF and Instruction Tuning</w:t>
            </w:r>
            <w:r>
              <w:rPr>
                <w:b/>
                <w:bCs/>
                <w:color w:val="404040" w:themeColor="text1" w:themeTint="BF"/>
                <w:sz w:val="18"/>
                <w:szCs w:val="18"/>
              </w:rPr>
              <w:t xml:space="preserve"> </w:t>
            </w:r>
          </w:p>
        </w:tc>
        <w:tc>
          <w:tcPr>
            <w:tcW w:w="700" w:type="dxa"/>
            <w:tcBorders>
              <w:top w:val="none" w:sz="0" w:space="0" w:color="FFFFFF"/>
              <w:left w:val="none" w:sz="0" w:space="0" w:color="FFFFFF"/>
              <w:bottom w:val="single" w:sz="2" w:space="0" w:color="D3D1C7"/>
              <w:right w:val="none" w:sz="0" w:space="0" w:color="FFFFFF"/>
            </w:tcBorders>
            <w:tcMar>
              <w:top w:w="35" w:type="dxa"/>
              <w:left w:w="60" w:type="dxa"/>
              <w:bottom w:w="35" w:type="dxa"/>
              <w:right w:w="80" w:type="dxa"/>
            </w:tcMar>
          </w:tcPr>
          <w:p w14:paraId="6FE0101B" w14:textId="30679581" w:rsidR="00600D80" w:rsidRDefault="00A25105">
            <w:pPr>
              <w:jc w:val="right"/>
            </w:pPr>
            <w:r>
              <w:rPr>
                <w:color w:val="B4B2A9"/>
                <w:sz w:val="18"/>
                <w:szCs w:val="18"/>
              </w:rPr>
              <w:t>37</w:t>
            </w:r>
          </w:p>
        </w:tc>
      </w:tr>
      <w:tr w:rsidR="00D43DDD" w14:paraId="4E602C1A" w14:textId="77777777">
        <w:tc>
          <w:tcPr>
            <w:tcW w:w="1400" w:type="dxa"/>
            <w:gridSpan w:val="3"/>
            <w:tcBorders>
              <w:top w:val="none" w:sz="0" w:space="0" w:color="FFFFFF"/>
              <w:left w:val="none" w:sz="0" w:space="0" w:color="FFFFFF"/>
              <w:bottom w:val="none" w:sz="0" w:space="0" w:color="FFFFFF"/>
              <w:right w:val="none" w:sz="0" w:space="0" w:color="FFFFFF"/>
            </w:tcBorders>
            <w:tcMar>
              <w:top w:w="35" w:type="dxa"/>
              <w:left w:w="120" w:type="dxa"/>
              <w:bottom w:w="35" w:type="dxa"/>
              <w:right w:w="60" w:type="dxa"/>
            </w:tcMar>
          </w:tcPr>
          <w:p w14:paraId="2B97E745" w14:textId="77777777" w:rsidR="00600D80" w:rsidRDefault="00000000">
            <w:r>
              <w:rPr>
                <w:color w:val="B4B2A9"/>
                <w:sz w:val="16"/>
                <w:szCs w:val="16"/>
              </w:rPr>
              <w:t>3.3.1</w:t>
            </w:r>
          </w:p>
        </w:tc>
        <w:tc>
          <w:tcPr>
            <w:tcW w:w="6972" w:type="dxa"/>
            <w:gridSpan w:val="2"/>
            <w:tcBorders>
              <w:top w:val="none" w:sz="0" w:space="0" w:color="FFFFFF"/>
              <w:left w:val="none" w:sz="0" w:space="0" w:color="FFFFFF"/>
              <w:bottom w:val="none" w:sz="0" w:space="0" w:color="FFFFFF"/>
              <w:right w:val="none" w:sz="0" w:space="0" w:color="FFFFFF"/>
            </w:tcBorders>
            <w:tcMar>
              <w:top w:w="35" w:type="dxa"/>
              <w:left w:w="60" w:type="dxa"/>
              <w:bottom w:w="35" w:type="dxa"/>
              <w:right w:w="60" w:type="dxa"/>
            </w:tcMar>
          </w:tcPr>
          <w:p w14:paraId="7D8FFE02" w14:textId="77777777" w:rsidR="00600D80" w:rsidRPr="00A50EBC" w:rsidRDefault="00000000">
            <w:pPr>
              <w:rPr>
                <w:color w:val="404040" w:themeColor="text1" w:themeTint="BF"/>
              </w:rPr>
            </w:pPr>
            <w:r>
              <w:rPr>
                <w:i/>
                <w:iCs/>
                <w:color w:val="404040" w:themeColor="text1" w:themeTint="BF"/>
                <w:sz w:val="18"/>
                <w:szCs w:val="18"/>
              </w:rPr>
              <w:t>Reward modelling and PPO</w:t>
            </w:r>
            <w:r>
              <w:rPr>
                <w:b/>
                <w:bCs/>
                <w:color w:val="404040" w:themeColor="text1" w:themeTint="BF"/>
                <w:sz w:val="16"/>
                <w:szCs w:val="16"/>
              </w:rPr>
              <w:t xml:space="preserve">  </w:t>
            </w:r>
          </w:p>
        </w:tc>
        <w:tc>
          <w:tcPr>
            <w:tcW w:w="700" w:type="dxa"/>
            <w:tcBorders>
              <w:top w:val="none" w:sz="0" w:space="0" w:color="FFFFFF"/>
              <w:left w:val="none" w:sz="0" w:space="0" w:color="FFFFFF"/>
              <w:bottom w:val="none" w:sz="0" w:space="0" w:color="FFFFFF"/>
              <w:right w:val="none" w:sz="0" w:space="0" w:color="FFFFFF"/>
            </w:tcBorders>
            <w:tcMar>
              <w:top w:w="35" w:type="dxa"/>
              <w:left w:w="60" w:type="dxa"/>
              <w:bottom w:w="35" w:type="dxa"/>
              <w:right w:w="80" w:type="dxa"/>
            </w:tcMar>
          </w:tcPr>
          <w:p w14:paraId="18108F8F" w14:textId="2D3B7611" w:rsidR="00600D80" w:rsidRDefault="00A25105">
            <w:pPr>
              <w:jc w:val="right"/>
            </w:pPr>
            <w:r>
              <w:rPr>
                <w:color w:val="B4B2A9"/>
                <w:sz w:val="16"/>
                <w:szCs w:val="16"/>
              </w:rPr>
              <w:t>38</w:t>
            </w:r>
          </w:p>
        </w:tc>
      </w:tr>
      <w:tr w:rsidR="00D43DDD" w14:paraId="6FA6AF49" w14:textId="77777777">
        <w:tc>
          <w:tcPr>
            <w:tcW w:w="1400" w:type="dxa"/>
            <w:gridSpan w:val="3"/>
            <w:tcBorders>
              <w:top w:val="none" w:sz="0" w:space="0" w:color="FFFFFF"/>
              <w:left w:val="none" w:sz="0" w:space="0" w:color="FFFFFF"/>
              <w:bottom w:val="none" w:sz="0" w:space="0" w:color="FFFFFF"/>
              <w:right w:val="none" w:sz="0" w:space="0" w:color="FFFFFF"/>
            </w:tcBorders>
            <w:tcMar>
              <w:top w:w="35" w:type="dxa"/>
              <w:left w:w="120" w:type="dxa"/>
              <w:bottom w:w="35" w:type="dxa"/>
              <w:right w:w="60" w:type="dxa"/>
            </w:tcMar>
          </w:tcPr>
          <w:p w14:paraId="5A88C267" w14:textId="77777777" w:rsidR="00600D80" w:rsidRDefault="00000000">
            <w:r>
              <w:rPr>
                <w:color w:val="B4B2A9"/>
                <w:sz w:val="16"/>
                <w:szCs w:val="16"/>
              </w:rPr>
              <w:t>3.3.2</w:t>
            </w:r>
          </w:p>
        </w:tc>
        <w:tc>
          <w:tcPr>
            <w:tcW w:w="6972" w:type="dxa"/>
            <w:gridSpan w:val="2"/>
            <w:tcBorders>
              <w:top w:val="none" w:sz="0" w:space="0" w:color="FFFFFF"/>
              <w:left w:val="none" w:sz="0" w:space="0" w:color="FFFFFF"/>
              <w:bottom w:val="none" w:sz="0" w:space="0" w:color="FFFFFF"/>
              <w:right w:val="none" w:sz="0" w:space="0" w:color="FFFFFF"/>
            </w:tcBorders>
            <w:tcMar>
              <w:top w:w="35" w:type="dxa"/>
              <w:left w:w="60" w:type="dxa"/>
              <w:bottom w:w="35" w:type="dxa"/>
              <w:right w:w="60" w:type="dxa"/>
            </w:tcMar>
          </w:tcPr>
          <w:p w14:paraId="4B96C4E8" w14:textId="77777777" w:rsidR="00600D80" w:rsidRPr="00A50EBC" w:rsidRDefault="00000000">
            <w:pPr>
              <w:rPr>
                <w:color w:val="404040" w:themeColor="text1" w:themeTint="BF"/>
              </w:rPr>
            </w:pPr>
            <w:r>
              <w:rPr>
                <w:i/>
                <w:iCs/>
                <w:color w:val="404040" w:themeColor="text1" w:themeTint="BF"/>
                <w:sz w:val="18"/>
                <w:szCs w:val="18"/>
              </w:rPr>
              <w:t>Why SFT was chosen over RLHF</w:t>
            </w:r>
            <w:r>
              <w:rPr>
                <w:b/>
                <w:bCs/>
                <w:color w:val="404040" w:themeColor="text1" w:themeTint="BF"/>
                <w:sz w:val="16"/>
                <w:szCs w:val="16"/>
              </w:rPr>
              <w:t xml:space="preserve">  </w:t>
            </w:r>
          </w:p>
        </w:tc>
        <w:tc>
          <w:tcPr>
            <w:tcW w:w="700" w:type="dxa"/>
            <w:tcBorders>
              <w:top w:val="none" w:sz="0" w:space="0" w:color="FFFFFF"/>
              <w:left w:val="none" w:sz="0" w:space="0" w:color="FFFFFF"/>
              <w:bottom w:val="none" w:sz="0" w:space="0" w:color="FFFFFF"/>
              <w:right w:val="none" w:sz="0" w:space="0" w:color="FFFFFF"/>
            </w:tcBorders>
            <w:tcMar>
              <w:top w:w="35" w:type="dxa"/>
              <w:left w:w="60" w:type="dxa"/>
              <w:bottom w:w="35" w:type="dxa"/>
              <w:right w:w="80" w:type="dxa"/>
            </w:tcMar>
          </w:tcPr>
          <w:p w14:paraId="720CC9CD" w14:textId="25BF3740" w:rsidR="00600D80" w:rsidRDefault="00A25105">
            <w:pPr>
              <w:jc w:val="right"/>
            </w:pPr>
            <w:r>
              <w:rPr>
                <w:color w:val="B4B2A9"/>
                <w:sz w:val="16"/>
                <w:szCs w:val="16"/>
              </w:rPr>
              <w:t>38</w:t>
            </w:r>
          </w:p>
        </w:tc>
      </w:tr>
      <w:tr w:rsidR="00D43DDD" w14:paraId="1AD6F72F" w14:textId="77777777">
        <w:tc>
          <w:tcPr>
            <w:tcW w:w="900" w:type="dxa"/>
            <w:tcBorders>
              <w:top w:val="none" w:sz="0" w:space="0" w:color="FFFFFF"/>
              <w:left w:val="none" w:sz="0" w:space="0" w:color="FFFFFF"/>
              <w:bottom w:val="single" w:sz="2" w:space="0" w:color="D3D1C7"/>
              <w:right w:val="none" w:sz="0" w:space="0" w:color="FFFFFF"/>
            </w:tcBorders>
            <w:tcMar>
              <w:top w:w="35" w:type="dxa"/>
              <w:left w:w="120" w:type="dxa"/>
              <w:bottom w:w="35" w:type="dxa"/>
              <w:right w:w="60" w:type="dxa"/>
            </w:tcMar>
          </w:tcPr>
          <w:p w14:paraId="689F806C" w14:textId="77777777" w:rsidR="00600D80" w:rsidRDefault="00000000">
            <w:r>
              <w:rPr>
                <w:color w:val="B4B2A9"/>
                <w:sz w:val="18"/>
                <w:szCs w:val="18"/>
              </w:rPr>
              <w:t>3.4</w:t>
            </w:r>
          </w:p>
        </w:tc>
        <w:tc>
          <w:tcPr>
            <w:tcW w:w="7472" w:type="dxa"/>
            <w:gridSpan w:val="4"/>
            <w:tcBorders>
              <w:top w:val="none" w:sz="0" w:space="0" w:color="FFFFFF"/>
              <w:left w:val="none" w:sz="0" w:space="0" w:color="FFFFFF"/>
              <w:bottom w:val="single" w:sz="2" w:space="0" w:color="D3D1C7"/>
              <w:right w:val="none" w:sz="0" w:space="0" w:color="FFFFFF"/>
            </w:tcBorders>
            <w:tcMar>
              <w:top w:w="35" w:type="dxa"/>
              <w:left w:w="60" w:type="dxa"/>
              <w:bottom w:w="35" w:type="dxa"/>
              <w:right w:w="60" w:type="dxa"/>
            </w:tcMar>
          </w:tcPr>
          <w:p w14:paraId="4A0EA7A5" w14:textId="77777777" w:rsidR="00600D80" w:rsidRDefault="00000000">
            <w:r>
              <w:rPr>
                <w:color w:val="5F5E5A"/>
                <w:sz w:val="20"/>
                <w:szCs w:val="20"/>
              </w:rPr>
              <w:t>Low-Rank Adaptation (LoRA)</w:t>
            </w:r>
          </w:p>
        </w:tc>
        <w:tc>
          <w:tcPr>
            <w:tcW w:w="700" w:type="dxa"/>
            <w:tcBorders>
              <w:top w:val="none" w:sz="0" w:space="0" w:color="FFFFFF"/>
              <w:left w:val="none" w:sz="0" w:space="0" w:color="FFFFFF"/>
              <w:bottom w:val="single" w:sz="2" w:space="0" w:color="D3D1C7"/>
              <w:right w:val="none" w:sz="0" w:space="0" w:color="FFFFFF"/>
            </w:tcBorders>
            <w:tcMar>
              <w:top w:w="35" w:type="dxa"/>
              <w:left w:w="60" w:type="dxa"/>
              <w:bottom w:w="35" w:type="dxa"/>
              <w:right w:w="80" w:type="dxa"/>
            </w:tcMar>
          </w:tcPr>
          <w:p w14:paraId="2F423AD0" w14:textId="77777777" w:rsidR="00600D80" w:rsidRDefault="00000000">
            <w:pPr>
              <w:jc w:val="right"/>
            </w:pPr>
            <w:r>
              <w:rPr>
                <w:color w:val="B4B2A9"/>
                <w:sz w:val="18"/>
                <w:szCs w:val="18"/>
              </w:rPr>
              <w:t>39</w:t>
            </w:r>
          </w:p>
        </w:tc>
      </w:tr>
      <w:tr w:rsidR="00D43DDD" w14:paraId="3A8F1A45" w14:textId="77777777">
        <w:tc>
          <w:tcPr>
            <w:tcW w:w="1400" w:type="dxa"/>
            <w:gridSpan w:val="3"/>
            <w:tcBorders>
              <w:top w:val="none" w:sz="0" w:space="0" w:color="FFFFFF"/>
              <w:left w:val="none" w:sz="0" w:space="0" w:color="FFFFFF"/>
              <w:bottom w:val="none" w:sz="0" w:space="0" w:color="FFFFFF"/>
              <w:right w:val="none" w:sz="0" w:space="0" w:color="FFFFFF"/>
            </w:tcBorders>
            <w:tcMar>
              <w:top w:w="35" w:type="dxa"/>
              <w:left w:w="120" w:type="dxa"/>
              <w:bottom w:w="35" w:type="dxa"/>
              <w:right w:w="60" w:type="dxa"/>
            </w:tcMar>
          </w:tcPr>
          <w:p w14:paraId="43D593B3" w14:textId="77777777" w:rsidR="00600D80" w:rsidRDefault="00000000">
            <w:r>
              <w:rPr>
                <w:color w:val="B4B2A9"/>
                <w:sz w:val="16"/>
                <w:szCs w:val="16"/>
              </w:rPr>
              <w:t>3.4.1</w:t>
            </w:r>
          </w:p>
        </w:tc>
        <w:tc>
          <w:tcPr>
            <w:tcW w:w="6972" w:type="dxa"/>
            <w:gridSpan w:val="2"/>
            <w:tcBorders>
              <w:top w:val="none" w:sz="0" w:space="0" w:color="FFFFFF"/>
              <w:left w:val="none" w:sz="0" w:space="0" w:color="FFFFFF"/>
              <w:bottom w:val="none" w:sz="0" w:space="0" w:color="FFFFFF"/>
              <w:right w:val="none" w:sz="0" w:space="0" w:color="FFFFFF"/>
            </w:tcBorders>
            <w:tcMar>
              <w:top w:w="35" w:type="dxa"/>
              <w:left w:w="60" w:type="dxa"/>
              <w:bottom w:w="35" w:type="dxa"/>
              <w:right w:w="60" w:type="dxa"/>
            </w:tcMar>
          </w:tcPr>
          <w:p w14:paraId="73901AC2" w14:textId="77777777" w:rsidR="00600D80" w:rsidRDefault="00000000">
            <w:r>
              <w:rPr>
                <w:i/>
                <w:iCs/>
                <w:color w:val="B4B2A9"/>
                <w:sz w:val="18"/>
                <w:szCs w:val="18"/>
              </w:rPr>
              <w:t>Mathematical formulation</w:t>
            </w:r>
          </w:p>
        </w:tc>
        <w:tc>
          <w:tcPr>
            <w:tcW w:w="700" w:type="dxa"/>
            <w:tcBorders>
              <w:top w:val="none" w:sz="0" w:space="0" w:color="FFFFFF"/>
              <w:left w:val="none" w:sz="0" w:space="0" w:color="FFFFFF"/>
              <w:bottom w:val="none" w:sz="0" w:space="0" w:color="FFFFFF"/>
              <w:right w:val="none" w:sz="0" w:space="0" w:color="FFFFFF"/>
            </w:tcBorders>
            <w:tcMar>
              <w:top w:w="35" w:type="dxa"/>
              <w:left w:w="60" w:type="dxa"/>
              <w:bottom w:w="35" w:type="dxa"/>
              <w:right w:w="80" w:type="dxa"/>
            </w:tcMar>
          </w:tcPr>
          <w:p w14:paraId="7A5F716B" w14:textId="77777777" w:rsidR="00600D80" w:rsidRDefault="00000000">
            <w:pPr>
              <w:jc w:val="right"/>
            </w:pPr>
            <w:r>
              <w:rPr>
                <w:color w:val="B4B2A9"/>
                <w:sz w:val="16"/>
                <w:szCs w:val="16"/>
              </w:rPr>
              <w:t>39</w:t>
            </w:r>
          </w:p>
        </w:tc>
      </w:tr>
      <w:tr w:rsidR="00D43DDD" w14:paraId="0B626614" w14:textId="77777777">
        <w:tc>
          <w:tcPr>
            <w:tcW w:w="1400" w:type="dxa"/>
            <w:gridSpan w:val="3"/>
            <w:tcBorders>
              <w:top w:val="none" w:sz="0" w:space="0" w:color="FFFFFF"/>
              <w:left w:val="none" w:sz="0" w:space="0" w:color="FFFFFF"/>
              <w:bottom w:val="none" w:sz="0" w:space="0" w:color="FFFFFF"/>
              <w:right w:val="none" w:sz="0" w:space="0" w:color="FFFFFF"/>
            </w:tcBorders>
            <w:tcMar>
              <w:top w:w="35" w:type="dxa"/>
              <w:left w:w="120" w:type="dxa"/>
              <w:bottom w:w="35" w:type="dxa"/>
              <w:right w:w="60" w:type="dxa"/>
            </w:tcMar>
          </w:tcPr>
          <w:p w14:paraId="1EEFA169" w14:textId="77777777" w:rsidR="00600D80" w:rsidRDefault="00000000">
            <w:r>
              <w:rPr>
                <w:color w:val="B4B2A9"/>
                <w:sz w:val="16"/>
                <w:szCs w:val="16"/>
              </w:rPr>
              <w:t>3.4.2</w:t>
            </w:r>
          </w:p>
        </w:tc>
        <w:tc>
          <w:tcPr>
            <w:tcW w:w="6972" w:type="dxa"/>
            <w:gridSpan w:val="2"/>
            <w:tcBorders>
              <w:top w:val="none" w:sz="0" w:space="0" w:color="FFFFFF"/>
              <w:left w:val="none" w:sz="0" w:space="0" w:color="FFFFFF"/>
              <w:bottom w:val="none" w:sz="0" w:space="0" w:color="FFFFFF"/>
              <w:right w:val="none" w:sz="0" w:space="0" w:color="FFFFFF"/>
            </w:tcBorders>
            <w:tcMar>
              <w:top w:w="35" w:type="dxa"/>
              <w:left w:w="60" w:type="dxa"/>
              <w:bottom w:w="35" w:type="dxa"/>
              <w:right w:w="60" w:type="dxa"/>
            </w:tcMar>
          </w:tcPr>
          <w:p w14:paraId="6A0FF28A" w14:textId="77777777" w:rsidR="00600D80" w:rsidRDefault="00000000">
            <w:r>
              <w:rPr>
                <w:i/>
                <w:iCs/>
                <w:color w:val="B4B2A9"/>
                <w:sz w:val="18"/>
                <w:szCs w:val="18"/>
              </w:rPr>
              <w:t>Rank selection and adapter configuration</w:t>
            </w:r>
          </w:p>
        </w:tc>
        <w:tc>
          <w:tcPr>
            <w:tcW w:w="700" w:type="dxa"/>
            <w:tcBorders>
              <w:top w:val="none" w:sz="0" w:space="0" w:color="FFFFFF"/>
              <w:left w:val="none" w:sz="0" w:space="0" w:color="FFFFFF"/>
              <w:bottom w:val="none" w:sz="0" w:space="0" w:color="FFFFFF"/>
              <w:right w:val="none" w:sz="0" w:space="0" w:color="FFFFFF"/>
            </w:tcBorders>
            <w:tcMar>
              <w:top w:w="35" w:type="dxa"/>
              <w:left w:w="60" w:type="dxa"/>
              <w:bottom w:w="35" w:type="dxa"/>
              <w:right w:w="80" w:type="dxa"/>
            </w:tcMar>
          </w:tcPr>
          <w:p w14:paraId="00D87739" w14:textId="705DF51F" w:rsidR="00600D80" w:rsidRDefault="00A25105">
            <w:pPr>
              <w:jc w:val="right"/>
            </w:pPr>
            <w:r>
              <w:rPr>
                <w:color w:val="B4B2A9"/>
                <w:sz w:val="16"/>
                <w:szCs w:val="16"/>
              </w:rPr>
              <w:t>39</w:t>
            </w:r>
          </w:p>
        </w:tc>
      </w:tr>
      <w:tr w:rsidR="00D43DDD" w14:paraId="34DBAE42" w14:textId="77777777">
        <w:tc>
          <w:tcPr>
            <w:tcW w:w="900" w:type="dxa"/>
            <w:tcBorders>
              <w:top w:val="none" w:sz="0" w:space="0" w:color="FFFFFF"/>
              <w:left w:val="none" w:sz="0" w:space="0" w:color="FFFFFF"/>
              <w:bottom w:val="single" w:sz="2" w:space="0" w:color="D3D1C7"/>
              <w:right w:val="none" w:sz="0" w:space="0" w:color="FFFFFF"/>
            </w:tcBorders>
            <w:tcMar>
              <w:top w:w="35" w:type="dxa"/>
              <w:left w:w="120" w:type="dxa"/>
              <w:bottom w:w="35" w:type="dxa"/>
              <w:right w:w="60" w:type="dxa"/>
            </w:tcMar>
          </w:tcPr>
          <w:p w14:paraId="58F2D2B9" w14:textId="77777777" w:rsidR="00600D80" w:rsidRDefault="00000000">
            <w:r>
              <w:rPr>
                <w:color w:val="B4B2A9"/>
                <w:sz w:val="18"/>
                <w:szCs w:val="18"/>
              </w:rPr>
              <w:t>3.5</w:t>
            </w:r>
          </w:p>
        </w:tc>
        <w:tc>
          <w:tcPr>
            <w:tcW w:w="7472" w:type="dxa"/>
            <w:gridSpan w:val="4"/>
            <w:tcBorders>
              <w:top w:val="none" w:sz="0" w:space="0" w:color="FFFFFF"/>
              <w:left w:val="none" w:sz="0" w:space="0" w:color="FFFFFF"/>
              <w:bottom w:val="single" w:sz="2" w:space="0" w:color="D3D1C7"/>
              <w:right w:val="none" w:sz="0" w:space="0" w:color="FFFFFF"/>
            </w:tcBorders>
            <w:tcMar>
              <w:top w:w="35" w:type="dxa"/>
              <w:left w:w="60" w:type="dxa"/>
              <w:bottom w:w="35" w:type="dxa"/>
              <w:right w:w="60" w:type="dxa"/>
            </w:tcMar>
          </w:tcPr>
          <w:p w14:paraId="768AF728" w14:textId="77777777" w:rsidR="00600D80" w:rsidRDefault="00000000">
            <w:r>
              <w:rPr>
                <w:color w:val="5F5E5A"/>
                <w:sz w:val="20"/>
                <w:szCs w:val="20"/>
              </w:rPr>
              <w:t>QLoRA and quantization basics</w:t>
            </w:r>
          </w:p>
        </w:tc>
        <w:tc>
          <w:tcPr>
            <w:tcW w:w="700" w:type="dxa"/>
            <w:tcBorders>
              <w:top w:val="none" w:sz="0" w:space="0" w:color="FFFFFF"/>
              <w:left w:val="none" w:sz="0" w:space="0" w:color="FFFFFF"/>
              <w:bottom w:val="single" w:sz="2" w:space="0" w:color="D3D1C7"/>
              <w:right w:val="none" w:sz="0" w:space="0" w:color="FFFFFF"/>
            </w:tcBorders>
            <w:tcMar>
              <w:top w:w="35" w:type="dxa"/>
              <w:left w:w="60" w:type="dxa"/>
              <w:bottom w:w="35" w:type="dxa"/>
              <w:right w:w="80" w:type="dxa"/>
            </w:tcMar>
          </w:tcPr>
          <w:p w14:paraId="4C38A9EC" w14:textId="3D890226" w:rsidR="00600D80" w:rsidRDefault="00A25105">
            <w:pPr>
              <w:jc w:val="right"/>
            </w:pPr>
            <w:r>
              <w:rPr>
                <w:color w:val="B4B2A9"/>
                <w:sz w:val="18"/>
                <w:szCs w:val="18"/>
              </w:rPr>
              <w:t>40</w:t>
            </w:r>
          </w:p>
        </w:tc>
      </w:tr>
      <w:tr w:rsidR="00D43DDD" w14:paraId="63C4D2CA" w14:textId="77777777">
        <w:tc>
          <w:tcPr>
            <w:tcW w:w="900" w:type="dxa"/>
            <w:tcBorders>
              <w:top w:val="none" w:sz="0" w:space="0" w:color="FFFFFF"/>
              <w:left w:val="none" w:sz="0" w:space="0" w:color="FFFFFF"/>
              <w:bottom w:val="single" w:sz="2" w:space="0" w:color="D3D1C7"/>
              <w:right w:val="none" w:sz="0" w:space="0" w:color="FFFFFF"/>
            </w:tcBorders>
            <w:tcMar>
              <w:top w:w="35" w:type="dxa"/>
              <w:left w:w="120" w:type="dxa"/>
              <w:bottom w:w="35" w:type="dxa"/>
              <w:right w:w="60" w:type="dxa"/>
            </w:tcMar>
          </w:tcPr>
          <w:p w14:paraId="6AB8E68D" w14:textId="77777777" w:rsidR="00600D80" w:rsidRDefault="00000000">
            <w:r>
              <w:rPr>
                <w:color w:val="B4B2A9"/>
                <w:sz w:val="18"/>
                <w:szCs w:val="18"/>
              </w:rPr>
              <w:t>3.6</w:t>
            </w:r>
          </w:p>
        </w:tc>
        <w:tc>
          <w:tcPr>
            <w:tcW w:w="7472" w:type="dxa"/>
            <w:gridSpan w:val="4"/>
            <w:tcBorders>
              <w:top w:val="none" w:sz="0" w:space="0" w:color="FFFFFF"/>
              <w:left w:val="none" w:sz="0" w:space="0" w:color="FFFFFF"/>
              <w:bottom w:val="single" w:sz="2" w:space="0" w:color="D3D1C7"/>
              <w:right w:val="none" w:sz="0" w:space="0" w:color="FFFFFF"/>
            </w:tcBorders>
            <w:tcMar>
              <w:top w:w="35" w:type="dxa"/>
              <w:left w:w="60" w:type="dxa"/>
              <w:bottom w:w="35" w:type="dxa"/>
              <w:right w:w="60" w:type="dxa"/>
            </w:tcMar>
          </w:tcPr>
          <w:p w14:paraId="5271A17D" w14:textId="77777777" w:rsidR="00600D80" w:rsidRDefault="00000000">
            <w:r>
              <w:rPr>
                <w:color w:val="5F5E5A"/>
                <w:sz w:val="20"/>
                <w:szCs w:val="20"/>
              </w:rPr>
              <w:t>LLaMA-Factory framework overview</w:t>
            </w:r>
          </w:p>
        </w:tc>
        <w:tc>
          <w:tcPr>
            <w:tcW w:w="700" w:type="dxa"/>
            <w:tcBorders>
              <w:top w:val="none" w:sz="0" w:space="0" w:color="FFFFFF"/>
              <w:left w:val="none" w:sz="0" w:space="0" w:color="FFFFFF"/>
              <w:bottom w:val="single" w:sz="2" w:space="0" w:color="D3D1C7"/>
              <w:right w:val="none" w:sz="0" w:space="0" w:color="FFFFFF"/>
            </w:tcBorders>
            <w:tcMar>
              <w:top w:w="35" w:type="dxa"/>
              <w:left w:w="60" w:type="dxa"/>
              <w:bottom w:w="35" w:type="dxa"/>
              <w:right w:w="80" w:type="dxa"/>
            </w:tcMar>
          </w:tcPr>
          <w:p w14:paraId="6C4D1252" w14:textId="3255523D" w:rsidR="00600D80" w:rsidRDefault="00A25105">
            <w:pPr>
              <w:jc w:val="right"/>
            </w:pPr>
            <w:r>
              <w:rPr>
                <w:color w:val="B4B2A9"/>
                <w:sz w:val="18"/>
                <w:szCs w:val="18"/>
              </w:rPr>
              <w:t>41</w:t>
            </w:r>
          </w:p>
        </w:tc>
      </w:tr>
      <w:tr w:rsidR="00D43DDD" w14:paraId="2D4F6D5E" w14:textId="77777777">
        <w:tc>
          <w:tcPr>
            <w:tcW w:w="900" w:type="dxa"/>
            <w:tcBorders>
              <w:top w:val="none" w:sz="0" w:space="0" w:color="FFFFFF"/>
              <w:left w:val="none" w:sz="0" w:space="0" w:color="FFFFFF"/>
              <w:bottom w:val="single" w:sz="2" w:space="0" w:color="D3D1C7"/>
              <w:right w:val="none" w:sz="0" w:space="0" w:color="FFFFFF"/>
            </w:tcBorders>
            <w:tcMar>
              <w:top w:w="35" w:type="dxa"/>
              <w:left w:w="120" w:type="dxa"/>
              <w:bottom w:w="35" w:type="dxa"/>
              <w:right w:w="60" w:type="dxa"/>
            </w:tcMar>
          </w:tcPr>
          <w:p w14:paraId="10D78B18" w14:textId="77777777" w:rsidR="00600D80" w:rsidRDefault="00000000">
            <w:r>
              <w:rPr>
                <w:color w:val="B4B2A9"/>
                <w:sz w:val="18"/>
                <w:szCs w:val="18"/>
              </w:rPr>
              <w:lastRenderedPageBreak/>
              <w:t>3.7</w:t>
            </w:r>
          </w:p>
        </w:tc>
        <w:tc>
          <w:tcPr>
            <w:tcW w:w="7472" w:type="dxa"/>
            <w:gridSpan w:val="4"/>
            <w:tcBorders>
              <w:top w:val="none" w:sz="0" w:space="0" w:color="FFFFFF"/>
              <w:left w:val="none" w:sz="0" w:space="0" w:color="FFFFFF"/>
              <w:bottom w:val="single" w:sz="2" w:space="0" w:color="D3D1C7"/>
              <w:right w:val="none" w:sz="0" w:space="0" w:color="FFFFFF"/>
            </w:tcBorders>
            <w:tcMar>
              <w:top w:w="35" w:type="dxa"/>
              <w:left w:w="60" w:type="dxa"/>
              <w:bottom w:w="35" w:type="dxa"/>
              <w:right w:w="60" w:type="dxa"/>
            </w:tcMar>
          </w:tcPr>
          <w:p w14:paraId="37FFC6ED" w14:textId="77777777" w:rsidR="00600D80" w:rsidRDefault="00000000">
            <w:r>
              <w:rPr>
                <w:color w:val="5F5E5A"/>
                <w:sz w:val="20"/>
                <w:szCs w:val="20"/>
              </w:rPr>
              <w:t>Experiment tracking with Weights &amp; Biases</w:t>
            </w:r>
          </w:p>
        </w:tc>
        <w:tc>
          <w:tcPr>
            <w:tcW w:w="700" w:type="dxa"/>
            <w:tcBorders>
              <w:top w:val="none" w:sz="0" w:space="0" w:color="FFFFFF"/>
              <w:left w:val="none" w:sz="0" w:space="0" w:color="FFFFFF"/>
              <w:bottom w:val="single" w:sz="2" w:space="0" w:color="D3D1C7"/>
              <w:right w:val="none" w:sz="0" w:space="0" w:color="FFFFFF"/>
            </w:tcBorders>
            <w:tcMar>
              <w:top w:w="35" w:type="dxa"/>
              <w:left w:w="60" w:type="dxa"/>
              <w:bottom w:w="35" w:type="dxa"/>
              <w:right w:w="80" w:type="dxa"/>
            </w:tcMar>
          </w:tcPr>
          <w:p w14:paraId="6A7F3635" w14:textId="6138D4E3" w:rsidR="00600D80" w:rsidRDefault="00A25105">
            <w:pPr>
              <w:jc w:val="right"/>
            </w:pPr>
            <w:r>
              <w:rPr>
                <w:color w:val="B4B2A9"/>
                <w:sz w:val="18"/>
                <w:szCs w:val="18"/>
              </w:rPr>
              <w:t>42</w:t>
            </w:r>
          </w:p>
        </w:tc>
      </w:tr>
      <w:tr w:rsidR="00D43DDD" w14:paraId="7A41B765" w14:textId="77777777">
        <w:tc>
          <w:tcPr>
            <w:tcW w:w="1300" w:type="dxa"/>
            <w:gridSpan w:val="2"/>
            <w:tcBorders>
              <w:top w:val="none" w:sz="0" w:space="0" w:color="FFFFFF"/>
              <w:left w:val="none" w:sz="0" w:space="0" w:color="FFFFFF"/>
              <w:bottom w:val="none" w:sz="0" w:space="0" w:color="FFFFFF"/>
              <w:right w:val="none" w:sz="0" w:space="0" w:color="FFFFFF"/>
            </w:tcBorders>
            <w:shd w:val="clear" w:color="auto" w:fill="FAEEDA"/>
            <w:tcMar>
              <w:top w:w="60" w:type="dxa"/>
              <w:left w:w="100" w:type="dxa"/>
              <w:bottom w:w="60" w:type="dxa"/>
              <w:right w:w="100" w:type="dxa"/>
            </w:tcMar>
            <w:vAlign w:val="center"/>
          </w:tcPr>
          <w:p w14:paraId="5B236805" w14:textId="77777777" w:rsidR="00600D80" w:rsidRDefault="00000000">
            <w:pPr>
              <w:jc w:val="center"/>
            </w:pPr>
            <w:r>
              <w:rPr>
                <w:b/>
                <w:bCs/>
                <w:color w:val="633806"/>
                <w:sz w:val="16"/>
                <w:szCs w:val="16"/>
              </w:rPr>
              <w:t>Chapter 4</w:t>
            </w:r>
          </w:p>
        </w:tc>
        <w:tc>
          <w:tcPr>
            <w:tcW w:w="5900" w:type="dxa"/>
            <w:gridSpan w:val="2"/>
            <w:tcBorders>
              <w:top w:val="none" w:sz="0" w:space="0" w:color="FFFFFF"/>
              <w:left w:val="none" w:sz="0" w:space="0" w:color="FFFFFF"/>
              <w:bottom w:val="none" w:sz="0" w:space="0" w:color="FFFFFF"/>
              <w:right w:val="none" w:sz="0" w:space="0" w:color="FFFFFF"/>
            </w:tcBorders>
            <w:shd w:val="clear" w:color="auto" w:fill="F7F6F3"/>
            <w:tcMar>
              <w:top w:w="60" w:type="dxa"/>
              <w:left w:w="140" w:type="dxa"/>
              <w:bottom w:w="60" w:type="dxa"/>
              <w:right w:w="60" w:type="dxa"/>
            </w:tcMar>
            <w:vAlign w:val="center"/>
          </w:tcPr>
          <w:p w14:paraId="785A5C7B" w14:textId="77777777" w:rsidR="00600D80" w:rsidRDefault="00000000">
            <w:r>
              <w:rPr>
                <w:b/>
                <w:bCs/>
                <w:color w:val="2C2C2A"/>
              </w:rPr>
              <w:t>Dataset Design and Preparation</w:t>
            </w:r>
          </w:p>
        </w:tc>
        <w:tc>
          <w:tcPr>
            <w:tcW w:w="1872" w:type="dxa"/>
            <w:gridSpan w:val="2"/>
            <w:tcBorders>
              <w:top w:val="none" w:sz="0" w:space="0" w:color="FFFFFF"/>
              <w:left w:val="none" w:sz="0" w:space="0" w:color="FFFFFF"/>
              <w:bottom w:val="none" w:sz="0" w:space="0" w:color="FFFFFF"/>
              <w:right w:val="none" w:sz="0" w:space="0" w:color="FFFFFF"/>
            </w:tcBorders>
            <w:shd w:val="clear" w:color="auto" w:fill="F7F6F3"/>
            <w:tcMar>
              <w:top w:w="60" w:type="dxa"/>
              <w:left w:w="60" w:type="dxa"/>
              <w:bottom w:w="60" w:type="dxa"/>
              <w:right w:w="100" w:type="dxa"/>
            </w:tcMar>
            <w:vAlign w:val="center"/>
          </w:tcPr>
          <w:p w14:paraId="3D9AE4A1" w14:textId="293147C1" w:rsidR="00600D80" w:rsidRDefault="00000000">
            <w:pPr>
              <w:jc w:val="right"/>
            </w:pPr>
            <w:r>
              <w:rPr>
                <w:color w:val="888780"/>
                <w:sz w:val="18"/>
                <w:szCs w:val="18"/>
              </w:rPr>
              <w:t>pp. 4</w:t>
            </w:r>
            <w:r w:rsidR="00A25105">
              <w:rPr>
                <w:color w:val="888780"/>
                <w:sz w:val="18"/>
                <w:szCs w:val="18"/>
              </w:rPr>
              <w:t>3</w:t>
            </w:r>
            <w:r>
              <w:rPr>
                <w:color w:val="888780"/>
                <w:sz w:val="18"/>
                <w:szCs w:val="18"/>
              </w:rPr>
              <w:t>–5</w:t>
            </w:r>
            <w:r w:rsidR="00A25105">
              <w:rPr>
                <w:color w:val="888780"/>
                <w:sz w:val="18"/>
                <w:szCs w:val="18"/>
              </w:rPr>
              <w:t>3</w:t>
            </w:r>
          </w:p>
        </w:tc>
      </w:tr>
      <w:tr w:rsidR="00D43DDD" w14:paraId="52501E5D" w14:textId="77777777">
        <w:tc>
          <w:tcPr>
            <w:tcW w:w="900" w:type="dxa"/>
            <w:tcBorders>
              <w:top w:val="none" w:sz="0" w:space="0" w:color="FFFFFF"/>
              <w:left w:val="none" w:sz="0" w:space="0" w:color="FFFFFF"/>
              <w:bottom w:val="single" w:sz="2" w:space="0" w:color="D3D1C7"/>
              <w:right w:val="none" w:sz="0" w:space="0" w:color="FFFFFF"/>
            </w:tcBorders>
            <w:tcMar>
              <w:top w:w="35" w:type="dxa"/>
              <w:left w:w="120" w:type="dxa"/>
              <w:bottom w:w="35" w:type="dxa"/>
              <w:right w:w="60" w:type="dxa"/>
            </w:tcMar>
          </w:tcPr>
          <w:p w14:paraId="4625A5C3" w14:textId="77777777" w:rsidR="00600D80" w:rsidRDefault="00000000">
            <w:r>
              <w:rPr>
                <w:color w:val="B4B2A9"/>
                <w:sz w:val="18"/>
                <w:szCs w:val="18"/>
              </w:rPr>
              <w:t>4.1</w:t>
            </w:r>
          </w:p>
        </w:tc>
        <w:tc>
          <w:tcPr>
            <w:tcW w:w="7472" w:type="dxa"/>
            <w:gridSpan w:val="4"/>
            <w:tcBorders>
              <w:top w:val="none" w:sz="0" w:space="0" w:color="FFFFFF"/>
              <w:left w:val="none" w:sz="0" w:space="0" w:color="FFFFFF"/>
              <w:bottom w:val="single" w:sz="2" w:space="0" w:color="D3D1C7"/>
              <w:right w:val="none" w:sz="0" w:space="0" w:color="FFFFFF"/>
            </w:tcBorders>
            <w:tcMar>
              <w:top w:w="35" w:type="dxa"/>
              <w:left w:w="60" w:type="dxa"/>
              <w:bottom w:w="35" w:type="dxa"/>
              <w:right w:w="60" w:type="dxa"/>
            </w:tcMar>
          </w:tcPr>
          <w:p w14:paraId="2D54FE49" w14:textId="77777777" w:rsidR="00600D80" w:rsidRDefault="00000000">
            <w:r>
              <w:rPr>
                <w:color w:val="5F5E5A"/>
                <w:sz w:val="20"/>
                <w:szCs w:val="20"/>
              </w:rPr>
              <w:t>Arabic NLP: challenges and characteristics</w:t>
            </w:r>
          </w:p>
        </w:tc>
        <w:tc>
          <w:tcPr>
            <w:tcW w:w="700" w:type="dxa"/>
            <w:tcBorders>
              <w:top w:val="none" w:sz="0" w:space="0" w:color="FFFFFF"/>
              <w:left w:val="none" w:sz="0" w:space="0" w:color="FFFFFF"/>
              <w:bottom w:val="single" w:sz="2" w:space="0" w:color="D3D1C7"/>
              <w:right w:val="none" w:sz="0" w:space="0" w:color="FFFFFF"/>
            </w:tcBorders>
            <w:tcMar>
              <w:top w:w="35" w:type="dxa"/>
              <w:left w:w="60" w:type="dxa"/>
              <w:bottom w:w="35" w:type="dxa"/>
              <w:right w:w="80" w:type="dxa"/>
            </w:tcMar>
          </w:tcPr>
          <w:p w14:paraId="30AC0532" w14:textId="33A973AD" w:rsidR="00600D80" w:rsidRDefault="007A3700">
            <w:pPr>
              <w:jc w:val="right"/>
            </w:pPr>
            <w:r>
              <w:rPr>
                <w:color w:val="B4B2A9"/>
                <w:sz w:val="18"/>
                <w:szCs w:val="18"/>
              </w:rPr>
              <w:t>44</w:t>
            </w:r>
          </w:p>
        </w:tc>
      </w:tr>
      <w:tr w:rsidR="00D43DDD" w14:paraId="1FADB91E" w14:textId="77777777">
        <w:tc>
          <w:tcPr>
            <w:tcW w:w="900" w:type="dxa"/>
            <w:tcBorders>
              <w:top w:val="none" w:sz="0" w:space="0" w:color="FFFFFF"/>
              <w:left w:val="none" w:sz="0" w:space="0" w:color="FFFFFF"/>
              <w:bottom w:val="single" w:sz="2" w:space="0" w:color="D3D1C7"/>
              <w:right w:val="none" w:sz="0" w:space="0" w:color="FFFFFF"/>
            </w:tcBorders>
            <w:tcMar>
              <w:top w:w="35" w:type="dxa"/>
              <w:left w:w="120" w:type="dxa"/>
              <w:bottom w:w="35" w:type="dxa"/>
              <w:right w:w="60" w:type="dxa"/>
            </w:tcMar>
          </w:tcPr>
          <w:p w14:paraId="66A9AF66" w14:textId="77777777" w:rsidR="00600D80" w:rsidRDefault="00000000">
            <w:r>
              <w:rPr>
                <w:color w:val="B4B2A9"/>
                <w:sz w:val="18"/>
                <w:szCs w:val="18"/>
              </w:rPr>
              <w:t>4.2</w:t>
            </w:r>
          </w:p>
        </w:tc>
        <w:tc>
          <w:tcPr>
            <w:tcW w:w="7472" w:type="dxa"/>
            <w:gridSpan w:val="4"/>
            <w:tcBorders>
              <w:top w:val="none" w:sz="0" w:space="0" w:color="FFFFFF"/>
              <w:left w:val="none" w:sz="0" w:space="0" w:color="FFFFFF"/>
              <w:bottom w:val="single" w:sz="2" w:space="0" w:color="D3D1C7"/>
              <w:right w:val="none" w:sz="0" w:space="0" w:color="FFFFFF"/>
            </w:tcBorders>
            <w:tcMar>
              <w:top w:w="35" w:type="dxa"/>
              <w:left w:w="60" w:type="dxa"/>
              <w:bottom w:w="35" w:type="dxa"/>
              <w:right w:w="60" w:type="dxa"/>
            </w:tcMar>
          </w:tcPr>
          <w:p w14:paraId="16BABF30" w14:textId="77777777" w:rsidR="00600D80" w:rsidRDefault="00000000">
            <w:r>
              <w:rPr>
                <w:color w:val="5F5E5A"/>
                <w:sz w:val="20"/>
                <w:szCs w:val="20"/>
              </w:rPr>
              <w:t>Task definition: entity extraction and translation</w:t>
            </w:r>
          </w:p>
        </w:tc>
        <w:tc>
          <w:tcPr>
            <w:tcW w:w="700" w:type="dxa"/>
            <w:tcBorders>
              <w:top w:val="none" w:sz="0" w:space="0" w:color="FFFFFF"/>
              <w:left w:val="none" w:sz="0" w:space="0" w:color="FFFFFF"/>
              <w:bottom w:val="single" w:sz="2" w:space="0" w:color="D3D1C7"/>
              <w:right w:val="none" w:sz="0" w:space="0" w:color="FFFFFF"/>
            </w:tcBorders>
            <w:tcMar>
              <w:top w:w="35" w:type="dxa"/>
              <w:left w:w="60" w:type="dxa"/>
              <w:bottom w:w="35" w:type="dxa"/>
              <w:right w:w="80" w:type="dxa"/>
            </w:tcMar>
          </w:tcPr>
          <w:p w14:paraId="154553D4" w14:textId="30F51B94" w:rsidR="00600D80" w:rsidRDefault="007A3700">
            <w:pPr>
              <w:jc w:val="right"/>
            </w:pPr>
            <w:r>
              <w:rPr>
                <w:color w:val="B4B2A9"/>
                <w:sz w:val="18"/>
                <w:szCs w:val="18"/>
              </w:rPr>
              <w:t>45</w:t>
            </w:r>
          </w:p>
        </w:tc>
      </w:tr>
      <w:tr w:rsidR="00D43DDD" w14:paraId="31DEEEC3" w14:textId="77777777">
        <w:tc>
          <w:tcPr>
            <w:tcW w:w="900" w:type="dxa"/>
            <w:tcBorders>
              <w:top w:val="none" w:sz="0" w:space="0" w:color="FFFFFF"/>
              <w:left w:val="none" w:sz="0" w:space="0" w:color="FFFFFF"/>
              <w:bottom w:val="single" w:sz="2" w:space="0" w:color="D3D1C7"/>
              <w:right w:val="none" w:sz="0" w:space="0" w:color="FFFFFF"/>
            </w:tcBorders>
            <w:tcMar>
              <w:top w:w="35" w:type="dxa"/>
              <w:left w:w="120" w:type="dxa"/>
              <w:bottom w:w="35" w:type="dxa"/>
              <w:right w:w="60" w:type="dxa"/>
            </w:tcMar>
          </w:tcPr>
          <w:p w14:paraId="66A38A37" w14:textId="77777777" w:rsidR="00600D80" w:rsidRDefault="00000000">
            <w:r>
              <w:rPr>
                <w:color w:val="B4B2A9"/>
                <w:sz w:val="18"/>
                <w:szCs w:val="18"/>
              </w:rPr>
              <w:t>4.3</w:t>
            </w:r>
          </w:p>
        </w:tc>
        <w:tc>
          <w:tcPr>
            <w:tcW w:w="7472" w:type="dxa"/>
            <w:gridSpan w:val="4"/>
            <w:tcBorders>
              <w:top w:val="none" w:sz="0" w:space="0" w:color="FFFFFF"/>
              <w:left w:val="none" w:sz="0" w:space="0" w:color="FFFFFF"/>
              <w:bottom w:val="single" w:sz="2" w:space="0" w:color="D3D1C7"/>
              <w:right w:val="none" w:sz="0" w:space="0" w:color="FFFFFF"/>
            </w:tcBorders>
            <w:tcMar>
              <w:top w:w="35" w:type="dxa"/>
              <w:left w:w="60" w:type="dxa"/>
              <w:bottom w:w="35" w:type="dxa"/>
              <w:right w:w="60" w:type="dxa"/>
            </w:tcMar>
          </w:tcPr>
          <w:p w14:paraId="2AFA4369" w14:textId="77777777" w:rsidR="00600D80" w:rsidRDefault="00000000">
            <w:r>
              <w:rPr>
                <w:color w:val="5F5E5A"/>
                <w:sz w:val="20"/>
                <w:szCs w:val="20"/>
              </w:rPr>
              <w:t>Pydantic schema design for structured output</w:t>
            </w:r>
          </w:p>
        </w:tc>
        <w:tc>
          <w:tcPr>
            <w:tcW w:w="700" w:type="dxa"/>
            <w:tcBorders>
              <w:top w:val="none" w:sz="0" w:space="0" w:color="FFFFFF"/>
              <w:left w:val="none" w:sz="0" w:space="0" w:color="FFFFFF"/>
              <w:bottom w:val="single" w:sz="2" w:space="0" w:color="D3D1C7"/>
              <w:right w:val="none" w:sz="0" w:space="0" w:color="FFFFFF"/>
            </w:tcBorders>
            <w:tcMar>
              <w:top w:w="35" w:type="dxa"/>
              <w:left w:w="60" w:type="dxa"/>
              <w:bottom w:w="35" w:type="dxa"/>
              <w:right w:w="80" w:type="dxa"/>
            </w:tcMar>
          </w:tcPr>
          <w:p w14:paraId="5DF8EE68" w14:textId="1ECB5C2E" w:rsidR="00600D80" w:rsidRDefault="007A3700">
            <w:pPr>
              <w:jc w:val="right"/>
            </w:pPr>
            <w:r>
              <w:rPr>
                <w:color w:val="B4B2A9"/>
                <w:sz w:val="18"/>
                <w:szCs w:val="18"/>
              </w:rPr>
              <w:t>47</w:t>
            </w:r>
          </w:p>
        </w:tc>
      </w:tr>
      <w:tr w:rsidR="00D43DDD" w14:paraId="19B76187" w14:textId="77777777">
        <w:tc>
          <w:tcPr>
            <w:tcW w:w="1400" w:type="dxa"/>
            <w:gridSpan w:val="3"/>
            <w:tcBorders>
              <w:top w:val="none" w:sz="0" w:space="0" w:color="FFFFFF"/>
              <w:left w:val="none" w:sz="0" w:space="0" w:color="FFFFFF"/>
              <w:bottom w:val="none" w:sz="0" w:space="0" w:color="FFFFFF"/>
              <w:right w:val="none" w:sz="0" w:space="0" w:color="FFFFFF"/>
            </w:tcBorders>
            <w:tcMar>
              <w:top w:w="35" w:type="dxa"/>
              <w:left w:w="120" w:type="dxa"/>
              <w:bottom w:w="35" w:type="dxa"/>
              <w:right w:w="60" w:type="dxa"/>
            </w:tcMar>
          </w:tcPr>
          <w:p w14:paraId="507A86A8" w14:textId="77777777" w:rsidR="00600D80" w:rsidRDefault="00000000">
            <w:r>
              <w:rPr>
                <w:color w:val="B4B2A9"/>
                <w:sz w:val="16"/>
                <w:szCs w:val="16"/>
              </w:rPr>
              <w:t>4.3.1</w:t>
            </w:r>
          </w:p>
        </w:tc>
        <w:tc>
          <w:tcPr>
            <w:tcW w:w="6972" w:type="dxa"/>
            <w:gridSpan w:val="2"/>
            <w:tcBorders>
              <w:top w:val="none" w:sz="0" w:space="0" w:color="FFFFFF"/>
              <w:left w:val="none" w:sz="0" w:space="0" w:color="FFFFFF"/>
              <w:bottom w:val="none" w:sz="0" w:space="0" w:color="FFFFFF"/>
              <w:right w:val="none" w:sz="0" w:space="0" w:color="FFFFFF"/>
            </w:tcBorders>
            <w:tcMar>
              <w:top w:w="35" w:type="dxa"/>
              <w:left w:w="60" w:type="dxa"/>
              <w:bottom w:w="35" w:type="dxa"/>
              <w:right w:w="60" w:type="dxa"/>
            </w:tcMar>
          </w:tcPr>
          <w:p w14:paraId="078CB061" w14:textId="77777777" w:rsidR="00600D80" w:rsidRDefault="00000000">
            <w:r>
              <w:rPr>
                <w:i/>
                <w:iCs/>
                <w:color w:val="B4B2A9"/>
                <w:sz w:val="18"/>
                <w:szCs w:val="18"/>
              </w:rPr>
              <w:t>NewsDetails schema</w:t>
            </w:r>
          </w:p>
        </w:tc>
        <w:tc>
          <w:tcPr>
            <w:tcW w:w="700" w:type="dxa"/>
            <w:tcBorders>
              <w:top w:val="none" w:sz="0" w:space="0" w:color="FFFFFF"/>
              <w:left w:val="none" w:sz="0" w:space="0" w:color="FFFFFF"/>
              <w:bottom w:val="none" w:sz="0" w:space="0" w:color="FFFFFF"/>
              <w:right w:val="none" w:sz="0" w:space="0" w:color="FFFFFF"/>
            </w:tcBorders>
            <w:tcMar>
              <w:top w:w="35" w:type="dxa"/>
              <w:left w:w="60" w:type="dxa"/>
              <w:bottom w:w="35" w:type="dxa"/>
              <w:right w:w="80" w:type="dxa"/>
            </w:tcMar>
          </w:tcPr>
          <w:p w14:paraId="3B572872" w14:textId="42DA1CBA" w:rsidR="00600D80" w:rsidRDefault="007A3700">
            <w:pPr>
              <w:jc w:val="right"/>
            </w:pPr>
            <w:r>
              <w:rPr>
                <w:color w:val="B4B2A9"/>
                <w:sz w:val="16"/>
                <w:szCs w:val="16"/>
              </w:rPr>
              <w:t>47</w:t>
            </w:r>
          </w:p>
        </w:tc>
      </w:tr>
      <w:tr w:rsidR="00D43DDD" w14:paraId="0E83D8C2" w14:textId="77777777">
        <w:tc>
          <w:tcPr>
            <w:tcW w:w="1400" w:type="dxa"/>
            <w:gridSpan w:val="3"/>
            <w:tcBorders>
              <w:top w:val="none" w:sz="0" w:space="0" w:color="FFFFFF"/>
              <w:left w:val="none" w:sz="0" w:space="0" w:color="FFFFFF"/>
              <w:bottom w:val="none" w:sz="0" w:space="0" w:color="FFFFFF"/>
              <w:right w:val="none" w:sz="0" w:space="0" w:color="FFFFFF"/>
            </w:tcBorders>
            <w:tcMar>
              <w:top w:w="35" w:type="dxa"/>
              <w:left w:w="120" w:type="dxa"/>
              <w:bottom w:w="35" w:type="dxa"/>
              <w:right w:w="60" w:type="dxa"/>
            </w:tcMar>
          </w:tcPr>
          <w:p w14:paraId="2B252FCB" w14:textId="77777777" w:rsidR="00600D80" w:rsidRDefault="00000000">
            <w:r>
              <w:rPr>
                <w:color w:val="B4B2A9"/>
                <w:sz w:val="16"/>
                <w:szCs w:val="16"/>
              </w:rPr>
              <w:t>4.3.2</w:t>
            </w:r>
          </w:p>
        </w:tc>
        <w:tc>
          <w:tcPr>
            <w:tcW w:w="6972" w:type="dxa"/>
            <w:gridSpan w:val="2"/>
            <w:tcBorders>
              <w:top w:val="none" w:sz="0" w:space="0" w:color="FFFFFF"/>
              <w:left w:val="none" w:sz="0" w:space="0" w:color="FFFFFF"/>
              <w:bottom w:val="none" w:sz="0" w:space="0" w:color="FFFFFF"/>
              <w:right w:val="none" w:sz="0" w:space="0" w:color="FFFFFF"/>
            </w:tcBorders>
            <w:tcMar>
              <w:top w:w="35" w:type="dxa"/>
              <w:left w:w="60" w:type="dxa"/>
              <w:bottom w:w="35" w:type="dxa"/>
              <w:right w:w="60" w:type="dxa"/>
            </w:tcMar>
          </w:tcPr>
          <w:p w14:paraId="4CA7379E" w14:textId="77777777" w:rsidR="00600D80" w:rsidRDefault="00000000">
            <w:r>
              <w:rPr>
                <w:i/>
                <w:iCs/>
                <w:color w:val="B4B2A9"/>
                <w:sz w:val="18"/>
                <w:szCs w:val="18"/>
              </w:rPr>
              <w:t>TranslatedStory schema</w:t>
            </w:r>
          </w:p>
        </w:tc>
        <w:tc>
          <w:tcPr>
            <w:tcW w:w="700" w:type="dxa"/>
            <w:tcBorders>
              <w:top w:val="none" w:sz="0" w:space="0" w:color="FFFFFF"/>
              <w:left w:val="none" w:sz="0" w:space="0" w:color="FFFFFF"/>
              <w:bottom w:val="none" w:sz="0" w:space="0" w:color="FFFFFF"/>
              <w:right w:val="none" w:sz="0" w:space="0" w:color="FFFFFF"/>
            </w:tcBorders>
            <w:tcMar>
              <w:top w:w="35" w:type="dxa"/>
              <w:left w:w="60" w:type="dxa"/>
              <w:bottom w:w="35" w:type="dxa"/>
              <w:right w:w="80" w:type="dxa"/>
            </w:tcMar>
          </w:tcPr>
          <w:p w14:paraId="460D7D11" w14:textId="1B7C11EC" w:rsidR="00600D80" w:rsidRDefault="007A3700">
            <w:pPr>
              <w:jc w:val="right"/>
            </w:pPr>
            <w:r>
              <w:rPr>
                <w:color w:val="B4B2A9"/>
                <w:sz w:val="16"/>
                <w:szCs w:val="16"/>
              </w:rPr>
              <w:t>48</w:t>
            </w:r>
          </w:p>
        </w:tc>
      </w:tr>
      <w:tr w:rsidR="00D43DDD" w14:paraId="226B2ACE" w14:textId="77777777">
        <w:tc>
          <w:tcPr>
            <w:tcW w:w="900" w:type="dxa"/>
            <w:tcBorders>
              <w:top w:val="none" w:sz="0" w:space="0" w:color="FFFFFF"/>
              <w:left w:val="none" w:sz="0" w:space="0" w:color="FFFFFF"/>
              <w:bottom w:val="single" w:sz="2" w:space="0" w:color="D3D1C7"/>
              <w:right w:val="none" w:sz="0" w:space="0" w:color="FFFFFF"/>
            </w:tcBorders>
            <w:tcMar>
              <w:top w:w="35" w:type="dxa"/>
              <w:left w:w="120" w:type="dxa"/>
              <w:bottom w:w="35" w:type="dxa"/>
              <w:right w:w="60" w:type="dxa"/>
            </w:tcMar>
          </w:tcPr>
          <w:p w14:paraId="731F4D4F" w14:textId="77777777" w:rsidR="00600D80" w:rsidRDefault="00000000">
            <w:r>
              <w:rPr>
                <w:color w:val="B4B2A9"/>
                <w:sz w:val="18"/>
                <w:szCs w:val="18"/>
              </w:rPr>
              <w:t>4.4</w:t>
            </w:r>
          </w:p>
        </w:tc>
        <w:tc>
          <w:tcPr>
            <w:tcW w:w="7472" w:type="dxa"/>
            <w:gridSpan w:val="4"/>
            <w:tcBorders>
              <w:top w:val="none" w:sz="0" w:space="0" w:color="FFFFFF"/>
              <w:left w:val="none" w:sz="0" w:space="0" w:color="FFFFFF"/>
              <w:bottom w:val="single" w:sz="2" w:space="0" w:color="D3D1C7"/>
              <w:right w:val="none" w:sz="0" w:space="0" w:color="FFFFFF"/>
            </w:tcBorders>
            <w:tcMar>
              <w:top w:w="35" w:type="dxa"/>
              <w:left w:w="60" w:type="dxa"/>
              <w:bottom w:w="35" w:type="dxa"/>
              <w:right w:w="60" w:type="dxa"/>
            </w:tcMar>
          </w:tcPr>
          <w:p w14:paraId="12E5D0CE" w14:textId="77777777" w:rsidR="00600D80" w:rsidRDefault="00000000">
            <w:r>
              <w:rPr>
                <w:color w:val="5F5E5A"/>
                <w:sz w:val="20"/>
                <w:szCs w:val="20"/>
              </w:rPr>
              <w:t>Data formatting for SFT (instruction–response pairs)</w:t>
            </w:r>
          </w:p>
        </w:tc>
        <w:tc>
          <w:tcPr>
            <w:tcW w:w="700" w:type="dxa"/>
            <w:tcBorders>
              <w:top w:val="none" w:sz="0" w:space="0" w:color="FFFFFF"/>
              <w:left w:val="none" w:sz="0" w:space="0" w:color="FFFFFF"/>
              <w:bottom w:val="single" w:sz="2" w:space="0" w:color="D3D1C7"/>
              <w:right w:val="none" w:sz="0" w:space="0" w:color="FFFFFF"/>
            </w:tcBorders>
            <w:tcMar>
              <w:top w:w="35" w:type="dxa"/>
              <w:left w:w="60" w:type="dxa"/>
              <w:bottom w:w="35" w:type="dxa"/>
              <w:right w:w="80" w:type="dxa"/>
            </w:tcMar>
          </w:tcPr>
          <w:p w14:paraId="1588211E" w14:textId="73E41949" w:rsidR="00600D80" w:rsidRDefault="007A3700">
            <w:pPr>
              <w:jc w:val="right"/>
            </w:pPr>
            <w:r>
              <w:rPr>
                <w:color w:val="B4B2A9"/>
                <w:sz w:val="18"/>
                <w:szCs w:val="18"/>
              </w:rPr>
              <w:t>49</w:t>
            </w:r>
          </w:p>
        </w:tc>
      </w:tr>
      <w:tr w:rsidR="00D43DDD" w14:paraId="61924AA3" w14:textId="77777777">
        <w:tc>
          <w:tcPr>
            <w:tcW w:w="900" w:type="dxa"/>
            <w:tcBorders>
              <w:top w:val="none" w:sz="0" w:space="0" w:color="FFFFFF"/>
              <w:left w:val="none" w:sz="0" w:space="0" w:color="FFFFFF"/>
              <w:bottom w:val="single" w:sz="2" w:space="0" w:color="D3D1C7"/>
              <w:right w:val="none" w:sz="0" w:space="0" w:color="FFFFFF"/>
            </w:tcBorders>
            <w:tcMar>
              <w:top w:w="35" w:type="dxa"/>
              <w:left w:w="120" w:type="dxa"/>
              <w:bottom w:w="35" w:type="dxa"/>
              <w:right w:w="60" w:type="dxa"/>
            </w:tcMar>
          </w:tcPr>
          <w:p w14:paraId="0455EF71" w14:textId="77777777" w:rsidR="00600D80" w:rsidRDefault="00000000">
            <w:r>
              <w:rPr>
                <w:color w:val="B4B2A9"/>
                <w:sz w:val="18"/>
                <w:szCs w:val="18"/>
              </w:rPr>
              <w:t>4.5</w:t>
            </w:r>
          </w:p>
        </w:tc>
        <w:tc>
          <w:tcPr>
            <w:tcW w:w="7472" w:type="dxa"/>
            <w:gridSpan w:val="4"/>
            <w:tcBorders>
              <w:top w:val="none" w:sz="0" w:space="0" w:color="FFFFFF"/>
              <w:left w:val="none" w:sz="0" w:space="0" w:color="FFFFFF"/>
              <w:bottom w:val="single" w:sz="2" w:space="0" w:color="D3D1C7"/>
              <w:right w:val="none" w:sz="0" w:space="0" w:color="FFFFFF"/>
            </w:tcBorders>
            <w:tcMar>
              <w:top w:w="35" w:type="dxa"/>
              <w:left w:w="60" w:type="dxa"/>
              <w:bottom w:w="35" w:type="dxa"/>
              <w:right w:w="60" w:type="dxa"/>
            </w:tcMar>
          </w:tcPr>
          <w:p w14:paraId="6FCF63EA" w14:textId="77777777" w:rsidR="00600D80" w:rsidRDefault="00000000">
            <w:r>
              <w:rPr>
                <w:color w:val="5F5E5A"/>
                <w:sz w:val="20"/>
                <w:szCs w:val="20"/>
              </w:rPr>
              <w:t>Dataset quality and validation pipeline</w:t>
            </w:r>
          </w:p>
        </w:tc>
        <w:tc>
          <w:tcPr>
            <w:tcW w:w="700" w:type="dxa"/>
            <w:tcBorders>
              <w:top w:val="none" w:sz="0" w:space="0" w:color="FFFFFF"/>
              <w:left w:val="none" w:sz="0" w:space="0" w:color="FFFFFF"/>
              <w:bottom w:val="single" w:sz="2" w:space="0" w:color="D3D1C7"/>
              <w:right w:val="none" w:sz="0" w:space="0" w:color="FFFFFF"/>
            </w:tcBorders>
            <w:tcMar>
              <w:top w:w="35" w:type="dxa"/>
              <w:left w:w="60" w:type="dxa"/>
              <w:bottom w:w="35" w:type="dxa"/>
              <w:right w:w="80" w:type="dxa"/>
            </w:tcMar>
          </w:tcPr>
          <w:p w14:paraId="02390C1C" w14:textId="67F96D5F" w:rsidR="00600D80" w:rsidRDefault="007A3700">
            <w:pPr>
              <w:jc w:val="right"/>
            </w:pPr>
            <w:r>
              <w:rPr>
                <w:color w:val="B4B2A9"/>
                <w:sz w:val="18"/>
                <w:szCs w:val="18"/>
              </w:rPr>
              <w:t>51</w:t>
            </w:r>
          </w:p>
        </w:tc>
      </w:tr>
      <w:tr w:rsidR="00D43DDD" w14:paraId="12BBA1F0" w14:textId="77777777">
        <w:tc>
          <w:tcPr>
            <w:tcW w:w="1300" w:type="dxa"/>
            <w:gridSpan w:val="2"/>
            <w:tcBorders>
              <w:top w:val="none" w:sz="0" w:space="0" w:color="FFFFFF"/>
              <w:left w:val="none" w:sz="0" w:space="0" w:color="FFFFFF"/>
              <w:bottom w:val="none" w:sz="0" w:space="0" w:color="FFFFFF"/>
              <w:right w:val="none" w:sz="0" w:space="0" w:color="FFFFFF"/>
            </w:tcBorders>
            <w:shd w:val="clear" w:color="auto" w:fill="FAECE7"/>
            <w:tcMar>
              <w:top w:w="60" w:type="dxa"/>
              <w:left w:w="100" w:type="dxa"/>
              <w:bottom w:w="60" w:type="dxa"/>
              <w:right w:w="100" w:type="dxa"/>
            </w:tcMar>
            <w:vAlign w:val="center"/>
          </w:tcPr>
          <w:p w14:paraId="44463F76" w14:textId="77777777" w:rsidR="00600D80" w:rsidRDefault="00000000">
            <w:pPr>
              <w:jc w:val="center"/>
            </w:pPr>
            <w:r>
              <w:rPr>
                <w:b/>
                <w:bCs/>
                <w:color w:val="712B13"/>
                <w:sz w:val="16"/>
                <w:szCs w:val="16"/>
              </w:rPr>
              <w:t>Chapter 5</w:t>
            </w:r>
          </w:p>
        </w:tc>
        <w:tc>
          <w:tcPr>
            <w:tcW w:w="5900" w:type="dxa"/>
            <w:gridSpan w:val="2"/>
            <w:tcBorders>
              <w:top w:val="none" w:sz="0" w:space="0" w:color="FFFFFF"/>
              <w:left w:val="none" w:sz="0" w:space="0" w:color="FFFFFF"/>
              <w:bottom w:val="none" w:sz="0" w:space="0" w:color="FFFFFF"/>
              <w:right w:val="none" w:sz="0" w:space="0" w:color="FFFFFF"/>
            </w:tcBorders>
            <w:shd w:val="clear" w:color="auto" w:fill="F7F6F3"/>
            <w:tcMar>
              <w:top w:w="60" w:type="dxa"/>
              <w:left w:w="140" w:type="dxa"/>
              <w:bottom w:w="60" w:type="dxa"/>
              <w:right w:w="60" w:type="dxa"/>
            </w:tcMar>
            <w:vAlign w:val="center"/>
          </w:tcPr>
          <w:p w14:paraId="55FD6017" w14:textId="77777777" w:rsidR="00600D80" w:rsidRDefault="00000000">
            <w:r>
              <w:rPr>
                <w:b/>
                <w:bCs/>
                <w:color w:val="2C2C2A"/>
              </w:rPr>
              <w:t>Implementation and Experiments</w:t>
            </w:r>
          </w:p>
        </w:tc>
        <w:tc>
          <w:tcPr>
            <w:tcW w:w="1872" w:type="dxa"/>
            <w:gridSpan w:val="2"/>
            <w:tcBorders>
              <w:top w:val="none" w:sz="0" w:space="0" w:color="FFFFFF"/>
              <w:left w:val="none" w:sz="0" w:space="0" w:color="FFFFFF"/>
              <w:bottom w:val="none" w:sz="0" w:space="0" w:color="FFFFFF"/>
              <w:right w:val="none" w:sz="0" w:space="0" w:color="FFFFFF"/>
            </w:tcBorders>
            <w:shd w:val="clear" w:color="auto" w:fill="F7F6F3"/>
            <w:tcMar>
              <w:top w:w="60" w:type="dxa"/>
              <w:left w:w="60" w:type="dxa"/>
              <w:bottom w:w="60" w:type="dxa"/>
              <w:right w:w="100" w:type="dxa"/>
            </w:tcMar>
            <w:vAlign w:val="center"/>
          </w:tcPr>
          <w:p w14:paraId="745C4478" w14:textId="78A22DEC" w:rsidR="00600D80" w:rsidRDefault="00000000">
            <w:pPr>
              <w:jc w:val="right"/>
            </w:pPr>
            <w:r>
              <w:rPr>
                <w:color w:val="888780"/>
                <w:sz w:val="18"/>
                <w:szCs w:val="18"/>
              </w:rPr>
              <w:t>pp. 5</w:t>
            </w:r>
            <w:r w:rsidR="007A3700">
              <w:rPr>
                <w:color w:val="888780"/>
                <w:sz w:val="18"/>
                <w:szCs w:val="18"/>
              </w:rPr>
              <w:t>4</w:t>
            </w:r>
            <w:r>
              <w:rPr>
                <w:color w:val="888780"/>
                <w:sz w:val="18"/>
                <w:szCs w:val="18"/>
              </w:rPr>
              <w:t>–6</w:t>
            </w:r>
            <w:r w:rsidR="007A3700">
              <w:rPr>
                <w:color w:val="888780"/>
                <w:sz w:val="18"/>
                <w:szCs w:val="18"/>
              </w:rPr>
              <w:t>9</w:t>
            </w:r>
          </w:p>
        </w:tc>
      </w:tr>
      <w:tr w:rsidR="00D43DDD" w14:paraId="2B26E563" w14:textId="77777777">
        <w:tc>
          <w:tcPr>
            <w:tcW w:w="900" w:type="dxa"/>
            <w:tcBorders>
              <w:top w:val="none" w:sz="0" w:space="0" w:color="FFFFFF"/>
              <w:left w:val="none" w:sz="0" w:space="0" w:color="FFFFFF"/>
              <w:bottom w:val="single" w:sz="2" w:space="0" w:color="D3D1C7"/>
              <w:right w:val="none" w:sz="0" w:space="0" w:color="FFFFFF"/>
            </w:tcBorders>
            <w:tcMar>
              <w:top w:w="35" w:type="dxa"/>
              <w:left w:w="120" w:type="dxa"/>
              <w:bottom w:w="35" w:type="dxa"/>
              <w:right w:w="60" w:type="dxa"/>
            </w:tcMar>
          </w:tcPr>
          <w:p w14:paraId="43402EDB" w14:textId="77777777" w:rsidR="00600D80" w:rsidRDefault="00000000">
            <w:r>
              <w:rPr>
                <w:color w:val="B4B2A9"/>
                <w:sz w:val="18"/>
                <w:szCs w:val="18"/>
              </w:rPr>
              <w:t>5.1</w:t>
            </w:r>
          </w:p>
        </w:tc>
        <w:tc>
          <w:tcPr>
            <w:tcW w:w="7472" w:type="dxa"/>
            <w:gridSpan w:val="4"/>
            <w:tcBorders>
              <w:top w:val="none" w:sz="0" w:space="0" w:color="FFFFFF"/>
              <w:left w:val="none" w:sz="0" w:space="0" w:color="FFFFFF"/>
              <w:bottom w:val="single" w:sz="2" w:space="0" w:color="D3D1C7"/>
              <w:right w:val="none" w:sz="0" w:space="0" w:color="FFFFFF"/>
            </w:tcBorders>
            <w:tcMar>
              <w:top w:w="35" w:type="dxa"/>
              <w:left w:w="60" w:type="dxa"/>
              <w:bottom w:w="35" w:type="dxa"/>
              <w:right w:w="60" w:type="dxa"/>
            </w:tcMar>
          </w:tcPr>
          <w:p w14:paraId="10526A05" w14:textId="77777777" w:rsidR="00600D80" w:rsidRDefault="00000000">
            <w:r>
              <w:rPr>
                <w:color w:val="5F5E5A"/>
                <w:sz w:val="20"/>
                <w:szCs w:val="20"/>
              </w:rPr>
              <w:t>Experimental setup and environment</w:t>
            </w:r>
          </w:p>
        </w:tc>
        <w:tc>
          <w:tcPr>
            <w:tcW w:w="700" w:type="dxa"/>
            <w:tcBorders>
              <w:top w:val="none" w:sz="0" w:space="0" w:color="FFFFFF"/>
              <w:left w:val="none" w:sz="0" w:space="0" w:color="FFFFFF"/>
              <w:bottom w:val="single" w:sz="2" w:space="0" w:color="D3D1C7"/>
              <w:right w:val="none" w:sz="0" w:space="0" w:color="FFFFFF"/>
            </w:tcBorders>
            <w:tcMar>
              <w:top w:w="35" w:type="dxa"/>
              <w:left w:w="60" w:type="dxa"/>
              <w:bottom w:w="35" w:type="dxa"/>
              <w:right w:w="80" w:type="dxa"/>
            </w:tcMar>
          </w:tcPr>
          <w:p w14:paraId="44B9E8DB" w14:textId="77777777" w:rsidR="00600D80" w:rsidRDefault="00000000">
            <w:pPr>
              <w:jc w:val="right"/>
            </w:pPr>
            <w:r>
              <w:rPr>
                <w:color w:val="B4B2A9"/>
                <w:sz w:val="18"/>
                <w:szCs w:val="18"/>
              </w:rPr>
              <w:t>55</w:t>
            </w:r>
          </w:p>
        </w:tc>
      </w:tr>
      <w:tr w:rsidR="00D43DDD" w14:paraId="5F51BCF8" w14:textId="77777777">
        <w:tc>
          <w:tcPr>
            <w:tcW w:w="900" w:type="dxa"/>
            <w:tcBorders>
              <w:top w:val="none" w:sz="0" w:space="0" w:color="FFFFFF"/>
              <w:left w:val="none" w:sz="0" w:space="0" w:color="FFFFFF"/>
              <w:bottom w:val="single" w:sz="2" w:space="0" w:color="D3D1C7"/>
              <w:right w:val="none" w:sz="0" w:space="0" w:color="FFFFFF"/>
            </w:tcBorders>
            <w:tcMar>
              <w:top w:w="35" w:type="dxa"/>
              <w:left w:w="120" w:type="dxa"/>
              <w:bottom w:w="35" w:type="dxa"/>
              <w:right w:w="60" w:type="dxa"/>
            </w:tcMar>
          </w:tcPr>
          <w:p w14:paraId="0E3AD9EA" w14:textId="77777777" w:rsidR="00600D80" w:rsidRDefault="00000000">
            <w:r>
              <w:rPr>
                <w:color w:val="B4B2A9"/>
                <w:sz w:val="18"/>
                <w:szCs w:val="18"/>
              </w:rPr>
              <w:t>5.2</w:t>
            </w:r>
          </w:p>
        </w:tc>
        <w:tc>
          <w:tcPr>
            <w:tcW w:w="7472" w:type="dxa"/>
            <w:gridSpan w:val="4"/>
            <w:tcBorders>
              <w:top w:val="none" w:sz="0" w:space="0" w:color="FFFFFF"/>
              <w:left w:val="none" w:sz="0" w:space="0" w:color="FFFFFF"/>
              <w:bottom w:val="single" w:sz="2" w:space="0" w:color="D3D1C7"/>
              <w:right w:val="none" w:sz="0" w:space="0" w:color="FFFFFF"/>
            </w:tcBorders>
            <w:tcMar>
              <w:top w:w="35" w:type="dxa"/>
              <w:left w:w="60" w:type="dxa"/>
              <w:bottom w:w="35" w:type="dxa"/>
              <w:right w:w="60" w:type="dxa"/>
            </w:tcMar>
          </w:tcPr>
          <w:p w14:paraId="02C69C69" w14:textId="77777777" w:rsidR="00600D80" w:rsidRDefault="00000000">
            <w:r>
              <w:rPr>
                <w:color w:val="5F5E5A"/>
                <w:sz w:val="20"/>
                <w:szCs w:val="20"/>
              </w:rPr>
              <w:t>Base model: Qwen2.5-1.5B-Instruct</w:t>
            </w:r>
          </w:p>
        </w:tc>
        <w:tc>
          <w:tcPr>
            <w:tcW w:w="700" w:type="dxa"/>
            <w:tcBorders>
              <w:top w:val="none" w:sz="0" w:space="0" w:color="FFFFFF"/>
              <w:left w:val="none" w:sz="0" w:space="0" w:color="FFFFFF"/>
              <w:bottom w:val="single" w:sz="2" w:space="0" w:color="D3D1C7"/>
              <w:right w:val="none" w:sz="0" w:space="0" w:color="FFFFFF"/>
            </w:tcBorders>
            <w:tcMar>
              <w:top w:w="35" w:type="dxa"/>
              <w:left w:w="60" w:type="dxa"/>
              <w:bottom w:w="35" w:type="dxa"/>
              <w:right w:w="80" w:type="dxa"/>
            </w:tcMar>
          </w:tcPr>
          <w:p w14:paraId="186B16AE" w14:textId="77777777" w:rsidR="00600D80" w:rsidRDefault="00000000">
            <w:pPr>
              <w:jc w:val="right"/>
            </w:pPr>
            <w:r>
              <w:rPr>
                <w:color w:val="B4B2A9"/>
                <w:sz w:val="18"/>
                <w:szCs w:val="18"/>
              </w:rPr>
              <w:t>56</w:t>
            </w:r>
          </w:p>
        </w:tc>
      </w:tr>
      <w:tr w:rsidR="00D43DDD" w14:paraId="100639A2" w14:textId="77777777">
        <w:tc>
          <w:tcPr>
            <w:tcW w:w="900" w:type="dxa"/>
            <w:tcBorders>
              <w:top w:val="none" w:sz="0" w:space="0" w:color="FFFFFF"/>
              <w:left w:val="none" w:sz="0" w:space="0" w:color="FFFFFF"/>
              <w:bottom w:val="single" w:sz="2" w:space="0" w:color="D3D1C7"/>
              <w:right w:val="none" w:sz="0" w:space="0" w:color="FFFFFF"/>
            </w:tcBorders>
            <w:tcMar>
              <w:top w:w="35" w:type="dxa"/>
              <w:left w:w="120" w:type="dxa"/>
              <w:bottom w:w="35" w:type="dxa"/>
              <w:right w:w="60" w:type="dxa"/>
            </w:tcMar>
          </w:tcPr>
          <w:p w14:paraId="5DCB69EE" w14:textId="77777777" w:rsidR="00600D80" w:rsidRDefault="00000000">
            <w:r>
              <w:rPr>
                <w:color w:val="B4B2A9"/>
                <w:sz w:val="18"/>
                <w:szCs w:val="18"/>
              </w:rPr>
              <w:t>5.3</w:t>
            </w:r>
          </w:p>
        </w:tc>
        <w:tc>
          <w:tcPr>
            <w:tcW w:w="7472" w:type="dxa"/>
            <w:gridSpan w:val="4"/>
            <w:tcBorders>
              <w:top w:val="none" w:sz="0" w:space="0" w:color="FFFFFF"/>
              <w:left w:val="none" w:sz="0" w:space="0" w:color="FFFFFF"/>
              <w:bottom w:val="single" w:sz="2" w:space="0" w:color="D3D1C7"/>
              <w:right w:val="none" w:sz="0" w:space="0" w:color="FFFFFF"/>
            </w:tcBorders>
            <w:tcMar>
              <w:top w:w="35" w:type="dxa"/>
              <w:left w:w="60" w:type="dxa"/>
              <w:bottom w:w="35" w:type="dxa"/>
              <w:right w:w="60" w:type="dxa"/>
            </w:tcMar>
          </w:tcPr>
          <w:p w14:paraId="5FABC89E" w14:textId="77777777" w:rsidR="00600D80" w:rsidRDefault="00000000">
            <w:r>
              <w:rPr>
                <w:color w:val="5F5E5A"/>
                <w:sz w:val="20"/>
                <w:szCs w:val="20"/>
              </w:rPr>
              <w:t>Training configuration and hyperparameters</w:t>
            </w:r>
          </w:p>
        </w:tc>
        <w:tc>
          <w:tcPr>
            <w:tcW w:w="700" w:type="dxa"/>
            <w:tcBorders>
              <w:top w:val="none" w:sz="0" w:space="0" w:color="FFFFFF"/>
              <w:left w:val="none" w:sz="0" w:space="0" w:color="FFFFFF"/>
              <w:bottom w:val="single" w:sz="2" w:space="0" w:color="D3D1C7"/>
              <w:right w:val="none" w:sz="0" w:space="0" w:color="FFFFFF"/>
            </w:tcBorders>
            <w:tcMar>
              <w:top w:w="35" w:type="dxa"/>
              <w:left w:w="60" w:type="dxa"/>
              <w:bottom w:w="35" w:type="dxa"/>
              <w:right w:w="80" w:type="dxa"/>
            </w:tcMar>
          </w:tcPr>
          <w:p w14:paraId="5C3C4A96" w14:textId="77777777" w:rsidR="00600D80" w:rsidRDefault="00000000">
            <w:pPr>
              <w:jc w:val="right"/>
            </w:pPr>
            <w:r>
              <w:rPr>
                <w:color w:val="B4B2A9"/>
                <w:sz w:val="18"/>
                <w:szCs w:val="18"/>
              </w:rPr>
              <w:t>57</w:t>
            </w:r>
          </w:p>
        </w:tc>
      </w:tr>
      <w:tr w:rsidR="00D43DDD" w14:paraId="4607E154" w14:textId="77777777">
        <w:tc>
          <w:tcPr>
            <w:tcW w:w="900" w:type="dxa"/>
            <w:tcBorders>
              <w:top w:val="none" w:sz="0" w:space="0" w:color="FFFFFF"/>
              <w:left w:val="none" w:sz="0" w:space="0" w:color="FFFFFF"/>
              <w:bottom w:val="single" w:sz="2" w:space="0" w:color="D3D1C7"/>
              <w:right w:val="none" w:sz="0" w:space="0" w:color="FFFFFF"/>
            </w:tcBorders>
            <w:tcMar>
              <w:top w:w="35" w:type="dxa"/>
              <w:left w:w="120" w:type="dxa"/>
              <w:bottom w:w="35" w:type="dxa"/>
              <w:right w:w="60" w:type="dxa"/>
            </w:tcMar>
          </w:tcPr>
          <w:p w14:paraId="59DDA6DC" w14:textId="77777777" w:rsidR="00600D80" w:rsidRDefault="00000000">
            <w:r>
              <w:rPr>
                <w:color w:val="B4B2A9"/>
                <w:sz w:val="18"/>
                <w:szCs w:val="18"/>
              </w:rPr>
              <w:t>5.4</w:t>
            </w:r>
          </w:p>
        </w:tc>
        <w:tc>
          <w:tcPr>
            <w:tcW w:w="7472" w:type="dxa"/>
            <w:gridSpan w:val="4"/>
            <w:tcBorders>
              <w:top w:val="none" w:sz="0" w:space="0" w:color="FFFFFF"/>
              <w:left w:val="none" w:sz="0" w:space="0" w:color="FFFFFF"/>
              <w:bottom w:val="single" w:sz="2" w:space="0" w:color="D3D1C7"/>
              <w:right w:val="none" w:sz="0" w:space="0" w:color="FFFFFF"/>
            </w:tcBorders>
            <w:tcMar>
              <w:top w:w="35" w:type="dxa"/>
              <w:left w:w="60" w:type="dxa"/>
              <w:bottom w:w="35" w:type="dxa"/>
              <w:right w:w="60" w:type="dxa"/>
            </w:tcMar>
          </w:tcPr>
          <w:p w14:paraId="275729CE" w14:textId="77777777" w:rsidR="00600D80" w:rsidRDefault="00000000">
            <w:r>
              <w:rPr>
                <w:color w:val="5F5E5A"/>
                <w:sz w:val="20"/>
                <w:szCs w:val="20"/>
              </w:rPr>
              <w:t>Evaluation: pre-training vs. fine-tuned model</w:t>
            </w:r>
          </w:p>
        </w:tc>
        <w:tc>
          <w:tcPr>
            <w:tcW w:w="700" w:type="dxa"/>
            <w:tcBorders>
              <w:top w:val="none" w:sz="0" w:space="0" w:color="FFFFFF"/>
              <w:left w:val="none" w:sz="0" w:space="0" w:color="FFFFFF"/>
              <w:bottom w:val="single" w:sz="2" w:space="0" w:color="D3D1C7"/>
              <w:right w:val="none" w:sz="0" w:space="0" w:color="FFFFFF"/>
            </w:tcBorders>
            <w:tcMar>
              <w:top w:w="35" w:type="dxa"/>
              <w:left w:w="60" w:type="dxa"/>
              <w:bottom w:w="35" w:type="dxa"/>
              <w:right w:w="80" w:type="dxa"/>
            </w:tcMar>
          </w:tcPr>
          <w:p w14:paraId="55EB7C2E" w14:textId="77777777" w:rsidR="00600D80" w:rsidRDefault="00000000">
            <w:pPr>
              <w:jc w:val="right"/>
            </w:pPr>
            <w:r>
              <w:rPr>
                <w:color w:val="B4B2A9"/>
                <w:sz w:val="18"/>
                <w:szCs w:val="18"/>
              </w:rPr>
              <w:t>59</w:t>
            </w:r>
          </w:p>
        </w:tc>
      </w:tr>
      <w:tr w:rsidR="00D43DDD" w14:paraId="1E4F26FD" w14:textId="77777777">
        <w:tc>
          <w:tcPr>
            <w:tcW w:w="1400" w:type="dxa"/>
            <w:gridSpan w:val="3"/>
            <w:tcBorders>
              <w:top w:val="none" w:sz="0" w:space="0" w:color="FFFFFF"/>
              <w:left w:val="none" w:sz="0" w:space="0" w:color="FFFFFF"/>
              <w:bottom w:val="none" w:sz="0" w:space="0" w:color="FFFFFF"/>
              <w:right w:val="none" w:sz="0" w:space="0" w:color="FFFFFF"/>
            </w:tcBorders>
            <w:tcMar>
              <w:top w:w="35" w:type="dxa"/>
              <w:left w:w="120" w:type="dxa"/>
              <w:bottom w:w="35" w:type="dxa"/>
              <w:right w:w="60" w:type="dxa"/>
            </w:tcMar>
          </w:tcPr>
          <w:p w14:paraId="375C2D95" w14:textId="77777777" w:rsidR="00600D80" w:rsidRDefault="00000000">
            <w:r>
              <w:rPr>
                <w:color w:val="B4B2A9"/>
                <w:sz w:val="16"/>
                <w:szCs w:val="16"/>
              </w:rPr>
              <w:t>5.4.1</w:t>
            </w:r>
          </w:p>
        </w:tc>
        <w:tc>
          <w:tcPr>
            <w:tcW w:w="6972" w:type="dxa"/>
            <w:gridSpan w:val="2"/>
            <w:tcBorders>
              <w:top w:val="none" w:sz="0" w:space="0" w:color="FFFFFF"/>
              <w:left w:val="none" w:sz="0" w:space="0" w:color="FFFFFF"/>
              <w:bottom w:val="none" w:sz="0" w:space="0" w:color="FFFFFF"/>
              <w:right w:val="none" w:sz="0" w:space="0" w:color="FFFFFF"/>
            </w:tcBorders>
            <w:tcMar>
              <w:top w:w="35" w:type="dxa"/>
              <w:left w:w="60" w:type="dxa"/>
              <w:bottom w:w="35" w:type="dxa"/>
              <w:right w:w="60" w:type="dxa"/>
            </w:tcMar>
          </w:tcPr>
          <w:p w14:paraId="664D6D57" w14:textId="77777777" w:rsidR="00600D80" w:rsidRDefault="00000000">
            <w:r>
              <w:rPr>
                <w:i/>
                <w:iCs/>
                <w:color w:val="B4B2A9"/>
                <w:sz w:val="18"/>
                <w:szCs w:val="18"/>
              </w:rPr>
              <w:t>Entity extraction results</w:t>
            </w:r>
          </w:p>
        </w:tc>
        <w:tc>
          <w:tcPr>
            <w:tcW w:w="700" w:type="dxa"/>
            <w:tcBorders>
              <w:top w:val="none" w:sz="0" w:space="0" w:color="FFFFFF"/>
              <w:left w:val="none" w:sz="0" w:space="0" w:color="FFFFFF"/>
              <w:bottom w:val="none" w:sz="0" w:space="0" w:color="FFFFFF"/>
              <w:right w:val="none" w:sz="0" w:space="0" w:color="FFFFFF"/>
            </w:tcBorders>
            <w:tcMar>
              <w:top w:w="35" w:type="dxa"/>
              <w:left w:w="60" w:type="dxa"/>
              <w:bottom w:w="35" w:type="dxa"/>
              <w:right w:w="80" w:type="dxa"/>
            </w:tcMar>
          </w:tcPr>
          <w:p w14:paraId="436895FF" w14:textId="4B40156B" w:rsidR="00600D80" w:rsidRDefault="009C2F23">
            <w:pPr>
              <w:jc w:val="right"/>
            </w:pPr>
            <w:r>
              <w:rPr>
                <w:color w:val="B4B2A9"/>
                <w:sz w:val="16"/>
                <w:szCs w:val="16"/>
              </w:rPr>
              <w:t>60</w:t>
            </w:r>
          </w:p>
        </w:tc>
      </w:tr>
      <w:tr w:rsidR="00D43DDD" w14:paraId="782E01A3" w14:textId="77777777">
        <w:tc>
          <w:tcPr>
            <w:tcW w:w="1400" w:type="dxa"/>
            <w:gridSpan w:val="3"/>
            <w:tcBorders>
              <w:top w:val="none" w:sz="0" w:space="0" w:color="FFFFFF"/>
              <w:left w:val="none" w:sz="0" w:space="0" w:color="FFFFFF"/>
              <w:bottom w:val="none" w:sz="0" w:space="0" w:color="FFFFFF"/>
              <w:right w:val="none" w:sz="0" w:space="0" w:color="FFFFFF"/>
            </w:tcBorders>
            <w:tcMar>
              <w:top w:w="35" w:type="dxa"/>
              <w:left w:w="120" w:type="dxa"/>
              <w:bottom w:w="35" w:type="dxa"/>
              <w:right w:w="60" w:type="dxa"/>
            </w:tcMar>
          </w:tcPr>
          <w:p w14:paraId="5D977919" w14:textId="77777777" w:rsidR="00600D80" w:rsidRDefault="00000000">
            <w:r>
              <w:rPr>
                <w:color w:val="B4B2A9"/>
                <w:sz w:val="16"/>
                <w:szCs w:val="16"/>
              </w:rPr>
              <w:t>5.4.2</w:t>
            </w:r>
          </w:p>
        </w:tc>
        <w:tc>
          <w:tcPr>
            <w:tcW w:w="6972" w:type="dxa"/>
            <w:gridSpan w:val="2"/>
            <w:tcBorders>
              <w:top w:val="none" w:sz="0" w:space="0" w:color="FFFFFF"/>
              <w:left w:val="none" w:sz="0" w:space="0" w:color="FFFFFF"/>
              <w:bottom w:val="none" w:sz="0" w:space="0" w:color="FFFFFF"/>
              <w:right w:val="none" w:sz="0" w:space="0" w:color="FFFFFF"/>
            </w:tcBorders>
            <w:tcMar>
              <w:top w:w="35" w:type="dxa"/>
              <w:left w:w="60" w:type="dxa"/>
              <w:bottom w:w="35" w:type="dxa"/>
              <w:right w:w="60" w:type="dxa"/>
            </w:tcMar>
          </w:tcPr>
          <w:p w14:paraId="170D8EF9" w14:textId="77777777" w:rsidR="00600D80" w:rsidRPr="00A50EBC" w:rsidRDefault="00000000">
            <w:pPr>
              <w:rPr>
                <w:color w:val="404040" w:themeColor="text1" w:themeTint="BF"/>
              </w:rPr>
            </w:pPr>
            <w:r>
              <w:rPr>
                <w:i/>
                <w:iCs/>
                <w:color w:val="404040" w:themeColor="text1" w:themeTint="BF"/>
                <w:sz w:val="18"/>
                <w:szCs w:val="18"/>
              </w:rPr>
              <w:t>Confusion matrix per entity type</w:t>
            </w:r>
            <w:r>
              <w:rPr>
                <w:b/>
                <w:bCs/>
                <w:color w:val="404040" w:themeColor="text1" w:themeTint="BF"/>
                <w:sz w:val="16"/>
                <w:szCs w:val="16"/>
              </w:rPr>
              <w:t xml:space="preserve">  </w:t>
            </w:r>
          </w:p>
        </w:tc>
        <w:tc>
          <w:tcPr>
            <w:tcW w:w="700" w:type="dxa"/>
            <w:tcBorders>
              <w:top w:val="none" w:sz="0" w:space="0" w:color="FFFFFF"/>
              <w:left w:val="none" w:sz="0" w:space="0" w:color="FFFFFF"/>
              <w:bottom w:val="none" w:sz="0" w:space="0" w:color="FFFFFF"/>
              <w:right w:val="none" w:sz="0" w:space="0" w:color="FFFFFF"/>
            </w:tcBorders>
            <w:tcMar>
              <w:top w:w="35" w:type="dxa"/>
              <w:left w:w="60" w:type="dxa"/>
              <w:bottom w:w="35" w:type="dxa"/>
              <w:right w:w="80" w:type="dxa"/>
            </w:tcMar>
          </w:tcPr>
          <w:p w14:paraId="7E32A698" w14:textId="7FBFC48E" w:rsidR="00600D80" w:rsidRDefault="009C2F23">
            <w:pPr>
              <w:jc w:val="right"/>
            </w:pPr>
            <w:r>
              <w:rPr>
                <w:color w:val="B4B2A9"/>
                <w:sz w:val="16"/>
                <w:szCs w:val="16"/>
              </w:rPr>
              <w:t>61</w:t>
            </w:r>
          </w:p>
        </w:tc>
      </w:tr>
      <w:tr w:rsidR="00D43DDD" w14:paraId="67C6E08C" w14:textId="77777777">
        <w:tc>
          <w:tcPr>
            <w:tcW w:w="1400" w:type="dxa"/>
            <w:gridSpan w:val="3"/>
            <w:tcBorders>
              <w:top w:val="none" w:sz="0" w:space="0" w:color="FFFFFF"/>
              <w:left w:val="none" w:sz="0" w:space="0" w:color="FFFFFF"/>
              <w:bottom w:val="none" w:sz="0" w:space="0" w:color="FFFFFF"/>
              <w:right w:val="none" w:sz="0" w:space="0" w:color="FFFFFF"/>
            </w:tcBorders>
            <w:tcMar>
              <w:top w:w="35" w:type="dxa"/>
              <w:left w:w="120" w:type="dxa"/>
              <w:bottom w:w="35" w:type="dxa"/>
              <w:right w:w="60" w:type="dxa"/>
            </w:tcMar>
          </w:tcPr>
          <w:p w14:paraId="1801C420" w14:textId="77777777" w:rsidR="00600D80" w:rsidRDefault="00000000">
            <w:r>
              <w:rPr>
                <w:color w:val="B4B2A9"/>
                <w:sz w:val="16"/>
                <w:szCs w:val="16"/>
              </w:rPr>
              <w:t>5.4.3</w:t>
            </w:r>
          </w:p>
        </w:tc>
        <w:tc>
          <w:tcPr>
            <w:tcW w:w="6972" w:type="dxa"/>
            <w:gridSpan w:val="2"/>
            <w:tcBorders>
              <w:top w:val="none" w:sz="0" w:space="0" w:color="FFFFFF"/>
              <w:left w:val="none" w:sz="0" w:space="0" w:color="FFFFFF"/>
              <w:bottom w:val="none" w:sz="0" w:space="0" w:color="FFFFFF"/>
              <w:right w:val="none" w:sz="0" w:space="0" w:color="FFFFFF"/>
            </w:tcBorders>
            <w:tcMar>
              <w:top w:w="35" w:type="dxa"/>
              <w:left w:w="60" w:type="dxa"/>
              <w:bottom w:w="35" w:type="dxa"/>
              <w:right w:w="60" w:type="dxa"/>
            </w:tcMar>
          </w:tcPr>
          <w:p w14:paraId="16CDC77C" w14:textId="77777777" w:rsidR="00600D80" w:rsidRDefault="00000000">
            <w:r>
              <w:rPr>
                <w:i/>
                <w:iCs/>
                <w:color w:val="B4B2A9"/>
                <w:sz w:val="18"/>
                <w:szCs w:val="18"/>
              </w:rPr>
              <w:t>Arabic-to-English translation results</w:t>
            </w:r>
          </w:p>
        </w:tc>
        <w:tc>
          <w:tcPr>
            <w:tcW w:w="700" w:type="dxa"/>
            <w:tcBorders>
              <w:top w:val="none" w:sz="0" w:space="0" w:color="FFFFFF"/>
              <w:left w:val="none" w:sz="0" w:space="0" w:color="FFFFFF"/>
              <w:bottom w:val="none" w:sz="0" w:space="0" w:color="FFFFFF"/>
              <w:right w:val="none" w:sz="0" w:space="0" w:color="FFFFFF"/>
            </w:tcBorders>
            <w:tcMar>
              <w:top w:w="35" w:type="dxa"/>
              <w:left w:w="60" w:type="dxa"/>
              <w:bottom w:w="35" w:type="dxa"/>
              <w:right w:w="80" w:type="dxa"/>
            </w:tcMar>
          </w:tcPr>
          <w:p w14:paraId="6F6A9AF0" w14:textId="0B794907" w:rsidR="00600D80" w:rsidRDefault="009C2F23">
            <w:pPr>
              <w:jc w:val="right"/>
            </w:pPr>
            <w:r>
              <w:rPr>
                <w:color w:val="B4B2A9"/>
                <w:sz w:val="16"/>
                <w:szCs w:val="16"/>
              </w:rPr>
              <w:t>62</w:t>
            </w:r>
          </w:p>
        </w:tc>
      </w:tr>
      <w:tr w:rsidR="00D43DDD" w14:paraId="15492014" w14:textId="77777777">
        <w:tc>
          <w:tcPr>
            <w:tcW w:w="1400" w:type="dxa"/>
            <w:gridSpan w:val="3"/>
            <w:tcBorders>
              <w:top w:val="none" w:sz="0" w:space="0" w:color="FFFFFF"/>
              <w:left w:val="none" w:sz="0" w:space="0" w:color="FFFFFF"/>
              <w:bottom w:val="none" w:sz="0" w:space="0" w:color="FFFFFF"/>
              <w:right w:val="none" w:sz="0" w:space="0" w:color="FFFFFF"/>
            </w:tcBorders>
            <w:tcMar>
              <w:top w:w="35" w:type="dxa"/>
              <w:left w:w="120" w:type="dxa"/>
              <w:bottom w:w="35" w:type="dxa"/>
              <w:right w:w="60" w:type="dxa"/>
            </w:tcMar>
          </w:tcPr>
          <w:p w14:paraId="53A14256" w14:textId="77777777" w:rsidR="00600D80" w:rsidRDefault="00000000">
            <w:r>
              <w:rPr>
                <w:color w:val="B4B2A9"/>
                <w:sz w:val="16"/>
                <w:szCs w:val="16"/>
              </w:rPr>
              <w:t>5.4.4</w:t>
            </w:r>
          </w:p>
        </w:tc>
        <w:tc>
          <w:tcPr>
            <w:tcW w:w="6972" w:type="dxa"/>
            <w:gridSpan w:val="2"/>
            <w:tcBorders>
              <w:top w:val="none" w:sz="0" w:space="0" w:color="FFFFFF"/>
              <w:left w:val="none" w:sz="0" w:space="0" w:color="FFFFFF"/>
              <w:bottom w:val="none" w:sz="0" w:space="0" w:color="FFFFFF"/>
              <w:right w:val="none" w:sz="0" w:space="0" w:color="FFFFFF"/>
            </w:tcBorders>
            <w:tcMar>
              <w:top w:w="35" w:type="dxa"/>
              <w:left w:w="60" w:type="dxa"/>
              <w:bottom w:w="35" w:type="dxa"/>
              <w:right w:w="60" w:type="dxa"/>
            </w:tcMar>
          </w:tcPr>
          <w:p w14:paraId="6C7AB129" w14:textId="77777777" w:rsidR="00600D80" w:rsidRPr="00A50EBC" w:rsidRDefault="00000000">
            <w:pPr>
              <w:rPr>
                <w:color w:val="404040" w:themeColor="text1" w:themeTint="BF"/>
              </w:rPr>
            </w:pPr>
            <w:r>
              <w:rPr>
                <w:i/>
                <w:iCs/>
                <w:color w:val="404040" w:themeColor="text1" w:themeTint="BF"/>
                <w:sz w:val="18"/>
                <w:szCs w:val="18"/>
              </w:rPr>
              <w:t>BLEU score analysis</w:t>
            </w:r>
            <w:r>
              <w:rPr>
                <w:b/>
                <w:bCs/>
                <w:color w:val="404040" w:themeColor="text1" w:themeTint="BF"/>
                <w:sz w:val="16"/>
                <w:szCs w:val="16"/>
              </w:rPr>
              <w:t xml:space="preserve">  </w:t>
            </w:r>
          </w:p>
        </w:tc>
        <w:tc>
          <w:tcPr>
            <w:tcW w:w="700" w:type="dxa"/>
            <w:tcBorders>
              <w:top w:val="none" w:sz="0" w:space="0" w:color="FFFFFF"/>
              <w:left w:val="none" w:sz="0" w:space="0" w:color="FFFFFF"/>
              <w:bottom w:val="none" w:sz="0" w:space="0" w:color="FFFFFF"/>
              <w:right w:val="none" w:sz="0" w:space="0" w:color="FFFFFF"/>
            </w:tcBorders>
            <w:tcMar>
              <w:top w:w="35" w:type="dxa"/>
              <w:left w:w="60" w:type="dxa"/>
              <w:bottom w:w="35" w:type="dxa"/>
              <w:right w:w="80" w:type="dxa"/>
            </w:tcMar>
          </w:tcPr>
          <w:p w14:paraId="39EB5C85" w14:textId="77777777" w:rsidR="00600D80" w:rsidRDefault="00000000">
            <w:pPr>
              <w:jc w:val="right"/>
            </w:pPr>
            <w:r>
              <w:rPr>
                <w:color w:val="B4B2A9"/>
                <w:sz w:val="16"/>
                <w:szCs w:val="16"/>
              </w:rPr>
              <w:t>62</w:t>
            </w:r>
          </w:p>
        </w:tc>
      </w:tr>
      <w:tr w:rsidR="00D43DDD" w14:paraId="5DB28476" w14:textId="77777777">
        <w:tc>
          <w:tcPr>
            <w:tcW w:w="900" w:type="dxa"/>
            <w:tcBorders>
              <w:top w:val="none" w:sz="0" w:space="0" w:color="FFFFFF"/>
              <w:left w:val="none" w:sz="0" w:space="0" w:color="FFFFFF"/>
              <w:bottom w:val="single" w:sz="2" w:space="0" w:color="D3D1C7"/>
              <w:right w:val="none" w:sz="0" w:space="0" w:color="FFFFFF"/>
            </w:tcBorders>
            <w:tcMar>
              <w:top w:w="35" w:type="dxa"/>
              <w:left w:w="120" w:type="dxa"/>
              <w:bottom w:w="35" w:type="dxa"/>
              <w:right w:w="60" w:type="dxa"/>
            </w:tcMar>
          </w:tcPr>
          <w:p w14:paraId="316056DD" w14:textId="77777777" w:rsidR="00600D80" w:rsidRDefault="00000000">
            <w:r>
              <w:rPr>
                <w:color w:val="B4B2A9"/>
                <w:sz w:val="18"/>
                <w:szCs w:val="18"/>
              </w:rPr>
              <w:t>5.5</w:t>
            </w:r>
          </w:p>
        </w:tc>
        <w:tc>
          <w:tcPr>
            <w:tcW w:w="7472" w:type="dxa"/>
            <w:gridSpan w:val="4"/>
            <w:tcBorders>
              <w:top w:val="none" w:sz="0" w:space="0" w:color="FFFFFF"/>
              <w:left w:val="none" w:sz="0" w:space="0" w:color="FFFFFF"/>
              <w:bottom w:val="single" w:sz="2" w:space="0" w:color="D3D1C7"/>
              <w:right w:val="none" w:sz="0" w:space="0" w:color="FFFFFF"/>
            </w:tcBorders>
            <w:tcMar>
              <w:top w:w="35" w:type="dxa"/>
              <w:left w:w="60" w:type="dxa"/>
              <w:bottom w:w="35" w:type="dxa"/>
              <w:right w:w="60" w:type="dxa"/>
            </w:tcMar>
          </w:tcPr>
          <w:p w14:paraId="57F12D95" w14:textId="77777777" w:rsidR="00600D80" w:rsidRDefault="00000000">
            <w:r>
              <w:rPr>
                <w:color w:val="5F5E5A"/>
                <w:sz w:val="20"/>
                <w:szCs w:val="20"/>
              </w:rPr>
              <w:t>Optimized inference with vLLM deployment</w:t>
            </w:r>
          </w:p>
        </w:tc>
        <w:tc>
          <w:tcPr>
            <w:tcW w:w="700" w:type="dxa"/>
            <w:tcBorders>
              <w:top w:val="none" w:sz="0" w:space="0" w:color="FFFFFF"/>
              <w:left w:val="none" w:sz="0" w:space="0" w:color="FFFFFF"/>
              <w:bottom w:val="single" w:sz="2" w:space="0" w:color="D3D1C7"/>
              <w:right w:val="none" w:sz="0" w:space="0" w:color="FFFFFF"/>
            </w:tcBorders>
            <w:tcMar>
              <w:top w:w="35" w:type="dxa"/>
              <w:left w:w="60" w:type="dxa"/>
              <w:bottom w:w="35" w:type="dxa"/>
              <w:right w:w="80" w:type="dxa"/>
            </w:tcMar>
          </w:tcPr>
          <w:p w14:paraId="5A6E8A0A" w14:textId="77777777" w:rsidR="00600D80" w:rsidRDefault="00000000">
            <w:pPr>
              <w:jc w:val="right"/>
            </w:pPr>
            <w:r>
              <w:rPr>
                <w:color w:val="B4B2A9"/>
                <w:sz w:val="18"/>
                <w:szCs w:val="18"/>
              </w:rPr>
              <w:t>63</w:t>
            </w:r>
          </w:p>
        </w:tc>
      </w:tr>
      <w:tr w:rsidR="00D43DDD" w14:paraId="0DBDBFC4" w14:textId="77777777">
        <w:tc>
          <w:tcPr>
            <w:tcW w:w="1400" w:type="dxa"/>
            <w:gridSpan w:val="3"/>
            <w:tcBorders>
              <w:top w:val="none" w:sz="0" w:space="0" w:color="FFFFFF"/>
              <w:left w:val="none" w:sz="0" w:space="0" w:color="FFFFFF"/>
              <w:bottom w:val="none" w:sz="0" w:space="0" w:color="FFFFFF"/>
              <w:right w:val="none" w:sz="0" w:space="0" w:color="FFFFFF"/>
            </w:tcBorders>
            <w:tcMar>
              <w:top w:w="35" w:type="dxa"/>
              <w:left w:w="120" w:type="dxa"/>
              <w:bottom w:w="35" w:type="dxa"/>
              <w:right w:w="60" w:type="dxa"/>
            </w:tcMar>
          </w:tcPr>
          <w:p w14:paraId="2490931D" w14:textId="77777777" w:rsidR="00600D80" w:rsidRDefault="00000000">
            <w:r>
              <w:rPr>
                <w:color w:val="B4B2A9"/>
                <w:sz w:val="16"/>
                <w:szCs w:val="16"/>
              </w:rPr>
              <w:t>5.5.1</w:t>
            </w:r>
          </w:p>
        </w:tc>
        <w:tc>
          <w:tcPr>
            <w:tcW w:w="6972" w:type="dxa"/>
            <w:gridSpan w:val="2"/>
            <w:tcBorders>
              <w:top w:val="none" w:sz="0" w:space="0" w:color="FFFFFF"/>
              <w:left w:val="none" w:sz="0" w:space="0" w:color="FFFFFF"/>
              <w:bottom w:val="none" w:sz="0" w:space="0" w:color="FFFFFF"/>
              <w:right w:val="none" w:sz="0" w:space="0" w:color="FFFFFF"/>
            </w:tcBorders>
            <w:tcMar>
              <w:top w:w="35" w:type="dxa"/>
              <w:left w:w="60" w:type="dxa"/>
              <w:bottom w:w="35" w:type="dxa"/>
              <w:right w:w="60" w:type="dxa"/>
            </w:tcMar>
          </w:tcPr>
          <w:p w14:paraId="596876C2" w14:textId="77777777" w:rsidR="00600D80" w:rsidRPr="00A50EBC" w:rsidRDefault="00000000">
            <w:pPr>
              <w:rPr>
                <w:color w:val="404040" w:themeColor="text1" w:themeTint="BF"/>
              </w:rPr>
            </w:pPr>
            <w:r>
              <w:rPr>
                <w:i/>
                <w:iCs/>
                <w:color w:val="404040" w:themeColor="text1" w:themeTint="BF"/>
                <w:sz w:val="18"/>
                <w:szCs w:val="18"/>
              </w:rPr>
              <w:t>Latency comparison: base vs. vLLM</w:t>
            </w:r>
            <w:r>
              <w:rPr>
                <w:b/>
                <w:bCs/>
                <w:color w:val="404040" w:themeColor="text1" w:themeTint="BF"/>
                <w:sz w:val="16"/>
                <w:szCs w:val="16"/>
              </w:rPr>
              <w:t xml:space="preserve">  </w:t>
            </w:r>
          </w:p>
        </w:tc>
        <w:tc>
          <w:tcPr>
            <w:tcW w:w="700" w:type="dxa"/>
            <w:tcBorders>
              <w:top w:val="none" w:sz="0" w:space="0" w:color="FFFFFF"/>
              <w:left w:val="none" w:sz="0" w:space="0" w:color="FFFFFF"/>
              <w:bottom w:val="none" w:sz="0" w:space="0" w:color="FFFFFF"/>
              <w:right w:val="none" w:sz="0" w:space="0" w:color="FFFFFF"/>
            </w:tcBorders>
            <w:tcMar>
              <w:top w:w="35" w:type="dxa"/>
              <w:left w:w="60" w:type="dxa"/>
              <w:bottom w:w="35" w:type="dxa"/>
              <w:right w:w="80" w:type="dxa"/>
            </w:tcMar>
          </w:tcPr>
          <w:p w14:paraId="17A0C54C" w14:textId="77777777" w:rsidR="00600D80" w:rsidRDefault="00000000">
            <w:pPr>
              <w:jc w:val="right"/>
            </w:pPr>
            <w:r>
              <w:rPr>
                <w:color w:val="B4B2A9"/>
                <w:sz w:val="16"/>
                <w:szCs w:val="16"/>
              </w:rPr>
              <w:t>64</w:t>
            </w:r>
          </w:p>
        </w:tc>
      </w:tr>
      <w:tr w:rsidR="00D43DDD" w14:paraId="73153B42" w14:textId="77777777">
        <w:tc>
          <w:tcPr>
            <w:tcW w:w="900" w:type="dxa"/>
            <w:tcBorders>
              <w:top w:val="none" w:sz="0" w:space="0" w:color="FFFFFF"/>
              <w:left w:val="none" w:sz="0" w:space="0" w:color="FFFFFF"/>
              <w:bottom w:val="single" w:sz="2" w:space="0" w:color="D3D1C7"/>
              <w:right w:val="none" w:sz="0" w:space="0" w:color="FFFFFF"/>
            </w:tcBorders>
            <w:tcMar>
              <w:top w:w="35" w:type="dxa"/>
              <w:left w:w="120" w:type="dxa"/>
              <w:bottom w:w="35" w:type="dxa"/>
              <w:right w:w="60" w:type="dxa"/>
            </w:tcMar>
          </w:tcPr>
          <w:p w14:paraId="43727CCC" w14:textId="77777777" w:rsidR="00600D80" w:rsidRDefault="00000000">
            <w:r>
              <w:rPr>
                <w:color w:val="B4B2A9"/>
                <w:sz w:val="18"/>
                <w:szCs w:val="18"/>
              </w:rPr>
              <w:t>5.6</w:t>
            </w:r>
          </w:p>
        </w:tc>
        <w:tc>
          <w:tcPr>
            <w:tcW w:w="7472" w:type="dxa"/>
            <w:gridSpan w:val="4"/>
            <w:tcBorders>
              <w:top w:val="none" w:sz="0" w:space="0" w:color="FFFFFF"/>
              <w:left w:val="none" w:sz="0" w:space="0" w:color="FFFFFF"/>
              <w:bottom w:val="single" w:sz="2" w:space="0" w:color="D3D1C7"/>
              <w:right w:val="none" w:sz="0" w:space="0" w:color="FFFFFF"/>
            </w:tcBorders>
            <w:tcMar>
              <w:top w:w="35" w:type="dxa"/>
              <w:left w:w="60" w:type="dxa"/>
              <w:bottom w:w="35" w:type="dxa"/>
              <w:right w:w="60" w:type="dxa"/>
            </w:tcMar>
          </w:tcPr>
          <w:p w14:paraId="1A2A7999" w14:textId="77777777" w:rsidR="00600D80" w:rsidRPr="00A50EBC" w:rsidRDefault="00000000">
            <w:pPr>
              <w:rPr>
                <w:color w:val="404040" w:themeColor="text1" w:themeTint="BF"/>
              </w:rPr>
            </w:pPr>
            <w:r>
              <w:rPr>
                <w:color w:val="404040" w:themeColor="text1" w:themeTint="BF"/>
                <w:sz w:val="20"/>
                <w:szCs w:val="20"/>
              </w:rPr>
              <w:t>Throughput and performance improvements</w:t>
            </w:r>
            <w:r>
              <w:rPr>
                <w:b/>
                <w:bCs/>
                <w:color w:val="404040" w:themeColor="text1" w:themeTint="BF"/>
                <w:sz w:val="18"/>
                <w:szCs w:val="18"/>
              </w:rPr>
              <w:t xml:space="preserve">  </w:t>
            </w:r>
          </w:p>
        </w:tc>
        <w:tc>
          <w:tcPr>
            <w:tcW w:w="700" w:type="dxa"/>
            <w:tcBorders>
              <w:top w:val="none" w:sz="0" w:space="0" w:color="FFFFFF"/>
              <w:left w:val="none" w:sz="0" w:space="0" w:color="FFFFFF"/>
              <w:bottom w:val="single" w:sz="2" w:space="0" w:color="D3D1C7"/>
              <w:right w:val="none" w:sz="0" w:space="0" w:color="FFFFFF"/>
            </w:tcBorders>
            <w:tcMar>
              <w:top w:w="35" w:type="dxa"/>
              <w:left w:w="60" w:type="dxa"/>
              <w:bottom w:w="35" w:type="dxa"/>
              <w:right w:w="80" w:type="dxa"/>
            </w:tcMar>
          </w:tcPr>
          <w:p w14:paraId="6A87B41A" w14:textId="77777777" w:rsidR="00600D80" w:rsidRDefault="00000000">
            <w:pPr>
              <w:jc w:val="right"/>
            </w:pPr>
            <w:r>
              <w:rPr>
                <w:color w:val="B4B2A9"/>
                <w:sz w:val="18"/>
                <w:szCs w:val="18"/>
              </w:rPr>
              <w:t>65</w:t>
            </w:r>
          </w:p>
        </w:tc>
      </w:tr>
      <w:tr w:rsidR="00D43DDD" w14:paraId="21028628" w14:textId="77777777">
        <w:tc>
          <w:tcPr>
            <w:tcW w:w="1400" w:type="dxa"/>
            <w:gridSpan w:val="3"/>
            <w:tcBorders>
              <w:top w:val="none" w:sz="0" w:space="0" w:color="FFFFFF"/>
              <w:left w:val="none" w:sz="0" w:space="0" w:color="FFFFFF"/>
              <w:bottom w:val="none" w:sz="0" w:space="0" w:color="FFFFFF"/>
              <w:right w:val="none" w:sz="0" w:space="0" w:color="FFFFFF"/>
            </w:tcBorders>
            <w:tcMar>
              <w:top w:w="35" w:type="dxa"/>
              <w:left w:w="120" w:type="dxa"/>
              <w:bottom w:w="35" w:type="dxa"/>
              <w:right w:w="60" w:type="dxa"/>
            </w:tcMar>
          </w:tcPr>
          <w:p w14:paraId="108F4FCF" w14:textId="77777777" w:rsidR="00600D80" w:rsidRDefault="00000000">
            <w:r>
              <w:rPr>
                <w:color w:val="B4B2A9"/>
                <w:sz w:val="16"/>
                <w:szCs w:val="16"/>
              </w:rPr>
              <w:t>5.6.1</w:t>
            </w:r>
          </w:p>
        </w:tc>
        <w:tc>
          <w:tcPr>
            <w:tcW w:w="6972" w:type="dxa"/>
            <w:gridSpan w:val="2"/>
            <w:tcBorders>
              <w:top w:val="none" w:sz="0" w:space="0" w:color="FFFFFF"/>
              <w:left w:val="none" w:sz="0" w:space="0" w:color="FFFFFF"/>
              <w:bottom w:val="none" w:sz="0" w:space="0" w:color="FFFFFF"/>
              <w:right w:val="none" w:sz="0" w:space="0" w:color="FFFFFF"/>
            </w:tcBorders>
            <w:tcMar>
              <w:top w:w="35" w:type="dxa"/>
              <w:left w:w="60" w:type="dxa"/>
              <w:bottom w:w="35" w:type="dxa"/>
              <w:right w:w="60" w:type="dxa"/>
            </w:tcMar>
          </w:tcPr>
          <w:p w14:paraId="64F5835A" w14:textId="77777777" w:rsidR="00600D80" w:rsidRPr="00A50EBC" w:rsidRDefault="00000000">
            <w:pPr>
              <w:rPr>
                <w:color w:val="404040" w:themeColor="text1" w:themeTint="BF"/>
              </w:rPr>
            </w:pPr>
            <w:r>
              <w:rPr>
                <w:i/>
                <w:iCs/>
                <w:color w:val="404040" w:themeColor="text1" w:themeTint="BF"/>
                <w:sz w:val="18"/>
                <w:szCs w:val="18"/>
              </w:rPr>
              <w:t>Token generation: 25.3 → 630 tokens/sec (×25 speedup)</w:t>
            </w:r>
            <w:r>
              <w:rPr>
                <w:b/>
                <w:bCs/>
                <w:color w:val="404040" w:themeColor="text1" w:themeTint="BF"/>
                <w:sz w:val="16"/>
                <w:szCs w:val="16"/>
              </w:rPr>
              <w:t xml:space="preserve">  </w:t>
            </w:r>
          </w:p>
        </w:tc>
        <w:tc>
          <w:tcPr>
            <w:tcW w:w="700" w:type="dxa"/>
            <w:tcBorders>
              <w:top w:val="none" w:sz="0" w:space="0" w:color="FFFFFF"/>
              <w:left w:val="none" w:sz="0" w:space="0" w:color="FFFFFF"/>
              <w:bottom w:val="none" w:sz="0" w:space="0" w:color="FFFFFF"/>
              <w:right w:val="none" w:sz="0" w:space="0" w:color="FFFFFF"/>
            </w:tcBorders>
            <w:tcMar>
              <w:top w:w="35" w:type="dxa"/>
              <w:left w:w="60" w:type="dxa"/>
              <w:bottom w:w="35" w:type="dxa"/>
              <w:right w:w="80" w:type="dxa"/>
            </w:tcMar>
          </w:tcPr>
          <w:p w14:paraId="39BCF4A7" w14:textId="77777777" w:rsidR="00600D80" w:rsidRDefault="00000000">
            <w:pPr>
              <w:jc w:val="right"/>
            </w:pPr>
            <w:r>
              <w:rPr>
                <w:color w:val="B4B2A9"/>
                <w:sz w:val="16"/>
                <w:szCs w:val="16"/>
              </w:rPr>
              <w:t>65</w:t>
            </w:r>
          </w:p>
        </w:tc>
      </w:tr>
      <w:tr w:rsidR="00D43DDD" w14:paraId="29C82CE5" w14:textId="77777777">
        <w:tc>
          <w:tcPr>
            <w:tcW w:w="1400" w:type="dxa"/>
            <w:gridSpan w:val="3"/>
            <w:tcBorders>
              <w:top w:val="none" w:sz="0" w:space="0" w:color="FFFFFF"/>
              <w:left w:val="none" w:sz="0" w:space="0" w:color="FFFFFF"/>
              <w:bottom w:val="none" w:sz="0" w:space="0" w:color="FFFFFF"/>
              <w:right w:val="none" w:sz="0" w:space="0" w:color="FFFFFF"/>
            </w:tcBorders>
            <w:tcMar>
              <w:top w:w="35" w:type="dxa"/>
              <w:left w:w="120" w:type="dxa"/>
              <w:bottom w:w="35" w:type="dxa"/>
              <w:right w:w="60" w:type="dxa"/>
            </w:tcMar>
          </w:tcPr>
          <w:p w14:paraId="78E17E0D" w14:textId="77777777" w:rsidR="00600D80" w:rsidRDefault="00000000">
            <w:r>
              <w:rPr>
                <w:color w:val="B4B2A9"/>
                <w:sz w:val="16"/>
                <w:szCs w:val="16"/>
              </w:rPr>
              <w:t>5.6.2</w:t>
            </w:r>
          </w:p>
        </w:tc>
        <w:tc>
          <w:tcPr>
            <w:tcW w:w="6972" w:type="dxa"/>
            <w:gridSpan w:val="2"/>
            <w:tcBorders>
              <w:top w:val="none" w:sz="0" w:space="0" w:color="FFFFFF"/>
              <w:left w:val="none" w:sz="0" w:space="0" w:color="FFFFFF"/>
              <w:bottom w:val="none" w:sz="0" w:space="0" w:color="FFFFFF"/>
              <w:right w:val="none" w:sz="0" w:space="0" w:color="FFFFFF"/>
            </w:tcBorders>
            <w:tcMar>
              <w:top w:w="35" w:type="dxa"/>
              <w:left w:w="60" w:type="dxa"/>
              <w:bottom w:w="35" w:type="dxa"/>
              <w:right w:w="60" w:type="dxa"/>
            </w:tcMar>
          </w:tcPr>
          <w:p w14:paraId="7DADAA89" w14:textId="77777777" w:rsidR="00600D80" w:rsidRPr="00A50EBC" w:rsidRDefault="00000000">
            <w:pPr>
              <w:rPr>
                <w:color w:val="404040" w:themeColor="text1" w:themeTint="BF"/>
              </w:rPr>
            </w:pPr>
            <w:r>
              <w:rPr>
                <w:i/>
                <w:iCs/>
                <w:color w:val="404040" w:themeColor="text1" w:themeTint="BF"/>
                <w:sz w:val="18"/>
                <w:szCs w:val="18"/>
              </w:rPr>
              <w:t>Chinese character suppression via logits processor</w:t>
            </w:r>
            <w:r>
              <w:rPr>
                <w:b/>
                <w:bCs/>
                <w:color w:val="404040" w:themeColor="text1" w:themeTint="BF"/>
                <w:sz w:val="16"/>
                <w:szCs w:val="16"/>
              </w:rPr>
              <w:t xml:space="preserve">  </w:t>
            </w:r>
          </w:p>
        </w:tc>
        <w:tc>
          <w:tcPr>
            <w:tcW w:w="700" w:type="dxa"/>
            <w:tcBorders>
              <w:top w:val="none" w:sz="0" w:space="0" w:color="FFFFFF"/>
              <w:left w:val="none" w:sz="0" w:space="0" w:color="FFFFFF"/>
              <w:bottom w:val="none" w:sz="0" w:space="0" w:color="FFFFFF"/>
              <w:right w:val="none" w:sz="0" w:space="0" w:color="FFFFFF"/>
            </w:tcBorders>
            <w:tcMar>
              <w:top w:w="35" w:type="dxa"/>
              <w:left w:w="60" w:type="dxa"/>
              <w:bottom w:w="35" w:type="dxa"/>
              <w:right w:w="80" w:type="dxa"/>
            </w:tcMar>
          </w:tcPr>
          <w:p w14:paraId="0A7446AE" w14:textId="77777777" w:rsidR="00600D80" w:rsidRDefault="00000000">
            <w:pPr>
              <w:jc w:val="right"/>
            </w:pPr>
            <w:r>
              <w:rPr>
                <w:color w:val="B4B2A9"/>
                <w:sz w:val="16"/>
                <w:szCs w:val="16"/>
              </w:rPr>
              <w:t>66</w:t>
            </w:r>
          </w:p>
        </w:tc>
      </w:tr>
      <w:tr w:rsidR="00D43DDD" w14:paraId="06A583E2" w14:textId="77777777">
        <w:tc>
          <w:tcPr>
            <w:tcW w:w="1400" w:type="dxa"/>
            <w:gridSpan w:val="3"/>
            <w:tcBorders>
              <w:top w:val="none" w:sz="0" w:space="0" w:color="FFFFFF"/>
              <w:left w:val="none" w:sz="0" w:space="0" w:color="FFFFFF"/>
              <w:bottom w:val="none" w:sz="0" w:space="0" w:color="FFFFFF"/>
              <w:right w:val="none" w:sz="0" w:space="0" w:color="FFFFFF"/>
            </w:tcBorders>
            <w:tcMar>
              <w:top w:w="35" w:type="dxa"/>
              <w:left w:w="120" w:type="dxa"/>
              <w:bottom w:w="35" w:type="dxa"/>
              <w:right w:w="60" w:type="dxa"/>
            </w:tcMar>
          </w:tcPr>
          <w:p w14:paraId="7F6F230E" w14:textId="77777777" w:rsidR="00600D80" w:rsidRDefault="00000000">
            <w:r>
              <w:rPr>
                <w:color w:val="B4B2A9"/>
                <w:sz w:val="16"/>
                <w:szCs w:val="16"/>
              </w:rPr>
              <w:t>5.6.3</w:t>
            </w:r>
          </w:p>
        </w:tc>
        <w:tc>
          <w:tcPr>
            <w:tcW w:w="6972" w:type="dxa"/>
            <w:gridSpan w:val="2"/>
            <w:tcBorders>
              <w:top w:val="none" w:sz="0" w:space="0" w:color="FFFFFF"/>
              <w:left w:val="none" w:sz="0" w:space="0" w:color="FFFFFF"/>
              <w:bottom w:val="none" w:sz="0" w:space="0" w:color="FFFFFF"/>
              <w:right w:val="none" w:sz="0" w:space="0" w:color="FFFFFF"/>
            </w:tcBorders>
            <w:tcMar>
              <w:top w:w="35" w:type="dxa"/>
              <w:left w:w="60" w:type="dxa"/>
              <w:bottom w:w="35" w:type="dxa"/>
              <w:right w:w="60" w:type="dxa"/>
            </w:tcMar>
          </w:tcPr>
          <w:p w14:paraId="65A0D66E" w14:textId="77777777" w:rsidR="00600D80" w:rsidRPr="00A50EBC" w:rsidRDefault="00000000">
            <w:pPr>
              <w:rPr>
                <w:color w:val="404040" w:themeColor="text1" w:themeTint="BF"/>
              </w:rPr>
            </w:pPr>
            <w:r>
              <w:rPr>
                <w:i/>
                <w:iCs/>
                <w:color w:val="404040" w:themeColor="text1" w:themeTint="BF"/>
                <w:sz w:val="18"/>
                <w:szCs w:val="18"/>
              </w:rPr>
              <w:t>Knowledge distillation impact on output quality</w:t>
            </w:r>
            <w:r>
              <w:rPr>
                <w:b/>
                <w:bCs/>
                <w:color w:val="404040" w:themeColor="text1" w:themeTint="BF"/>
                <w:sz w:val="16"/>
                <w:szCs w:val="16"/>
              </w:rPr>
              <w:t xml:space="preserve">  </w:t>
            </w:r>
          </w:p>
        </w:tc>
        <w:tc>
          <w:tcPr>
            <w:tcW w:w="700" w:type="dxa"/>
            <w:tcBorders>
              <w:top w:val="none" w:sz="0" w:space="0" w:color="FFFFFF"/>
              <w:left w:val="none" w:sz="0" w:space="0" w:color="FFFFFF"/>
              <w:bottom w:val="none" w:sz="0" w:space="0" w:color="FFFFFF"/>
              <w:right w:val="none" w:sz="0" w:space="0" w:color="FFFFFF"/>
            </w:tcBorders>
            <w:tcMar>
              <w:top w:w="35" w:type="dxa"/>
              <w:left w:w="60" w:type="dxa"/>
              <w:bottom w:w="35" w:type="dxa"/>
              <w:right w:w="80" w:type="dxa"/>
            </w:tcMar>
          </w:tcPr>
          <w:p w14:paraId="664F2E06" w14:textId="59A85D4A" w:rsidR="00600D80" w:rsidRDefault="009C2F23">
            <w:pPr>
              <w:jc w:val="right"/>
            </w:pPr>
            <w:r>
              <w:rPr>
                <w:color w:val="B4B2A9"/>
                <w:sz w:val="16"/>
                <w:szCs w:val="16"/>
              </w:rPr>
              <w:t>68</w:t>
            </w:r>
          </w:p>
        </w:tc>
      </w:tr>
      <w:tr w:rsidR="00D43DDD" w14:paraId="25414F0C" w14:textId="77777777">
        <w:tc>
          <w:tcPr>
            <w:tcW w:w="1300" w:type="dxa"/>
            <w:gridSpan w:val="2"/>
            <w:tcBorders>
              <w:top w:val="none" w:sz="0" w:space="0" w:color="FFFFFF"/>
              <w:left w:val="none" w:sz="0" w:space="0" w:color="FFFFFF"/>
              <w:bottom w:val="none" w:sz="0" w:space="0" w:color="FFFFFF"/>
              <w:right w:val="none" w:sz="0" w:space="0" w:color="FFFFFF"/>
            </w:tcBorders>
            <w:shd w:val="clear" w:color="auto" w:fill="FBEAF0"/>
            <w:tcMar>
              <w:top w:w="60" w:type="dxa"/>
              <w:left w:w="100" w:type="dxa"/>
              <w:bottom w:w="60" w:type="dxa"/>
              <w:right w:w="100" w:type="dxa"/>
            </w:tcMar>
            <w:vAlign w:val="center"/>
          </w:tcPr>
          <w:p w14:paraId="16C13791" w14:textId="77777777" w:rsidR="00600D80" w:rsidRDefault="00000000">
            <w:pPr>
              <w:jc w:val="center"/>
            </w:pPr>
            <w:r>
              <w:rPr>
                <w:b/>
                <w:bCs/>
                <w:color w:val="72243E"/>
                <w:sz w:val="16"/>
                <w:szCs w:val="16"/>
              </w:rPr>
              <w:t>Chapter 6</w:t>
            </w:r>
          </w:p>
        </w:tc>
        <w:tc>
          <w:tcPr>
            <w:tcW w:w="5900" w:type="dxa"/>
            <w:gridSpan w:val="2"/>
            <w:tcBorders>
              <w:top w:val="none" w:sz="0" w:space="0" w:color="FFFFFF"/>
              <w:left w:val="none" w:sz="0" w:space="0" w:color="FFFFFF"/>
              <w:bottom w:val="none" w:sz="0" w:space="0" w:color="FFFFFF"/>
              <w:right w:val="none" w:sz="0" w:space="0" w:color="FFFFFF"/>
            </w:tcBorders>
            <w:shd w:val="clear" w:color="auto" w:fill="F7F6F3"/>
            <w:tcMar>
              <w:top w:w="60" w:type="dxa"/>
              <w:left w:w="140" w:type="dxa"/>
              <w:bottom w:w="60" w:type="dxa"/>
              <w:right w:w="60" w:type="dxa"/>
            </w:tcMar>
            <w:vAlign w:val="center"/>
          </w:tcPr>
          <w:p w14:paraId="0D7D6D93" w14:textId="77777777" w:rsidR="00600D80" w:rsidRDefault="00000000">
            <w:r>
              <w:rPr>
                <w:b/>
                <w:bCs/>
                <w:color w:val="2C2C2A"/>
              </w:rPr>
              <w:t>Discussion and Analysis</w:t>
            </w:r>
          </w:p>
        </w:tc>
        <w:tc>
          <w:tcPr>
            <w:tcW w:w="1872" w:type="dxa"/>
            <w:gridSpan w:val="2"/>
            <w:tcBorders>
              <w:top w:val="none" w:sz="0" w:space="0" w:color="FFFFFF"/>
              <w:left w:val="none" w:sz="0" w:space="0" w:color="FFFFFF"/>
              <w:bottom w:val="none" w:sz="0" w:space="0" w:color="FFFFFF"/>
              <w:right w:val="none" w:sz="0" w:space="0" w:color="FFFFFF"/>
            </w:tcBorders>
            <w:shd w:val="clear" w:color="auto" w:fill="F7F6F3"/>
            <w:tcMar>
              <w:top w:w="60" w:type="dxa"/>
              <w:left w:w="60" w:type="dxa"/>
              <w:bottom w:w="60" w:type="dxa"/>
              <w:right w:w="100" w:type="dxa"/>
            </w:tcMar>
            <w:vAlign w:val="center"/>
          </w:tcPr>
          <w:p w14:paraId="1FE16736" w14:textId="701CA12F" w:rsidR="00600D80" w:rsidRDefault="00000000">
            <w:pPr>
              <w:jc w:val="right"/>
            </w:pPr>
            <w:r>
              <w:rPr>
                <w:color w:val="888780"/>
                <w:sz w:val="18"/>
                <w:szCs w:val="18"/>
              </w:rPr>
              <w:t xml:space="preserve">pp. </w:t>
            </w:r>
            <w:r w:rsidR="009C2F23">
              <w:rPr>
                <w:color w:val="888780"/>
                <w:sz w:val="18"/>
                <w:szCs w:val="18"/>
              </w:rPr>
              <w:t>70</w:t>
            </w:r>
            <w:r>
              <w:rPr>
                <w:color w:val="888780"/>
                <w:sz w:val="18"/>
                <w:szCs w:val="18"/>
              </w:rPr>
              <w:t>–7</w:t>
            </w:r>
            <w:r w:rsidR="009C2F23">
              <w:rPr>
                <w:color w:val="888780"/>
                <w:sz w:val="18"/>
                <w:szCs w:val="18"/>
              </w:rPr>
              <w:t>6</w:t>
            </w:r>
          </w:p>
        </w:tc>
      </w:tr>
      <w:tr w:rsidR="00D43DDD" w14:paraId="758D462A" w14:textId="77777777">
        <w:tc>
          <w:tcPr>
            <w:tcW w:w="900" w:type="dxa"/>
            <w:tcBorders>
              <w:top w:val="none" w:sz="0" w:space="0" w:color="FFFFFF"/>
              <w:left w:val="none" w:sz="0" w:space="0" w:color="FFFFFF"/>
              <w:bottom w:val="single" w:sz="2" w:space="0" w:color="D3D1C7"/>
              <w:right w:val="none" w:sz="0" w:space="0" w:color="FFFFFF"/>
            </w:tcBorders>
            <w:tcMar>
              <w:top w:w="35" w:type="dxa"/>
              <w:left w:w="120" w:type="dxa"/>
              <w:bottom w:w="35" w:type="dxa"/>
              <w:right w:w="60" w:type="dxa"/>
            </w:tcMar>
          </w:tcPr>
          <w:p w14:paraId="55823D53" w14:textId="77777777" w:rsidR="00600D80" w:rsidRDefault="00000000">
            <w:r>
              <w:rPr>
                <w:color w:val="B4B2A9"/>
                <w:sz w:val="18"/>
                <w:szCs w:val="18"/>
              </w:rPr>
              <w:lastRenderedPageBreak/>
              <w:t>6.1</w:t>
            </w:r>
          </w:p>
        </w:tc>
        <w:tc>
          <w:tcPr>
            <w:tcW w:w="7472" w:type="dxa"/>
            <w:gridSpan w:val="4"/>
            <w:tcBorders>
              <w:top w:val="none" w:sz="0" w:space="0" w:color="FFFFFF"/>
              <w:left w:val="none" w:sz="0" w:space="0" w:color="FFFFFF"/>
              <w:bottom w:val="single" w:sz="2" w:space="0" w:color="D3D1C7"/>
              <w:right w:val="none" w:sz="0" w:space="0" w:color="FFFFFF"/>
            </w:tcBorders>
            <w:tcMar>
              <w:top w:w="35" w:type="dxa"/>
              <w:left w:w="60" w:type="dxa"/>
              <w:bottom w:w="35" w:type="dxa"/>
              <w:right w:w="60" w:type="dxa"/>
            </w:tcMar>
          </w:tcPr>
          <w:p w14:paraId="00777B50" w14:textId="77777777" w:rsidR="00600D80" w:rsidRDefault="00000000">
            <w:r>
              <w:rPr>
                <w:color w:val="5F5E5A"/>
                <w:sz w:val="20"/>
                <w:szCs w:val="20"/>
              </w:rPr>
              <w:t>Comparison with baseline models</w:t>
            </w:r>
          </w:p>
        </w:tc>
        <w:tc>
          <w:tcPr>
            <w:tcW w:w="700" w:type="dxa"/>
            <w:tcBorders>
              <w:top w:val="none" w:sz="0" w:space="0" w:color="FFFFFF"/>
              <w:left w:val="none" w:sz="0" w:space="0" w:color="FFFFFF"/>
              <w:bottom w:val="single" w:sz="2" w:space="0" w:color="D3D1C7"/>
              <w:right w:val="none" w:sz="0" w:space="0" w:color="FFFFFF"/>
            </w:tcBorders>
            <w:tcMar>
              <w:top w:w="35" w:type="dxa"/>
              <w:left w:w="60" w:type="dxa"/>
              <w:bottom w:w="35" w:type="dxa"/>
              <w:right w:w="80" w:type="dxa"/>
            </w:tcMar>
          </w:tcPr>
          <w:p w14:paraId="02C25D98" w14:textId="0BE09E79" w:rsidR="00600D80" w:rsidRDefault="009C2F23">
            <w:pPr>
              <w:jc w:val="right"/>
            </w:pPr>
            <w:r>
              <w:rPr>
                <w:color w:val="B4B2A9"/>
                <w:sz w:val="18"/>
                <w:szCs w:val="18"/>
              </w:rPr>
              <w:t>71</w:t>
            </w:r>
          </w:p>
        </w:tc>
      </w:tr>
      <w:tr w:rsidR="00D43DDD" w14:paraId="7BD543D4" w14:textId="77777777">
        <w:tc>
          <w:tcPr>
            <w:tcW w:w="900" w:type="dxa"/>
            <w:tcBorders>
              <w:top w:val="none" w:sz="0" w:space="0" w:color="FFFFFF"/>
              <w:left w:val="none" w:sz="0" w:space="0" w:color="FFFFFF"/>
              <w:bottom w:val="single" w:sz="2" w:space="0" w:color="D3D1C7"/>
              <w:right w:val="none" w:sz="0" w:space="0" w:color="FFFFFF"/>
            </w:tcBorders>
            <w:tcMar>
              <w:top w:w="35" w:type="dxa"/>
              <w:left w:w="120" w:type="dxa"/>
              <w:bottom w:w="35" w:type="dxa"/>
              <w:right w:w="60" w:type="dxa"/>
            </w:tcMar>
          </w:tcPr>
          <w:p w14:paraId="47C9BC91" w14:textId="77777777" w:rsidR="00600D80" w:rsidRDefault="00000000">
            <w:r>
              <w:rPr>
                <w:color w:val="B4B2A9"/>
                <w:sz w:val="18"/>
                <w:szCs w:val="18"/>
              </w:rPr>
              <w:t>6.2</w:t>
            </w:r>
          </w:p>
        </w:tc>
        <w:tc>
          <w:tcPr>
            <w:tcW w:w="7472" w:type="dxa"/>
            <w:gridSpan w:val="4"/>
            <w:tcBorders>
              <w:top w:val="none" w:sz="0" w:space="0" w:color="FFFFFF"/>
              <w:left w:val="none" w:sz="0" w:space="0" w:color="FFFFFF"/>
              <w:bottom w:val="single" w:sz="2" w:space="0" w:color="D3D1C7"/>
              <w:right w:val="none" w:sz="0" w:space="0" w:color="FFFFFF"/>
            </w:tcBorders>
            <w:tcMar>
              <w:top w:w="35" w:type="dxa"/>
              <w:left w:w="60" w:type="dxa"/>
              <w:bottom w:w="35" w:type="dxa"/>
              <w:right w:w="60" w:type="dxa"/>
            </w:tcMar>
          </w:tcPr>
          <w:p w14:paraId="2153E935" w14:textId="77777777" w:rsidR="00600D80" w:rsidRDefault="00000000">
            <w:r>
              <w:rPr>
                <w:color w:val="5F5E5A"/>
                <w:sz w:val="20"/>
                <w:szCs w:val="20"/>
              </w:rPr>
              <w:t>Effect of LoRA rank on performance</w:t>
            </w:r>
          </w:p>
        </w:tc>
        <w:tc>
          <w:tcPr>
            <w:tcW w:w="700" w:type="dxa"/>
            <w:tcBorders>
              <w:top w:val="none" w:sz="0" w:space="0" w:color="FFFFFF"/>
              <w:left w:val="none" w:sz="0" w:space="0" w:color="FFFFFF"/>
              <w:bottom w:val="single" w:sz="2" w:space="0" w:color="D3D1C7"/>
              <w:right w:val="none" w:sz="0" w:space="0" w:color="FFFFFF"/>
            </w:tcBorders>
            <w:tcMar>
              <w:top w:w="35" w:type="dxa"/>
              <w:left w:w="60" w:type="dxa"/>
              <w:bottom w:w="35" w:type="dxa"/>
              <w:right w:w="80" w:type="dxa"/>
            </w:tcMar>
          </w:tcPr>
          <w:p w14:paraId="2B266AA0" w14:textId="41D0B7F1" w:rsidR="00600D80" w:rsidRDefault="009C2F23">
            <w:pPr>
              <w:jc w:val="right"/>
            </w:pPr>
            <w:r>
              <w:rPr>
                <w:color w:val="B4B2A9"/>
                <w:sz w:val="18"/>
                <w:szCs w:val="18"/>
              </w:rPr>
              <w:t>72</w:t>
            </w:r>
          </w:p>
        </w:tc>
      </w:tr>
      <w:tr w:rsidR="00D43DDD" w14:paraId="2D6A470E" w14:textId="77777777">
        <w:tc>
          <w:tcPr>
            <w:tcW w:w="900" w:type="dxa"/>
            <w:tcBorders>
              <w:top w:val="none" w:sz="0" w:space="0" w:color="FFFFFF"/>
              <w:left w:val="none" w:sz="0" w:space="0" w:color="FFFFFF"/>
              <w:bottom w:val="single" w:sz="2" w:space="0" w:color="D3D1C7"/>
              <w:right w:val="none" w:sz="0" w:space="0" w:color="FFFFFF"/>
            </w:tcBorders>
            <w:tcMar>
              <w:top w:w="35" w:type="dxa"/>
              <w:left w:w="120" w:type="dxa"/>
              <w:bottom w:w="35" w:type="dxa"/>
              <w:right w:w="60" w:type="dxa"/>
            </w:tcMar>
          </w:tcPr>
          <w:p w14:paraId="3F9815B3" w14:textId="77777777" w:rsidR="00600D80" w:rsidRDefault="00000000">
            <w:r>
              <w:rPr>
                <w:color w:val="B4B2A9"/>
                <w:sz w:val="18"/>
                <w:szCs w:val="18"/>
              </w:rPr>
              <w:t>6.3</w:t>
            </w:r>
          </w:p>
        </w:tc>
        <w:tc>
          <w:tcPr>
            <w:tcW w:w="7472" w:type="dxa"/>
            <w:gridSpan w:val="4"/>
            <w:tcBorders>
              <w:top w:val="none" w:sz="0" w:space="0" w:color="FFFFFF"/>
              <w:left w:val="none" w:sz="0" w:space="0" w:color="FFFFFF"/>
              <w:bottom w:val="single" w:sz="2" w:space="0" w:color="D3D1C7"/>
              <w:right w:val="none" w:sz="0" w:space="0" w:color="FFFFFF"/>
            </w:tcBorders>
            <w:tcMar>
              <w:top w:w="35" w:type="dxa"/>
              <w:left w:w="60" w:type="dxa"/>
              <w:bottom w:w="35" w:type="dxa"/>
              <w:right w:w="60" w:type="dxa"/>
            </w:tcMar>
          </w:tcPr>
          <w:p w14:paraId="48854D44" w14:textId="77777777" w:rsidR="00600D80" w:rsidRDefault="00000000">
            <w:r>
              <w:rPr>
                <w:color w:val="5F5E5A"/>
                <w:sz w:val="20"/>
                <w:szCs w:val="20"/>
              </w:rPr>
              <w:t>Limitations and failure cases</w:t>
            </w:r>
          </w:p>
        </w:tc>
        <w:tc>
          <w:tcPr>
            <w:tcW w:w="700" w:type="dxa"/>
            <w:tcBorders>
              <w:top w:val="none" w:sz="0" w:space="0" w:color="FFFFFF"/>
              <w:left w:val="none" w:sz="0" w:space="0" w:color="FFFFFF"/>
              <w:bottom w:val="single" w:sz="2" w:space="0" w:color="D3D1C7"/>
              <w:right w:val="none" w:sz="0" w:space="0" w:color="FFFFFF"/>
            </w:tcBorders>
            <w:tcMar>
              <w:top w:w="35" w:type="dxa"/>
              <w:left w:w="60" w:type="dxa"/>
              <w:bottom w:w="35" w:type="dxa"/>
              <w:right w:w="80" w:type="dxa"/>
            </w:tcMar>
          </w:tcPr>
          <w:p w14:paraId="3CF2105B" w14:textId="0BA46DDC" w:rsidR="00600D80" w:rsidRDefault="00000000">
            <w:pPr>
              <w:jc w:val="right"/>
            </w:pPr>
            <w:r>
              <w:rPr>
                <w:color w:val="B4B2A9"/>
                <w:sz w:val="18"/>
                <w:szCs w:val="18"/>
              </w:rPr>
              <w:t>7</w:t>
            </w:r>
            <w:r w:rsidR="009C2F23">
              <w:rPr>
                <w:color w:val="B4B2A9"/>
                <w:sz w:val="18"/>
                <w:szCs w:val="18"/>
              </w:rPr>
              <w:t>4</w:t>
            </w:r>
          </w:p>
        </w:tc>
      </w:tr>
      <w:tr w:rsidR="00D43DDD" w14:paraId="13CC01B1" w14:textId="77777777">
        <w:tc>
          <w:tcPr>
            <w:tcW w:w="900" w:type="dxa"/>
            <w:tcBorders>
              <w:top w:val="none" w:sz="0" w:space="0" w:color="FFFFFF"/>
              <w:left w:val="none" w:sz="0" w:space="0" w:color="FFFFFF"/>
              <w:bottom w:val="single" w:sz="2" w:space="0" w:color="D3D1C7"/>
              <w:right w:val="none" w:sz="0" w:space="0" w:color="FFFFFF"/>
            </w:tcBorders>
            <w:tcMar>
              <w:top w:w="35" w:type="dxa"/>
              <w:left w:w="120" w:type="dxa"/>
              <w:bottom w:w="35" w:type="dxa"/>
              <w:right w:w="60" w:type="dxa"/>
            </w:tcMar>
          </w:tcPr>
          <w:p w14:paraId="6134AF50" w14:textId="77777777" w:rsidR="00600D80" w:rsidRDefault="00000000">
            <w:r>
              <w:rPr>
                <w:color w:val="B4B2A9"/>
                <w:sz w:val="18"/>
                <w:szCs w:val="18"/>
              </w:rPr>
              <w:t>6.4</w:t>
            </w:r>
          </w:p>
        </w:tc>
        <w:tc>
          <w:tcPr>
            <w:tcW w:w="7472" w:type="dxa"/>
            <w:gridSpan w:val="4"/>
            <w:tcBorders>
              <w:top w:val="none" w:sz="0" w:space="0" w:color="FFFFFF"/>
              <w:left w:val="none" w:sz="0" w:space="0" w:color="FFFFFF"/>
              <w:bottom w:val="single" w:sz="2" w:space="0" w:color="D3D1C7"/>
              <w:right w:val="none" w:sz="0" w:space="0" w:color="FFFFFF"/>
            </w:tcBorders>
            <w:tcMar>
              <w:top w:w="35" w:type="dxa"/>
              <w:left w:w="60" w:type="dxa"/>
              <w:bottom w:w="35" w:type="dxa"/>
              <w:right w:w="60" w:type="dxa"/>
            </w:tcMar>
          </w:tcPr>
          <w:p w14:paraId="3D3677FD" w14:textId="77777777" w:rsidR="00600D80" w:rsidRDefault="00000000">
            <w:r>
              <w:rPr>
                <w:color w:val="5F5E5A"/>
                <w:sz w:val="20"/>
                <w:szCs w:val="20"/>
              </w:rPr>
              <w:t>Ethical considerations in Arabic NLP</w:t>
            </w:r>
          </w:p>
        </w:tc>
        <w:tc>
          <w:tcPr>
            <w:tcW w:w="700" w:type="dxa"/>
            <w:tcBorders>
              <w:top w:val="none" w:sz="0" w:space="0" w:color="FFFFFF"/>
              <w:left w:val="none" w:sz="0" w:space="0" w:color="FFFFFF"/>
              <w:bottom w:val="single" w:sz="2" w:space="0" w:color="D3D1C7"/>
              <w:right w:val="none" w:sz="0" w:space="0" w:color="FFFFFF"/>
            </w:tcBorders>
            <w:tcMar>
              <w:top w:w="35" w:type="dxa"/>
              <w:left w:w="60" w:type="dxa"/>
              <w:bottom w:w="35" w:type="dxa"/>
              <w:right w:w="80" w:type="dxa"/>
            </w:tcMar>
          </w:tcPr>
          <w:p w14:paraId="6DA5FC46" w14:textId="1E7C8529" w:rsidR="00600D80" w:rsidRDefault="00000000">
            <w:pPr>
              <w:jc w:val="right"/>
            </w:pPr>
            <w:r>
              <w:rPr>
                <w:color w:val="B4B2A9"/>
                <w:sz w:val="18"/>
                <w:szCs w:val="18"/>
              </w:rPr>
              <w:t>7</w:t>
            </w:r>
            <w:r w:rsidR="009C2F23">
              <w:rPr>
                <w:color w:val="B4B2A9"/>
                <w:sz w:val="18"/>
                <w:szCs w:val="18"/>
              </w:rPr>
              <w:t>5</w:t>
            </w:r>
          </w:p>
        </w:tc>
      </w:tr>
      <w:tr w:rsidR="00D43DDD" w14:paraId="5BBB7D0B" w14:textId="77777777">
        <w:tc>
          <w:tcPr>
            <w:tcW w:w="1300" w:type="dxa"/>
            <w:gridSpan w:val="2"/>
            <w:tcBorders>
              <w:top w:val="none" w:sz="0" w:space="0" w:color="FFFFFF"/>
              <w:left w:val="none" w:sz="0" w:space="0" w:color="FFFFFF"/>
              <w:bottom w:val="none" w:sz="0" w:space="0" w:color="FFFFFF"/>
              <w:right w:val="none" w:sz="0" w:space="0" w:color="FFFFFF"/>
            </w:tcBorders>
            <w:shd w:val="clear" w:color="auto" w:fill="F1EFE8"/>
            <w:tcMar>
              <w:top w:w="60" w:type="dxa"/>
              <w:left w:w="100" w:type="dxa"/>
              <w:bottom w:w="60" w:type="dxa"/>
              <w:right w:w="100" w:type="dxa"/>
            </w:tcMar>
            <w:vAlign w:val="center"/>
          </w:tcPr>
          <w:p w14:paraId="1469AB4F" w14:textId="77777777" w:rsidR="00600D80" w:rsidRDefault="00000000">
            <w:pPr>
              <w:jc w:val="center"/>
            </w:pPr>
            <w:r>
              <w:rPr>
                <w:b/>
                <w:bCs/>
                <w:color w:val="444441"/>
                <w:sz w:val="16"/>
                <w:szCs w:val="16"/>
              </w:rPr>
              <w:t>Conclusion</w:t>
            </w:r>
          </w:p>
        </w:tc>
        <w:tc>
          <w:tcPr>
            <w:tcW w:w="5900" w:type="dxa"/>
            <w:gridSpan w:val="2"/>
            <w:tcBorders>
              <w:top w:val="none" w:sz="0" w:space="0" w:color="FFFFFF"/>
              <w:left w:val="none" w:sz="0" w:space="0" w:color="FFFFFF"/>
              <w:bottom w:val="none" w:sz="0" w:space="0" w:color="FFFFFF"/>
              <w:right w:val="none" w:sz="0" w:space="0" w:color="FFFFFF"/>
            </w:tcBorders>
            <w:shd w:val="clear" w:color="auto" w:fill="F7F6F3"/>
            <w:tcMar>
              <w:top w:w="60" w:type="dxa"/>
              <w:left w:w="140" w:type="dxa"/>
              <w:bottom w:w="60" w:type="dxa"/>
              <w:right w:w="60" w:type="dxa"/>
            </w:tcMar>
            <w:vAlign w:val="center"/>
          </w:tcPr>
          <w:p w14:paraId="34DDBE88" w14:textId="77777777" w:rsidR="00600D80" w:rsidRDefault="00000000">
            <w:r>
              <w:rPr>
                <w:b/>
                <w:bCs/>
                <w:color w:val="2C2C2A"/>
              </w:rPr>
              <w:t>Conclusion and Future Work</w:t>
            </w:r>
          </w:p>
        </w:tc>
        <w:tc>
          <w:tcPr>
            <w:tcW w:w="1872" w:type="dxa"/>
            <w:gridSpan w:val="2"/>
            <w:tcBorders>
              <w:top w:val="none" w:sz="0" w:space="0" w:color="FFFFFF"/>
              <w:left w:val="none" w:sz="0" w:space="0" w:color="FFFFFF"/>
              <w:bottom w:val="none" w:sz="0" w:space="0" w:color="FFFFFF"/>
              <w:right w:val="none" w:sz="0" w:space="0" w:color="FFFFFF"/>
            </w:tcBorders>
            <w:shd w:val="clear" w:color="auto" w:fill="F7F6F3"/>
            <w:tcMar>
              <w:top w:w="60" w:type="dxa"/>
              <w:left w:w="60" w:type="dxa"/>
              <w:bottom w:w="60" w:type="dxa"/>
              <w:right w:w="100" w:type="dxa"/>
            </w:tcMar>
            <w:vAlign w:val="center"/>
          </w:tcPr>
          <w:p w14:paraId="39E3302A" w14:textId="208265AA" w:rsidR="00600D80" w:rsidRDefault="00000000">
            <w:pPr>
              <w:jc w:val="right"/>
            </w:pPr>
            <w:r>
              <w:rPr>
                <w:color w:val="888780"/>
                <w:sz w:val="18"/>
                <w:szCs w:val="18"/>
              </w:rPr>
              <w:t>pp. 7</w:t>
            </w:r>
            <w:r w:rsidR="009C2F23">
              <w:rPr>
                <w:color w:val="888780"/>
                <w:sz w:val="18"/>
                <w:szCs w:val="18"/>
              </w:rPr>
              <w:t>6</w:t>
            </w:r>
            <w:r>
              <w:rPr>
                <w:color w:val="888780"/>
                <w:sz w:val="18"/>
                <w:szCs w:val="18"/>
              </w:rPr>
              <w:t>–</w:t>
            </w:r>
            <w:r w:rsidR="009C2F23">
              <w:rPr>
                <w:color w:val="888780"/>
                <w:sz w:val="18"/>
                <w:szCs w:val="18"/>
              </w:rPr>
              <w:t>81</w:t>
            </w:r>
          </w:p>
        </w:tc>
      </w:tr>
      <w:tr w:rsidR="00D43DDD" w14:paraId="356809A9" w14:textId="77777777">
        <w:tc>
          <w:tcPr>
            <w:tcW w:w="900" w:type="dxa"/>
            <w:tcBorders>
              <w:top w:val="none" w:sz="0" w:space="0" w:color="FFFFFF"/>
              <w:left w:val="none" w:sz="0" w:space="0" w:color="FFFFFF"/>
              <w:bottom w:val="single" w:sz="2" w:space="0" w:color="D3D1C7"/>
              <w:right w:val="none" w:sz="0" w:space="0" w:color="FFFFFF"/>
            </w:tcBorders>
            <w:tcMar>
              <w:top w:w="35" w:type="dxa"/>
              <w:left w:w="120" w:type="dxa"/>
              <w:bottom w:w="35" w:type="dxa"/>
              <w:right w:w="60" w:type="dxa"/>
            </w:tcMar>
          </w:tcPr>
          <w:p w14:paraId="42B8FB45" w14:textId="77777777" w:rsidR="00600D80" w:rsidRDefault="00000000">
            <w:r>
              <w:rPr>
                <w:color w:val="B4B2A9"/>
                <w:sz w:val="18"/>
                <w:szCs w:val="18"/>
              </w:rPr>
              <w:t>—</w:t>
            </w:r>
          </w:p>
        </w:tc>
        <w:tc>
          <w:tcPr>
            <w:tcW w:w="7472" w:type="dxa"/>
            <w:gridSpan w:val="4"/>
            <w:tcBorders>
              <w:top w:val="none" w:sz="0" w:space="0" w:color="FFFFFF"/>
              <w:left w:val="none" w:sz="0" w:space="0" w:color="FFFFFF"/>
              <w:bottom w:val="single" w:sz="2" w:space="0" w:color="D3D1C7"/>
              <w:right w:val="none" w:sz="0" w:space="0" w:color="FFFFFF"/>
            </w:tcBorders>
            <w:tcMar>
              <w:top w:w="35" w:type="dxa"/>
              <w:left w:w="60" w:type="dxa"/>
              <w:bottom w:w="35" w:type="dxa"/>
              <w:right w:w="60" w:type="dxa"/>
            </w:tcMar>
          </w:tcPr>
          <w:p w14:paraId="4D8C4B99" w14:textId="77777777" w:rsidR="00600D80" w:rsidRDefault="00000000">
            <w:r>
              <w:rPr>
                <w:color w:val="5F5E5A"/>
                <w:sz w:val="20"/>
                <w:szCs w:val="20"/>
              </w:rPr>
              <w:t>Summary of contributions</w:t>
            </w:r>
          </w:p>
        </w:tc>
        <w:tc>
          <w:tcPr>
            <w:tcW w:w="700" w:type="dxa"/>
            <w:tcBorders>
              <w:top w:val="none" w:sz="0" w:space="0" w:color="FFFFFF"/>
              <w:left w:val="none" w:sz="0" w:space="0" w:color="FFFFFF"/>
              <w:bottom w:val="single" w:sz="2" w:space="0" w:color="D3D1C7"/>
              <w:right w:val="none" w:sz="0" w:space="0" w:color="FFFFFF"/>
            </w:tcBorders>
            <w:tcMar>
              <w:top w:w="35" w:type="dxa"/>
              <w:left w:w="60" w:type="dxa"/>
              <w:bottom w:w="35" w:type="dxa"/>
              <w:right w:w="80" w:type="dxa"/>
            </w:tcMar>
          </w:tcPr>
          <w:p w14:paraId="1A3D1C01" w14:textId="56327099" w:rsidR="00600D80" w:rsidRDefault="00000000">
            <w:pPr>
              <w:jc w:val="right"/>
            </w:pPr>
            <w:r>
              <w:rPr>
                <w:color w:val="B4B2A9"/>
                <w:sz w:val="18"/>
                <w:szCs w:val="18"/>
              </w:rPr>
              <w:t>7</w:t>
            </w:r>
            <w:r w:rsidR="009C2F23">
              <w:rPr>
                <w:color w:val="B4B2A9"/>
                <w:sz w:val="18"/>
                <w:szCs w:val="18"/>
              </w:rPr>
              <w:t>6</w:t>
            </w:r>
          </w:p>
        </w:tc>
      </w:tr>
      <w:tr w:rsidR="00D43DDD" w14:paraId="35057C0C" w14:textId="77777777">
        <w:tc>
          <w:tcPr>
            <w:tcW w:w="900" w:type="dxa"/>
            <w:tcBorders>
              <w:top w:val="none" w:sz="0" w:space="0" w:color="FFFFFF"/>
              <w:left w:val="none" w:sz="0" w:space="0" w:color="FFFFFF"/>
              <w:bottom w:val="single" w:sz="2" w:space="0" w:color="D3D1C7"/>
              <w:right w:val="none" w:sz="0" w:space="0" w:color="FFFFFF"/>
            </w:tcBorders>
            <w:tcMar>
              <w:top w:w="35" w:type="dxa"/>
              <w:left w:w="120" w:type="dxa"/>
              <w:bottom w:w="35" w:type="dxa"/>
              <w:right w:w="60" w:type="dxa"/>
            </w:tcMar>
          </w:tcPr>
          <w:p w14:paraId="7347742E" w14:textId="77777777" w:rsidR="00600D80" w:rsidRDefault="00000000">
            <w:r>
              <w:rPr>
                <w:color w:val="B4B2A9"/>
                <w:sz w:val="18"/>
                <w:szCs w:val="18"/>
              </w:rPr>
              <w:t>—</w:t>
            </w:r>
          </w:p>
        </w:tc>
        <w:tc>
          <w:tcPr>
            <w:tcW w:w="7472" w:type="dxa"/>
            <w:gridSpan w:val="4"/>
            <w:tcBorders>
              <w:top w:val="none" w:sz="0" w:space="0" w:color="FFFFFF"/>
              <w:left w:val="none" w:sz="0" w:space="0" w:color="FFFFFF"/>
              <w:bottom w:val="single" w:sz="2" w:space="0" w:color="D3D1C7"/>
              <w:right w:val="none" w:sz="0" w:space="0" w:color="FFFFFF"/>
            </w:tcBorders>
            <w:tcMar>
              <w:top w:w="35" w:type="dxa"/>
              <w:left w:w="60" w:type="dxa"/>
              <w:bottom w:w="35" w:type="dxa"/>
              <w:right w:w="60" w:type="dxa"/>
            </w:tcMar>
          </w:tcPr>
          <w:p w14:paraId="1740F61C" w14:textId="77777777" w:rsidR="00600D80" w:rsidRDefault="00000000">
            <w:r>
              <w:rPr>
                <w:color w:val="5F5E5A"/>
                <w:sz w:val="20"/>
                <w:szCs w:val="20"/>
              </w:rPr>
              <w:t>Future directions (RAG, multilingual fine-tuning)</w:t>
            </w:r>
          </w:p>
        </w:tc>
        <w:tc>
          <w:tcPr>
            <w:tcW w:w="700" w:type="dxa"/>
            <w:tcBorders>
              <w:top w:val="none" w:sz="0" w:space="0" w:color="FFFFFF"/>
              <w:left w:val="none" w:sz="0" w:space="0" w:color="FFFFFF"/>
              <w:bottom w:val="single" w:sz="2" w:space="0" w:color="D3D1C7"/>
              <w:right w:val="none" w:sz="0" w:space="0" w:color="FFFFFF"/>
            </w:tcBorders>
            <w:tcMar>
              <w:top w:w="35" w:type="dxa"/>
              <w:left w:w="60" w:type="dxa"/>
              <w:bottom w:w="35" w:type="dxa"/>
              <w:right w:w="80" w:type="dxa"/>
            </w:tcMar>
          </w:tcPr>
          <w:p w14:paraId="322E4B24" w14:textId="23B963ED" w:rsidR="00600D80" w:rsidRDefault="009C2F23">
            <w:pPr>
              <w:jc w:val="right"/>
            </w:pPr>
            <w:r>
              <w:rPr>
                <w:color w:val="B4B2A9"/>
                <w:sz w:val="18"/>
                <w:szCs w:val="18"/>
              </w:rPr>
              <w:t>77</w:t>
            </w:r>
          </w:p>
        </w:tc>
      </w:tr>
      <w:tr w:rsidR="00D43DDD" w14:paraId="34A4A054" w14:textId="77777777">
        <w:tc>
          <w:tcPr>
            <w:tcW w:w="900" w:type="dxa"/>
            <w:tcBorders>
              <w:top w:val="none" w:sz="0" w:space="0" w:color="FFFFFF"/>
              <w:left w:val="none" w:sz="0" w:space="0" w:color="FFFFFF"/>
              <w:bottom w:val="single" w:sz="2" w:space="0" w:color="D3D1C7"/>
              <w:right w:val="none" w:sz="0" w:space="0" w:color="FFFFFF"/>
            </w:tcBorders>
            <w:tcMar>
              <w:top w:w="35" w:type="dxa"/>
              <w:left w:w="120" w:type="dxa"/>
              <w:bottom w:w="35" w:type="dxa"/>
              <w:right w:w="60" w:type="dxa"/>
            </w:tcMar>
          </w:tcPr>
          <w:p w14:paraId="2E749547" w14:textId="77777777" w:rsidR="00600D80" w:rsidRDefault="00000000">
            <w:r>
              <w:rPr>
                <w:color w:val="B4B2A9"/>
                <w:sz w:val="18"/>
                <w:szCs w:val="18"/>
              </w:rPr>
              <w:t>—</w:t>
            </w:r>
          </w:p>
        </w:tc>
        <w:tc>
          <w:tcPr>
            <w:tcW w:w="7472" w:type="dxa"/>
            <w:gridSpan w:val="4"/>
            <w:tcBorders>
              <w:top w:val="none" w:sz="0" w:space="0" w:color="FFFFFF"/>
              <w:left w:val="none" w:sz="0" w:space="0" w:color="FFFFFF"/>
              <w:bottom w:val="single" w:sz="2" w:space="0" w:color="D3D1C7"/>
              <w:right w:val="none" w:sz="0" w:space="0" w:color="FFFFFF"/>
            </w:tcBorders>
            <w:tcMar>
              <w:top w:w="35" w:type="dxa"/>
              <w:left w:w="60" w:type="dxa"/>
              <w:bottom w:w="35" w:type="dxa"/>
              <w:right w:w="60" w:type="dxa"/>
            </w:tcMar>
          </w:tcPr>
          <w:p w14:paraId="498F921E" w14:textId="77777777" w:rsidR="00600D80" w:rsidRDefault="00000000">
            <w:r>
              <w:rPr>
                <w:color w:val="5F5E5A"/>
                <w:sz w:val="20"/>
                <w:szCs w:val="20"/>
              </w:rPr>
              <w:t>References</w:t>
            </w:r>
          </w:p>
        </w:tc>
        <w:tc>
          <w:tcPr>
            <w:tcW w:w="700" w:type="dxa"/>
            <w:tcBorders>
              <w:top w:val="none" w:sz="0" w:space="0" w:color="FFFFFF"/>
              <w:left w:val="none" w:sz="0" w:space="0" w:color="FFFFFF"/>
              <w:bottom w:val="single" w:sz="2" w:space="0" w:color="D3D1C7"/>
              <w:right w:val="none" w:sz="0" w:space="0" w:color="FFFFFF"/>
            </w:tcBorders>
            <w:tcMar>
              <w:top w:w="35" w:type="dxa"/>
              <w:left w:w="60" w:type="dxa"/>
              <w:bottom w:w="35" w:type="dxa"/>
              <w:right w:w="80" w:type="dxa"/>
            </w:tcMar>
          </w:tcPr>
          <w:p w14:paraId="23E5741F" w14:textId="203FCDF2" w:rsidR="00600D80" w:rsidRDefault="009C2F23">
            <w:pPr>
              <w:jc w:val="right"/>
            </w:pPr>
            <w:r>
              <w:rPr>
                <w:color w:val="B4B2A9"/>
                <w:sz w:val="18"/>
                <w:szCs w:val="18"/>
              </w:rPr>
              <w:t>80</w:t>
            </w:r>
          </w:p>
        </w:tc>
      </w:tr>
    </w:tbl>
    <w:p w14:paraId="2AA792E7" w14:textId="768CB0B6" w:rsidR="00600D80" w:rsidRDefault="00000000">
      <w:pPr>
        <w:jc w:val="center"/>
        <w:sectPr w:rsidR="00600D80">
          <w:footerReference w:type="default" r:id="rId10"/>
          <w:pgSz w:w="12240" w:h="15840"/>
          <w:pgMar w:top="1440" w:right="1440" w:bottom="1440" w:left="1440" w:header="720" w:footer="720" w:gutter="0"/>
          <w:cols w:space="720"/>
        </w:sectPr>
      </w:pPr>
      <w:r>
        <w:rPr>
          <w:color w:val="B4B2A9"/>
          <w:sz w:val="16"/>
          <w:szCs w:val="16"/>
        </w:rPr>
        <w:t xml:space="preserve">6 chapters · </w:t>
      </w:r>
      <w:r w:rsidR="00697C99">
        <w:rPr>
          <w:color w:val="B4B2A9"/>
          <w:sz w:val="16"/>
          <w:szCs w:val="16"/>
        </w:rPr>
        <w:t>80</w:t>
      </w:r>
      <w:r>
        <w:rPr>
          <w:color w:val="B4B2A9"/>
          <w:sz w:val="16"/>
          <w:szCs w:val="16"/>
        </w:rPr>
        <w:t xml:space="preserve"> pages · RNN · LSTM · GRU · Bidirectional · Transformers · LoRA · RLHF · Arabic NLP · vLLM</w:t>
      </w:r>
    </w:p>
    <w:p w14:paraId="79BB8055" w14:textId="77777777" w:rsidR="00600D80" w:rsidRDefault="00000000">
      <w:pPr>
        <w:pStyle w:val="Heading1"/>
      </w:pPr>
      <w:r>
        <w:lastRenderedPageBreak/>
        <w:t>Introduction</w:t>
      </w:r>
    </w:p>
    <w:p w14:paraId="2937239B" w14:textId="77777777" w:rsidR="00600D80" w:rsidRDefault="00000000">
      <w:pPr>
        <w:pStyle w:val="Heading2"/>
      </w:pPr>
      <w:r>
        <w:t>1.1  Motivation and Problem Statement</w:t>
      </w:r>
    </w:p>
    <w:p w14:paraId="435DCC59" w14:textId="77777777" w:rsidR="00600D80" w:rsidRDefault="00000000">
      <w:pPr>
        <w:spacing w:after="180"/>
        <w:jc w:val="both"/>
      </w:pPr>
      <w:r>
        <w:rPr>
          <w:color w:val="2C2C2A"/>
        </w:rPr>
        <w:t>The rapid advancement of large language models (LLMs) has fundamentally transformed the landscape of natural language processing (NLP). Models such as GPT, LLaMA, and Qwen have demonstrated remarkable capabilities across a broad spectrum of tasks, including text generation, question answering, summarization, and machine translation. However, these general-purpose models are typically pre-trained on large multilingual corpora dominated by English content, which can lead to suboptimal performance when applied to morphologically rich and low-resource languages such as Arabic.</w:t>
      </w:r>
    </w:p>
    <w:p w14:paraId="00754069" w14:textId="77777777" w:rsidR="00600D80" w:rsidRDefault="00000000">
      <w:pPr>
        <w:spacing w:after="180"/>
        <w:jc w:val="both"/>
      </w:pPr>
      <w:r>
        <w:rPr>
          <w:color w:val="2C2C2A"/>
        </w:rPr>
        <w:t>Arabic presents unique linguistic challenges that distinguish it from Indo-European languages commonly studied in the NLP literature. It is a highly inflected, root-based language with complex morphology, extensive diacritization, and significant dialectal variation across geographic regions. Furthermore, the written standard — Modern Standard Arabic (MSA) — differs substantially from the colloquial dialects used in everyday communication, creating an additional layer of complexity for automated language understanding systems.</w:t>
      </w:r>
    </w:p>
    <w:p w14:paraId="2D34B9F6" w14:textId="77777777" w:rsidR="00600D80" w:rsidRDefault="00000000">
      <w:pPr>
        <w:spacing w:after="180"/>
        <w:jc w:val="both"/>
      </w:pPr>
      <w:r>
        <w:rPr>
          <w:color w:val="2C2C2A"/>
        </w:rPr>
        <w:t>Despite recent progress in multilingual modeling, the performance of off-the-shelf LLMs on Arabic-specific tasks remains inconsistent. Tasks such as named entity recognition (NER), structured information extraction, and cross-lingual translation require not only linguistic competence but also domain-specific knowledge that general pre-training cannot reliably provide. This motivates the need for targeted fine-tuning strategies that adapt pre-trained models to the specific demands of Arabic NLP.</w:t>
      </w:r>
    </w:p>
    <w:p w14:paraId="5ACEE696" w14:textId="77777777" w:rsidR="00600D80" w:rsidRDefault="00000000">
      <w:pPr>
        <w:spacing w:after="180"/>
        <w:jc w:val="both"/>
      </w:pPr>
      <w:r>
        <w:rPr>
          <w:color w:val="2C2C2A"/>
        </w:rPr>
        <w:t xml:space="preserve">This project addresses the problem of </w:t>
      </w:r>
      <w:r>
        <w:rPr>
          <w:b/>
          <w:bCs/>
          <w:color w:val="2C2C2A"/>
        </w:rPr>
        <w:t>adapting a compact, instruction-tuned LLM</w:t>
      </w:r>
      <w:r>
        <w:rPr>
          <w:color w:val="2C2C2A"/>
        </w:rPr>
        <w:t xml:space="preserve"> — specifically Qwen2.5-1.5B-Instruct — to perform structured entity extraction and Arabic-to-English translation through parameter-efficient fine-tuning using </w:t>
      </w:r>
      <w:r>
        <w:rPr>
          <w:b/>
          <w:bCs/>
          <w:color w:val="2C2C2A"/>
        </w:rPr>
        <w:t>Low-Rank Adaptation (LoRA)</w:t>
      </w:r>
      <w:r>
        <w:rPr>
          <w:color w:val="2C2C2A"/>
        </w:rPr>
        <w:t>. The central hypothesis is that a well-designed supervised fine-tuning (SFT) pipeline, combined with high-quality knowledge-distilled training data, can significantly improve task-specific performance while preserving the general capabilities of the base model.</w:t>
      </w:r>
    </w:p>
    <w:p w14:paraId="4E70F420" w14:textId="77777777" w:rsidR="00600D80" w:rsidRDefault="00000000">
      <w:pPr>
        <w:pStyle w:val="Heading2"/>
      </w:pPr>
      <w:r>
        <w:t>1.2  Project Objectives</w:t>
      </w:r>
    </w:p>
    <w:p w14:paraId="5E5259DF" w14:textId="77777777" w:rsidR="00600D80" w:rsidRDefault="00000000">
      <w:pPr>
        <w:spacing w:after="180"/>
        <w:jc w:val="both"/>
      </w:pPr>
      <w:r>
        <w:rPr>
          <w:color w:val="2C2C2A"/>
        </w:rPr>
        <w:t>This graduation project aims to achieve the following specific objectives:</w:t>
      </w:r>
    </w:p>
    <w:p w14:paraId="184EAF95" w14:textId="77777777" w:rsidR="00600D80" w:rsidRDefault="00000000">
      <w:pPr>
        <w:spacing w:before="60" w:after="100"/>
        <w:ind w:left="400" w:hanging="280"/>
      </w:pPr>
      <w:r>
        <w:rPr>
          <w:color w:val="3C3489"/>
          <w:sz w:val="22"/>
          <w:szCs w:val="22"/>
        </w:rPr>
        <w:t xml:space="preserve">▸  </w:t>
      </w:r>
      <w:r>
        <w:rPr>
          <w:color w:val="2C2C2A"/>
          <w:sz w:val="22"/>
          <w:szCs w:val="22"/>
        </w:rPr>
        <w:t>Design and implement a complete SFT pipeline for Arabic NLP tasks using the LLaMA-Factory framework.</w:t>
      </w:r>
    </w:p>
    <w:p w14:paraId="1DB2AC5D" w14:textId="77777777" w:rsidR="00600D80" w:rsidRDefault="00000000">
      <w:pPr>
        <w:spacing w:before="60" w:after="100"/>
        <w:ind w:left="400" w:hanging="280"/>
      </w:pPr>
      <w:r>
        <w:rPr>
          <w:color w:val="3C3489"/>
          <w:sz w:val="22"/>
          <w:szCs w:val="22"/>
        </w:rPr>
        <w:lastRenderedPageBreak/>
        <w:t xml:space="preserve">▸  </w:t>
      </w:r>
      <w:r>
        <w:rPr>
          <w:color w:val="2C2C2A"/>
          <w:sz w:val="22"/>
          <w:szCs w:val="22"/>
        </w:rPr>
        <w:t>Construct a high-quality instruction-following dataset of 2,700 Arabic news samples annotated for entity extraction and translation using GPT-4o-mini as a teacher model (knowledge distillation).</w:t>
      </w:r>
    </w:p>
    <w:p w14:paraId="6A8B3F54" w14:textId="77777777" w:rsidR="00600D80" w:rsidRDefault="00000000">
      <w:pPr>
        <w:spacing w:before="60" w:after="100"/>
        <w:ind w:left="400" w:hanging="280"/>
      </w:pPr>
      <w:r>
        <w:rPr>
          <w:color w:val="3C3489"/>
          <w:sz w:val="22"/>
          <w:szCs w:val="22"/>
        </w:rPr>
        <w:t xml:space="preserve">▸  </w:t>
      </w:r>
      <w:r>
        <w:rPr>
          <w:color w:val="2C2C2A"/>
          <w:sz w:val="22"/>
          <w:szCs w:val="22"/>
        </w:rPr>
        <w:t>Apply LoRA-based parameter-efficient fine-tuning to Qwen2.5-1.5B-Instruct with rank r = 64, training for 3 epochs on a structured instruction–response format.</w:t>
      </w:r>
    </w:p>
    <w:p w14:paraId="7B0967A8" w14:textId="77777777" w:rsidR="00600D80" w:rsidRDefault="00000000">
      <w:pPr>
        <w:spacing w:before="60" w:after="100"/>
        <w:ind w:left="400" w:hanging="280"/>
      </w:pPr>
      <w:r>
        <w:rPr>
          <w:color w:val="3C3489"/>
          <w:sz w:val="22"/>
          <w:szCs w:val="22"/>
        </w:rPr>
        <w:t xml:space="preserve">▸  </w:t>
      </w:r>
      <w:r>
        <w:rPr>
          <w:color w:val="2C2C2A"/>
          <w:sz w:val="22"/>
          <w:szCs w:val="22"/>
        </w:rPr>
        <w:t>Evaluate the fine-tuned model against the base model on entity extraction accuracy and Arabic-to-English translation quality (BLEU score).</w:t>
      </w:r>
    </w:p>
    <w:p w14:paraId="32DA98AF" w14:textId="77777777" w:rsidR="00600D80" w:rsidRDefault="00000000">
      <w:pPr>
        <w:spacing w:before="60" w:after="100"/>
        <w:ind w:left="400" w:hanging="280"/>
      </w:pPr>
      <w:r>
        <w:rPr>
          <w:color w:val="3C3489"/>
          <w:sz w:val="22"/>
          <w:szCs w:val="22"/>
        </w:rPr>
        <w:t xml:space="preserve">▸  </w:t>
      </w:r>
      <w:r>
        <w:rPr>
          <w:color w:val="2C2C2A"/>
          <w:sz w:val="22"/>
          <w:szCs w:val="22"/>
        </w:rPr>
        <w:t>Deploy the fine-tuned model using vLLM and benchmark inference throughput, demonstrating a ×25 speedup (from 25.3 to 630 tokens/sec) over standard inference.</w:t>
      </w:r>
    </w:p>
    <w:p w14:paraId="072046C5" w14:textId="77777777" w:rsidR="00600D80" w:rsidRDefault="00000000">
      <w:pPr>
        <w:spacing w:before="60" w:after="100"/>
        <w:ind w:left="400" w:hanging="280"/>
      </w:pPr>
      <w:r>
        <w:rPr>
          <w:color w:val="3C3489"/>
          <w:sz w:val="22"/>
          <w:szCs w:val="22"/>
        </w:rPr>
        <w:t xml:space="preserve">▸  </w:t>
      </w:r>
      <w:r>
        <w:rPr>
          <w:color w:val="2C2C2A"/>
          <w:sz w:val="22"/>
          <w:szCs w:val="22"/>
        </w:rPr>
        <w:t>Provide a reproducible experimental framework suitable for future extension to other Arabic NLP tasks or low-resource language adaptation.</w:t>
      </w:r>
    </w:p>
    <w:p w14:paraId="7C47BB32" w14:textId="77777777" w:rsidR="00600D80" w:rsidRDefault="00000000">
      <w:pPr>
        <w:pStyle w:val="Heading2"/>
      </w:pPr>
      <w:r>
        <w:t>1.3  Related Work</w:t>
      </w:r>
    </w:p>
    <w:p w14:paraId="66E55FE1" w14:textId="77777777" w:rsidR="00600D80" w:rsidRDefault="00000000">
      <w:pPr>
        <w:spacing w:after="180"/>
        <w:jc w:val="both"/>
      </w:pPr>
      <w:r>
        <w:rPr>
          <w:color w:val="2C2C2A"/>
        </w:rPr>
        <w:t>The field of NLP has undergone a dramatic paradigm shift over the past decade, moving from task-specific architectures toward large pre-trained models that can be adapted to downstream tasks through fine-tuning. This section reviews the key developments that directly inform the methodology of this project.</w:t>
      </w:r>
    </w:p>
    <w:p w14:paraId="089C182D" w14:textId="77777777" w:rsidR="00600D80" w:rsidRDefault="00000000">
      <w:pPr>
        <w:pStyle w:val="Heading3"/>
      </w:pPr>
      <w:r>
        <w:t>1.3.1  The Transformer and the Attention Paradigm</w:t>
      </w:r>
    </w:p>
    <w:p w14:paraId="67583D3A" w14:textId="77777777" w:rsidR="00600D80" w:rsidRDefault="00000000">
      <w:pPr>
        <w:spacing w:after="180"/>
        <w:jc w:val="both"/>
      </w:pPr>
      <w:r>
        <w:rPr>
          <w:color w:val="2C2C2A"/>
        </w:rPr>
        <w:t>The modern era of NLP was inaugurated by Vaswani et al. (2017) in the landmark paper "Attention Is All You Need", which introduced the Transformer architecture. By replacing recurrent connections with a self-attention mechanism, the Transformer enabled parallel computation over entire sequences, overcoming the sequential bottleneck of RNNs and LSTMs. The scaled dot-product attention formulation allowed the model to capture long-range dependencies in a single layer, while multi-head attention enabled simultaneous attention over different representation subspaces.</w:t>
      </w:r>
    </w:p>
    <w:p w14:paraId="3F31D3D4" w14:textId="77777777" w:rsidR="00600D80" w:rsidRDefault="00000000">
      <w:pPr>
        <w:spacing w:after="180"/>
        <w:jc w:val="both"/>
      </w:pPr>
      <w:r>
        <w:rPr>
          <w:color w:val="2C2C2A"/>
        </w:rPr>
        <w:t xml:space="preserve">Building on this foundation, the BERT model (Devlin et al., 2018) demonstrated that </w:t>
      </w:r>
      <w:r>
        <w:rPr>
          <w:i/>
          <w:iCs/>
          <w:color w:val="2C2C2A"/>
        </w:rPr>
        <w:t>bidirectional</w:t>
      </w:r>
      <w:r>
        <w:rPr>
          <w:color w:val="2C2C2A"/>
        </w:rPr>
        <w:t xml:space="preserve"> pre-training on masked language modeling could produce rich contextual representations transferable to a wide range of downstream tasks. Subsequently, the GPT series (Radford et al., 2018–2023) showed that </w:t>
      </w:r>
      <w:r>
        <w:rPr>
          <w:i/>
          <w:iCs/>
          <w:color w:val="2C2C2A"/>
        </w:rPr>
        <w:t>autoregressive</w:t>
      </w:r>
      <w:r>
        <w:rPr>
          <w:color w:val="2C2C2A"/>
        </w:rPr>
        <w:t xml:space="preserve"> decoder-only transformers, when scaled sufficiently, could exhibit emergent capabilities including few-shot and zero-shot generalization — a finding that underpins the use of instruction-tuned LLMs in this project.</w:t>
      </w:r>
    </w:p>
    <w:p w14:paraId="75984C38" w14:textId="77777777" w:rsidR="00600D80" w:rsidRDefault="00000000">
      <w:pPr>
        <w:pStyle w:val="Heading3"/>
      </w:pPr>
      <w:r>
        <w:t>1.3.2  Arabic NLP and Multilingual Models</w:t>
      </w:r>
    </w:p>
    <w:p w14:paraId="6EB1093C" w14:textId="77777777" w:rsidR="00600D80" w:rsidRDefault="00000000">
      <w:pPr>
        <w:spacing w:after="180"/>
        <w:jc w:val="both"/>
      </w:pPr>
      <w:r>
        <w:rPr>
          <w:color w:val="2C2C2A"/>
        </w:rPr>
        <w:t xml:space="preserve">Research on Arabic NLP has accelerated significantly with the release of dedicated pre-trained models. AraBERT (Antoun et al., 2020) adapted BERT pre-training to Arabic text and </w:t>
      </w:r>
      <w:r>
        <w:rPr>
          <w:color w:val="2C2C2A"/>
        </w:rPr>
        <w:lastRenderedPageBreak/>
        <w:t>demonstrated strong results on Arabic sentiment analysis and NER benchmarks. AraBART (Eddine et al., 2022) extended this to sequence-to-sequence tasks, providing a strong baseline for Arabic summarization and translation.</w:t>
      </w:r>
    </w:p>
    <w:p w14:paraId="18BC3D9B" w14:textId="77777777" w:rsidR="00600D80" w:rsidRDefault="00000000">
      <w:pPr>
        <w:spacing w:after="180"/>
        <w:jc w:val="both"/>
      </w:pPr>
      <w:r>
        <w:rPr>
          <w:color w:val="2C2C2A"/>
        </w:rPr>
        <w:t>The CAMeL Tools suite (Obeid et al., 2020) offered a comprehensive set of resources for Arabic morphological analysis, tokenization, and dialectal identification, highlighting the importance of linguistically informed preprocessing. More recently, multilingual models such as mBERT, XLM-R, and AraT5 have demonstrated that cross-lingual transfer can partially close the performance gap for Arabic, though they still fall short of models fine-tuned specifically on Arabic task data.</w:t>
      </w:r>
    </w:p>
    <w:p w14:paraId="08943210" w14:textId="77777777" w:rsidR="00600D80" w:rsidRDefault="00000000">
      <w:pPr>
        <w:pStyle w:val="Heading3"/>
      </w:pPr>
      <w:r>
        <w:t>1.3.3  Parameter-Efficient Fine-Tuning</w:t>
      </w:r>
    </w:p>
    <w:p w14:paraId="38513F9E" w14:textId="77777777" w:rsidR="00600D80" w:rsidRDefault="00000000">
      <w:pPr>
        <w:spacing w:after="180"/>
        <w:jc w:val="both"/>
      </w:pPr>
      <w:r>
        <w:rPr>
          <w:color w:val="2C2C2A"/>
        </w:rPr>
        <w:t>Full fine-tuning of large language models is computationally prohibitive for most academic and applied settings. Hu et al. (2021) introduced LoRA, which addresses this by injecting trainable low-rank decomposition matrices into the attention layers of a frozen pre-trained model, reducing the number of trainable parameters by several orders of magnitude while maintaining competitive performance.</w:t>
      </w:r>
    </w:p>
    <w:p w14:paraId="200265E5" w14:textId="77777777" w:rsidR="00600D80" w:rsidRDefault="00000000">
      <w:pPr>
        <w:spacing w:after="180"/>
        <w:jc w:val="both"/>
      </w:pPr>
      <w:r>
        <w:rPr>
          <w:color w:val="2C2C2A"/>
        </w:rPr>
        <w:t xml:space="preserve">Dettmers et al. (2023) further extended this with QLoRA, combining 4-bit quantization of the base model with LoRA adapters to enable fine-tuning of billion-parameter models on consumer hardware. The present project adopts </w:t>
      </w:r>
      <w:r>
        <w:rPr>
          <w:b/>
          <w:bCs/>
          <w:color w:val="2C2C2A"/>
        </w:rPr>
        <w:t>LoRA with rank 64</w:t>
      </w:r>
      <w:r>
        <w:rPr>
          <w:color w:val="2C2C2A"/>
        </w:rPr>
        <w:t xml:space="preserve"> applied to all attention projection layers, following the configuration recommended by the LLaMA-Factory framework.</w:t>
      </w:r>
    </w:p>
    <w:p w14:paraId="170BBF56" w14:textId="77777777" w:rsidR="00600D80" w:rsidRDefault="00000000">
      <w:pPr>
        <w:pStyle w:val="Heading3"/>
      </w:pPr>
      <w:r>
        <w:t>1.3.4  Knowledge Distillation for Data Generation</w:t>
      </w:r>
    </w:p>
    <w:p w14:paraId="38B8021C" w14:textId="77777777" w:rsidR="00600D80" w:rsidRDefault="00000000">
      <w:pPr>
        <w:spacing w:after="180"/>
        <w:jc w:val="both"/>
      </w:pPr>
      <w:r>
        <w:rPr>
          <w:color w:val="2C2C2A"/>
        </w:rPr>
        <w:t>A core contribution of this project is the use of GPT-4o-mini as a teacher model to generate structured training labels for the fine-tuning dataset — a form of knowledge distillation first formalized by Hinton et al. (2015). This approach, sometimes called "model-generated supervision", has gained traction as a practical alternative to costly human annotation, particularly for structured output tasks where the label space is well-defined by a formal schema (in this case, Pydantic models for entity extraction and translation).</w:t>
      </w:r>
    </w:p>
    <w:p w14:paraId="0635CB09" w14:textId="77777777" w:rsidR="00600D80" w:rsidRDefault="00000000">
      <w:pPr>
        <w:pStyle w:val="Heading2"/>
      </w:pPr>
      <w:r>
        <w:t>1.4  Thesis Structure Overview</w:t>
      </w:r>
    </w:p>
    <w:p w14:paraId="58BACA18" w14:textId="77777777" w:rsidR="00600D80" w:rsidRDefault="00000000">
      <w:pPr>
        <w:spacing w:after="180"/>
        <w:jc w:val="both"/>
      </w:pPr>
      <w:r>
        <w:rPr>
          <w:color w:val="2C2C2A"/>
        </w:rPr>
        <w:t>The remainder of this thesis is organized as follows:</w:t>
      </w:r>
    </w:p>
    <w:p w14:paraId="10E7F2E8" w14:textId="77777777" w:rsidR="00600D80" w:rsidRDefault="00000000">
      <w:pPr>
        <w:spacing w:before="60" w:after="120"/>
        <w:jc w:val="both"/>
      </w:pPr>
      <w:r>
        <w:rPr>
          <w:b/>
          <w:bCs/>
          <w:color w:val="2C2C2A"/>
        </w:rPr>
        <w:t>Chapter 2</w:t>
      </w:r>
      <w:r>
        <w:rPr>
          <w:color w:val="2C2C2A"/>
        </w:rPr>
        <w:t xml:space="preserve"> provides the theoretical background on sequential neural architectures — RNN, LSTM, GRU, and Bidirectional variants — tracing the evolution from early recurrent models to the attention-based paradigm that superseded them.</w:t>
      </w:r>
    </w:p>
    <w:p w14:paraId="2D5E6F3F" w14:textId="77777777" w:rsidR="00600D80" w:rsidRDefault="00000000">
      <w:pPr>
        <w:spacing w:after="120"/>
        <w:jc w:val="both"/>
      </w:pPr>
      <w:r>
        <w:rPr>
          <w:b/>
          <w:bCs/>
          <w:color w:val="2C2C2A"/>
        </w:rPr>
        <w:lastRenderedPageBreak/>
        <w:t>Chapter 3</w:t>
      </w:r>
      <w:r>
        <w:rPr>
          <w:color w:val="2C2C2A"/>
        </w:rPr>
        <w:t xml:space="preserve"> introduces the Transformer architecture in depth, covering self-attention, positional encoding, and the decoder-only design pattern adopted by modern LLMs such as Qwen and LLaMA.</w:t>
      </w:r>
    </w:p>
    <w:p w14:paraId="1ADE89DF" w14:textId="77777777" w:rsidR="00600D80" w:rsidRDefault="00000000">
      <w:pPr>
        <w:spacing w:after="120"/>
        <w:jc w:val="both"/>
      </w:pPr>
      <w:r>
        <w:rPr>
          <w:b/>
          <w:bCs/>
          <w:color w:val="2C2C2A"/>
        </w:rPr>
        <w:t>Chapter 4</w:t>
      </w:r>
      <w:r>
        <w:rPr>
          <w:color w:val="2C2C2A"/>
        </w:rPr>
        <w:t xml:space="preserve"> surveys fine-tuning strategies, with particular attention to SFT, RLHF, LoRA, and QLoRA, and describes the LLaMA-Factory framework and Weights &amp; Biases integration used for training.</w:t>
      </w:r>
    </w:p>
    <w:p w14:paraId="665BFC83" w14:textId="77777777" w:rsidR="00600D80" w:rsidRDefault="00000000">
      <w:pPr>
        <w:spacing w:after="120"/>
        <w:jc w:val="both"/>
      </w:pPr>
      <w:r>
        <w:rPr>
          <w:b/>
          <w:bCs/>
          <w:color w:val="2C2C2A"/>
        </w:rPr>
        <w:t>Chapter 5</w:t>
      </w:r>
      <w:r>
        <w:rPr>
          <w:color w:val="2C2C2A"/>
        </w:rPr>
        <w:t xml:space="preserve"> details the dataset design, including the Pydantic schemas for structured output, the knowledge distillation pipeline using GPT-4o-mini, and the data formatting strategy for instruction–response pairs.</w:t>
      </w:r>
    </w:p>
    <w:p w14:paraId="71F318E2" w14:textId="77777777" w:rsidR="00600D80" w:rsidRDefault="00000000">
      <w:pPr>
        <w:spacing w:after="120"/>
        <w:jc w:val="both"/>
      </w:pPr>
      <w:r>
        <w:rPr>
          <w:b/>
          <w:bCs/>
          <w:color w:val="2C2C2A"/>
        </w:rPr>
        <w:t>Chapter 6</w:t>
      </w:r>
      <w:r>
        <w:rPr>
          <w:color w:val="2C2C2A"/>
        </w:rPr>
        <w:t xml:space="preserve"> presents the experimental setup, training configuration, and evaluation results — including entity extraction accuracy, BLEU scores, and throughput benchmarks comparing standard inference with vLLM-accelerated deployment.</w:t>
      </w:r>
    </w:p>
    <w:p w14:paraId="160E9A81" w14:textId="77777777" w:rsidR="00600D80" w:rsidRDefault="00000000">
      <w:pPr>
        <w:spacing w:after="120"/>
        <w:jc w:val="both"/>
      </w:pPr>
      <w:r>
        <w:rPr>
          <w:b/>
          <w:bCs/>
          <w:color w:val="2C2C2A"/>
        </w:rPr>
        <w:t>Chapter 7</w:t>
      </w:r>
      <w:r>
        <w:rPr>
          <w:color w:val="2C2C2A"/>
        </w:rPr>
        <w:t xml:space="preserve"> discusses the findings, analyses limitations, and situates the results within the broader literature.</w:t>
      </w:r>
    </w:p>
    <w:p w14:paraId="13181076" w14:textId="32A561CC" w:rsidR="00EC299C" w:rsidRDefault="00000000" w:rsidP="00EC299C">
      <w:pPr>
        <w:spacing w:after="240"/>
        <w:jc w:val="both"/>
      </w:pPr>
      <w:r>
        <w:rPr>
          <w:b/>
          <w:bCs/>
          <w:color w:val="2C2C2A"/>
        </w:rPr>
        <w:t>The thesis concludes</w:t>
      </w:r>
      <w:r>
        <w:rPr>
          <w:color w:val="2C2C2A"/>
        </w:rPr>
        <w:t xml:space="preserve"> with a summary of contributions and directions for future work, including retrieval-augmented generation (RAG) and multilingual extension of the fine-tuning pipeline.</w:t>
      </w:r>
    </w:p>
    <w:p w14:paraId="73C18E67" w14:textId="77777777" w:rsidR="000421D5" w:rsidRDefault="000421D5" w:rsidP="00EC299C">
      <w:pPr>
        <w:pStyle w:val="Heading1"/>
        <w:spacing w:before="0"/>
      </w:pPr>
    </w:p>
    <w:p w14:paraId="5247BEC4" w14:textId="77777777" w:rsidR="000421D5" w:rsidRDefault="000421D5" w:rsidP="00EC299C">
      <w:pPr>
        <w:pStyle w:val="Heading1"/>
        <w:spacing w:before="0"/>
      </w:pPr>
    </w:p>
    <w:p w14:paraId="10BA8314" w14:textId="77777777" w:rsidR="000421D5" w:rsidRDefault="000421D5" w:rsidP="00EC299C">
      <w:pPr>
        <w:pStyle w:val="Heading1"/>
        <w:spacing w:before="0"/>
      </w:pPr>
    </w:p>
    <w:p w14:paraId="5645B1A2" w14:textId="77777777" w:rsidR="000421D5" w:rsidRDefault="000421D5" w:rsidP="00EC299C">
      <w:pPr>
        <w:pStyle w:val="Heading1"/>
        <w:spacing w:before="0"/>
      </w:pPr>
    </w:p>
    <w:p w14:paraId="3D3B6945" w14:textId="77777777" w:rsidR="000421D5" w:rsidRDefault="000421D5" w:rsidP="00EC299C">
      <w:pPr>
        <w:pStyle w:val="Heading1"/>
        <w:spacing w:before="0"/>
      </w:pPr>
    </w:p>
    <w:p w14:paraId="2AF4D64F" w14:textId="77777777" w:rsidR="000421D5" w:rsidRDefault="000421D5" w:rsidP="00EC299C">
      <w:pPr>
        <w:pStyle w:val="Heading1"/>
        <w:spacing w:before="0"/>
      </w:pPr>
    </w:p>
    <w:p w14:paraId="404BBA25" w14:textId="77777777" w:rsidR="000421D5" w:rsidRDefault="000421D5" w:rsidP="00EC299C">
      <w:pPr>
        <w:pStyle w:val="Heading1"/>
        <w:spacing w:before="0"/>
      </w:pPr>
    </w:p>
    <w:p w14:paraId="568B2B51" w14:textId="77777777" w:rsidR="000421D5" w:rsidRDefault="000421D5" w:rsidP="00EC299C">
      <w:pPr>
        <w:pStyle w:val="Heading1"/>
        <w:spacing w:before="0"/>
      </w:pPr>
    </w:p>
    <w:p w14:paraId="7232320D" w14:textId="77777777" w:rsidR="000421D5" w:rsidRDefault="000421D5" w:rsidP="00EC299C">
      <w:pPr>
        <w:pStyle w:val="Heading1"/>
        <w:spacing w:before="0"/>
      </w:pPr>
    </w:p>
    <w:p w14:paraId="2AC70556" w14:textId="77777777" w:rsidR="000421D5" w:rsidRDefault="000421D5" w:rsidP="00EC299C">
      <w:pPr>
        <w:pStyle w:val="Heading1"/>
        <w:spacing w:before="0"/>
      </w:pPr>
    </w:p>
    <w:p w14:paraId="35DC2FDD" w14:textId="0AB70853" w:rsidR="00600D80" w:rsidRDefault="00000000" w:rsidP="00EC299C">
      <w:pPr>
        <w:pStyle w:val="Heading1"/>
        <w:spacing w:before="0"/>
      </w:pPr>
      <w:r>
        <w:t>Chapter 1: Background: Sequential Models in NLP</w:t>
      </w:r>
    </w:p>
    <w:p w14:paraId="23E8D0FF" w14:textId="2DFF2753" w:rsidR="009C2F23" w:rsidRPr="009C2F23" w:rsidRDefault="009C2F23" w:rsidP="009C2F23">
      <w:pPr>
        <w:rPr>
          <w:rFonts w:asciiTheme="minorBidi" w:hAnsiTheme="minorBidi"/>
          <w:i/>
          <w:iCs/>
        </w:rPr>
      </w:pPr>
      <w:r w:rsidRPr="009C2F23">
        <w:rPr>
          <w:rFonts w:asciiTheme="minorBidi" w:hAnsiTheme="minorBidi"/>
          <w:i/>
          <w:iCs/>
        </w:rPr>
        <w:t>Pages 10-24</w:t>
      </w:r>
    </w:p>
    <w:p w14:paraId="31B15E9D" w14:textId="77777777" w:rsidR="000421D5" w:rsidRPr="000421D5" w:rsidRDefault="000421D5" w:rsidP="000421D5"/>
    <w:p w14:paraId="64299FE4" w14:textId="77777777" w:rsidR="000421D5" w:rsidRDefault="000421D5">
      <w:pPr>
        <w:pStyle w:val="Heading2"/>
        <w:rPr>
          <w:rFonts w:ascii="Arial" w:eastAsia="Arial" w:hAnsi="Arial" w:cs="Arial"/>
          <w:b/>
          <w:bCs/>
          <w:color w:val="1F3864"/>
        </w:rPr>
      </w:pPr>
    </w:p>
    <w:p w14:paraId="7905B8B5" w14:textId="77777777" w:rsidR="000421D5" w:rsidRDefault="000421D5">
      <w:pPr>
        <w:pStyle w:val="Heading2"/>
        <w:rPr>
          <w:rFonts w:ascii="Arial" w:eastAsia="Arial" w:hAnsi="Arial" w:cs="Arial"/>
          <w:b/>
          <w:bCs/>
          <w:color w:val="1F3864"/>
        </w:rPr>
      </w:pPr>
    </w:p>
    <w:p w14:paraId="32E817DE" w14:textId="778BD151" w:rsidR="000421D5" w:rsidRDefault="000421D5">
      <w:pPr>
        <w:pStyle w:val="Heading2"/>
        <w:rPr>
          <w:rFonts w:ascii="Arial" w:eastAsia="Arial" w:hAnsi="Arial" w:cs="Arial"/>
          <w:b/>
          <w:bCs/>
          <w:color w:val="1F3864"/>
        </w:rPr>
      </w:pPr>
      <w:r>
        <w:rPr>
          <w:rFonts w:ascii="Arial" w:eastAsia="Arial" w:hAnsi="Arial" w:cs="Arial"/>
          <w:b/>
          <w:bCs/>
          <w:color w:val="1F3864"/>
        </w:rPr>
        <w:t xml:space="preserve"> </w:t>
      </w:r>
    </w:p>
    <w:p w14:paraId="30148A46" w14:textId="77777777" w:rsidR="000421D5" w:rsidRDefault="000421D5" w:rsidP="000421D5"/>
    <w:p w14:paraId="46E05BDF" w14:textId="77777777" w:rsidR="000421D5" w:rsidRDefault="000421D5" w:rsidP="000421D5"/>
    <w:p w14:paraId="078482B5" w14:textId="77777777" w:rsidR="000421D5" w:rsidRPr="000421D5" w:rsidRDefault="000421D5" w:rsidP="000421D5"/>
    <w:p w14:paraId="4D44852F" w14:textId="77777777" w:rsidR="000421D5" w:rsidRDefault="000421D5">
      <w:pPr>
        <w:pStyle w:val="Heading2"/>
        <w:rPr>
          <w:rFonts w:ascii="Arial" w:eastAsia="Arial" w:hAnsi="Arial" w:cs="Arial"/>
          <w:b/>
          <w:bCs/>
          <w:color w:val="1F3864"/>
        </w:rPr>
      </w:pPr>
    </w:p>
    <w:p w14:paraId="6480BE2C" w14:textId="77777777" w:rsidR="000421D5" w:rsidRDefault="000421D5">
      <w:pPr>
        <w:pStyle w:val="Heading2"/>
        <w:rPr>
          <w:rFonts w:ascii="Arial" w:eastAsia="Arial" w:hAnsi="Arial" w:cs="Arial"/>
          <w:b/>
          <w:bCs/>
          <w:color w:val="1F3864"/>
        </w:rPr>
      </w:pPr>
    </w:p>
    <w:p w14:paraId="69937600" w14:textId="77777777" w:rsidR="007F1A72" w:rsidRDefault="007F1A72" w:rsidP="000421D5">
      <w:pPr>
        <w:pStyle w:val="Heading2"/>
        <w:spacing w:before="200"/>
        <w:rPr>
          <w:rFonts w:ascii="Arial" w:eastAsia="Arial" w:hAnsi="Arial" w:cs="Arial"/>
          <w:b/>
          <w:bCs/>
          <w:color w:val="1F3864"/>
        </w:rPr>
      </w:pPr>
    </w:p>
    <w:p w14:paraId="5B25105E" w14:textId="7B4546DC" w:rsidR="00070FE5" w:rsidRDefault="00000000" w:rsidP="000421D5">
      <w:pPr>
        <w:pStyle w:val="Heading2"/>
        <w:spacing w:before="200"/>
      </w:pPr>
      <w:r>
        <w:rPr>
          <w:rFonts w:ascii="Arial" w:eastAsia="Arial" w:hAnsi="Arial" w:cs="Arial"/>
          <w:b/>
          <w:bCs/>
          <w:color w:val="1F3864"/>
        </w:rPr>
        <w:t>1.1 Recurrent Neural Networks (RNN)</w:t>
      </w:r>
    </w:p>
    <w:p w14:paraId="4590CE43" w14:textId="2ADB315D" w:rsidR="00EC299C" w:rsidRDefault="00000000" w:rsidP="000421D5">
      <w:pPr>
        <w:spacing w:line="320" w:lineRule="auto"/>
        <w:rPr>
          <w:rFonts w:ascii="Arial" w:eastAsia="Arial" w:hAnsi="Arial" w:cs="Arial"/>
          <w:sz w:val="22"/>
          <w:szCs w:val="22"/>
        </w:rPr>
      </w:pPr>
      <w:r>
        <w:rPr>
          <w:rFonts w:ascii="Arial" w:eastAsia="Arial" w:hAnsi="Arial" w:cs="Arial"/>
          <w:sz w:val="22"/>
          <w:szCs w:val="22"/>
        </w:rPr>
        <w:t>Recurrent Neural Networks (RNNs) are a class of neural networks specifically designed to</w:t>
      </w:r>
    </w:p>
    <w:p w14:paraId="37F1D33F" w14:textId="5360D9CF" w:rsidR="00070FE5" w:rsidRDefault="00000000" w:rsidP="000421D5">
      <w:pPr>
        <w:spacing w:line="320" w:lineRule="auto"/>
      </w:pPr>
      <w:r>
        <w:rPr>
          <w:rFonts w:ascii="Arial" w:eastAsia="Arial" w:hAnsi="Arial" w:cs="Arial"/>
          <w:sz w:val="22"/>
          <w:szCs w:val="22"/>
        </w:rPr>
        <w:t>process sequential data by maintaining a form of memory across time steps. Unlike feedforward networks that treat each input independently, RNNs use hidden state vectors to carry information from previous steps into the processing of current inputs, making them naturally suited to tasks such as language modeling, speech recognition, time-series prediction, and many other sequence-based problems.</w:t>
      </w:r>
    </w:p>
    <w:p w14:paraId="5341DD58" w14:textId="77777777" w:rsidR="00070FE5" w:rsidRDefault="00000000">
      <w:pPr>
        <w:spacing w:line="320" w:lineRule="auto"/>
      </w:pPr>
      <w:r>
        <w:rPr>
          <w:rFonts w:ascii="Arial" w:eastAsia="Arial" w:hAnsi="Arial" w:cs="Arial"/>
          <w:sz w:val="22"/>
          <w:szCs w:val="22"/>
        </w:rPr>
        <w:t>The key insight of RNNs is the concept of shared weights across time: the same set of parameters is applied at every time step, enabling the network to generalize patterns regardless of their position in the sequence. This parameter sharing also significantly reduces the total number of trainable parameters compared to a fully connected network applied to sequences.</w:t>
      </w:r>
    </w:p>
    <w:p w14:paraId="20D5616C" w14:textId="6CAAD6E5" w:rsidR="00070FE5" w:rsidRDefault="00EC299C">
      <w:pPr>
        <w:spacing w:after="100"/>
      </w:pPr>
      <w:r>
        <w:rPr>
          <w:noProof/>
        </w:rPr>
        <w:drawing>
          <wp:anchor distT="0" distB="0" distL="114300" distR="114300" simplePos="0" relativeHeight="251660288" behindDoc="0" locked="0" layoutInCell="1" allowOverlap="1" wp14:anchorId="77C8E529" wp14:editId="4056CC44">
            <wp:simplePos x="0" y="0"/>
            <wp:positionH relativeFrom="margin">
              <wp:align>center</wp:align>
            </wp:positionH>
            <wp:positionV relativeFrom="paragraph">
              <wp:posOffset>39370</wp:posOffset>
            </wp:positionV>
            <wp:extent cx="3162300" cy="1447800"/>
            <wp:effectExtent l="0" t="0" r="0" b="0"/>
            <wp:wrapSquare wrapText="bothSides"/>
            <wp:docPr id="1261767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767867" name="Picture 1261767867"/>
                    <pic:cNvPicPr/>
                  </pic:nvPicPr>
                  <pic:blipFill>
                    <a:blip r:embed="rId11">
                      <a:extLst>
                        <a:ext uri="{28A0092B-C50C-407E-A947-70E740481C1C}">
                          <a14:useLocalDpi xmlns:a14="http://schemas.microsoft.com/office/drawing/2010/main" val="0"/>
                        </a:ext>
                      </a:extLst>
                    </a:blip>
                    <a:stretch>
                      <a:fillRect/>
                    </a:stretch>
                  </pic:blipFill>
                  <pic:spPr>
                    <a:xfrm>
                      <a:off x="0" y="0"/>
                      <a:ext cx="3162300" cy="1447800"/>
                    </a:xfrm>
                    <a:prstGeom prst="rect">
                      <a:avLst/>
                    </a:prstGeom>
                  </pic:spPr>
                </pic:pic>
              </a:graphicData>
            </a:graphic>
          </wp:anchor>
        </w:drawing>
      </w:r>
    </w:p>
    <w:p w14:paraId="350727A7" w14:textId="75FCD843" w:rsidR="00070FE5" w:rsidRDefault="00070FE5" w:rsidP="00EC299C">
      <w:pPr>
        <w:spacing w:after="200"/>
        <w:jc w:val="center"/>
      </w:pPr>
    </w:p>
    <w:p w14:paraId="6E890D14" w14:textId="323FA19A" w:rsidR="00EC299C" w:rsidRDefault="00EC299C">
      <w:pPr>
        <w:spacing w:after="100"/>
      </w:pPr>
    </w:p>
    <w:p w14:paraId="5149BD01" w14:textId="77777777" w:rsidR="00EC299C" w:rsidRDefault="00EC299C" w:rsidP="00EC299C">
      <w:r>
        <w:rPr>
          <w:noProof/>
        </w:rPr>
        <mc:AlternateContent>
          <mc:Choice Requires="wps">
            <w:drawing>
              <wp:anchor distT="0" distB="0" distL="114300" distR="114300" simplePos="0" relativeHeight="251662336" behindDoc="0" locked="0" layoutInCell="1" allowOverlap="1" wp14:anchorId="2FC17C71" wp14:editId="794C9013">
                <wp:simplePos x="0" y="0"/>
                <wp:positionH relativeFrom="column">
                  <wp:posOffset>104775</wp:posOffset>
                </wp:positionH>
                <wp:positionV relativeFrom="paragraph">
                  <wp:posOffset>643890</wp:posOffset>
                </wp:positionV>
                <wp:extent cx="6315075" cy="635"/>
                <wp:effectExtent l="0" t="0" r="9525" b="8255"/>
                <wp:wrapSquare wrapText="bothSides"/>
                <wp:docPr id="1845807001" name="Text Box 1"/>
                <wp:cNvGraphicFramePr/>
                <a:graphic xmlns:a="http://schemas.openxmlformats.org/drawingml/2006/main">
                  <a:graphicData uri="http://schemas.microsoft.com/office/word/2010/wordprocessingShape">
                    <wps:wsp>
                      <wps:cNvSpPr txBox="1"/>
                      <wps:spPr>
                        <a:xfrm>
                          <a:off x="0" y="0"/>
                          <a:ext cx="6315075" cy="635"/>
                        </a:xfrm>
                        <a:prstGeom prst="rect">
                          <a:avLst/>
                        </a:prstGeom>
                        <a:solidFill>
                          <a:prstClr val="white"/>
                        </a:solidFill>
                        <a:ln>
                          <a:noFill/>
                        </a:ln>
                      </wps:spPr>
                      <wps:txbx>
                        <w:txbxContent>
                          <w:p w14:paraId="5AA54B61" w14:textId="017D28C2" w:rsidR="00EC299C" w:rsidRPr="00EC299C" w:rsidRDefault="00EC299C" w:rsidP="00EC299C">
                            <w:pPr>
                              <w:pStyle w:val="Caption"/>
                              <w:jc w:val="center"/>
                              <w:rPr>
                                <w:rFonts w:asciiTheme="minorBidi" w:hAnsiTheme="minorBidi"/>
                                <w:i w:val="0"/>
                                <w:iCs w:val="0"/>
                                <w:noProof/>
                              </w:rPr>
                            </w:pPr>
                            <w:r w:rsidRPr="00EC299C">
                              <w:rPr>
                                <w:rFonts w:asciiTheme="minorBidi" w:hAnsiTheme="minorBidi"/>
                                <w:i w:val="0"/>
                                <w:iCs w:val="0"/>
                              </w:rPr>
                              <w:t xml:space="preserve">Figure </w:t>
                            </w:r>
                            <w:r w:rsidRPr="00EC299C">
                              <w:rPr>
                                <w:rFonts w:asciiTheme="minorBidi" w:hAnsiTheme="minorBidi"/>
                                <w:i w:val="0"/>
                                <w:iCs w:val="0"/>
                              </w:rPr>
                              <w:fldChar w:fldCharType="begin"/>
                            </w:r>
                            <w:r w:rsidRPr="00EC299C">
                              <w:rPr>
                                <w:rFonts w:asciiTheme="minorBidi" w:hAnsiTheme="minorBidi"/>
                                <w:i w:val="0"/>
                                <w:iCs w:val="0"/>
                              </w:rPr>
                              <w:instrText xml:space="preserve"> SEQ Figure \* ARABIC </w:instrText>
                            </w:r>
                            <w:r w:rsidRPr="00EC299C">
                              <w:rPr>
                                <w:rFonts w:asciiTheme="minorBidi" w:hAnsiTheme="minorBidi"/>
                                <w:i w:val="0"/>
                                <w:iCs w:val="0"/>
                              </w:rPr>
                              <w:fldChar w:fldCharType="separate"/>
                            </w:r>
                            <w:r w:rsidR="00D72F96">
                              <w:rPr>
                                <w:rFonts w:asciiTheme="minorBidi" w:hAnsiTheme="minorBidi"/>
                                <w:i w:val="0"/>
                                <w:iCs w:val="0"/>
                                <w:noProof/>
                              </w:rPr>
                              <w:t>1</w:t>
                            </w:r>
                            <w:r w:rsidRPr="00EC299C">
                              <w:rPr>
                                <w:rFonts w:asciiTheme="minorBidi" w:hAnsiTheme="minorBidi"/>
                                <w:i w:val="0"/>
                                <w:iCs w:val="0"/>
                              </w:rPr>
                              <w:fldChar w:fldCharType="end"/>
                            </w:r>
                            <w:r w:rsidRPr="00EC299C">
                              <w:rPr>
                                <w:rFonts w:asciiTheme="minorBidi" w:hAnsiTheme="minorBidi"/>
                                <w:i w:val="0"/>
                                <w:iCs w:val="0"/>
                              </w:rPr>
                              <w:t>.1 — RNN architecture showing the recurrent connection and unrolled representation across time steps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2FC17C71" id="_x0000_t202" coordsize="21600,21600" o:spt="202" path="m,l,21600r21600,l21600,xe">
                <v:stroke joinstyle="miter"/>
                <v:path gradientshapeok="t" o:connecttype="rect"/>
              </v:shapetype>
              <v:shape id="Text Box 1" o:spid="_x0000_s1026" type="#_x0000_t202" style="position:absolute;margin-left:8.25pt;margin-top:50.7pt;width:497.25pt;height:.05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" stroked="f">
                <v:textbox style="mso-fit-shape-to-text:t" inset="0,0,0,0">
                  <w:txbxContent>
                    <w:p w14:paraId="5AA54B61" w14:textId="017D28C2" w:rsidR="00EC299C" w:rsidRPr="00EC299C" w:rsidRDefault="00EC299C" w:rsidP="00EC299C">
                      <w:pPr>
                        <w:pStyle w:val="Caption"/>
                        <w:jc w:val="center"/>
                        <w:rPr>
                          <w:rFonts w:asciiTheme="minorBidi" w:hAnsiTheme="minorBidi"/>
                          <w:i w:val="0"/>
                          <w:iCs w:val="0"/>
                          <w:noProof/>
                        </w:rPr>
                      </w:pPr>
                      <w:r w:rsidRPr="00EC299C">
                        <w:rPr>
                          <w:rFonts w:asciiTheme="minorBidi" w:hAnsiTheme="minorBidi"/>
                          <w:i w:val="0"/>
                          <w:iCs w:val="0"/>
                        </w:rPr>
                        <w:t xml:space="preserve">Figure </w:t>
                      </w:r>
                      <w:r w:rsidRPr="00EC299C">
                        <w:rPr>
                          <w:rFonts w:asciiTheme="minorBidi" w:hAnsiTheme="minorBidi"/>
                          <w:i w:val="0"/>
                          <w:iCs w:val="0"/>
                        </w:rPr>
                        <w:fldChar w:fldCharType="begin"/>
                      </w:r>
                      <w:r w:rsidRPr="00EC299C">
                        <w:rPr>
                          <w:rFonts w:asciiTheme="minorBidi" w:hAnsiTheme="minorBidi"/>
                          <w:i w:val="0"/>
                          <w:iCs w:val="0"/>
                        </w:rPr>
                        <w:instrText xml:space="preserve"> SEQ Figure \* ARABIC </w:instrText>
                      </w:r>
                      <w:r w:rsidRPr="00EC299C">
                        <w:rPr>
                          <w:rFonts w:asciiTheme="minorBidi" w:hAnsiTheme="minorBidi"/>
                          <w:i w:val="0"/>
                          <w:iCs w:val="0"/>
                        </w:rPr>
                        <w:fldChar w:fldCharType="separate"/>
                      </w:r>
                      <w:r w:rsidR="00D72F96">
                        <w:rPr>
                          <w:rFonts w:asciiTheme="minorBidi" w:hAnsiTheme="minorBidi"/>
                          <w:i w:val="0"/>
                          <w:iCs w:val="0"/>
                          <w:noProof/>
                        </w:rPr>
                        <w:t>1</w:t>
                      </w:r>
                      <w:r w:rsidRPr="00EC299C">
                        <w:rPr>
                          <w:rFonts w:asciiTheme="minorBidi" w:hAnsiTheme="minorBidi"/>
                          <w:i w:val="0"/>
                          <w:iCs w:val="0"/>
                        </w:rPr>
                        <w:fldChar w:fldCharType="end"/>
                      </w:r>
                      <w:r w:rsidRPr="00EC299C">
                        <w:rPr>
                          <w:rFonts w:asciiTheme="minorBidi" w:hAnsiTheme="minorBidi"/>
                          <w:i w:val="0"/>
                          <w:iCs w:val="0"/>
                        </w:rPr>
                        <w:t>.1 — RNN architecture showing the recurrent connection and unrolled representation across time steps</w:t>
                      </w:r>
                    </w:p>
                  </w:txbxContent>
                </v:textbox>
                <w10:wrap type="square"/>
              </v:shape>
            </w:pict>
          </mc:Fallback>
        </mc:AlternateContent>
      </w:r>
    </w:p>
    <w:p w14:paraId="23D73A95" w14:textId="77777777" w:rsidR="00EC299C" w:rsidRDefault="00EC299C" w:rsidP="00EC299C"/>
    <w:p w14:paraId="7ACA1490" w14:textId="77777777" w:rsidR="00EC299C" w:rsidRDefault="00EC299C" w:rsidP="00EC299C"/>
    <w:p w14:paraId="1AC7A92F" w14:textId="2BBC5963" w:rsidR="00070FE5" w:rsidRDefault="00000000" w:rsidP="00EC299C">
      <w:r>
        <w:rPr>
          <w:rFonts w:ascii="Arial" w:eastAsia="Arial" w:hAnsi="Arial" w:cs="Arial"/>
          <w:b/>
          <w:bCs/>
          <w:color w:val="2E75B6"/>
          <w:sz w:val="26"/>
          <w:szCs w:val="26"/>
        </w:rPr>
        <w:t>1.1.1 Architecture and Forward Pass</w:t>
      </w:r>
    </w:p>
    <w:p w14:paraId="78B23FB8" w14:textId="77777777" w:rsidR="00070FE5" w:rsidRDefault="00000000">
      <w:pPr>
        <w:spacing w:line="320" w:lineRule="auto"/>
      </w:pPr>
      <w:r>
        <w:rPr>
          <w:rFonts w:ascii="Arial" w:eastAsia="Arial" w:hAnsi="Arial" w:cs="Arial"/>
          <w:sz w:val="22"/>
          <w:szCs w:val="22"/>
        </w:rPr>
        <w:t>The architecture of an RNN is built around a hidden state h_t that is updated at every time step t. The hidden state serves as the network's memory, encoding information about all previously seen inputs. At each time step, the network receives two inputs: the current input vector x_t and the previous hidden state h_(t-1). These are combined through learned weight matrices and a non-linear activation function to produce the new hidden state.</w:t>
      </w:r>
    </w:p>
    <w:p w14:paraId="69437944" w14:textId="77777777" w:rsidR="00070FE5" w:rsidRDefault="00000000">
      <w:pPr>
        <w:spacing w:line="320" w:lineRule="auto"/>
        <w:rPr>
          <w:rFonts w:ascii="Arial" w:eastAsia="Arial" w:hAnsi="Arial" w:cs="Arial"/>
          <w:sz w:val="22"/>
          <w:szCs w:val="22"/>
        </w:rPr>
      </w:pPr>
      <w:r>
        <w:rPr>
          <w:rFonts w:ascii="Arial" w:eastAsia="Arial" w:hAnsi="Arial" w:cs="Arial"/>
          <w:sz w:val="22"/>
          <w:szCs w:val="22"/>
        </w:rPr>
        <w:t>The forward pass equations are:</w:t>
      </w:r>
    </w:p>
    <w:p w14:paraId="1B0300AF" w14:textId="77777777" w:rsidR="000421D5" w:rsidRDefault="000421D5">
      <w:pPr>
        <w:spacing w:line="320" w:lineRule="auto"/>
      </w:pPr>
    </w:p>
    <w:p w14:paraId="5C90169E" w14:textId="77777777" w:rsidR="00070FE5" w:rsidRDefault="00000000">
      <w:pPr>
        <w:pStyle w:val="ListParagraph"/>
        <w:numPr>
          <w:ilvl w:val="0"/>
          <w:numId w:val="6"/>
        </w:numPr>
        <w:spacing w:after="100"/>
      </w:pPr>
      <w:r>
        <w:rPr>
          <w:rFonts w:ascii="Arial" w:eastAsia="Arial" w:hAnsi="Arial" w:cs="Arial"/>
          <w:sz w:val="22"/>
          <w:szCs w:val="22"/>
        </w:rPr>
        <w:lastRenderedPageBreak/>
        <w:t>Hidden state update:  h_t = tanh(W_h * h_(t-1) + W_x * x_t + b_h)</w:t>
      </w:r>
    </w:p>
    <w:p w14:paraId="1EC0A157" w14:textId="77777777" w:rsidR="00070FE5" w:rsidRDefault="00000000">
      <w:pPr>
        <w:pStyle w:val="ListParagraph"/>
        <w:numPr>
          <w:ilvl w:val="0"/>
          <w:numId w:val="6"/>
        </w:numPr>
        <w:spacing w:after="100"/>
      </w:pPr>
      <w:r>
        <w:rPr>
          <w:rFonts w:ascii="Arial" w:eastAsia="Arial" w:hAnsi="Arial" w:cs="Arial"/>
          <w:sz w:val="22"/>
          <w:szCs w:val="22"/>
        </w:rPr>
        <w:t>Output computation:  o_t = W_o * h_t + b_o</w:t>
      </w:r>
    </w:p>
    <w:p w14:paraId="5EFA3655" w14:textId="77777777" w:rsidR="00070FE5" w:rsidRDefault="00000000">
      <w:pPr>
        <w:pStyle w:val="ListParagraph"/>
        <w:numPr>
          <w:ilvl w:val="0"/>
          <w:numId w:val="6"/>
        </w:numPr>
        <w:spacing w:after="100"/>
      </w:pPr>
      <w:r>
        <w:rPr>
          <w:rFonts w:ascii="Arial" w:eastAsia="Arial" w:hAnsi="Arial" w:cs="Arial"/>
          <w:sz w:val="22"/>
          <w:szCs w:val="22"/>
        </w:rPr>
        <w:t>Output activation:  y_t = softmax(o_t)  [for classification tasks]</w:t>
      </w:r>
    </w:p>
    <w:p w14:paraId="40034FC4" w14:textId="77777777" w:rsidR="00070FE5" w:rsidRDefault="00000000">
      <w:pPr>
        <w:spacing w:line="320" w:lineRule="auto"/>
      </w:pPr>
      <w:r>
        <w:rPr>
          <w:rFonts w:ascii="Arial" w:eastAsia="Arial" w:hAnsi="Arial" w:cs="Arial"/>
          <w:sz w:val="22"/>
          <w:szCs w:val="22"/>
        </w:rPr>
        <w:t>Where W_h is the recurrent weight matrix, W_x is the input weight matrix, W_o is the output weight matrix, and b_h, b_o are bias vectors. The tanh activation squashes values to the range [-1, 1], providing a non-linear transformation that helps the network learn complex patterns.</w:t>
      </w:r>
    </w:p>
    <w:p w14:paraId="51B21C64" w14:textId="77777777" w:rsidR="00070FE5" w:rsidRDefault="00070FE5">
      <w:pPr>
        <w:spacing w:after="100"/>
      </w:pPr>
    </w:p>
    <w:p w14:paraId="4E093689" w14:textId="6C02B1CA" w:rsidR="00EC299C" w:rsidRDefault="00EC299C">
      <w:pPr>
        <w:spacing w:line="320" w:lineRule="auto"/>
        <w:rPr>
          <w:rFonts w:ascii="Arial" w:eastAsia="Arial" w:hAnsi="Arial" w:cs="Arial"/>
          <w:sz w:val="22"/>
          <w:szCs w:val="22"/>
        </w:rPr>
      </w:pPr>
      <w:r>
        <w:rPr>
          <w:rFonts w:ascii="Arial" w:eastAsia="Arial" w:hAnsi="Arial" w:cs="Arial"/>
          <w:noProof/>
          <w:sz w:val="22"/>
          <w:szCs w:val="22"/>
        </w:rPr>
        <w:drawing>
          <wp:anchor distT="0" distB="0" distL="114300" distR="114300" simplePos="0" relativeHeight="251663360" behindDoc="0" locked="0" layoutInCell="1" allowOverlap="1" wp14:anchorId="048FBC03" wp14:editId="14F596D5">
            <wp:simplePos x="0" y="0"/>
            <wp:positionH relativeFrom="column">
              <wp:posOffset>876300</wp:posOffset>
            </wp:positionH>
            <wp:positionV relativeFrom="paragraph">
              <wp:posOffset>0</wp:posOffset>
            </wp:positionV>
            <wp:extent cx="4724400" cy="1095375"/>
            <wp:effectExtent l="0" t="0" r="0" b="9525"/>
            <wp:wrapSquare wrapText="bothSides"/>
            <wp:docPr id="10292737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273797" name="Picture 1029273797"/>
                    <pic:cNvPicPr/>
                  </pic:nvPicPr>
                  <pic:blipFill>
                    <a:blip r:embed="rId12">
                      <a:extLst>
                        <a:ext uri="{28A0092B-C50C-407E-A947-70E740481C1C}">
                          <a14:useLocalDpi xmlns:a14="http://schemas.microsoft.com/office/drawing/2010/main" val="0"/>
                        </a:ext>
                      </a:extLst>
                    </a:blip>
                    <a:stretch>
                      <a:fillRect/>
                    </a:stretch>
                  </pic:blipFill>
                  <pic:spPr>
                    <a:xfrm>
                      <a:off x="0" y="0"/>
                      <a:ext cx="4724400" cy="1095375"/>
                    </a:xfrm>
                    <a:prstGeom prst="rect">
                      <a:avLst/>
                    </a:prstGeom>
                  </pic:spPr>
                </pic:pic>
              </a:graphicData>
            </a:graphic>
            <wp14:sizeRelH relativeFrom="margin">
              <wp14:pctWidth>0</wp14:pctWidth>
            </wp14:sizeRelH>
          </wp:anchor>
        </w:drawing>
      </w:r>
    </w:p>
    <w:p w14:paraId="4695D76A" w14:textId="77777777" w:rsidR="00EC299C" w:rsidRDefault="00EC299C">
      <w:pPr>
        <w:spacing w:line="320" w:lineRule="auto"/>
        <w:rPr>
          <w:rFonts w:ascii="Arial" w:eastAsia="Arial" w:hAnsi="Arial" w:cs="Arial"/>
          <w:sz w:val="22"/>
          <w:szCs w:val="22"/>
        </w:rPr>
      </w:pPr>
    </w:p>
    <w:p w14:paraId="2B241668" w14:textId="77777777" w:rsidR="00EC299C" w:rsidRDefault="00EC299C">
      <w:pPr>
        <w:spacing w:line="320" w:lineRule="auto"/>
        <w:rPr>
          <w:rFonts w:ascii="Arial" w:eastAsia="Arial" w:hAnsi="Arial" w:cs="Arial"/>
          <w:sz w:val="22"/>
          <w:szCs w:val="22"/>
        </w:rPr>
      </w:pPr>
    </w:p>
    <w:p w14:paraId="09395A40" w14:textId="3E6B77FC" w:rsidR="00EC299C" w:rsidRDefault="00EC299C">
      <w:pPr>
        <w:spacing w:line="320" w:lineRule="auto"/>
        <w:rPr>
          <w:rFonts w:ascii="Arial" w:eastAsia="Arial" w:hAnsi="Arial" w:cs="Arial"/>
          <w:sz w:val="22"/>
          <w:szCs w:val="22"/>
        </w:rPr>
      </w:pPr>
      <w:r>
        <w:rPr>
          <w:noProof/>
        </w:rPr>
        <mc:AlternateContent>
          <mc:Choice Requires="wps">
            <w:drawing>
              <wp:anchor distT="0" distB="0" distL="114300" distR="114300" simplePos="0" relativeHeight="251665408" behindDoc="0" locked="0" layoutInCell="1" allowOverlap="1" wp14:anchorId="16640473" wp14:editId="5BF9723B">
                <wp:simplePos x="0" y="0"/>
                <wp:positionH relativeFrom="margin">
                  <wp:align>left</wp:align>
                </wp:positionH>
                <wp:positionV relativeFrom="paragraph">
                  <wp:posOffset>205105</wp:posOffset>
                </wp:positionV>
                <wp:extent cx="6657975" cy="635"/>
                <wp:effectExtent l="0" t="0" r="9525" b="8255"/>
                <wp:wrapSquare wrapText="bothSides"/>
                <wp:docPr id="940433123" name="Text Box 1"/>
                <wp:cNvGraphicFramePr/>
                <a:graphic xmlns:a="http://schemas.openxmlformats.org/drawingml/2006/main">
                  <a:graphicData uri="http://schemas.microsoft.com/office/word/2010/wordprocessingShape">
                    <wps:wsp>
                      <wps:cNvSpPr txBox="1"/>
                      <wps:spPr>
                        <a:xfrm>
                          <a:off x="0" y="0"/>
                          <a:ext cx="6657975" cy="635"/>
                        </a:xfrm>
                        <a:prstGeom prst="rect">
                          <a:avLst/>
                        </a:prstGeom>
                        <a:solidFill>
                          <a:prstClr val="white"/>
                        </a:solidFill>
                        <a:ln>
                          <a:noFill/>
                        </a:ln>
                      </wps:spPr>
                      <wps:txbx>
                        <w:txbxContent>
                          <w:p w14:paraId="051B170D" w14:textId="230475A3" w:rsidR="00EC299C" w:rsidRPr="00EC299C" w:rsidRDefault="00EC299C" w:rsidP="00EC299C">
                            <w:pPr>
                              <w:pStyle w:val="Caption"/>
                              <w:jc w:val="center"/>
                              <w:rPr>
                                <w:rFonts w:asciiTheme="minorBidi" w:eastAsia="Arial" w:hAnsiTheme="minorBidi"/>
                                <w:noProof/>
                                <w:sz w:val="22"/>
                                <w:szCs w:val="22"/>
                              </w:rPr>
                            </w:pPr>
                            <w:r w:rsidRPr="00EC299C">
                              <w:rPr>
                                <w:rFonts w:asciiTheme="minorBidi" w:hAnsiTheme="minorBidi"/>
                              </w:rPr>
                              <w:t xml:space="preserve">Figure </w:t>
                            </w:r>
                            <w:r w:rsidRPr="00EC299C">
                              <w:rPr>
                                <w:rFonts w:asciiTheme="minorBidi" w:hAnsiTheme="minorBidi"/>
                              </w:rPr>
                              <w:fldChar w:fldCharType="begin"/>
                            </w:r>
                            <w:r w:rsidRPr="00EC299C">
                              <w:rPr>
                                <w:rFonts w:asciiTheme="minorBidi" w:hAnsiTheme="minorBidi"/>
                              </w:rPr>
                              <w:instrText xml:space="preserve"> SEQ Figure \* ARABIC </w:instrText>
                            </w:r>
                            <w:r w:rsidRPr="00EC299C">
                              <w:rPr>
                                <w:rFonts w:asciiTheme="minorBidi" w:hAnsiTheme="minorBidi"/>
                              </w:rPr>
                              <w:fldChar w:fldCharType="separate"/>
                            </w:r>
                            <w:r w:rsidR="00D72F96">
                              <w:rPr>
                                <w:rFonts w:asciiTheme="minorBidi" w:hAnsiTheme="minorBidi"/>
                                <w:noProof/>
                              </w:rPr>
                              <w:t>2</w:t>
                            </w:r>
                            <w:r w:rsidRPr="00EC299C">
                              <w:rPr>
                                <w:rFonts w:asciiTheme="minorBidi" w:hAnsiTheme="minorBidi"/>
                              </w:rPr>
                              <w:fldChar w:fldCharType="end"/>
                            </w:r>
                            <w:r w:rsidRPr="00EC299C">
                              <w:rPr>
                                <w:rFonts w:asciiTheme="minorBidi" w:hAnsiTheme="minorBidi"/>
                              </w:rPr>
                              <w:t>— RNN forward pass showing input layer (M), hidden layer (H) with weights W and U, and output layer (N) with weights V</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6640473" id="_x0000_s1027" type="#_x0000_t202" style="position:absolute;margin-left:0;margin-top:16.15pt;width:524.25pt;height:.05pt;z-index:25166540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" stroked="f">
                <v:textbox style="mso-fit-shape-to-text:t" inset="0,0,0,0">
                  <w:txbxContent>
                    <w:p w14:paraId="051B170D" w14:textId="230475A3" w:rsidR="00EC299C" w:rsidRPr="00EC299C" w:rsidRDefault="00EC299C" w:rsidP="00EC299C">
                      <w:pPr>
                        <w:pStyle w:val="Caption"/>
                        <w:jc w:val="center"/>
                        <w:rPr>
                          <w:rFonts w:asciiTheme="minorBidi" w:eastAsia="Arial" w:hAnsiTheme="minorBidi"/>
                          <w:noProof/>
                          <w:sz w:val="22"/>
                          <w:szCs w:val="22"/>
                        </w:rPr>
                      </w:pPr>
                      <w:r w:rsidRPr="00EC299C">
                        <w:rPr>
                          <w:rFonts w:asciiTheme="minorBidi" w:hAnsiTheme="minorBidi"/>
                        </w:rPr>
                        <w:t xml:space="preserve">Figure </w:t>
                      </w:r>
                      <w:r w:rsidRPr="00EC299C">
                        <w:rPr>
                          <w:rFonts w:asciiTheme="minorBidi" w:hAnsiTheme="minorBidi"/>
                        </w:rPr>
                        <w:fldChar w:fldCharType="begin"/>
                      </w:r>
                      <w:r w:rsidRPr="00EC299C">
                        <w:rPr>
                          <w:rFonts w:asciiTheme="minorBidi" w:hAnsiTheme="minorBidi"/>
                        </w:rPr>
                        <w:instrText xml:space="preserve"> SEQ Figure \* ARABIC </w:instrText>
                      </w:r>
                      <w:r w:rsidRPr="00EC299C">
                        <w:rPr>
                          <w:rFonts w:asciiTheme="minorBidi" w:hAnsiTheme="minorBidi"/>
                        </w:rPr>
                        <w:fldChar w:fldCharType="separate"/>
                      </w:r>
                      <w:r w:rsidR="00D72F96">
                        <w:rPr>
                          <w:rFonts w:asciiTheme="minorBidi" w:hAnsiTheme="minorBidi"/>
                          <w:noProof/>
                        </w:rPr>
                        <w:t>2</w:t>
                      </w:r>
                      <w:r w:rsidRPr="00EC299C">
                        <w:rPr>
                          <w:rFonts w:asciiTheme="minorBidi" w:hAnsiTheme="minorBidi"/>
                        </w:rPr>
                        <w:fldChar w:fldCharType="end"/>
                      </w:r>
                      <w:r w:rsidRPr="00EC299C">
                        <w:rPr>
                          <w:rFonts w:asciiTheme="minorBidi" w:hAnsiTheme="minorBidi"/>
                        </w:rPr>
                        <w:t>— RNN forward pass showing input layer (M), hidden layer (H) with weights W and U, and output layer (N) with weights V</w:t>
                      </w:r>
                    </w:p>
                  </w:txbxContent>
                </v:textbox>
                <w10:wrap type="square" anchorx="margin"/>
              </v:shape>
            </w:pict>
          </mc:Fallback>
        </mc:AlternateContent>
      </w:r>
    </w:p>
    <w:p w14:paraId="38F81520" w14:textId="4C502239" w:rsidR="00070FE5" w:rsidRDefault="00000000">
      <w:pPr>
        <w:spacing w:line="320" w:lineRule="auto"/>
      </w:pPr>
      <w:r>
        <w:rPr>
          <w:rFonts w:ascii="Arial" w:eastAsia="Arial" w:hAnsi="Arial" w:cs="Arial"/>
          <w:sz w:val="22"/>
          <w:szCs w:val="22"/>
        </w:rPr>
        <w:t xml:space="preserve">The unrolled representation (shown in Figure </w:t>
      </w:r>
      <w:r w:rsidR="00EC299C">
        <w:rPr>
          <w:rFonts w:ascii="Arial" w:eastAsia="Arial" w:hAnsi="Arial" w:cs="Arial"/>
          <w:sz w:val="22"/>
          <w:szCs w:val="22"/>
        </w:rPr>
        <w:t>2</w:t>
      </w:r>
      <w:r>
        <w:rPr>
          <w:rFonts w:ascii="Arial" w:eastAsia="Arial" w:hAnsi="Arial" w:cs="Arial"/>
          <w:sz w:val="22"/>
          <w:szCs w:val="22"/>
        </w:rPr>
        <w:t>) makes it clear that the same weights W_h, W_x, and W_o are applied at every time step. This weight sharing is what allows RNNs to process sequences of arbitrary length. The initial hidden state h_0 is typically initialized to a zero vector.</w:t>
      </w:r>
    </w:p>
    <w:p w14:paraId="204F3C93" w14:textId="77777777" w:rsidR="00070FE5" w:rsidRDefault="00000000">
      <w:pPr>
        <w:pStyle w:val="Heading3"/>
      </w:pPr>
      <w:r>
        <w:rPr>
          <w:rFonts w:ascii="Arial" w:eastAsia="Arial" w:hAnsi="Arial" w:cs="Arial"/>
          <w:b/>
          <w:bCs/>
          <w:color w:val="2E75B6"/>
          <w:sz w:val="26"/>
          <w:szCs w:val="26"/>
        </w:rPr>
        <w:t>1.1.2  Backpropagation Through Time (BPTT)</w:t>
      </w:r>
    </w:p>
    <w:p w14:paraId="1AD3A5FA" w14:textId="77777777" w:rsidR="00070FE5" w:rsidRDefault="00000000">
      <w:pPr>
        <w:spacing w:line="320" w:lineRule="auto"/>
      </w:pPr>
      <w:r>
        <w:rPr>
          <w:rFonts w:ascii="Arial" w:eastAsia="Arial" w:hAnsi="Arial" w:cs="Arial"/>
          <w:sz w:val="22"/>
          <w:szCs w:val="22"/>
        </w:rPr>
        <w:t>Training an RNN requires computing gradients of the loss function with respect to all weight matrices. Because the hidden state at time t depends on hidden states at all previous time steps, the standard backpropagation algorithm must be extended to account for these temporal dependencies. This extension is known as Backpropagation Through Time (BPTT).</w:t>
      </w:r>
    </w:p>
    <w:p w14:paraId="449321BD" w14:textId="77777777" w:rsidR="00070FE5" w:rsidRDefault="00000000">
      <w:pPr>
        <w:spacing w:line="320" w:lineRule="auto"/>
      </w:pPr>
      <w:r>
        <w:rPr>
          <w:rFonts w:ascii="Arial" w:eastAsia="Arial" w:hAnsi="Arial" w:cs="Arial"/>
          <w:sz w:val="22"/>
          <w:szCs w:val="22"/>
        </w:rPr>
        <w:t>In BPTT, the computational graph is first unrolled across all T time steps, effectively converting the recurrent network into a deep feedforward network with one layer per time step. The total loss is computed as the sum of losses at each time step:</w:t>
      </w:r>
    </w:p>
    <w:p w14:paraId="5B823928" w14:textId="77777777" w:rsidR="00070FE5" w:rsidRDefault="00000000">
      <w:pPr>
        <w:pStyle w:val="ListParagraph"/>
        <w:numPr>
          <w:ilvl w:val="0"/>
          <w:numId w:val="6"/>
        </w:numPr>
        <w:spacing w:after="100"/>
      </w:pPr>
      <w:r>
        <w:rPr>
          <w:rFonts w:ascii="Arial" w:eastAsia="Arial" w:hAnsi="Arial" w:cs="Arial"/>
          <w:sz w:val="22"/>
          <w:szCs w:val="22"/>
        </w:rPr>
        <w:t>L = sum_{t=1}^{T} L_t</w:t>
      </w:r>
    </w:p>
    <w:p w14:paraId="2DD7AA25" w14:textId="77777777" w:rsidR="00070FE5" w:rsidRDefault="00000000">
      <w:pPr>
        <w:spacing w:line="320" w:lineRule="auto"/>
      </w:pPr>
      <w:r>
        <w:rPr>
          <w:rFonts w:ascii="Arial" w:eastAsia="Arial" w:hAnsi="Arial" w:cs="Arial"/>
          <w:sz w:val="22"/>
          <w:szCs w:val="22"/>
        </w:rPr>
        <w:t>Gradients are then propagated backward through this unrolled graph. The gradient of the loss with respect to the hidden state at time t includes contributions from both the immediate output loss L_t and all future time steps t+1, t+2, ..., T:</w:t>
      </w:r>
    </w:p>
    <w:p w14:paraId="45A71586" w14:textId="77777777" w:rsidR="00070FE5" w:rsidRDefault="00000000">
      <w:pPr>
        <w:pStyle w:val="ListParagraph"/>
        <w:numPr>
          <w:ilvl w:val="0"/>
          <w:numId w:val="6"/>
        </w:numPr>
        <w:spacing w:after="100"/>
      </w:pPr>
      <w:r>
        <w:rPr>
          <w:rFonts w:ascii="Arial" w:eastAsia="Arial" w:hAnsi="Arial" w:cs="Arial"/>
          <w:sz w:val="22"/>
          <w:szCs w:val="22"/>
        </w:rPr>
        <w:t>dL/dh_t = dL_t/dh_t + (dh_{t+1}/dh_t)^T * dL/dh_{t+1}</w:t>
      </w:r>
    </w:p>
    <w:p w14:paraId="35F1857B" w14:textId="0C7ECD04" w:rsidR="00070FE5" w:rsidRDefault="000421D5">
      <w:pPr>
        <w:spacing w:after="100"/>
      </w:pPr>
      <w:r>
        <w:rPr>
          <w:noProof/>
        </w:rPr>
        <w:lastRenderedPageBreak/>
        <mc:AlternateContent>
          <mc:Choice Requires="wps">
            <w:drawing>
              <wp:anchor distT="0" distB="0" distL="114300" distR="114300" simplePos="0" relativeHeight="251668480" behindDoc="0" locked="0" layoutInCell="1" allowOverlap="1" wp14:anchorId="53B191CE" wp14:editId="5C52DE06">
                <wp:simplePos x="0" y="0"/>
                <wp:positionH relativeFrom="column">
                  <wp:posOffset>-342900</wp:posOffset>
                </wp:positionH>
                <wp:positionV relativeFrom="paragraph">
                  <wp:posOffset>2730500</wp:posOffset>
                </wp:positionV>
                <wp:extent cx="6724650" cy="635"/>
                <wp:effectExtent l="0" t="0" r="0" b="0"/>
                <wp:wrapSquare wrapText="bothSides"/>
                <wp:docPr id="1860927899" name="Text Box 1"/>
                <wp:cNvGraphicFramePr/>
                <a:graphic xmlns:a="http://schemas.openxmlformats.org/drawingml/2006/main">
                  <a:graphicData uri="http://schemas.microsoft.com/office/word/2010/wordprocessingShape">
                    <wps:wsp>
                      <wps:cNvSpPr txBox="1"/>
                      <wps:spPr>
                        <a:xfrm>
                          <a:off x="0" y="0"/>
                          <a:ext cx="6724650" cy="635"/>
                        </a:xfrm>
                        <a:prstGeom prst="rect">
                          <a:avLst/>
                        </a:prstGeom>
                        <a:solidFill>
                          <a:prstClr val="white"/>
                        </a:solidFill>
                        <a:ln>
                          <a:noFill/>
                        </a:ln>
                      </wps:spPr>
                      <wps:txbx>
                        <w:txbxContent>
                          <w:p w14:paraId="5229FBCF" w14:textId="79FD88FE" w:rsidR="003F4632" w:rsidRPr="003F4632" w:rsidRDefault="003F4632" w:rsidP="003F4632">
                            <w:pPr>
                              <w:pStyle w:val="Caption"/>
                              <w:jc w:val="center"/>
                              <w:rPr>
                                <w:rFonts w:asciiTheme="minorBidi" w:hAnsiTheme="minorBidi"/>
                                <w:noProof/>
                                <w:sz w:val="20"/>
                                <w:szCs w:val="20"/>
                              </w:rPr>
                            </w:pPr>
                            <w:r w:rsidRPr="003F4632">
                              <w:rPr>
                                <w:rFonts w:asciiTheme="minorBidi" w:hAnsiTheme="minorBidi"/>
                                <w:sz w:val="20"/>
                                <w:szCs w:val="20"/>
                              </w:rPr>
                              <w:t xml:space="preserve">Figure </w:t>
                            </w:r>
                            <w:r w:rsidRPr="003F4632">
                              <w:rPr>
                                <w:rFonts w:asciiTheme="minorBidi" w:hAnsiTheme="minorBidi"/>
                                <w:sz w:val="20"/>
                                <w:szCs w:val="20"/>
                              </w:rPr>
                              <w:fldChar w:fldCharType="begin"/>
                            </w:r>
                            <w:r w:rsidRPr="003F4632">
                              <w:rPr>
                                <w:rFonts w:asciiTheme="minorBidi" w:hAnsiTheme="minorBidi"/>
                                <w:sz w:val="20"/>
                                <w:szCs w:val="20"/>
                              </w:rPr>
                              <w:instrText xml:space="preserve"> SEQ Figure \* ARABIC </w:instrText>
                            </w:r>
                            <w:r w:rsidRPr="003F4632">
                              <w:rPr>
                                <w:rFonts w:asciiTheme="minorBidi" w:hAnsiTheme="minorBidi"/>
                                <w:sz w:val="20"/>
                                <w:szCs w:val="20"/>
                              </w:rPr>
                              <w:fldChar w:fldCharType="separate"/>
                            </w:r>
                            <w:r w:rsidR="00D72F96">
                              <w:rPr>
                                <w:rFonts w:asciiTheme="minorBidi" w:hAnsiTheme="minorBidi"/>
                                <w:noProof/>
                                <w:sz w:val="20"/>
                                <w:szCs w:val="20"/>
                              </w:rPr>
                              <w:t>3</w:t>
                            </w:r>
                            <w:r w:rsidRPr="003F4632">
                              <w:rPr>
                                <w:rFonts w:asciiTheme="minorBidi" w:hAnsiTheme="minorBidi"/>
                                <w:sz w:val="20"/>
                                <w:szCs w:val="20"/>
                              </w:rPr>
                              <w:fldChar w:fldCharType="end"/>
                            </w:r>
                            <w:r w:rsidRPr="003F4632">
                              <w:rPr>
                                <w:rFonts w:asciiTheme="minorBidi" w:hAnsiTheme="minorBidi"/>
                                <w:sz w:val="20"/>
                                <w:szCs w:val="20"/>
                              </w:rPr>
                              <w:t>— Backpropagation Through Time: error signals (red arrows) flow backward through time steps, with partial derivatives of consecutive states shown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3B191CE" id="_x0000_s1028" type="#_x0000_t202" style="position:absolute;margin-left:-27pt;margin-top:215pt;width:529.5pt;height:.05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" stroked="f">
                <v:textbox style="mso-fit-shape-to-text:t" inset="0,0,0,0">
                  <w:txbxContent>
                    <w:p w14:paraId="5229FBCF" w14:textId="79FD88FE" w:rsidR="003F4632" w:rsidRPr="003F4632" w:rsidRDefault="003F4632" w:rsidP="003F4632">
                      <w:pPr>
                        <w:pStyle w:val="Caption"/>
                        <w:jc w:val="center"/>
                        <w:rPr>
                          <w:rFonts w:asciiTheme="minorBidi" w:hAnsiTheme="minorBidi"/>
                          <w:noProof/>
                          <w:sz w:val="20"/>
                          <w:szCs w:val="20"/>
                        </w:rPr>
                      </w:pPr>
                      <w:r w:rsidRPr="003F4632">
                        <w:rPr>
                          <w:rFonts w:asciiTheme="minorBidi" w:hAnsiTheme="minorBidi"/>
                          <w:sz w:val="20"/>
                          <w:szCs w:val="20"/>
                        </w:rPr>
                        <w:t xml:space="preserve">Figure </w:t>
                      </w:r>
                      <w:r w:rsidRPr="003F4632">
                        <w:rPr>
                          <w:rFonts w:asciiTheme="minorBidi" w:hAnsiTheme="minorBidi"/>
                          <w:sz w:val="20"/>
                          <w:szCs w:val="20"/>
                        </w:rPr>
                        <w:fldChar w:fldCharType="begin"/>
                      </w:r>
                      <w:r w:rsidRPr="003F4632">
                        <w:rPr>
                          <w:rFonts w:asciiTheme="minorBidi" w:hAnsiTheme="minorBidi"/>
                          <w:sz w:val="20"/>
                          <w:szCs w:val="20"/>
                        </w:rPr>
                        <w:instrText xml:space="preserve"> SEQ Figure \* ARABIC </w:instrText>
                      </w:r>
                      <w:r w:rsidRPr="003F4632">
                        <w:rPr>
                          <w:rFonts w:asciiTheme="minorBidi" w:hAnsiTheme="minorBidi"/>
                          <w:sz w:val="20"/>
                          <w:szCs w:val="20"/>
                        </w:rPr>
                        <w:fldChar w:fldCharType="separate"/>
                      </w:r>
                      <w:r w:rsidR="00D72F96">
                        <w:rPr>
                          <w:rFonts w:asciiTheme="minorBidi" w:hAnsiTheme="minorBidi"/>
                          <w:noProof/>
                          <w:sz w:val="20"/>
                          <w:szCs w:val="20"/>
                        </w:rPr>
                        <w:t>3</w:t>
                      </w:r>
                      <w:r w:rsidRPr="003F4632">
                        <w:rPr>
                          <w:rFonts w:asciiTheme="minorBidi" w:hAnsiTheme="minorBidi"/>
                          <w:sz w:val="20"/>
                          <w:szCs w:val="20"/>
                        </w:rPr>
                        <w:fldChar w:fldCharType="end"/>
                      </w:r>
                      <w:r w:rsidRPr="003F4632">
                        <w:rPr>
                          <w:rFonts w:asciiTheme="minorBidi" w:hAnsiTheme="minorBidi"/>
                          <w:sz w:val="20"/>
                          <w:szCs w:val="20"/>
                        </w:rPr>
                        <w:t>— Backpropagation Through Time: error signals (red arrows) flow backward through time steps, with partial derivatives of consecutive states shown</w:t>
                      </w:r>
                    </w:p>
                  </w:txbxContent>
                </v:textbox>
                <w10:wrap type="square"/>
              </v:shape>
            </w:pict>
          </mc:Fallback>
        </mc:AlternateContent>
      </w:r>
      <w:r>
        <w:rPr>
          <w:noProof/>
        </w:rPr>
        <w:drawing>
          <wp:anchor distT="0" distB="0" distL="114300" distR="114300" simplePos="0" relativeHeight="251666432" behindDoc="0" locked="0" layoutInCell="1" allowOverlap="1" wp14:anchorId="21371435" wp14:editId="03210765">
            <wp:simplePos x="0" y="0"/>
            <wp:positionH relativeFrom="margin">
              <wp:align>center</wp:align>
            </wp:positionH>
            <wp:positionV relativeFrom="paragraph">
              <wp:posOffset>111125</wp:posOffset>
            </wp:positionV>
            <wp:extent cx="6696075" cy="2447925"/>
            <wp:effectExtent l="0" t="0" r="9525" b="9525"/>
            <wp:wrapSquare wrapText="bothSides"/>
            <wp:docPr id="2495263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526392" name="Picture 249526392"/>
                    <pic:cNvPicPr/>
                  </pic:nvPicPr>
                  <pic:blipFill>
                    <a:blip r:embed="rId13">
                      <a:extLst>
                        <a:ext uri="{28A0092B-C50C-407E-A947-70E740481C1C}">
                          <a14:useLocalDpi xmlns:a14="http://schemas.microsoft.com/office/drawing/2010/main" val="0"/>
                        </a:ext>
                      </a:extLst>
                    </a:blip>
                    <a:stretch>
                      <a:fillRect/>
                    </a:stretch>
                  </pic:blipFill>
                  <pic:spPr>
                    <a:xfrm>
                      <a:off x="0" y="0"/>
                      <a:ext cx="6696075" cy="2447925"/>
                    </a:xfrm>
                    <a:prstGeom prst="rect">
                      <a:avLst/>
                    </a:prstGeom>
                  </pic:spPr>
                </pic:pic>
              </a:graphicData>
            </a:graphic>
            <wp14:sizeRelH relativeFrom="margin">
              <wp14:pctWidth>0</wp14:pctWidth>
            </wp14:sizeRelH>
            <wp14:sizeRelV relativeFrom="margin">
              <wp14:pctHeight>0</wp14:pctHeight>
            </wp14:sizeRelV>
          </wp:anchor>
        </w:drawing>
      </w:r>
    </w:p>
    <w:p w14:paraId="7BD2FFF3" w14:textId="5CDBC402" w:rsidR="00070FE5" w:rsidRDefault="00070FE5">
      <w:pPr>
        <w:spacing w:after="100"/>
      </w:pPr>
    </w:p>
    <w:p w14:paraId="68B1F606" w14:textId="77777777" w:rsidR="00070FE5" w:rsidRDefault="00000000">
      <w:pPr>
        <w:spacing w:line="320" w:lineRule="auto"/>
      </w:pPr>
      <w:r>
        <w:rPr>
          <w:rFonts w:ascii="Arial" w:eastAsia="Arial" w:hAnsi="Arial" w:cs="Arial"/>
          <w:sz w:val="22"/>
          <w:szCs w:val="22"/>
        </w:rPr>
        <w:t>The key challenge in BPTT is that the gradient of h_t with respect to h_{t-k} involves a product of k Jacobian matrices, each corresponding to the recurrent weight matrix W_h. This multiplicative chain is the source of the vanishing and exploding gradient problems described in the next section.</w:t>
      </w:r>
    </w:p>
    <w:p w14:paraId="0E3841FD" w14:textId="77777777" w:rsidR="00070FE5" w:rsidRDefault="00000000">
      <w:pPr>
        <w:spacing w:line="320" w:lineRule="auto"/>
      </w:pPr>
      <w:r>
        <w:rPr>
          <w:rFonts w:ascii="Arial" w:eastAsia="Arial" w:hAnsi="Arial" w:cs="Arial"/>
          <w:sz w:val="22"/>
          <w:szCs w:val="22"/>
        </w:rPr>
        <w:t>In practice, Truncated BPTT (T-BPTT) is often used, where the unrolling is limited to a fixed window of k time steps. This reduces computational cost and memory requirements while still allowing the network to learn medium-range dependencies.</w:t>
      </w:r>
    </w:p>
    <w:p w14:paraId="1F48396A" w14:textId="77777777" w:rsidR="00070FE5" w:rsidRDefault="00000000">
      <w:pPr>
        <w:pStyle w:val="Heading3"/>
      </w:pPr>
      <w:r>
        <w:rPr>
          <w:rFonts w:ascii="Arial" w:eastAsia="Arial" w:hAnsi="Arial" w:cs="Arial"/>
          <w:b/>
          <w:bCs/>
          <w:color w:val="2E75B6"/>
          <w:sz w:val="26"/>
          <w:szCs w:val="26"/>
        </w:rPr>
        <w:t>1.1.3  Vanishing &amp; Exploding Gradient Problem</w:t>
      </w:r>
    </w:p>
    <w:p w14:paraId="30CF5B52" w14:textId="77777777" w:rsidR="00070FE5" w:rsidRDefault="00000000">
      <w:pPr>
        <w:spacing w:line="320" w:lineRule="auto"/>
      </w:pPr>
      <w:r>
        <w:rPr>
          <w:rFonts w:ascii="Arial" w:eastAsia="Arial" w:hAnsi="Arial" w:cs="Arial"/>
          <w:sz w:val="22"/>
          <w:szCs w:val="22"/>
        </w:rPr>
        <w:t>The vanishing and exploding gradient problem is one of the most fundamental challenges in training vanilla RNNs, and it directly motivates the development of more advanced architectures such as LSTM and GRU.</w:t>
      </w:r>
    </w:p>
    <w:p w14:paraId="1DEF1B07" w14:textId="77777777" w:rsidR="00070FE5" w:rsidRDefault="00000000">
      <w:pPr>
        <w:pStyle w:val="Heading3"/>
      </w:pPr>
      <w:r>
        <w:rPr>
          <w:rFonts w:ascii="Arial" w:eastAsia="Arial" w:hAnsi="Arial" w:cs="Arial"/>
          <w:b/>
          <w:bCs/>
          <w:color w:val="2F5496"/>
          <w:sz w:val="24"/>
          <w:szCs w:val="24"/>
        </w:rPr>
        <w:t>Vanishing Gradients</w:t>
      </w:r>
    </w:p>
    <w:p w14:paraId="78ECA4E5" w14:textId="77777777" w:rsidR="00070FE5" w:rsidRDefault="00000000">
      <w:pPr>
        <w:spacing w:line="320" w:lineRule="auto"/>
      </w:pPr>
      <w:r>
        <w:rPr>
          <w:rFonts w:ascii="Arial" w:eastAsia="Arial" w:hAnsi="Arial" w:cs="Arial"/>
          <w:sz w:val="22"/>
          <w:szCs w:val="22"/>
        </w:rPr>
        <w:t>When gradients are propagated back through many time steps, each step involves multiplying by the recurrent weight matrix W_h and the derivative of the activation function. If the largest singular value of W_h is less than 1 (or the activation derivatives are small), the gradient magnitude decreases exponentially as it travels further back in time. This means the network effectively cannot learn dependencies that span many time steps — the gradient signal that would encode information about the relationship between early and late elements in the sequence simply becomes too small to produce meaningful weight updates.</w:t>
      </w:r>
    </w:p>
    <w:p w14:paraId="297EDEBA" w14:textId="77777777" w:rsidR="00070FE5" w:rsidRDefault="00000000">
      <w:pPr>
        <w:pStyle w:val="ListParagraph"/>
        <w:numPr>
          <w:ilvl w:val="0"/>
          <w:numId w:val="6"/>
        </w:numPr>
        <w:spacing w:after="100"/>
      </w:pPr>
      <w:r>
        <w:rPr>
          <w:rFonts w:ascii="Arial" w:eastAsia="Arial" w:hAnsi="Arial" w:cs="Arial"/>
          <w:sz w:val="22"/>
          <w:szCs w:val="22"/>
        </w:rPr>
        <w:lastRenderedPageBreak/>
        <w:t>Symptom: The network fails to capture long-range dependencies in sequences.</w:t>
      </w:r>
    </w:p>
    <w:p w14:paraId="03335107" w14:textId="77777777" w:rsidR="00070FE5" w:rsidRDefault="00000000">
      <w:pPr>
        <w:pStyle w:val="ListParagraph"/>
        <w:numPr>
          <w:ilvl w:val="0"/>
          <w:numId w:val="6"/>
        </w:numPr>
        <w:spacing w:after="100"/>
      </w:pPr>
      <w:r>
        <w:rPr>
          <w:rFonts w:ascii="Arial" w:eastAsia="Arial" w:hAnsi="Arial" w:cs="Arial"/>
          <w:sz w:val="22"/>
          <w:szCs w:val="22"/>
        </w:rPr>
        <w:t>Effect: Early time steps receive near-zero gradient updates, so weights connecting distant time steps never get properly trained.</w:t>
      </w:r>
    </w:p>
    <w:p w14:paraId="62B829A5" w14:textId="77777777" w:rsidR="00070FE5" w:rsidRDefault="00000000">
      <w:pPr>
        <w:pStyle w:val="ListParagraph"/>
        <w:numPr>
          <w:ilvl w:val="0"/>
          <w:numId w:val="6"/>
        </w:numPr>
        <w:spacing w:after="100"/>
      </w:pPr>
      <w:r>
        <w:rPr>
          <w:rFonts w:ascii="Arial" w:eastAsia="Arial" w:hAnsi="Arial" w:cs="Arial"/>
          <w:sz w:val="22"/>
          <w:szCs w:val="22"/>
        </w:rPr>
        <w:t>Common activation culprit: tanh and sigmoid both have derivatives less than 1, compounding the problem across many time steps.</w:t>
      </w:r>
    </w:p>
    <w:p w14:paraId="4E22904F" w14:textId="77777777" w:rsidR="00070FE5" w:rsidRDefault="00000000">
      <w:pPr>
        <w:pStyle w:val="Heading3"/>
      </w:pPr>
      <w:r>
        <w:rPr>
          <w:rFonts w:ascii="Arial" w:eastAsia="Arial" w:hAnsi="Arial" w:cs="Arial"/>
          <w:b/>
          <w:bCs/>
          <w:color w:val="2F5496"/>
          <w:sz w:val="24"/>
          <w:szCs w:val="24"/>
        </w:rPr>
        <w:t>Exploding Gradients</w:t>
      </w:r>
    </w:p>
    <w:p w14:paraId="1F0710BA" w14:textId="77777777" w:rsidR="00070FE5" w:rsidRDefault="00000000">
      <w:pPr>
        <w:spacing w:line="320" w:lineRule="auto"/>
      </w:pPr>
      <w:r>
        <w:rPr>
          <w:rFonts w:ascii="Arial" w:eastAsia="Arial" w:hAnsi="Arial" w:cs="Arial"/>
          <w:sz w:val="22"/>
          <w:szCs w:val="22"/>
        </w:rPr>
        <w:t>Conversely, if the largest singular value of W_h is greater than 1, gradients grow exponentially as they travel back in time. This can cause extremely large weight updates that destabilize training, often manifesting as NaN values in the loss.</w:t>
      </w:r>
    </w:p>
    <w:p w14:paraId="6D1963DE" w14:textId="77777777" w:rsidR="00070FE5" w:rsidRDefault="00000000">
      <w:pPr>
        <w:pStyle w:val="ListParagraph"/>
        <w:numPr>
          <w:ilvl w:val="0"/>
          <w:numId w:val="6"/>
        </w:numPr>
        <w:spacing w:after="100"/>
      </w:pPr>
      <w:r>
        <w:rPr>
          <w:rFonts w:ascii="Arial" w:eastAsia="Arial" w:hAnsi="Arial" w:cs="Arial"/>
          <w:sz w:val="22"/>
          <w:szCs w:val="22"/>
        </w:rPr>
        <w:t>Symptom: Loss suddenly spikes or becomes NaN during training.</w:t>
      </w:r>
    </w:p>
    <w:p w14:paraId="0219339D" w14:textId="77777777" w:rsidR="00070FE5" w:rsidRDefault="00000000">
      <w:pPr>
        <w:pStyle w:val="ListParagraph"/>
        <w:numPr>
          <w:ilvl w:val="0"/>
          <w:numId w:val="6"/>
        </w:numPr>
        <w:spacing w:after="100"/>
      </w:pPr>
      <w:r>
        <w:rPr>
          <w:rFonts w:ascii="Arial" w:eastAsia="Arial" w:hAnsi="Arial" w:cs="Arial"/>
          <w:sz w:val="22"/>
          <w:szCs w:val="22"/>
        </w:rPr>
        <w:t>Common mitigation: Gradient clipping — if the gradient norm exceeds a threshold, the gradient vector is rescaled to have that norm. This is a simple and widely effective technique.</w:t>
      </w:r>
    </w:p>
    <w:p w14:paraId="1BDDBA2C" w14:textId="77777777" w:rsidR="00070FE5" w:rsidRDefault="00000000">
      <w:pPr>
        <w:pStyle w:val="Heading3"/>
      </w:pPr>
      <w:r>
        <w:rPr>
          <w:rFonts w:ascii="Arial" w:eastAsia="Arial" w:hAnsi="Arial" w:cs="Arial"/>
          <w:b/>
          <w:bCs/>
          <w:color w:val="2F5496"/>
          <w:sz w:val="24"/>
          <w:szCs w:val="24"/>
        </w:rPr>
        <w:t>Mathematical Insight</w:t>
      </w:r>
    </w:p>
    <w:p w14:paraId="243BDCF1" w14:textId="77777777" w:rsidR="00070FE5" w:rsidRDefault="00000000">
      <w:pPr>
        <w:spacing w:line="320" w:lineRule="auto"/>
      </w:pPr>
      <w:r>
        <w:rPr>
          <w:rFonts w:ascii="Arial" w:eastAsia="Arial" w:hAnsi="Arial" w:cs="Arial"/>
          <w:sz w:val="22"/>
          <w:szCs w:val="22"/>
        </w:rPr>
        <w:t>For a sequence of length T, the gradient involves the product:</w:t>
      </w:r>
    </w:p>
    <w:p w14:paraId="2797C173" w14:textId="77777777" w:rsidR="00070FE5" w:rsidRDefault="00000000">
      <w:pPr>
        <w:pStyle w:val="ListParagraph"/>
        <w:numPr>
          <w:ilvl w:val="0"/>
          <w:numId w:val="6"/>
        </w:numPr>
        <w:spacing w:after="100"/>
      </w:pPr>
      <w:r>
        <w:rPr>
          <w:rFonts w:ascii="Arial" w:eastAsia="Arial" w:hAnsi="Arial" w:cs="Arial"/>
          <w:sz w:val="22"/>
          <w:szCs w:val="22"/>
        </w:rPr>
        <w:t>dh_T/dh_1 = product_{t=2}^{T} (dh_t/dh_{t-1}) = product_{t=2}^{T} diag(tanh'(h_{t-1})) * W_h</w:t>
      </w:r>
    </w:p>
    <w:p w14:paraId="03E51F97" w14:textId="77777777" w:rsidR="00070FE5" w:rsidRDefault="00000000">
      <w:pPr>
        <w:spacing w:line="320" w:lineRule="auto"/>
      </w:pPr>
      <w:r>
        <w:rPr>
          <w:rFonts w:ascii="Arial" w:eastAsia="Arial" w:hAnsi="Arial" w:cs="Arial"/>
          <w:sz w:val="22"/>
          <w:szCs w:val="22"/>
        </w:rPr>
        <w:t>This product of T-1 matrices either vanishes (all eigenvalues &lt; 1) or explodes (any eigenvalue &gt; 1), making it very difficult for vanilla RNNs to learn sequences longer than roughly 10–20 time steps in practice.</w:t>
      </w:r>
    </w:p>
    <w:p w14:paraId="07F989EC" w14:textId="77777777" w:rsidR="00070FE5" w:rsidRDefault="00000000">
      <w:pPr>
        <w:pStyle w:val="Heading3"/>
      </w:pPr>
      <w:r>
        <w:rPr>
          <w:rFonts w:ascii="Arial" w:eastAsia="Arial" w:hAnsi="Arial" w:cs="Arial"/>
          <w:b/>
          <w:bCs/>
          <w:color w:val="2F5496"/>
          <w:sz w:val="24"/>
          <w:szCs w:val="24"/>
        </w:rPr>
        <w:t>Solutions and Mitigations</w:t>
      </w:r>
    </w:p>
    <w:p w14:paraId="0B2CE0B4" w14:textId="77777777" w:rsidR="00070FE5" w:rsidRDefault="00000000">
      <w:pPr>
        <w:pStyle w:val="ListParagraph"/>
        <w:numPr>
          <w:ilvl w:val="0"/>
          <w:numId w:val="6"/>
        </w:numPr>
        <w:spacing w:after="100"/>
      </w:pPr>
      <w:r>
        <w:rPr>
          <w:rFonts w:ascii="Arial" w:eastAsia="Arial" w:hAnsi="Arial" w:cs="Arial"/>
          <w:sz w:val="22"/>
          <w:szCs w:val="22"/>
        </w:rPr>
        <w:t>Gradient Clipping: Rescales gradients when their norm exceeds a threshold (addresses exploding gradients).</w:t>
      </w:r>
    </w:p>
    <w:p w14:paraId="53B5152F" w14:textId="77777777" w:rsidR="00070FE5" w:rsidRDefault="00000000">
      <w:pPr>
        <w:pStyle w:val="ListParagraph"/>
        <w:numPr>
          <w:ilvl w:val="0"/>
          <w:numId w:val="6"/>
        </w:numPr>
        <w:spacing w:after="100"/>
      </w:pPr>
      <w:r>
        <w:rPr>
          <w:rFonts w:ascii="Arial" w:eastAsia="Arial" w:hAnsi="Arial" w:cs="Arial"/>
          <w:sz w:val="22"/>
          <w:szCs w:val="22"/>
        </w:rPr>
        <w:t>Careful Weight Initialization: Orthogonal initialization of W_h helps maintain gradient norms close to 1.</w:t>
      </w:r>
    </w:p>
    <w:p w14:paraId="64FA83F7" w14:textId="77777777" w:rsidR="00070FE5" w:rsidRDefault="00000000">
      <w:pPr>
        <w:pStyle w:val="ListParagraph"/>
        <w:numPr>
          <w:ilvl w:val="0"/>
          <w:numId w:val="6"/>
        </w:numPr>
        <w:spacing w:after="100"/>
      </w:pPr>
      <w:r>
        <w:rPr>
          <w:rFonts w:ascii="Arial" w:eastAsia="Arial" w:hAnsi="Arial" w:cs="Arial"/>
          <w:sz w:val="22"/>
          <w:szCs w:val="22"/>
        </w:rPr>
        <w:t>Gating Mechanisms: The LSTM and GRU architectures introduce gates that create additive (rather than multiplicative) paths for gradient flow, largely solving the vanishing gradient problem.</w:t>
      </w:r>
    </w:p>
    <w:p w14:paraId="79A5770A" w14:textId="77777777" w:rsidR="00070FE5" w:rsidRDefault="00000000">
      <w:pPr>
        <w:pStyle w:val="ListParagraph"/>
        <w:numPr>
          <w:ilvl w:val="0"/>
          <w:numId w:val="6"/>
        </w:numPr>
        <w:spacing w:after="100"/>
      </w:pPr>
      <w:r>
        <w:rPr>
          <w:rFonts w:ascii="Arial" w:eastAsia="Arial" w:hAnsi="Arial" w:cs="Arial"/>
          <w:sz w:val="22"/>
          <w:szCs w:val="22"/>
        </w:rPr>
        <w:t>Residual Connections: Skip connections allow gradients to bypass nonlinearities.</w:t>
      </w:r>
    </w:p>
    <w:p w14:paraId="5BD4B271" w14:textId="77777777" w:rsidR="00070FE5" w:rsidRDefault="00000000">
      <w:pPr>
        <w:pStyle w:val="Heading2"/>
      </w:pPr>
      <w:r>
        <w:rPr>
          <w:rFonts w:ascii="Arial" w:eastAsia="Arial" w:hAnsi="Arial" w:cs="Arial"/>
          <w:b/>
          <w:bCs/>
          <w:color w:val="1F3864"/>
        </w:rPr>
        <w:t>1.2  Long Short-Term Memory (LSTM)</w:t>
      </w:r>
    </w:p>
    <w:p w14:paraId="09CE83FA" w14:textId="77777777" w:rsidR="00070FE5" w:rsidRDefault="00000000">
      <w:pPr>
        <w:spacing w:line="320" w:lineRule="auto"/>
      </w:pPr>
      <w:r>
        <w:rPr>
          <w:rFonts w:ascii="Arial" w:eastAsia="Arial" w:hAnsi="Arial" w:cs="Arial"/>
          <w:sz w:val="22"/>
          <w:szCs w:val="22"/>
        </w:rPr>
        <w:t>Long Short-Term Memory networks, introduced by Hochreiter and Schmidhuber in 1997, are a special type of RNN designed specifically to address the vanishing gradient problem. LSTMs achieve this by introducing a separate memory cell c_t alongside the hidden state h_t, together with a set of gating mechanisms that carefully regulate the flow of information into, out of, and within this memory cell.</w:t>
      </w:r>
    </w:p>
    <w:p w14:paraId="52A9C903" w14:textId="77777777" w:rsidR="00070FE5" w:rsidRDefault="00000000">
      <w:pPr>
        <w:spacing w:line="320" w:lineRule="auto"/>
      </w:pPr>
      <w:r>
        <w:rPr>
          <w:rFonts w:ascii="Arial" w:eastAsia="Arial" w:hAnsi="Arial" w:cs="Arial"/>
          <w:sz w:val="22"/>
          <w:szCs w:val="22"/>
        </w:rPr>
        <w:lastRenderedPageBreak/>
        <w:t>The central innovation of LSTM is the cell state — a highway that runs through the entire sequence with only minor linear interactions and multiplicative gates, allowing gradients to flow backward through time without vanishing. This makes LSTMs capable of learning dependencies across hundreds of time steps, a feat that is practically impossible for vanilla RNNs.</w:t>
      </w:r>
    </w:p>
    <w:p w14:paraId="569164F6" w14:textId="56BC5643" w:rsidR="00070FE5" w:rsidRDefault="000421D5">
      <w:pPr>
        <w:spacing w:after="100"/>
      </w:pPr>
      <w:r>
        <w:rPr>
          <w:noProof/>
        </w:rPr>
        <w:drawing>
          <wp:anchor distT="0" distB="0" distL="114300" distR="114300" simplePos="0" relativeHeight="251670528" behindDoc="0" locked="0" layoutInCell="1" allowOverlap="1" wp14:anchorId="45D9248A" wp14:editId="3B5A2B01">
            <wp:simplePos x="0" y="0"/>
            <wp:positionH relativeFrom="column">
              <wp:posOffset>-352425</wp:posOffset>
            </wp:positionH>
            <wp:positionV relativeFrom="paragraph">
              <wp:posOffset>327660</wp:posOffset>
            </wp:positionV>
            <wp:extent cx="6858000" cy="3348355"/>
            <wp:effectExtent l="0" t="0" r="0" b="4445"/>
            <wp:wrapSquare wrapText="bothSides"/>
            <wp:docPr id="12506301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630145" name="Picture 1250630145"/>
                    <pic:cNvPicPr/>
                  </pic:nvPicPr>
                  <pic:blipFill>
                    <a:blip r:embed="rId14">
                      <a:extLst>
                        <a:ext uri="{28A0092B-C50C-407E-A947-70E740481C1C}">
                          <a14:useLocalDpi xmlns:a14="http://schemas.microsoft.com/office/drawing/2010/main" val="0"/>
                        </a:ext>
                      </a:extLst>
                    </a:blip>
                    <a:stretch>
                      <a:fillRect/>
                    </a:stretch>
                  </pic:blipFill>
                  <pic:spPr>
                    <a:xfrm>
                      <a:off x="0" y="0"/>
                      <a:ext cx="6858000" cy="3348355"/>
                    </a:xfrm>
                    <a:prstGeom prst="rect">
                      <a:avLst/>
                    </a:prstGeom>
                  </pic:spPr>
                </pic:pic>
              </a:graphicData>
            </a:graphic>
          </wp:anchor>
        </w:drawing>
      </w:r>
    </w:p>
    <w:p w14:paraId="4470053E" w14:textId="0B765C37" w:rsidR="003F4632" w:rsidRDefault="003F4632" w:rsidP="003F4632">
      <w:pPr>
        <w:keepNext/>
        <w:spacing w:after="200"/>
      </w:pPr>
    </w:p>
    <w:p w14:paraId="22DB0849" w14:textId="277E0B38" w:rsidR="00070FE5" w:rsidRPr="000421D5" w:rsidRDefault="003F4632" w:rsidP="003F4632">
      <w:pPr>
        <w:pStyle w:val="Caption"/>
        <w:jc w:val="center"/>
        <w:rPr>
          <w:rFonts w:asciiTheme="minorBidi" w:hAnsiTheme="minorBidi"/>
          <w:sz w:val="22"/>
          <w:szCs w:val="22"/>
        </w:rPr>
      </w:pPr>
      <w:r w:rsidRPr="000421D5">
        <w:rPr>
          <w:rFonts w:asciiTheme="minorBidi" w:hAnsiTheme="minorBidi"/>
          <w:sz w:val="22"/>
          <w:szCs w:val="22"/>
        </w:rPr>
        <w:t xml:space="preserve">Figure </w:t>
      </w:r>
      <w:r w:rsidRPr="000421D5">
        <w:rPr>
          <w:rFonts w:asciiTheme="minorBidi" w:hAnsiTheme="minorBidi"/>
          <w:sz w:val="22"/>
          <w:szCs w:val="22"/>
        </w:rPr>
        <w:fldChar w:fldCharType="begin"/>
      </w:r>
      <w:r w:rsidRPr="000421D5">
        <w:rPr>
          <w:rFonts w:asciiTheme="minorBidi" w:hAnsiTheme="minorBidi"/>
          <w:sz w:val="22"/>
          <w:szCs w:val="22"/>
        </w:rPr>
        <w:instrText xml:space="preserve"> SEQ Figure \* ARABIC </w:instrText>
      </w:r>
      <w:r w:rsidRPr="000421D5">
        <w:rPr>
          <w:rFonts w:asciiTheme="minorBidi" w:hAnsiTheme="minorBidi"/>
          <w:sz w:val="22"/>
          <w:szCs w:val="22"/>
        </w:rPr>
        <w:fldChar w:fldCharType="separate"/>
      </w:r>
      <w:r w:rsidR="00D72F96">
        <w:rPr>
          <w:rFonts w:asciiTheme="minorBidi" w:hAnsiTheme="minorBidi"/>
          <w:noProof/>
          <w:sz w:val="22"/>
          <w:szCs w:val="22"/>
        </w:rPr>
        <w:t>4</w:t>
      </w:r>
      <w:r w:rsidRPr="000421D5">
        <w:rPr>
          <w:rFonts w:asciiTheme="minorBidi" w:hAnsiTheme="minorBidi"/>
          <w:sz w:val="22"/>
          <w:szCs w:val="22"/>
        </w:rPr>
        <w:fldChar w:fldCharType="end"/>
      </w:r>
      <w:r w:rsidRPr="000421D5">
        <w:rPr>
          <w:rFonts w:asciiTheme="minorBidi" w:hAnsiTheme="minorBidi"/>
          <w:sz w:val="22"/>
          <w:szCs w:val="22"/>
        </w:rPr>
        <w:t>- LSTM cell architecture showing the forget gate (F_t), input gate (I_t), candidate memory (C_tilde), output gate (O_t), cell state (C_t), and hidden state (H_t)</w:t>
      </w:r>
    </w:p>
    <w:p w14:paraId="47D9A6F8" w14:textId="77777777" w:rsidR="00070FE5" w:rsidRDefault="00070FE5">
      <w:pPr>
        <w:spacing w:after="100"/>
      </w:pPr>
    </w:p>
    <w:p w14:paraId="03E758C1" w14:textId="77777777" w:rsidR="00070FE5" w:rsidRDefault="00000000">
      <w:pPr>
        <w:pStyle w:val="Heading3"/>
      </w:pPr>
      <w:r>
        <w:rPr>
          <w:rFonts w:ascii="Arial" w:eastAsia="Arial" w:hAnsi="Arial" w:cs="Arial"/>
          <w:b/>
          <w:bCs/>
          <w:color w:val="2E75B6"/>
          <w:sz w:val="26"/>
          <w:szCs w:val="26"/>
        </w:rPr>
        <w:t>1.2.1  Cell State and Gating Mechanism</w:t>
      </w:r>
    </w:p>
    <w:p w14:paraId="5D44A3BA" w14:textId="77777777" w:rsidR="00070FE5" w:rsidRDefault="00000000">
      <w:pPr>
        <w:spacing w:line="320" w:lineRule="auto"/>
      </w:pPr>
      <w:r>
        <w:rPr>
          <w:rFonts w:ascii="Arial" w:eastAsia="Arial" w:hAnsi="Arial" w:cs="Arial"/>
          <w:sz w:val="22"/>
          <w:szCs w:val="22"/>
        </w:rPr>
        <w:t>The cell state c_t is the long-term memory of the LSTM. It flows through the network with minimal transformations — its value at the next time step is computed as:</w:t>
      </w:r>
    </w:p>
    <w:p w14:paraId="2D49F894" w14:textId="77777777" w:rsidR="00070FE5" w:rsidRDefault="00000000">
      <w:pPr>
        <w:pStyle w:val="ListParagraph"/>
        <w:numPr>
          <w:ilvl w:val="0"/>
          <w:numId w:val="6"/>
        </w:numPr>
        <w:spacing w:after="100"/>
      </w:pPr>
      <w:r>
        <w:rPr>
          <w:rFonts w:ascii="Arial" w:eastAsia="Arial" w:hAnsi="Arial" w:cs="Arial"/>
          <w:sz w:val="22"/>
          <w:szCs w:val="22"/>
        </w:rPr>
        <w:t>c_t = f_t ⊙ c_{t-1}  +  i_t ⊙ c_tilde_t</w:t>
      </w:r>
    </w:p>
    <w:p w14:paraId="09D20FB9" w14:textId="77777777" w:rsidR="00070FE5" w:rsidRDefault="00000000">
      <w:pPr>
        <w:spacing w:line="320" w:lineRule="auto"/>
      </w:pPr>
      <w:r>
        <w:rPr>
          <w:rFonts w:ascii="Arial" w:eastAsia="Arial" w:hAnsi="Arial" w:cs="Arial"/>
          <w:sz w:val="22"/>
          <w:szCs w:val="22"/>
        </w:rPr>
        <w:t>This additive update rule is the key to solving the vanishing gradient problem. Because c_t is computed by adding (rather than multiplying through a nonlinearity) the previous cell state scaled by the forget gate, gradients can flow through the cell state pathway with their magnitude largely preserved.</w:t>
      </w:r>
    </w:p>
    <w:p w14:paraId="5AB1EA65" w14:textId="77777777" w:rsidR="00070FE5" w:rsidRDefault="00000000">
      <w:pPr>
        <w:spacing w:line="320" w:lineRule="auto"/>
      </w:pPr>
      <w:r>
        <w:rPr>
          <w:rFonts w:ascii="Arial" w:eastAsia="Arial" w:hAnsi="Arial" w:cs="Arial"/>
          <w:sz w:val="22"/>
          <w:szCs w:val="22"/>
        </w:rPr>
        <w:t>The gates are the core control mechanism of the LSTM. Each gate is a sigmoid-activated layer that outputs values between 0 and 1, acting as a "soft switch":</w:t>
      </w:r>
    </w:p>
    <w:p w14:paraId="767A1BC0" w14:textId="77777777" w:rsidR="00070FE5" w:rsidRDefault="00000000">
      <w:pPr>
        <w:pStyle w:val="ListParagraph"/>
        <w:numPr>
          <w:ilvl w:val="0"/>
          <w:numId w:val="6"/>
        </w:numPr>
        <w:spacing w:after="100"/>
      </w:pPr>
      <w:r>
        <w:rPr>
          <w:rFonts w:ascii="Arial" w:eastAsia="Arial" w:hAnsi="Arial" w:cs="Arial"/>
          <w:sz w:val="22"/>
          <w:szCs w:val="22"/>
        </w:rPr>
        <w:lastRenderedPageBreak/>
        <w:t>A gate output of 0 means "block everything" — no information passes through.</w:t>
      </w:r>
    </w:p>
    <w:p w14:paraId="458786A4" w14:textId="77777777" w:rsidR="00070FE5" w:rsidRDefault="00000000">
      <w:pPr>
        <w:pStyle w:val="ListParagraph"/>
        <w:numPr>
          <w:ilvl w:val="0"/>
          <w:numId w:val="6"/>
        </w:numPr>
        <w:spacing w:after="100"/>
      </w:pPr>
      <w:r>
        <w:rPr>
          <w:rFonts w:ascii="Arial" w:eastAsia="Arial" w:hAnsi="Arial" w:cs="Arial"/>
          <w:sz w:val="22"/>
          <w:szCs w:val="22"/>
        </w:rPr>
        <w:t>A gate output of 1 means "let everything through" — full information passes.</w:t>
      </w:r>
    </w:p>
    <w:p w14:paraId="7B451F03" w14:textId="77777777" w:rsidR="00070FE5" w:rsidRDefault="00000000">
      <w:pPr>
        <w:pStyle w:val="ListParagraph"/>
        <w:numPr>
          <w:ilvl w:val="0"/>
          <w:numId w:val="6"/>
        </w:numPr>
        <w:spacing w:after="100"/>
      </w:pPr>
      <w:r>
        <w:rPr>
          <w:rFonts w:ascii="Arial" w:eastAsia="Arial" w:hAnsi="Arial" w:cs="Arial"/>
          <w:sz w:val="22"/>
          <w:szCs w:val="22"/>
        </w:rPr>
        <w:t>Values between 0 and 1 provide partial, differentiable gating — this is crucial for gradient-based learning.</w:t>
      </w:r>
    </w:p>
    <w:p w14:paraId="25C3A356" w14:textId="77777777" w:rsidR="00070FE5" w:rsidRDefault="00000000">
      <w:pPr>
        <w:spacing w:line="320" w:lineRule="auto"/>
      </w:pPr>
      <w:r>
        <w:rPr>
          <w:rFonts w:ascii="Arial" w:eastAsia="Arial" w:hAnsi="Arial" w:cs="Arial"/>
          <w:sz w:val="22"/>
          <w:szCs w:val="22"/>
        </w:rPr>
        <w:t>The gating mechanism allows the LSTM to selectively retain or discard information, making explicit decisions at each time step about what to remember and what to forget. This is a fundamentally different and more powerful approach than the vanilla RNN, which has no such selective memory control.</w:t>
      </w:r>
    </w:p>
    <w:p w14:paraId="5D5DEDC9" w14:textId="77777777" w:rsidR="00070FE5" w:rsidRDefault="00000000">
      <w:pPr>
        <w:pStyle w:val="Heading3"/>
      </w:pPr>
      <w:r>
        <w:rPr>
          <w:rFonts w:ascii="Arial" w:eastAsia="Arial" w:hAnsi="Arial" w:cs="Arial"/>
          <w:b/>
          <w:bCs/>
          <w:color w:val="2E75B6"/>
          <w:sz w:val="26"/>
          <w:szCs w:val="26"/>
        </w:rPr>
        <w:t>1.2.2  Forget, Input, and Output Gates</w:t>
      </w:r>
    </w:p>
    <w:p w14:paraId="77782629" w14:textId="77777777" w:rsidR="00070FE5" w:rsidRDefault="00000000">
      <w:pPr>
        <w:pStyle w:val="Heading3"/>
      </w:pPr>
      <w:r>
        <w:rPr>
          <w:rFonts w:ascii="Arial" w:eastAsia="Arial" w:hAnsi="Arial" w:cs="Arial"/>
          <w:b/>
          <w:bCs/>
          <w:color w:val="2F5496"/>
          <w:sz w:val="24"/>
          <w:szCs w:val="24"/>
        </w:rPr>
        <w:t>Forget Gate (F_t)</w:t>
      </w:r>
    </w:p>
    <w:p w14:paraId="575CF38C" w14:textId="77777777" w:rsidR="00070FE5" w:rsidRDefault="00000000">
      <w:pPr>
        <w:spacing w:line="320" w:lineRule="auto"/>
      </w:pPr>
      <w:r>
        <w:rPr>
          <w:rFonts w:ascii="Arial" w:eastAsia="Arial" w:hAnsi="Arial" w:cs="Arial"/>
          <w:sz w:val="22"/>
          <w:szCs w:val="22"/>
        </w:rPr>
        <w:t>The forget gate decides what information from the previous cell state c_{t-1} should be discarded. It takes the previous hidden state h_{t-1} and the current input x_t as inputs:</w:t>
      </w:r>
    </w:p>
    <w:p w14:paraId="23F8170E" w14:textId="77777777" w:rsidR="00070FE5" w:rsidRDefault="00000000">
      <w:pPr>
        <w:pStyle w:val="ListParagraph"/>
        <w:numPr>
          <w:ilvl w:val="0"/>
          <w:numId w:val="6"/>
        </w:numPr>
        <w:spacing w:after="100"/>
      </w:pPr>
      <w:r>
        <w:rPr>
          <w:rFonts w:ascii="Arial" w:eastAsia="Arial" w:hAnsi="Arial" w:cs="Arial"/>
          <w:sz w:val="22"/>
          <w:szCs w:val="22"/>
        </w:rPr>
        <w:t>F_t = sigma(W_f * [h_{t-1}, x_t] + b_f)</w:t>
      </w:r>
    </w:p>
    <w:p w14:paraId="7F993BB7" w14:textId="77777777" w:rsidR="00070FE5" w:rsidRDefault="00000000">
      <w:pPr>
        <w:spacing w:line="320" w:lineRule="auto"/>
      </w:pPr>
      <w:r>
        <w:rPr>
          <w:rFonts w:ascii="Arial" w:eastAsia="Arial" w:hAnsi="Arial" w:cs="Arial"/>
          <w:sz w:val="22"/>
          <w:szCs w:val="22"/>
        </w:rPr>
        <w:t>A forget gate value close to 0 for a particular memory dimension means "forget this information entirely," while a value close to 1 means "keep this information." For example, in language modeling, the forget gate might learn to reset gender or number information when a new subject appears in the sentence.</w:t>
      </w:r>
    </w:p>
    <w:p w14:paraId="3494CE32" w14:textId="77777777" w:rsidR="00070FE5" w:rsidRDefault="00000000">
      <w:pPr>
        <w:pStyle w:val="Heading3"/>
      </w:pPr>
      <w:r>
        <w:rPr>
          <w:rFonts w:ascii="Arial" w:eastAsia="Arial" w:hAnsi="Arial" w:cs="Arial"/>
          <w:b/>
          <w:bCs/>
          <w:color w:val="2F5496"/>
          <w:sz w:val="24"/>
          <w:szCs w:val="24"/>
        </w:rPr>
        <w:t>Input Gate (I_t) and Candidate Memory (C_tilde_t)</w:t>
      </w:r>
    </w:p>
    <w:p w14:paraId="4BB73199" w14:textId="77777777" w:rsidR="00070FE5" w:rsidRDefault="00000000">
      <w:pPr>
        <w:spacing w:line="320" w:lineRule="auto"/>
      </w:pPr>
      <w:r>
        <w:rPr>
          <w:rFonts w:ascii="Arial" w:eastAsia="Arial" w:hAnsi="Arial" w:cs="Arial"/>
          <w:sz w:val="22"/>
          <w:szCs w:val="22"/>
        </w:rPr>
        <w:t>The input gate controls how much new information is written into the cell state. It works in tandem with a candidate memory vector c_tilde_t, which represents the new content that could potentially be added:</w:t>
      </w:r>
    </w:p>
    <w:p w14:paraId="4DF6A7D4" w14:textId="77777777" w:rsidR="00070FE5" w:rsidRDefault="00000000">
      <w:pPr>
        <w:pStyle w:val="ListParagraph"/>
        <w:numPr>
          <w:ilvl w:val="0"/>
          <w:numId w:val="6"/>
        </w:numPr>
        <w:spacing w:after="100"/>
      </w:pPr>
      <w:r>
        <w:rPr>
          <w:rFonts w:ascii="Arial" w:eastAsia="Arial" w:hAnsi="Arial" w:cs="Arial"/>
          <w:sz w:val="22"/>
          <w:szCs w:val="22"/>
        </w:rPr>
        <w:t>I_t = sigma(W_i * [h_{t-1}, x_t] + b_i)</w:t>
      </w:r>
    </w:p>
    <w:p w14:paraId="0A91436A" w14:textId="77777777" w:rsidR="00070FE5" w:rsidRDefault="00000000">
      <w:pPr>
        <w:pStyle w:val="ListParagraph"/>
        <w:numPr>
          <w:ilvl w:val="0"/>
          <w:numId w:val="6"/>
        </w:numPr>
        <w:spacing w:after="100"/>
      </w:pPr>
      <w:r>
        <w:rPr>
          <w:rFonts w:ascii="Arial" w:eastAsia="Arial" w:hAnsi="Arial" w:cs="Arial"/>
          <w:sz w:val="22"/>
          <w:szCs w:val="22"/>
        </w:rPr>
        <w:t>C_tilde_t = tanh(W_c * [h_{t-1}, x_t] + b_c)</w:t>
      </w:r>
    </w:p>
    <w:p w14:paraId="01D3F35B" w14:textId="77777777" w:rsidR="00070FE5" w:rsidRDefault="00000000">
      <w:pPr>
        <w:pStyle w:val="ListParagraph"/>
        <w:numPr>
          <w:ilvl w:val="0"/>
          <w:numId w:val="6"/>
        </w:numPr>
        <w:spacing w:after="100"/>
      </w:pPr>
      <w:r>
        <w:rPr>
          <w:rFonts w:ascii="Arial" w:eastAsia="Arial" w:hAnsi="Arial" w:cs="Arial"/>
          <w:sz w:val="22"/>
          <w:szCs w:val="22"/>
        </w:rPr>
        <w:t>New cell content: i_t ⊙ c_tilde_t</w:t>
      </w:r>
    </w:p>
    <w:p w14:paraId="3B2BA63A" w14:textId="77777777" w:rsidR="00070FE5" w:rsidRDefault="00000000">
      <w:pPr>
        <w:spacing w:line="320" w:lineRule="auto"/>
      </w:pPr>
      <w:r>
        <w:rPr>
          <w:rFonts w:ascii="Arial" w:eastAsia="Arial" w:hAnsi="Arial" w:cs="Arial"/>
          <w:sz w:val="22"/>
          <w:szCs w:val="22"/>
        </w:rPr>
        <w:t>The input gate acts as a filter — it determines which parts of the candidate memory vector c_tilde_t actually get written into the cell state. The tanh activation on c_tilde_t normalizes the new content to the range [-1, 1], preventing the cell state from growing unboundedly.</w:t>
      </w:r>
    </w:p>
    <w:p w14:paraId="1494D372" w14:textId="77777777" w:rsidR="00070FE5" w:rsidRDefault="00000000">
      <w:pPr>
        <w:pStyle w:val="Heading3"/>
      </w:pPr>
      <w:r>
        <w:rPr>
          <w:rFonts w:ascii="Arial" w:eastAsia="Arial" w:hAnsi="Arial" w:cs="Arial"/>
          <w:b/>
          <w:bCs/>
          <w:color w:val="2F5496"/>
          <w:sz w:val="24"/>
          <w:szCs w:val="24"/>
        </w:rPr>
        <w:t>Output Gate (O_t)</w:t>
      </w:r>
    </w:p>
    <w:p w14:paraId="2C8074C3" w14:textId="77777777" w:rsidR="00070FE5" w:rsidRDefault="00000000">
      <w:pPr>
        <w:spacing w:line="320" w:lineRule="auto"/>
      </w:pPr>
      <w:r>
        <w:rPr>
          <w:rFonts w:ascii="Arial" w:eastAsia="Arial" w:hAnsi="Arial" w:cs="Arial"/>
          <w:sz w:val="22"/>
          <w:szCs w:val="22"/>
        </w:rPr>
        <w:t>The output gate controls what information from the cell state is exposed as the hidden state h_t, which serves as the short-term memory and the output to subsequent layers:</w:t>
      </w:r>
    </w:p>
    <w:p w14:paraId="570C2718" w14:textId="77777777" w:rsidR="00070FE5" w:rsidRDefault="00000000">
      <w:pPr>
        <w:pStyle w:val="ListParagraph"/>
        <w:numPr>
          <w:ilvl w:val="0"/>
          <w:numId w:val="6"/>
        </w:numPr>
        <w:spacing w:after="100"/>
      </w:pPr>
      <w:r>
        <w:rPr>
          <w:rFonts w:ascii="Arial" w:eastAsia="Arial" w:hAnsi="Arial" w:cs="Arial"/>
          <w:sz w:val="22"/>
          <w:szCs w:val="22"/>
        </w:rPr>
        <w:t>O_t = sigma(W_o * [h_{t-1}, x_t] + b_o)</w:t>
      </w:r>
    </w:p>
    <w:p w14:paraId="08449DC9" w14:textId="77777777" w:rsidR="00070FE5" w:rsidRDefault="00000000">
      <w:pPr>
        <w:pStyle w:val="ListParagraph"/>
        <w:numPr>
          <w:ilvl w:val="0"/>
          <w:numId w:val="6"/>
        </w:numPr>
        <w:spacing w:after="100"/>
      </w:pPr>
      <w:r>
        <w:rPr>
          <w:rFonts w:ascii="Arial" w:eastAsia="Arial" w:hAnsi="Arial" w:cs="Arial"/>
          <w:sz w:val="22"/>
          <w:szCs w:val="22"/>
        </w:rPr>
        <w:t>H_t = O_t ⊙ tanh(C_t)</w:t>
      </w:r>
    </w:p>
    <w:p w14:paraId="4B65E83C" w14:textId="77777777" w:rsidR="00070FE5" w:rsidRDefault="00000000">
      <w:pPr>
        <w:spacing w:line="320" w:lineRule="auto"/>
      </w:pPr>
      <w:r>
        <w:rPr>
          <w:rFonts w:ascii="Arial" w:eastAsia="Arial" w:hAnsi="Arial" w:cs="Arial"/>
          <w:sz w:val="22"/>
          <w:szCs w:val="22"/>
        </w:rPr>
        <w:t xml:space="preserve">The tanh applied to the cell state squashes it to [-1, 1] before the output gate filters it. This means the hidden state h_t contains a selected, normalized view of the cell's current memory — </w:t>
      </w:r>
      <w:r>
        <w:rPr>
          <w:rFonts w:ascii="Arial" w:eastAsia="Arial" w:hAnsi="Arial" w:cs="Arial"/>
          <w:sz w:val="22"/>
          <w:szCs w:val="22"/>
        </w:rPr>
        <w:lastRenderedPageBreak/>
        <w:t>the LSTM can reveal only the parts of its long-term memory that are relevant to the current output.</w:t>
      </w:r>
    </w:p>
    <w:p w14:paraId="1F8B12D3" w14:textId="77777777" w:rsidR="00070FE5" w:rsidRDefault="00000000">
      <w:pPr>
        <w:pStyle w:val="Heading3"/>
      </w:pPr>
      <w:r>
        <w:rPr>
          <w:rFonts w:ascii="Arial" w:eastAsia="Arial" w:hAnsi="Arial" w:cs="Arial"/>
          <w:b/>
          <w:bCs/>
          <w:color w:val="2E75B6"/>
          <w:sz w:val="26"/>
          <w:szCs w:val="26"/>
        </w:rPr>
        <w:t>1.2.3  LSTM vs. Vanilla RNN: Performance Comparison</w:t>
      </w:r>
    </w:p>
    <w:p w14:paraId="355DF801" w14:textId="77777777" w:rsidR="00070FE5" w:rsidRDefault="00000000">
      <w:pPr>
        <w:spacing w:line="320" w:lineRule="auto"/>
      </w:pPr>
      <w:r>
        <w:rPr>
          <w:rFonts w:ascii="Arial" w:eastAsia="Arial" w:hAnsi="Arial" w:cs="Arial"/>
          <w:sz w:val="22"/>
          <w:szCs w:val="22"/>
        </w:rPr>
        <w:t>The LSTM's architectural improvements over vanilla RNNs translate into substantial practical advantages, particularly on tasks requiring long-range dependencies: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0"/>
        <w:gridCol w:w="3120"/>
        <w:gridCol w:w="3120"/>
      </w:tblGrid>
      <w:tr w:rsidR="00070FE5" w14:paraId="43E221C7" w14:textId="77777777">
        <w:tc>
          <w:tcPr>
            <w:tcW w:w="312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70FFFF8C" w14:textId="77777777" w:rsidR="00070FE5" w:rsidRDefault="00000000">
            <w:pPr>
              <w:jc w:val="center"/>
            </w:pPr>
            <w:r>
              <w:rPr>
                <w:rFonts w:ascii="Arial" w:eastAsia="Arial" w:hAnsi="Arial" w:cs="Arial"/>
                <w:b/>
                <w:bCs/>
                <w:color w:val="FFFFFF"/>
                <w:sz w:val="20"/>
                <w:szCs w:val="20"/>
              </w:rPr>
              <w:t>Aspect</w:t>
            </w:r>
          </w:p>
        </w:tc>
        <w:tc>
          <w:tcPr>
            <w:tcW w:w="312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27FB9F1D" w14:textId="77777777" w:rsidR="00070FE5" w:rsidRDefault="00000000">
            <w:pPr>
              <w:jc w:val="center"/>
            </w:pPr>
            <w:r>
              <w:rPr>
                <w:rFonts w:ascii="Arial" w:eastAsia="Arial" w:hAnsi="Arial" w:cs="Arial"/>
                <w:b/>
                <w:bCs/>
                <w:color w:val="FFFFFF"/>
                <w:sz w:val="20"/>
                <w:szCs w:val="20"/>
              </w:rPr>
              <w:t>Vanilla RNN</w:t>
            </w:r>
          </w:p>
        </w:tc>
        <w:tc>
          <w:tcPr>
            <w:tcW w:w="312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7B13DBBF" w14:textId="77777777" w:rsidR="00070FE5" w:rsidRDefault="00000000">
            <w:pPr>
              <w:jc w:val="center"/>
            </w:pPr>
            <w:r>
              <w:rPr>
                <w:rFonts w:ascii="Arial" w:eastAsia="Arial" w:hAnsi="Arial" w:cs="Arial"/>
                <w:b/>
                <w:bCs/>
                <w:color w:val="FFFFFF"/>
                <w:sz w:val="20"/>
                <w:szCs w:val="20"/>
              </w:rPr>
              <w:t>LSTM</w:t>
            </w:r>
          </w:p>
        </w:tc>
      </w:tr>
      <w:tr w:rsidR="00070FE5" w14:paraId="65AB3CE0" w14:textId="77777777">
        <w:tc>
          <w:tcPr>
            <w:tcW w:w="312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55369EA4" w14:textId="77777777" w:rsidR="00070FE5" w:rsidRDefault="00000000">
            <w:r>
              <w:rPr>
                <w:rFonts w:ascii="Arial" w:eastAsia="Arial" w:hAnsi="Arial" w:cs="Arial"/>
                <w:sz w:val="20"/>
                <w:szCs w:val="20"/>
              </w:rPr>
              <w:t>Long-range dependencies</w:t>
            </w:r>
          </w:p>
        </w:tc>
        <w:tc>
          <w:tcPr>
            <w:tcW w:w="312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2B70E121" w14:textId="77777777" w:rsidR="00070FE5" w:rsidRDefault="00000000">
            <w:r>
              <w:rPr>
                <w:rFonts w:ascii="Arial" w:eastAsia="Arial" w:hAnsi="Arial" w:cs="Arial"/>
                <w:sz w:val="20"/>
                <w:szCs w:val="20"/>
              </w:rPr>
              <w:t>Poor (vanishing gradients)</w:t>
            </w:r>
          </w:p>
        </w:tc>
        <w:tc>
          <w:tcPr>
            <w:tcW w:w="312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247989E1" w14:textId="77777777" w:rsidR="00070FE5" w:rsidRDefault="00000000">
            <w:r>
              <w:rPr>
                <w:rFonts w:ascii="Arial" w:eastAsia="Arial" w:hAnsi="Arial" w:cs="Arial"/>
                <w:sz w:val="20"/>
                <w:szCs w:val="20"/>
              </w:rPr>
              <w:t>Excellent (cell state highway)</w:t>
            </w:r>
          </w:p>
        </w:tc>
      </w:tr>
      <w:tr w:rsidR="00070FE5" w14:paraId="2C10B9B4" w14:textId="77777777">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54B49CB" w14:textId="77777777" w:rsidR="00070FE5" w:rsidRDefault="00000000">
            <w:r>
              <w:rPr>
                <w:rFonts w:ascii="Arial" w:eastAsia="Arial" w:hAnsi="Arial" w:cs="Arial"/>
                <w:sz w:val="20"/>
                <w:szCs w:val="20"/>
              </w:rPr>
              <w:t>Memory mechanism</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45AEA94" w14:textId="77777777" w:rsidR="00070FE5" w:rsidRDefault="00000000">
            <w:r>
              <w:rPr>
                <w:rFonts w:ascii="Arial" w:eastAsia="Arial" w:hAnsi="Arial" w:cs="Arial"/>
                <w:sz w:val="20"/>
                <w:szCs w:val="20"/>
              </w:rPr>
              <w:t>Single hidden state</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EE61718" w14:textId="77777777" w:rsidR="00070FE5" w:rsidRDefault="00000000">
            <w:r>
              <w:rPr>
                <w:rFonts w:ascii="Arial" w:eastAsia="Arial" w:hAnsi="Arial" w:cs="Arial"/>
                <w:sz w:val="20"/>
                <w:szCs w:val="20"/>
              </w:rPr>
              <w:t>Cell state + hidden state</w:t>
            </w:r>
          </w:p>
        </w:tc>
      </w:tr>
      <w:tr w:rsidR="00070FE5" w14:paraId="61A1B8A9" w14:textId="77777777">
        <w:tc>
          <w:tcPr>
            <w:tcW w:w="312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18B0FAE5" w14:textId="77777777" w:rsidR="00070FE5" w:rsidRDefault="00000000">
            <w:r>
              <w:rPr>
                <w:rFonts w:ascii="Arial" w:eastAsia="Arial" w:hAnsi="Arial" w:cs="Arial"/>
                <w:sz w:val="20"/>
                <w:szCs w:val="20"/>
              </w:rPr>
              <w:t>Gradient flow</w:t>
            </w:r>
          </w:p>
        </w:tc>
        <w:tc>
          <w:tcPr>
            <w:tcW w:w="312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5895E820" w14:textId="77777777" w:rsidR="00070FE5" w:rsidRDefault="00000000">
            <w:r>
              <w:rPr>
                <w:rFonts w:ascii="Arial" w:eastAsia="Arial" w:hAnsi="Arial" w:cs="Arial"/>
                <w:sz w:val="20"/>
                <w:szCs w:val="20"/>
              </w:rPr>
              <w:t>Multiplicative (unstable)</w:t>
            </w:r>
          </w:p>
        </w:tc>
        <w:tc>
          <w:tcPr>
            <w:tcW w:w="312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09F6F1AA" w14:textId="77777777" w:rsidR="00070FE5" w:rsidRDefault="00000000">
            <w:r>
              <w:rPr>
                <w:rFonts w:ascii="Arial" w:eastAsia="Arial" w:hAnsi="Arial" w:cs="Arial"/>
                <w:sz w:val="20"/>
                <w:szCs w:val="20"/>
              </w:rPr>
              <w:t>Additive through cell state</w:t>
            </w:r>
          </w:p>
        </w:tc>
      </w:tr>
      <w:tr w:rsidR="00070FE5" w14:paraId="6199D302" w14:textId="77777777">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4360430" w14:textId="77777777" w:rsidR="00070FE5" w:rsidRDefault="00000000">
            <w:r>
              <w:rPr>
                <w:rFonts w:ascii="Arial" w:eastAsia="Arial" w:hAnsi="Arial" w:cs="Arial"/>
                <w:sz w:val="20"/>
                <w:szCs w:val="20"/>
              </w:rPr>
              <w:t>Parameters per layer</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74B6247" w14:textId="77777777" w:rsidR="00070FE5" w:rsidRDefault="00000000">
            <w:r>
              <w:rPr>
                <w:rFonts w:ascii="Arial" w:eastAsia="Arial" w:hAnsi="Arial" w:cs="Arial"/>
                <w:sz w:val="20"/>
                <w:szCs w:val="20"/>
              </w:rPr>
              <w:t>Low</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2062A84" w14:textId="77777777" w:rsidR="00070FE5" w:rsidRDefault="00000000">
            <w:r>
              <w:rPr>
                <w:rFonts w:ascii="Arial" w:eastAsia="Arial" w:hAnsi="Arial" w:cs="Arial"/>
                <w:sz w:val="20"/>
                <w:szCs w:val="20"/>
              </w:rPr>
              <w:t>High (~4x vs. RNN)</w:t>
            </w:r>
          </w:p>
        </w:tc>
      </w:tr>
      <w:tr w:rsidR="00070FE5" w14:paraId="53C181C6" w14:textId="77777777">
        <w:tc>
          <w:tcPr>
            <w:tcW w:w="312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6540D163" w14:textId="77777777" w:rsidR="00070FE5" w:rsidRDefault="00000000">
            <w:r>
              <w:rPr>
                <w:rFonts w:ascii="Arial" w:eastAsia="Arial" w:hAnsi="Arial" w:cs="Arial"/>
                <w:sz w:val="20"/>
                <w:szCs w:val="20"/>
              </w:rPr>
              <w:t>Training stability</w:t>
            </w:r>
          </w:p>
        </w:tc>
        <w:tc>
          <w:tcPr>
            <w:tcW w:w="312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02AD9EC2" w14:textId="77777777" w:rsidR="00070FE5" w:rsidRDefault="00000000">
            <w:r>
              <w:rPr>
                <w:rFonts w:ascii="Arial" w:eastAsia="Arial" w:hAnsi="Arial" w:cs="Arial"/>
                <w:sz w:val="20"/>
                <w:szCs w:val="20"/>
              </w:rPr>
              <w:t>Often unstable</w:t>
            </w:r>
          </w:p>
        </w:tc>
        <w:tc>
          <w:tcPr>
            <w:tcW w:w="312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59B01925" w14:textId="77777777" w:rsidR="00070FE5" w:rsidRDefault="00000000">
            <w:r>
              <w:rPr>
                <w:rFonts w:ascii="Arial" w:eastAsia="Arial" w:hAnsi="Arial" w:cs="Arial"/>
                <w:sz w:val="20"/>
                <w:szCs w:val="20"/>
              </w:rPr>
              <w:t>Much more stable</w:t>
            </w:r>
          </w:p>
        </w:tc>
      </w:tr>
      <w:tr w:rsidR="00070FE5" w14:paraId="11D46AA2" w14:textId="77777777">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19C77E6" w14:textId="77777777" w:rsidR="00070FE5" w:rsidRDefault="00000000">
            <w:r>
              <w:rPr>
                <w:rFonts w:ascii="Arial" w:eastAsia="Arial" w:hAnsi="Arial" w:cs="Arial"/>
                <w:sz w:val="20"/>
                <w:szCs w:val="20"/>
              </w:rPr>
              <w:t>Sequence length</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AB08CC5" w14:textId="77777777" w:rsidR="00070FE5" w:rsidRDefault="00000000">
            <w:r>
              <w:rPr>
                <w:rFonts w:ascii="Arial" w:eastAsia="Arial" w:hAnsi="Arial" w:cs="Arial"/>
                <w:sz w:val="20"/>
                <w:szCs w:val="20"/>
              </w:rPr>
              <w:t>Practical limit ~10-20 steps</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2152FB7" w14:textId="77777777" w:rsidR="00070FE5" w:rsidRDefault="00000000">
            <w:r>
              <w:rPr>
                <w:rFonts w:ascii="Arial" w:eastAsia="Arial" w:hAnsi="Arial" w:cs="Arial"/>
                <w:sz w:val="20"/>
                <w:szCs w:val="20"/>
              </w:rPr>
              <w:t>Handles 100s of steps</w:t>
            </w:r>
          </w:p>
        </w:tc>
      </w:tr>
      <w:tr w:rsidR="00070FE5" w14:paraId="1D038EE2" w14:textId="77777777">
        <w:tc>
          <w:tcPr>
            <w:tcW w:w="312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1D0B7297" w14:textId="77777777" w:rsidR="00070FE5" w:rsidRDefault="00000000">
            <w:r>
              <w:rPr>
                <w:rFonts w:ascii="Arial" w:eastAsia="Arial" w:hAnsi="Arial" w:cs="Arial"/>
                <w:sz w:val="20"/>
                <w:szCs w:val="20"/>
              </w:rPr>
              <w:t>Computational cost</w:t>
            </w:r>
          </w:p>
        </w:tc>
        <w:tc>
          <w:tcPr>
            <w:tcW w:w="312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5B37C500" w14:textId="77777777" w:rsidR="00070FE5" w:rsidRDefault="00000000">
            <w:r>
              <w:rPr>
                <w:rFonts w:ascii="Arial" w:eastAsia="Arial" w:hAnsi="Arial" w:cs="Arial"/>
                <w:sz w:val="20"/>
                <w:szCs w:val="20"/>
              </w:rPr>
              <w:t>Low</w:t>
            </w:r>
          </w:p>
        </w:tc>
        <w:tc>
          <w:tcPr>
            <w:tcW w:w="312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058D690B" w14:textId="77777777" w:rsidR="00070FE5" w:rsidRDefault="00000000">
            <w:r>
              <w:rPr>
                <w:rFonts w:ascii="Arial" w:eastAsia="Arial" w:hAnsi="Arial" w:cs="Arial"/>
                <w:sz w:val="20"/>
                <w:szCs w:val="20"/>
              </w:rPr>
              <w:t>Higher</w:t>
            </w:r>
          </w:p>
        </w:tc>
      </w:tr>
      <w:tr w:rsidR="00070FE5" w14:paraId="47497C4B" w14:textId="77777777">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C8D3D4F" w14:textId="77777777" w:rsidR="00070FE5" w:rsidRDefault="00000000">
            <w:r>
              <w:rPr>
                <w:rFonts w:ascii="Arial" w:eastAsia="Arial" w:hAnsi="Arial" w:cs="Arial"/>
                <w:sz w:val="20"/>
                <w:szCs w:val="20"/>
              </w:rPr>
              <w:t>Interpretability</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175C4EF" w14:textId="77777777" w:rsidR="00070FE5" w:rsidRDefault="00000000">
            <w:r>
              <w:rPr>
                <w:rFonts w:ascii="Arial" w:eastAsia="Arial" w:hAnsi="Arial" w:cs="Arial"/>
                <w:sz w:val="20"/>
                <w:szCs w:val="20"/>
              </w:rPr>
              <w:t>Simple</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E10D85E" w14:textId="77777777" w:rsidR="00070FE5" w:rsidRDefault="00000000">
            <w:r>
              <w:rPr>
                <w:rFonts w:ascii="Arial" w:eastAsia="Arial" w:hAnsi="Arial" w:cs="Arial"/>
                <w:sz w:val="20"/>
                <w:szCs w:val="20"/>
              </w:rPr>
              <w:t>More complex</w:t>
            </w:r>
          </w:p>
        </w:tc>
      </w:tr>
      <w:tr w:rsidR="00070FE5" w14:paraId="167CFC40" w14:textId="77777777">
        <w:tc>
          <w:tcPr>
            <w:tcW w:w="312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69322388" w14:textId="77777777" w:rsidR="00070FE5" w:rsidRDefault="00000000">
            <w:r>
              <w:rPr>
                <w:rFonts w:ascii="Arial" w:eastAsia="Arial" w:hAnsi="Arial" w:cs="Arial"/>
                <w:sz w:val="20"/>
                <w:szCs w:val="20"/>
              </w:rPr>
              <w:t>Best use case</w:t>
            </w:r>
          </w:p>
        </w:tc>
        <w:tc>
          <w:tcPr>
            <w:tcW w:w="312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438A13E3" w14:textId="77777777" w:rsidR="00070FE5" w:rsidRDefault="00000000">
            <w:r>
              <w:rPr>
                <w:rFonts w:ascii="Arial" w:eastAsia="Arial" w:hAnsi="Arial" w:cs="Arial"/>
                <w:sz w:val="20"/>
                <w:szCs w:val="20"/>
              </w:rPr>
              <w:t>Short sequences, fast prototyping</w:t>
            </w:r>
          </w:p>
        </w:tc>
        <w:tc>
          <w:tcPr>
            <w:tcW w:w="312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2329D27E" w14:textId="77777777" w:rsidR="00070FE5" w:rsidRDefault="00000000">
            <w:r>
              <w:rPr>
                <w:rFonts w:ascii="Arial" w:eastAsia="Arial" w:hAnsi="Arial" w:cs="Arial"/>
                <w:sz w:val="20"/>
                <w:szCs w:val="20"/>
              </w:rPr>
              <w:t>Long sequences, complex dependencies</w:t>
            </w:r>
          </w:p>
        </w:tc>
      </w:tr>
    </w:tbl>
    <w:p w14:paraId="542B0C90" w14:textId="77777777" w:rsidR="003F4632" w:rsidRDefault="003F4632">
      <w:pPr>
        <w:spacing w:line="320" w:lineRule="auto"/>
        <w:rPr>
          <w:rFonts w:ascii="Arial" w:eastAsia="Arial" w:hAnsi="Arial" w:cs="Arial"/>
          <w:sz w:val="22"/>
          <w:szCs w:val="22"/>
        </w:rPr>
      </w:pPr>
    </w:p>
    <w:p w14:paraId="53E5D9DF" w14:textId="03259753" w:rsidR="00070FE5" w:rsidRDefault="00000000">
      <w:pPr>
        <w:spacing w:line="320" w:lineRule="auto"/>
      </w:pPr>
      <w:r>
        <w:rPr>
          <w:rFonts w:ascii="Arial" w:eastAsia="Arial" w:hAnsi="Arial" w:cs="Arial"/>
          <w:sz w:val="22"/>
          <w:szCs w:val="22"/>
        </w:rPr>
        <w:t>In practice, LSTMs consistently outperform vanilla RNNs on virtually all benchmark sequence tasks, including language modeling, machine translation, speech recognition, and time-series forecasting. The additional complexity and computational cost of LSTMs are almost always justified by the performance gains on non-trivial sequence lengths.</w:t>
      </w:r>
    </w:p>
    <w:p w14:paraId="33E429D0" w14:textId="77777777" w:rsidR="00070FE5" w:rsidRDefault="00000000">
      <w:pPr>
        <w:pStyle w:val="Heading2"/>
      </w:pPr>
      <w:r>
        <w:rPr>
          <w:rFonts w:ascii="Arial" w:eastAsia="Arial" w:hAnsi="Arial" w:cs="Arial"/>
          <w:b/>
          <w:bCs/>
          <w:color w:val="1F3864"/>
        </w:rPr>
        <w:t>1.3  Gated Recurrent Unit (GRU)</w:t>
      </w:r>
    </w:p>
    <w:p w14:paraId="5324D652" w14:textId="77777777" w:rsidR="00070FE5" w:rsidRDefault="00000000">
      <w:pPr>
        <w:spacing w:line="320" w:lineRule="auto"/>
      </w:pPr>
      <w:r>
        <w:rPr>
          <w:rFonts w:ascii="Arial" w:eastAsia="Arial" w:hAnsi="Arial" w:cs="Arial"/>
          <w:sz w:val="22"/>
          <w:szCs w:val="22"/>
        </w:rPr>
        <w:t>The Gated Recurrent Unit (GRU) was proposed by Cho et al. in 2014 as a simplified variant of the LSTM. The GRU merges the cell state and hidden state into a single vector and reduces the four gate computations of the LSTM to two gates — the update gate and the reset gate. This simplification reduces the number of parameters and computational operations while retaining most of the LSTM's ability to capture long-range dependencies.</w:t>
      </w:r>
    </w:p>
    <w:p w14:paraId="473EE5C0" w14:textId="14C10F1D" w:rsidR="00070FE5" w:rsidRDefault="00000000">
      <w:pPr>
        <w:spacing w:line="320" w:lineRule="auto"/>
      </w:pPr>
      <w:r>
        <w:rPr>
          <w:rFonts w:ascii="Arial" w:eastAsia="Arial" w:hAnsi="Arial" w:cs="Arial"/>
          <w:sz w:val="22"/>
          <w:szCs w:val="22"/>
        </w:rPr>
        <w:lastRenderedPageBreak/>
        <w:t>GRUs have become widely popular because they often achieve comparable performance to LSTMs while being faster to train and easier to implement, making them a practical default choice for many sequence modeling tasks.</w:t>
      </w:r>
    </w:p>
    <w:p w14:paraId="5300C80C" w14:textId="4A7D4E1F" w:rsidR="00070FE5" w:rsidRDefault="000421D5">
      <w:pPr>
        <w:spacing w:after="100"/>
      </w:pPr>
      <w:r>
        <w:rPr>
          <w:noProof/>
        </w:rPr>
        <w:drawing>
          <wp:anchor distT="0" distB="0" distL="114300" distR="114300" simplePos="0" relativeHeight="251671552" behindDoc="0" locked="0" layoutInCell="1" allowOverlap="1" wp14:anchorId="4B945269" wp14:editId="1202385A">
            <wp:simplePos x="0" y="0"/>
            <wp:positionH relativeFrom="column">
              <wp:posOffset>-276225</wp:posOffset>
            </wp:positionH>
            <wp:positionV relativeFrom="paragraph">
              <wp:posOffset>246380</wp:posOffset>
            </wp:positionV>
            <wp:extent cx="6858000" cy="3810000"/>
            <wp:effectExtent l="0" t="0" r="0" b="0"/>
            <wp:wrapSquare wrapText="bothSides"/>
            <wp:docPr id="11525360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536038" name="Picture 1152536038"/>
                    <pic:cNvPicPr/>
                  </pic:nvPicPr>
                  <pic:blipFill>
                    <a:blip r:embed="rId15">
                      <a:extLst>
                        <a:ext uri="{28A0092B-C50C-407E-A947-70E740481C1C}">
                          <a14:useLocalDpi xmlns:a14="http://schemas.microsoft.com/office/drawing/2010/main" val="0"/>
                        </a:ext>
                      </a:extLst>
                    </a:blip>
                    <a:stretch>
                      <a:fillRect/>
                    </a:stretch>
                  </pic:blipFill>
                  <pic:spPr>
                    <a:xfrm>
                      <a:off x="0" y="0"/>
                      <a:ext cx="6858000" cy="3810000"/>
                    </a:xfrm>
                    <a:prstGeom prst="rect">
                      <a:avLst/>
                    </a:prstGeom>
                  </pic:spPr>
                </pic:pic>
              </a:graphicData>
            </a:graphic>
          </wp:anchor>
        </w:drawing>
      </w:r>
    </w:p>
    <w:p w14:paraId="1FB9C452" w14:textId="33367041" w:rsidR="009672A1" w:rsidRDefault="009672A1" w:rsidP="009672A1">
      <w:pPr>
        <w:keepNext/>
        <w:spacing w:after="100"/>
      </w:pPr>
    </w:p>
    <w:p w14:paraId="13C5A6E6" w14:textId="3196E577" w:rsidR="00070FE5" w:rsidRPr="000421D5" w:rsidRDefault="009672A1" w:rsidP="009672A1">
      <w:pPr>
        <w:pStyle w:val="Caption"/>
        <w:jc w:val="center"/>
        <w:rPr>
          <w:rFonts w:asciiTheme="minorBidi" w:hAnsiTheme="minorBidi"/>
          <w:sz w:val="24"/>
          <w:szCs w:val="24"/>
        </w:rPr>
      </w:pPr>
      <w:r w:rsidRPr="000421D5">
        <w:rPr>
          <w:rFonts w:asciiTheme="minorBidi" w:hAnsiTheme="minorBidi"/>
          <w:sz w:val="24"/>
          <w:szCs w:val="24"/>
        </w:rPr>
        <w:t xml:space="preserve">Figure </w:t>
      </w:r>
      <w:r w:rsidRPr="000421D5">
        <w:rPr>
          <w:rFonts w:asciiTheme="minorBidi" w:hAnsiTheme="minorBidi"/>
          <w:sz w:val="24"/>
          <w:szCs w:val="24"/>
        </w:rPr>
        <w:fldChar w:fldCharType="begin"/>
      </w:r>
      <w:r w:rsidRPr="000421D5">
        <w:rPr>
          <w:rFonts w:asciiTheme="minorBidi" w:hAnsiTheme="minorBidi"/>
          <w:sz w:val="24"/>
          <w:szCs w:val="24"/>
        </w:rPr>
        <w:instrText xml:space="preserve"> SEQ Figure \* ARABIC </w:instrText>
      </w:r>
      <w:r w:rsidRPr="000421D5">
        <w:rPr>
          <w:rFonts w:asciiTheme="minorBidi" w:hAnsiTheme="minorBidi"/>
          <w:sz w:val="24"/>
          <w:szCs w:val="24"/>
        </w:rPr>
        <w:fldChar w:fldCharType="separate"/>
      </w:r>
      <w:r w:rsidR="00D72F96">
        <w:rPr>
          <w:rFonts w:asciiTheme="minorBidi" w:hAnsiTheme="minorBidi"/>
          <w:noProof/>
          <w:sz w:val="24"/>
          <w:szCs w:val="24"/>
        </w:rPr>
        <w:t>5</w:t>
      </w:r>
      <w:r w:rsidRPr="000421D5">
        <w:rPr>
          <w:rFonts w:asciiTheme="minorBidi" w:hAnsiTheme="minorBidi"/>
          <w:sz w:val="24"/>
          <w:szCs w:val="24"/>
        </w:rPr>
        <w:fldChar w:fldCharType="end"/>
      </w:r>
      <w:r w:rsidR="000421D5">
        <w:rPr>
          <w:rFonts w:asciiTheme="minorBidi" w:hAnsiTheme="minorBidi"/>
          <w:sz w:val="24"/>
          <w:szCs w:val="24"/>
        </w:rPr>
        <w:t>.</w:t>
      </w:r>
      <w:r w:rsidRPr="000421D5">
        <w:rPr>
          <w:rFonts w:asciiTheme="minorBidi" w:hAnsiTheme="minorBidi"/>
          <w:sz w:val="24"/>
          <w:szCs w:val="24"/>
        </w:rPr>
        <w:t xml:space="preserve"> GRU cell architecture showing the reset gate (r_t), update gate (z_t), and candidate hidden state computation</w:t>
      </w:r>
    </w:p>
    <w:p w14:paraId="1DC824EB" w14:textId="77777777" w:rsidR="009672A1" w:rsidRDefault="009672A1" w:rsidP="009672A1"/>
    <w:p w14:paraId="1E116291" w14:textId="77777777" w:rsidR="009672A1" w:rsidRDefault="009672A1" w:rsidP="009672A1"/>
    <w:p w14:paraId="26DF18AE" w14:textId="77777777" w:rsidR="009672A1" w:rsidRPr="009672A1" w:rsidRDefault="009672A1" w:rsidP="009672A1"/>
    <w:p w14:paraId="20A08F70" w14:textId="73BE015B" w:rsidR="00070FE5" w:rsidRDefault="00000000">
      <w:pPr>
        <w:pStyle w:val="Heading3"/>
      </w:pPr>
      <w:r>
        <w:rPr>
          <w:rFonts w:ascii="Arial" w:eastAsia="Arial" w:hAnsi="Arial" w:cs="Arial"/>
          <w:b/>
          <w:bCs/>
          <w:color w:val="2E75B6"/>
          <w:sz w:val="26"/>
          <w:szCs w:val="26"/>
        </w:rPr>
        <w:t>1.3.1 Update and Reset Gates</w:t>
      </w:r>
    </w:p>
    <w:p w14:paraId="4AAB72E9" w14:textId="77777777" w:rsidR="00070FE5" w:rsidRDefault="00000000">
      <w:pPr>
        <w:pStyle w:val="Heading3"/>
      </w:pPr>
      <w:r>
        <w:rPr>
          <w:rFonts w:ascii="Arial" w:eastAsia="Arial" w:hAnsi="Arial" w:cs="Arial"/>
          <w:b/>
          <w:bCs/>
          <w:color w:val="2F5496"/>
          <w:sz w:val="24"/>
          <w:szCs w:val="24"/>
        </w:rPr>
        <w:t>Update Gate (z_t)</w:t>
      </w:r>
    </w:p>
    <w:p w14:paraId="2E642977" w14:textId="77777777" w:rsidR="00070FE5" w:rsidRDefault="00000000">
      <w:pPr>
        <w:spacing w:line="320" w:lineRule="auto"/>
        <w:rPr>
          <w:rFonts w:ascii="Arial" w:eastAsia="Arial" w:hAnsi="Arial" w:cs="Arial"/>
          <w:sz w:val="22"/>
          <w:szCs w:val="22"/>
        </w:rPr>
      </w:pPr>
      <w:r>
        <w:rPr>
          <w:rFonts w:ascii="Arial" w:eastAsia="Arial" w:hAnsi="Arial" w:cs="Arial"/>
          <w:sz w:val="22"/>
          <w:szCs w:val="22"/>
        </w:rPr>
        <w:t>The update gate z_t plays a combined role analogous to both the forget gate and input gate of the LSTM. It controls how much of the previous hidden state is retained versus how much of the new candidate activation is adopted:</w:t>
      </w:r>
    </w:p>
    <w:p w14:paraId="7DB2435B" w14:textId="77777777" w:rsidR="000421D5" w:rsidRDefault="000421D5">
      <w:pPr>
        <w:spacing w:line="320" w:lineRule="auto"/>
      </w:pPr>
    </w:p>
    <w:p w14:paraId="53978562" w14:textId="77777777" w:rsidR="00070FE5" w:rsidRDefault="00000000">
      <w:pPr>
        <w:pStyle w:val="ListParagraph"/>
        <w:numPr>
          <w:ilvl w:val="0"/>
          <w:numId w:val="6"/>
        </w:numPr>
        <w:spacing w:after="100"/>
      </w:pPr>
      <w:r>
        <w:rPr>
          <w:rFonts w:ascii="Arial" w:eastAsia="Arial" w:hAnsi="Arial" w:cs="Arial"/>
          <w:sz w:val="22"/>
          <w:szCs w:val="22"/>
        </w:rPr>
        <w:lastRenderedPageBreak/>
        <w:t>z_t = sigma(W_z * [h_{t-1}, x_t] + b_z)</w:t>
      </w:r>
    </w:p>
    <w:p w14:paraId="76E4E18E" w14:textId="77777777" w:rsidR="00070FE5" w:rsidRDefault="00000000">
      <w:pPr>
        <w:pStyle w:val="ListParagraph"/>
        <w:numPr>
          <w:ilvl w:val="0"/>
          <w:numId w:val="6"/>
        </w:numPr>
        <w:spacing w:after="100"/>
      </w:pPr>
      <w:r>
        <w:rPr>
          <w:rFonts w:ascii="Arial" w:eastAsia="Arial" w:hAnsi="Arial" w:cs="Arial"/>
          <w:sz w:val="22"/>
          <w:szCs w:val="22"/>
        </w:rPr>
        <w:t>Final hidden state: h_t = (1 - z_t) ⊙ h_{t-1}  +  z_t ⊙ h_tilde_t</w:t>
      </w:r>
    </w:p>
    <w:p w14:paraId="45AE0670" w14:textId="77777777" w:rsidR="00070FE5" w:rsidRDefault="00000000">
      <w:pPr>
        <w:spacing w:line="320" w:lineRule="auto"/>
      </w:pPr>
      <w:r>
        <w:rPr>
          <w:rFonts w:ascii="Arial" w:eastAsia="Arial" w:hAnsi="Arial" w:cs="Arial"/>
          <w:sz w:val="22"/>
          <w:szCs w:val="22"/>
        </w:rPr>
        <w:t>When z_t is close to 1, the new hidden state takes on the candidate value h_tilde_t (new information dominates). When z_t is close to 0, the previous hidden state is preserved with little change (memory is retained). The complementary structure (1 - z_t) and z_t ensures a convex combination, keeping the hidden state bounded.</w:t>
      </w:r>
    </w:p>
    <w:p w14:paraId="4039C849" w14:textId="77777777" w:rsidR="00070FE5" w:rsidRDefault="00000000">
      <w:pPr>
        <w:pStyle w:val="Heading3"/>
      </w:pPr>
      <w:r>
        <w:rPr>
          <w:rFonts w:ascii="Arial" w:eastAsia="Arial" w:hAnsi="Arial" w:cs="Arial"/>
          <w:b/>
          <w:bCs/>
          <w:color w:val="2F5496"/>
          <w:sz w:val="24"/>
          <w:szCs w:val="24"/>
        </w:rPr>
        <w:t>Reset Gate (r_t)</w:t>
      </w:r>
    </w:p>
    <w:p w14:paraId="03C56AF2" w14:textId="77777777" w:rsidR="00070FE5" w:rsidRDefault="00000000">
      <w:pPr>
        <w:spacing w:line="320" w:lineRule="auto"/>
      </w:pPr>
      <w:r>
        <w:rPr>
          <w:rFonts w:ascii="Arial" w:eastAsia="Arial" w:hAnsi="Arial" w:cs="Arial"/>
          <w:sz w:val="22"/>
          <w:szCs w:val="22"/>
        </w:rPr>
        <w:t>The reset gate r_t controls how much of the previous hidden state is used when computing the new candidate activation h_tilde_t. It allows the GRU to forget past hidden state information when computing a new candidate:</w:t>
      </w:r>
    </w:p>
    <w:p w14:paraId="47A471E6" w14:textId="77777777" w:rsidR="00070FE5" w:rsidRDefault="00000000">
      <w:pPr>
        <w:pStyle w:val="ListParagraph"/>
        <w:numPr>
          <w:ilvl w:val="0"/>
          <w:numId w:val="6"/>
        </w:numPr>
        <w:spacing w:after="100"/>
      </w:pPr>
      <w:r>
        <w:rPr>
          <w:rFonts w:ascii="Arial" w:eastAsia="Arial" w:hAnsi="Arial" w:cs="Arial"/>
          <w:sz w:val="22"/>
          <w:szCs w:val="22"/>
        </w:rPr>
        <w:t>r_t = sigma(W_r * [h_{t-1}, x_t] + b_r)</w:t>
      </w:r>
    </w:p>
    <w:p w14:paraId="0AB24FF0" w14:textId="77777777" w:rsidR="00070FE5" w:rsidRDefault="00000000">
      <w:pPr>
        <w:pStyle w:val="ListParagraph"/>
        <w:numPr>
          <w:ilvl w:val="0"/>
          <w:numId w:val="6"/>
        </w:numPr>
        <w:spacing w:after="100"/>
      </w:pPr>
      <w:r>
        <w:rPr>
          <w:rFonts w:ascii="Arial" w:eastAsia="Arial" w:hAnsi="Arial" w:cs="Arial"/>
          <w:sz w:val="22"/>
          <w:szCs w:val="22"/>
        </w:rPr>
        <w:t>h_tilde_t = tanh(W_h * [r_t ⊙ h_{t-1}, x_t] + b_h)</w:t>
      </w:r>
    </w:p>
    <w:p w14:paraId="75B15352" w14:textId="77777777" w:rsidR="00070FE5" w:rsidRDefault="00000000">
      <w:pPr>
        <w:spacing w:line="320" w:lineRule="auto"/>
      </w:pPr>
      <w:r>
        <w:rPr>
          <w:rFonts w:ascii="Arial" w:eastAsia="Arial" w:hAnsi="Arial" w:cs="Arial"/>
          <w:sz w:val="22"/>
          <w:szCs w:val="22"/>
        </w:rPr>
        <w:t>When r_t is close to 0, the candidate activation is computed mostly from the current input x_t, effectively ignoring the past. When r_t is close to 1, the full previous hidden state influences the candidate, similar to a vanilla RNN step. This gives the GRU the flexibility to reset its memory when it encounters a new sub-sequence that is largely independent of past context.</w:t>
      </w:r>
    </w:p>
    <w:p w14:paraId="2ED66647" w14:textId="77777777" w:rsidR="00070FE5" w:rsidRDefault="00000000">
      <w:pPr>
        <w:pStyle w:val="Heading3"/>
      </w:pPr>
      <w:r>
        <w:rPr>
          <w:rFonts w:ascii="Arial" w:eastAsia="Arial" w:hAnsi="Arial" w:cs="Arial"/>
          <w:b/>
          <w:bCs/>
          <w:color w:val="2E75B6"/>
          <w:sz w:val="26"/>
          <w:szCs w:val="26"/>
        </w:rPr>
        <w:t>1.3.2  GRU vs. LSTM: Efficiency Trade-offs</w:t>
      </w:r>
    </w:p>
    <w:tbl>
      <w:tblPr>
        <w:tblpPr w:leftFromText="180" w:rightFromText="180" w:vertAnchor="text" w:horzAnchor="margin" w:tblpY="701"/>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0"/>
        <w:gridCol w:w="3120"/>
        <w:gridCol w:w="3120"/>
      </w:tblGrid>
      <w:tr w:rsidR="000421D5" w14:paraId="6B629889" w14:textId="77777777" w:rsidTr="000421D5">
        <w:tc>
          <w:tcPr>
            <w:tcW w:w="312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247DB51B" w14:textId="77777777" w:rsidR="000421D5" w:rsidRDefault="000421D5" w:rsidP="000421D5">
            <w:pPr>
              <w:jc w:val="center"/>
            </w:pPr>
            <w:r>
              <w:rPr>
                <w:rFonts w:ascii="Arial" w:eastAsia="Arial" w:hAnsi="Arial" w:cs="Arial"/>
                <w:b/>
                <w:bCs/>
                <w:color w:val="FFFFFF"/>
                <w:sz w:val="20"/>
                <w:szCs w:val="20"/>
              </w:rPr>
              <w:t>Aspect</w:t>
            </w:r>
          </w:p>
        </w:tc>
        <w:tc>
          <w:tcPr>
            <w:tcW w:w="312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05998A54" w14:textId="77777777" w:rsidR="000421D5" w:rsidRDefault="000421D5" w:rsidP="000421D5">
            <w:pPr>
              <w:jc w:val="center"/>
            </w:pPr>
            <w:r>
              <w:rPr>
                <w:rFonts w:ascii="Arial" w:eastAsia="Arial" w:hAnsi="Arial" w:cs="Arial"/>
                <w:b/>
                <w:bCs/>
                <w:color w:val="FFFFFF"/>
                <w:sz w:val="20"/>
                <w:szCs w:val="20"/>
              </w:rPr>
              <w:t>GRU</w:t>
            </w:r>
          </w:p>
        </w:tc>
        <w:tc>
          <w:tcPr>
            <w:tcW w:w="312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6E5C70DC" w14:textId="77777777" w:rsidR="000421D5" w:rsidRDefault="000421D5" w:rsidP="000421D5">
            <w:pPr>
              <w:jc w:val="center"/>
            </w:pPr>
            <w:r>
              <w:rPr>
                <w:rFonts w:ascii="Arial" w:eastAsia="Arial" w:hAnsi="Arial" w:cs="Arial"/>
                <w:b/>
                <w:bCs/>
                <w:color w:val="FFFFFF"/>
                <w:sz w:val="20"/>
                <w:szCs w:val="20"/>
              </w:rPr>
              <w:t>LSTM</w:t>
            </w:r>
          </w:p>
        </w:tc>
      </w:tr>
      <w:tr w:rsidR="000421D5" w14:paraId="20682E51" w14:textId="77777777" w:rsidTr="000421D5">
        <w:tc>
          <w:tcPr>
            <w:tcW w:w="312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4082C046" w14:textId="77777777" w:rsidR="000421D5" w:rsidRDefault="000421D5" w:rsidP="000421D5">
            <w:r>
              <w:rPr>
                <w:rFonts w:ascii="Arial" w:eastAsia="Arial" w:hAnsi="Arial" w:cs="Arial"/>
                <w:sz w:val="20"/>
                <w:szCs w:val="20"/>
              </w:rPr>
              <w:t>Number of gates</w:t>
            </w:r>
          </w:p>
        </w:tc>
        <w:tc>
          <w:tcPr>
            <w:tcW w:w="312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731704AF" w14:textId="77777777" w:rsidR="000421D5" w:rsidRDefault="000421D5" w:rsidP="000421D5">
            <w:r>
              <w:rPr>
                <w:rFonts w:ascii="Arial" w:eastAsia="Arial" w:hAnsi="Arial" w:cs="Arial"/>
                <w:sz w:val="20"/>
                <w:szCs w:val="20"/>
              </w:rPr>
              <w:t>2 (update, reset)</w:t>
            </w:r>
          </w:p>
        </w:tc>
        <w:tc>
          <w:tcPr>
            <w:tcW w:w="312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551BA3CF" w14:textId="77777777" w:rsidR="000421D5" w:rsidRDefault="000421D5" w:rsidP="000421D5">
            <w:r>
              <w:rPr>
                <w:rFonts w:ascii="Arial" w:eastAsia="Arial" w:hAnsi="Arial" w:cs="Arial"/>
                <w:sz w:val="20"/>
                <w:szCs w:val="20"/>
              </w:rPr>
              <w:t>3 (forget, input, output)</w:t>
            </w:r>
          </w:p>
        </w:tc>
      </w:tr>
      <w:tr w:rsidR="000421D5" w14:paraId="0FFCE66B" w14:textId="77777777" w:rsidTr="000421D5">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7C5A567" w14:textId="77777777" w:rsidR="000421D5" w:rsidRDefault="000421D5" w:rsidP="000421D5">
            <w:r>
              <w:rPr>
                <w:rFonts w:ascii="Arial" w:eastAsia="Arial" w:hAnsi="Arial" w:cs="Arial"/>
                <w:sz w:val="20"/>
                <w:szCs w:val="20"/>
              </w:rPr>
              <w:t>Internal states</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467414D" w14:textId="77777777" w:rsidR="000421D5" w:rsidRDefault="000421D5" w:rsidP="000421D5">
            <w:r>
              <w:rPr>
                <w:rFonts w:ascii="Arial" w:eastAsia="Arial" w:hAnsi="Arial" w:cs="Arial"/>
                <w:sz w:val="20"/>
                <w:szCs w:val="20"/>
              </w:rPr>
              <w:t>1 (hidden state only)</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840FB7F" w14:textId="77777777" w:rsidR="000421D5" w:rsidRDefault="000421D5" w:rsidP="000421D5">
            <w:r>
              <w:rPr>
                <w:rFonts w:ascii="Arial" w:eastAsia="Arial" w:hAnsi="Arial" w:cs="Arial"/>
                <w:sz w:val="20"/>
                <w:szCs w:val="20"/>
              </w:rPr>
              <w:t>2 (cell state + hidden state)</w:t>
            </w:r>
          </w:p>
        </w:tc>
      </w:tr>
      <w:tr w:rsidR="000421D5" w14:paraId="5728C714" w14:textId="77777777" w:rsidTr="000421D5">
        <w:tc>
          <w:tcPr>
            <w:tcW w:w="312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742061F2" w14:textId="77777777" w:rsidR="000421D5" w:rsidRDefault="000421D5" w:rsidP="000421D5">
            <w:r>
              <w:rPr>
                <w:rFonts w:ascii="Arial" w:eastAsia="Arial" w:hAnsi="Arial" w:cs="Arial"/>
                <w:sz w:val="20"/>
                <w:szCs w:val="20"/>
              </w:rPr>
              <w:t>Parameters</w:t>
            </w:r>
          </w:p>
        </w:tc>
        <w:tc>
          <w:tcPr>
            <w:tcW w:w="312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195A8145" w14:textId="77777777" w:rsidR="000421D5" w:rsidRDefault="000421D5" w:rsidP="000421D5">
            <w:r>
              <w:rPr>
                <w:rFonts w:ascii="Arial" w:eastAsia="Arial" w:hAnsi="Arial" w:cs="Arial"/>
                <w:sz w:val="20"/>
                <w:szCs w:val="20"/>
              </w:rPr>
              <w:t>Fewer (~3/4 of LSTM)</w:t>
            </w:r>
          </w:p>
        </w:tc>
        <w:tc>
          <w:tcPr>
            <w:tcW w:w="312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401DED63" w14:textId="77777777" w:rsidR="000421D5" w:rsidRDefault="000421D5" w:rsidP="000421D5">
            <w:r>
              <w:rPr>
                <w:rFonts w:ascii="Arial" w:eastAsia="Arial" w:hAnsi="Arial" w:cs="Arial"/>
                <w:sz w:val="20"/>
                <w:szCs w:val="20"/>
              </w:rPr>
              <w:t>More (~4x vanilla RNN)</w:t>
            </w:r>
          </w:p>
        </w:tc>
      </w:tr>
      <w:tr w:rsidR="000421D5" w14:paraId="69B7C763" w14:textId="77777777" w:rsidTr="000421D5">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26A3B7B" w14:textId="77777777" w:rsidR="000421D5" w:rsidRDefault="000421D5" w:rsidP="000421D5">
            <w:r>
              <w:rPr>
                <w:rFonts w:ascii="Arial" w:eastAsia="Arial" w:hAnsi="Arial" w:cs="Arial"/>
                <w:sz w:val="20"/>
                <w:szCs w:val="20"/>
              </w:rPr>
              <w:t>Training speed</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078C921" w14:textId="77777777" w:rsidR="000421D5" w:rsidRDefault="000421D5" w:rsidP="000421D5">
            <w:r>
              <w:rPr>
                <w:rFonts w:ascii="Arial" w:eastAsia="Arial" w:hAnsi="Arial" w:cs="Arial"/>
                <w:sz w:val="20"/>
                <w:szCs w:val="20"/>
              </w:rPr>
              <w:t>Faster</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4C8E2F6" w14:textId="77777777" w:rsidR="000421D5" w:rsidRDefault="000421D5" w:rsidP="000421D5">
            <w:r>
              <w:rPr>
                <w:rFonts w:ascii="Arial" w:eastAsia="Arial" w:hAnsi="Arial" w:cs="Arial"/>
                <w:sz w:val="20"/>
                <w:szCs w:val="20"/>
              </w:rPr>
              <w:t>Slower</w:t>
            </w:r>
          </w:p>
        </w:tc>
      </w:tr>
      <w:tr w:rsidR="000421D5" w14:paraId="396438A1" w14:textId="77777777" w:rsidTr="000421D5">
        <w:tc>
          <w:tcPr>
            <w:tcW w:w="312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4A6920DE" w14:textId="77777777" w:rsidR="000421D5" w:rsidRDefault="000421D5" w:rsidP="000421D5">
            <w:r>
              <w:rPr>
                <w:rFonts w:ascii="Arial" w:eastAsia="Arial" w:hAnsi="Arial" w:cs="Arial"/>
                <w:sz w:val="20"/>
                <w:szCs w:val="20"/>
              </w:rPr>
              <w:t>Long-range memory</w:t>
            </w:r>
          </w:p>
        </w:tc>
        <w:tc>
          <w:tcPr>
            <w:tcW w:w="312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3E1EC0D0" w14:textId="77777777" w:rsidR="000421D5" w:rsidRDefault="000421D5" w:rsidP="000421D5">
            <w:r>
              <w:rPr>
                <w:rFonts w:ascii="Arial" w:eastAsia="Arial" w:hAnsi="Arial" w:cs="Arial"/>
                <w:sz w:val="20"/>
                <w:szCs w:val="20"/>
              </w:rPr>
              <w:t>Good</w:t>
            </w:r>
          </w:p>
        </w:tc>
        <w:tc>
          <w:tcPr>
            <w:tcW w:w="312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3CD7AF13" w14:textId="77777777" w:rsidR="000421D5" w:rsidRDefault="000421D5" w:rsidP="000421D5">
            <w:r>
              <w:rPr>
                <w:rFonts w:ascii="Arial" w:eastAsia="Arial" w:hAnsi="Arial" w:cs="Arial"/>
                <w:sz w:val="20"/>
                <w:szCs w:val="20"/>
              </w:rPr>
              <w:t>Excellent</w:t>
            </w:r>
          </w:p>
        </w:tc>
      </w:tr>
      <w:tr w:rsidR="000421D5" w14:paraId="320D773E" w14:textId="77777777" w:rsidTr="000421D5">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4DD5254" w14:textId="77777777" w:rsidR="000421D5" w:rsidRDefault="000421D5" w:rsidP="000421D5">
            <w:r>
              <w:rPr>
                <w:rFonts w:ascii="Arial" w:eastAsia="Arial" w:hAnsi="Arial" w:cs="Arial"/>
                <w:sz w:val="20"/>
                <w:szCs w:val="20"/>
              </w:rPr>
              <w:t>Short sequence performance</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9AC3230" w14:textId="77777777" w:rsidR="000421D5" w:rsidRDefault="000421D5" w:rsidP="000421D5">
            <w:r>
              <w:rPr>
                <w:rFonts w:ascii="Arial" w:eastAsia="Arial" w:hAnsi="Arial" w:cs="Arial"/>
                <w:sz w:val="20"/>
                <w:szCs w:val="20"/>
              </w:rPr>
              <w:t>Often matches LSTM</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E0E34D3" w14:textId="77777777" w:rsidR="000421D5" w:rsidRDefault="000421D5" w:rsidP="000421D5">
            <w:r>
              <w:rPr>
                <w:rFonts w:ascii="Arial" w:eastAsia="Arial" w:hAnsi="Arial" w:cs="Arial"/>
                <w:sz w:val="20"/>
                <w:szCs w:val="20"/>
              </w:rPr>
              <w:t>Strong</w:t>
            </w:r>
          </w:p>
        </w:tc>
      </w:tr>
      <w:tr w:rsidR="000421D5" w14:paraId="3A7FDA4C" w14:textId="77777777" w:rsidTr="000421D5">
        <w:tc>
          <w:tcPr>
            <w:tcW w:w="312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49A45147" w14:textId="77777777" w:rsidR="000421D5" w:rsidRDefault="000421D5" w:rsidP="000421D5">
            <w:r>
              <w:rPr>
                <w:rFonts w:ascii="Arial" w:eastAsia="Arial" w:hAnsi="Arial" w:cs="Arial"/>
                <w:sz w:val="20"/>
                <w:szCs w:val="20"/>
              </w:rPr>
              <w:t>Long sequence performance</w:t>
            </w:r>
          </w:p>
        </w:tc>
        <w:tc>
          <w:tcPr>
            <w:tcW w:w="312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3FCEDCC5" w14:textId="77777777" w:rsidR="000421D5" w:rsidRDefault="000421D5" w:rsidP="000421D5">
            <w:r>
              <w:rPr>
                <w:rFonts w:ascii="Arial" w:eastAsia="Arial" w:hAnsi="Arial" w:cs="Arial"/>
                <w:sz w:val="20"/>
                <w:szCs w:val="20"/>
              </w:rPr>
              <w:t>Slightly weaker in extreme cases</w:t>
            </w:r>
          </w:p>
        </w:tc>
        <w:tc>
          <w:tcPr>
            <w:tcW w:w="312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7DF85272" w14:textId="77777777" w:rsidR="000421D5" w:rsidRDefault="000421D5" w:rsidP="000421D5">
            <w:r>
              <w:rPr>
                <w:rFonts w:ascii="Arial" w:eastAsia="Arial" w:hAnsi="Arial" w:cs="Arial"/>
                <w:sz w:val="20"/>
                <w:szCs w:val="20"/>
              </w:rPr>
              <w:t>Slightly better</w:t>
            </w:r>
          </w:p>
        </w:tc>
      </w:tr>
      <w:tr w:rsidR="000421D5" w14:paraId="11D6B57F" w14:textId="77777777" w:rsidTr="000421D5">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5E66B40" w14:textId="77777777" w:rsidR="000421D5" w:rsidRDefault="000421D5" w:rsidP="000421D5">
            <w:r>
              <w:rPr>
                <w:rFonts w:ascii="Arial" w:eastAsia="Arial" w:hAnsi="Arial" w:cs="Arial"/>
                <w:sz w:val="20"/>
                <w:szCs w:val="20"/>
              </w:rPr>
              <w:t>Memory usage</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3AD67B2" w14:textId="77777777" w:rsidR="000421D5" w:rsidRDefault="000421D5" w:rsidP="000421D5">
            <w:r>
              <w:rPr>
                <w:rFonts w:ascii="Arial" w:eastAsia="Arial" w:hAnsi="Arial" w:cs="Arial"/>
                <w:sz w:val="20"/>
                <w:szCs w:val="20"/>
              </w:rPr>
              <w:t>Lower</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E6FCB4B" w14:textId="77777777" w:rsidR="000421D5" w:rsidRDefault="000421D5" w:rsidP="000421D5">
            <w:r>
              <w:rPr>
                <w:rFonts w:ascii="Arial" w:eastAsia="Arial" w:hAnsi="Arial" w:cs="Arial"/>
                <w:sz w:val="20"/>
                <w:szCs w:val="20"/>
              </w:rPr>
              <w:t>Higher</w:t>
            </w:r>
          </w:p>
        </w:tc>
      </w:tr>
    </w:tbl>
    <w:p w14:paraId="721E8470" w14:textId="77777777" w:rsidR="00070FE5" w:rsidRDefault="00000000">
      <w:pPr>
        <w:spacing w:line="320" w:lineRule="auto"/>
      </w:pPr>
      <w:r>
        <w:rPr>
          <w:rFonts w:ascii="Arial" w:eastAsia="Arial" w:hAnsi="Arial" w:cs="Arial"/>
          <w:sz w:val="22"/>
          <w:szCs w:val="22"/>
        </w:rPr>
        <w:t>The choice between GRU and LSTM involves a trade-off between computational efficiency and modeling capacity:</w:t>
      </w:r>
    </w:p>
    <w:p w14:paraId="22CD98B1" w14:textId="77777777" w:rsidR="000421D5" w:rsidRDefault="000421D5">
      <w:pPr>
        <w:spacing w:line="320" w:lineRule="auto"/>
        <w:rPr>
          <w:rFonts w:ascii="Arial" w:eastAsia="Arial" w:hAnsi="Arial" w:cs="Arial"/>
          <w:sz w:val="22"/>
          <w:szCs w:val="22"/>
        </w:rPr>
      </w:pPr>
    </w:p>
    <w:p w14:paraId="703B5C94" w14:textId="1BA4F812" w:rsidR="00070FE5" w:rsidRDefault="00000000">
      <w:pPr>
        <w:spacing w:line="320" w:lineRule="auto"/>
      </w:pPr>
      <w:r>
        <w:rPr>
          <w:rFonts w:ascii="Arial" w:eastAsia="Arial" w:hAnsi="Arial" w:cs="Arial"/>
          <w:sz w:val="22"/>
          <w:szCs w:val="22"/>
        </w:rPr>
        <w:t>Empirical studies have shown mixed results: on some tasks GRU outperforms LSTM, on others LSTM wins, and on many tasks the difference is negligible. The GRU's reduced parameter count makes it less prone to overfitting on smaller datasets and faster to train on all datasets. For most practical applications, both architectures should be considered and evaluated empirically.</w:t>
      </w:r>
    </w:p>
    <w:p w14:paraId="305B9792" w14:textId="77777777" w:rsidR="00070FE5" w:rsidRDefault="00000000">
      <w:pPr>
        <w:spacing w:line="320" w:lineRule="auto"/>
      </w:pPr>
      <w:r>
        <w:rPr>
          <w:rFonts w:ascii="Arial" w:eastAsia="Arial" w:hAnsi="Arial" w:cs="Arial"/>
          <w:sz w:val="22"/>
          <w:szCs w:val="22"/>
        </w:rPr>
        <w:t>Key insight: If training time and memory are constrained, start with GRU. If the task involves very long sequences with complex, structured long-range dependencies (e.g., multi-paragraph text generation), LSTM may have the edge.</w:t>
      </w:r>
    </w:p>
    <w:p w14:paraId="44D294FB" w14:textId="77777777" w:rsidR="00070FE5" w:rsidRDefault="00000000">
      <w:pPr>
        <w:pStyle w:val="Heading2"/>
      </w:pPr>
      <w:r>
        <w:rPr>
          <w:rFonts w:ascii="Arial" w:eastAsia="Arial" w:hAnsi="Arial" w:cs="Arial"/>
          <w:b/>
          <w:bCs/>
          <w:color w:val="1F3864"/>
        </w:rPr>
        <w:t>1.4  Bidirectional RNN, LSTM &amp; GRU</w:t>
      </w:r>
    </w:p>
    <w:p w14:paraId="5DAA2BF6" w14:textId="77777777" w:rsidR="00070FE5" w:rsidRDefault="00000000">
      <w:pPr>
        <w:spacing w:line="320" w:lineRule="auto"/>
      </w:pPr>
      <w:r>
        <w:rPr>
          <w:rFonts w:ascii="Arial" w:eastAsia="Arial" w:hAnsi="Arial" w:cs="Arial"/>
          <w:sz w:val="22"/>
          <w:szCs w:val="22"/>
        </w:rPr>
        <w:t>In many sequence modeling tasks, the meaning of an element in a sequence depends not only on what came before it but also on what comes after it. Standard (unidirectional) RNNs can only incorporate past context because they process sequences strictly from left to right. Bidirectional architectures address this limitation by processing the sequence in both directions simultaneously and combining both representations.</w:t>
      </w:r>
    </w:p>
    <w:p w14:paraId="646560D8" w14:textId="77777777" w:rsidR="00070FE5" w:rsidRDefault="00000000">
      <w:pPr>
        <w:pStyle w:val="Heading3"/>
      </w:pPr>
      <w:r>
        <w:rPr>
          <w:rFonts w:ascii="Arial" w:eastAsia="Arial" w:hAnsi="Arial" w:cs="Arial"/>
          <w:b/>
          <w:bCs/>
          <w:color w:val="2E75B6"/>
          <w:sz w:val="26"/>
          <w:szCs w:val="26"/>
        </w:rPr>
        <w:t>1.4.1  Architecture and Forward/Backward Passes</w:t>
      </w:r>
    </w:p>
    <w:p w14:paraId="20412E90" w14:textId="77777777" w:rsidR="00070FE5" w:rsidRDefault="00000000">
      <w:pPr>
        <w:spacing w:line="320" w:lineRule="auto"/>
      </w:pPr>
      <w:r>
        <w:rPr>
          <w:rFonts w:ascii="Arial" w:eastAsia="Arial" w:hAnsi="Arial" w:cs="Arial"/>
          <w:sz w:val="22"/>
          <w:szCs w:val="22"/>
        </w:rPr>
        <w:t>A Bidirectional RNN (BiRNN) consists of two separate recurrent networks — one that processes the sequence from left to right (forward pass) and one that processes it from right to left (backward pass). At each time step t, the outputs of both networks are combined to produce the final representation for that position:</w:t>
      </w:r>
    </w:p>
    <w:p w14:paraId="7FA419F5" w14:textId="77777777" w:rsidR="00070FE5" w:rsidRDefault="00000000">
      <w:pPr>
        <w:pStyle w:val="ListParagraph"/>
        <w:numPr>
          <w:ilvl w:val="0"/>
          <w:numId w:val="6"/>
        </w:numPr>
        <w:spacing w:after="100"/>
      </w:pPr>
      <w:r>
        <w:rPr>
          <w:rFonts w:ascii="Arial" w:eastAsia="Arial" w:hAnsi="Arial" w:cs="Arial"/>
          <w:sz w:val="22"/>
          <w:szCs w:val="22"/>
        </w:rPr>
        <w:t>Forward hidden state:  h_t^f = RNN_forward(x_t, h_{t-1}^f)</w:t>
      </w:r>
    </w:p>
    <w:p w14:paraId="5584CF6D" w14:textId="77777777" w:rsidR="00070FE5" w:rsidRDefault="00000000">
      <w:pPr>
        <w:pStyle w:val="ListParagraph"/>
        <w:numPr>
          <w:ilvl w:val="0"/>
          <w:numId w:val="6"/>
        </w:numPr>
        <w:spacing w:after="100"/>
      </w:pPr>
      <w:r>
        <w:rPr>
          <w:rFonts w:ascii="Arial" w:eastAsia="Arial" w:hAnsi="Arial" w:cs="Arial"/>
          <w:sz w:val="22"/>
          <w:szCs w:val="22"/>
        </w:rPr>
        <w:t>Backward hidden state:  h_t^b = RNN_backward(x_t, h_{t+1}^b)</w:t>
      </w:r>
    </w:p>
    <w:p w14:paraId="63167983" w14:textId="77777777" w:rsidR="00070FE5" w:rsidRDefault="00000000">
      <w:pPr>
        <w:pStyle w:val="ListParagraph"/>
        <w:numPr>
          <w:ilvl w:val="0"/>
          <w:numId w:val="6"/>
        </w:numPr>
        <w:spacing w:after="100"/>
      </w:pPr>
      <w:r>
        <w:rPr>
          <w:rFonts w:ascii="Arial" w:eastAsia="Arial" w:hAnsi="Arial" w:cs="Arial"/>
          <w:sz w:val="22"/>
          <w:szCs w:val="22"/>
        </w:rPr>
        <w:t>Combined representation:  h_t = [h_t^f ; h_t^b]  (concatenation)</w:t>
      </w:r>
    </w:p>
    <w:p w14:paraId="70408C86" w14:textId="77777777" w:rsidR="00070FE5" w:rsidRDefault="00000000">
      <w:pPr>
        <w:spacing w:line="320" w:lineRule="auto"/>
      </w:pPr>
      <w:r>
        <w:rPr>
          <w:rFonts w:ascii="Arial" w:eastAsia="Arial" w:hAnsi="Arial" w:cs="Arial"/>
          <w:sz w:val="22"/>
          <w:szCs w:val="22"/>
        </w:rPr>
        <w:t>The combined representation h_t captures context from both the past (all elements before position t) and the future (all elements after position t), giving each position access to the full sequence context. Alternatively, the forward and backward states can be summed or averaged rather than concatenated, at the cost of losing the directional distinction.</w:t>
      </w:r>
    </w:p>
    <w:p w14:paraId="775BED22" w14:textId="77777777" w:rsidR="00070FE5" w:rsidRDefault="00000000">
      <w:pPr>
        <w:spacing w:line="320" w:lineRule="auto"/>
      </w:pPr>
      <w:r>
        <w:rPr>
          <w:rFonts w:ascii="Arial" w:eastAsia="Arial" w:hAnsi="Arial" w:cs="Arial"/>
          <w:sz w:val="22"/>
          <w:szCs w:val="22"/>
        </w:rPr>
        <w:t>Both the forward and backward passes are trained jointly via BPTT — the forward pass backpropagates from right to left through time, and the backward pass backpropagates from left to right through time. The total parameter count is approximately doubled compared to a unidirectional network of the same hidden size.</w:t>
      </w:r>
    </w:p>
    <w:p w14:paraId="1CA52651" w14:textId="77777777" w:rsidR="00070FE5" w:rsidRDefault="00000000">
      <w:pPr>
        <w:spacing w:line="320" w:lineRule="auto"/>
      </w:pPr>
      <w:r>
        <w:rPr>
          <w:rFonts w:ascii="Arial" w:eastAsia="Arial" w:hAnsi="Arial" w:cs="Arial"/>
          <w:sz w:val="22"/>
          <w:szCs w:val="22"/>
        </w:rPr>
        <w:t>Bidirectional variants exist for all recurrent architectures: BiRNN, BiLSTM, and BiGRU, all following the same principle of dual-direction processing with an architecture-specific recurrent cell.</w:t>
      </w:r>
    </w:p>
    <w:p w14:paraId="06BBB9BC" w14:textId="77777777" w:rsidR="00070FE5" w:rsidRDefault="00000000">
      <w:pPr>
        <w:pStyle w:val="Heading3"/>
      </w:pPr>
      <w:r>
        <w:rPr>
          <w:rFonts w:ascii="Arial" w:eastAsia="Arial" w:hAnsi="Arial" w:cs="Arial"/>
          <w:b/>
          <w:bCs/>
          <w:color w:val="2E75B6"/>
          <w:sz w:val="26"/>
          <w:szCs w:val="26"/>
        </w:rPr>
        <w:lastRenderedPageBreak/>
        <w:t>1.4.2  Use Cases in NLP (NER, Translation)</w:t>
      </w:r>
    </w:p>
    <w:p w14:paraId="6AD11FA3" w14:textId="77777777" w:rsidR="00070FE5" w:rsidRDefault="00000000">
      <w:pPr>
        <w:spacing w:line="320" w:lineRule="auto"/>
      </w:pPr>
      <w:r>
        <w:rPr>
          <w:rFonts w:ascii="Arial" w:eastAsia="Arial" w:hAnsi="Arial" w:cs="Arial"/>
          <w:sz w:val="22"/>
          <w:szCs w:val="22"/>
        </w:rPr>
        <w:t>Bidirectional architectures have been extremely successful in natural language processing tasks where full-sequence context is available at inference time:</w:t>
      </w:r>
    </w:p>
    <w:p w14:paraId="73B78ED9" w14:textId="77777777" w:rsidR="00070FE5" w:rsidRDefault="00000000">
      <w:pPr>
        <w:pStyle w:val="Heading3"/>
      </w:pPr>
      <w:r>
        <w:rPr>
          <w:rFonts w:ascii="Arial" w:eastAsia="Arial" w:hAnsi="Arial" w:cs="Arial"/>
          <w:b/>
          <w:bCs/>
          <w:color w:val="2F5496"/>
          <w:sz w:val="24"/>
          <w:szCs w:val="24"/>
        </w:rPr>
        <w:t>Named Entity Recognition (NER)</w:t>
      </w:r>
    </w:p>
    <w:p w14:paraId="63F0048E" w14:textId="77777777" w:rsidR="00070FE5" w:rsidRDefault="00000000">
      <w:pPr>
        <w:spacing w:line="320" w:lineRule="auto"/>
      </w:pPr>
      <w:r>
        <w:rPr>
          <w:rFonts w:ascii="Arial" w:eastAsia="Arial" w:hAnsi="Arial" w:cs="Arial"/>
          <w:sz w:val="22"/>
          <w:szCs w:val="22"/>
        </w:rPr>
        <w:t>NER is the task of identifying and classifying named entities (persons, organizations, locations, dates, etc.) in text. Bidirectional LSTMs (BiLSTMs) are particularly well-suited for NER because the correct classification of a token often depends on both its left and right context. For example, the word "Washington" can be a person (George Washington), a city, or a state — the correct label requires understanding the surrounding context from both directions. The CoNLL-2003 NER benchmark was dominated by BiLSTM-CRF models for several years.</w:t>
      </w:r>
    </w:p>
    <w:p w14:paraId="09EBA0D1" w14:textId="77777777" w:rsidR="00070FE5" w:rsidRDefault="00000000">
      <w:pPr>
        <w:pStyle w:val="Heading3"/>
      </w:pPr>
      <w:r>
        <w:rPr>
          <w:rFonts w:ascii="Arial" w:eastAsia="Arial" w:hAnsi="Arial" w:cs="Arial"/>
          <w:b/>
          <w:bCs/>
          <w:color w:val="2F5496"/>
          <w:sz w:val="24"/>
          <w:szCs w:val="24"/>
        </w:rPr>
        <w:t>Machine Translation</w:t>
      </w:r>
    </w:p>
    <w:p w14:paraId="2F85349D" w14:textId="77777777" w:rsidR="00070FE5" w:rsidRDefault="00000000">
      <w:pPr>
        <w:spacing w:line="320" w:lineRule="auto"/>
      </w:pPr>
      <w:r>
        <w:rPr>
          <w:rFonts w:ascii="Arial" w:eastAsia="Arial" w:hAnsi="Arial" w:cs="Arial"/>
          <w:sz w:val="22"/>
          <w:szCs w:val="22"/>
        </w:rPr>
        <w:t>In sequence-to-sequence machine translation, bidirectional encoders produce richer source-side representations by allowing each source token's encoding to incorporate the full source sentence context. Encoder-decoder architectures using BiLSTM encoders (with attention mechanisms) achieved state-of-the-art translation quality before the transformer era. The attention mechanism queries these bidirectional encoder states to selectively focus on relevant source positions when generating each target token.</w:t>
      </w:r>
    </w:p>
    <w:p w14:paraId="244037D7" w14:textId="77777777" w:rsidR="00070FE5" w:rsidRDefault="00000000">
      <w:pPr>
        <w:pStyle w:val="Heading3"/>
      </w:pPr>
      <w:r>
        <w:rPr>
          <w:rFonts w:ascii="Arial" w:eastAsia="Arial" w:hAnsi="Arial" w:cs="Arial"/>
          <w:b/>
          <w:bCs/>
          <w:color w:val="2F5496"/>
          <w:sz w:val="24"/>
          <w:szCs w:val="24"/>
        </w:rPr>
        <w:t>Other NLP Applications</w:t>
      </w:r>
    </w:p>
    <w:p w14:paraId="4EAAED8D" w14:textId="77777777" w:rsidR="00070FE5" w:rsidRDefault="00000000">
      <w:pPr>
        <w:pStyle w:val="ListParagraph"/>
        <w:numPr>
          <w:ilvl w:val="0"/>
          <w:numId w:val="6"/>
        </w:numPr>
        <w:spacing w:after="100"/>
      </w:pPr>
      <w:r>
        <w:rPr>
          <w:rFonts w:ascii="Arial" w:eastAsia="Arial" w:hAnsi="Arial" w:cs="Arial"/>
          <w:sz w:val="22"/>
          <w:szCs w:val="22"/>
        </w:rPr>
        <w:t>Sentiment Analysis: Full sentence context improves classification accuracy.</w:t>
      </w:r>
    </w:p>
    <w:p w14:paraId="0E6807C7" w14:textId="77777777" w:rsidR="00070FE5" w:rsidRDefault="00000000">
      <w:pPr>
        <w:pStyle w:val="ListParagraph"/>
        <w:numPr>
          <w:ilvl w:val="0"/>
          <w:numId w:val="6"/>
        </w:numPr>
        <w:spacing w:after="100"/>
      </w:pPr>
      <w:r>
        <w:rPr>
          <w:rFonts w:ascii="Arial" w:eastAsia="Arial" w:hAnsi="Arial" w:cs="Arial"/>
          <w:sz w:val="22"/>
          <w:szCs w:val="22"/>
        </w:rPr>
        <w:t>Question Answering: Bidirectional encoding of passages enables accurate span extraction.</w:t>
      </w:r>
    </w:p>
    <w:p w14:paraId="47FF10B2" w14:textId="77777777" w:rsidR="00070FE5" w:rsidRDefault="00000000">
      <w:pPr>
        <w:pStyle w:val="ListParagraph"/>
        <w:numPr>
          <w:ilvl w:val="0"/>
          <w:numId w:val="6"/>
        </w:numPr>
        <w:spacing w:after="100"/>
      </w:pPr>
      <w:r>
        <w:rPr>
          <w:rFonts w:ascii="Arial" w:eastAsia="Arial" w:hAnsi="Arial" w:cs="Arial"/>
          <w:sz w:val="22"/>
          <w:szCs w:val="22"/>
        </w:rPr>
        <w:t>Relation Extraction: Understanding the full sentence structure helps identify entity relationships.</w:t>
      </w:r>
    </w:p>
    <w:p w14:paraId="1F30475F" w14:textId="77777777" w:rsidR="00070FE5" w:rsidRDefault="00000000">
      <w:pPr>
        <w:pStyle w:val="ListParagraph"/>
        <w:numPr>
          <w:ilvl w:val="0"/>
          <w:numId w:val="6"/>
        </w:numPr>
        <w:spacing w:after="100"/>
      </w:pPr>
      <w:r>
        <w:rPr>
          <w:rFonts w:ascii="Arial" w:eastAsia="Arial" w:hAnsi="Arial" w:cs="Arial"/>
          <w:sz w:val="22"/>
          <w:szCs w:val="22"/>
        </w:rPr>
        <w:t>Text Classification: Document-level representations benefit from full-sequence encoding.</w:t>
      </w:r>
    </w:p>
    <w:p w14:paraId="1A2EBEA9" w14:textId="77777777" w:rsidR="00070FE5" w:rsidRDefault="00000000">
      <w:pPr>
        <w:spacing w:line="320" w:lineRule="auto"/>
      </w:pPr>
      <w:r>
        <w:rPr>
          <w:rFonts w:ascii="Arial" w:eastAsia="Arial" w:hAnsi="Arial" w:cs="Arial"/>
          <w:sz w:val="22"/>
          <w:szCs w:val="22"/>
        </w:rPr>
        <w:t>Note: Bidirectional models require the full input sequence to be available before processing begins. This makes them unsuitable for streaming or real-time applications (e.g., live speech recognition or language generation), where only past context is available.</w:t>
      </w:r>
    </w:p>
    <w:p w14:paraId="0E552740" w14:textId="77777777" w:rsidR="00070FE5" w:rsidRDefault="00000000">
      <w:pPr>
        <w:pStyle w:val="Heading2"/>
      </w:pPr>
      <w:r>
        <w:rPr>
          <w:rFonts w:ascii="Arial" w:eastAsia="Arial" w:hAnsi="Arial" w:cs="Arial"/>
          <w:b/>
          <w:bCs/>
          <w:color w:val="1F3864"/>
        </w:rPr>
        <w:t>1.5  Limitations of Recurrent Architectures</w:t>
      </w:r>
    </w:p>
    <w:p w14:paraId="73CF6B28" w14:textId="77777777" w:rsidR="00070FE5" w:rsidRDefault="00000000">
      <w:pPr>
        <w:spacing w:line="320" w:lineRule="auto"/>
      </w:pPr>
      <w:r>
        <w:rPr>
          <w:rFonts w:ascii="Arial" w:eastAsia="Arial" w:hAnsi="Arial" w:cs="Arial"/>
          <w:sz w:val="22"/>
          <w:szCs w:val="22"/>
        </w:rPr>
        <w:t>Despite their successes, recurrent architectures (RNN, LSTM, GRU) share a set of fundamental limitations that have motivated the development of attention-based and transformer architectures:</w:t>
      </w:r>
    </w:p>
    <w:p w14:paraId="774EE479" w14:textId="77777777" w:rsidR="00070FE5" w:rsidRDefault="00000000">
      <w:pPr>
        <w:pStyle w:val="Heading3"/>
      </w:pPr>
      <w:r>
        <w:rPr>
          <w:rFonts w:ascii="Arial" w:eastAsia="Arial" w:hAnsi="Arial" w:cs="Arial"/>
          <w:b/>
          <w:bCs/>
          <w:color w:val="2F5496"/>
          <w:sz w:val="24"/>
          <w:szCs w:val="24"/>
        </w:rPr>
        <w:t>1.  Sequential Processing Prevents Parallelization</w:t>
      </w:r>
    </w:p>
    <w:p w14:paraId="289FFB68" w14:textId="77777777" w:rsidR="00070FE5" w:rsidRDefault="00000000">
      <w:pPr>
        <w:spacing w:line="320" w:lineRule="auto"/>
      </w:pPr>
      <w:r>
        <w:rPr>
          <w:rFonts w:ascii="Arial" w:eastAsia="Arial" w:hAnsi="Arial" w:cs="Arial"/>
          <w:sz w:val="22"/>
          <w:szCs w:val="22"/>
        </w:rPr>
        <w:t xml:space="preserve">The most critical limitation of all recurrent architectures is that they process sequences step by step. The hidden state h_t at time t depends on h_{t-1}, which depends on h_{t-2}, and so on. </w:t>
      </w:r>
      <w:r>
        <w:rPr>
          <w:rFonts w:ascii="Arial" w:eastAsia="Arial" w:hAnsi="Arial" w:cs="Arial"/>
          <w:sz w:val="22"/>
          <w:szCs w:val="22"/>
        </w:rPr>
        <w:lastRenderedPageBreak/>
        <w:t>This sequential dependency means that the computations for each time step cannot be parallelized — the network must wait for step t-1 to complete before computing step t. On modern hardware with massive parallel processing capacity (GPUs, TPUs), this makes recurrent networks far slower to train than architectures that can process all positions simultaneously.</w:t>
      </w:r>
    </w:p>
    <w:p w14:paraId="1C7C8B97" w14:textId="77777777" w:rsidR="00070FE5" w:rsidRDefault="00000000">
      <w:pPr>
        <w:pStyle w:val="Heading3"/>
      </w:pPr>
      <w:r>
        <w:rPr>
          <w:rFonts w:ascii="Arial" w:eastAsia="Arial" w:hAnsi="Arial" w:cs="Arial"/>
          <w:b/>
          <w:bCs/>
          <w:color w:val="2F5496"/>
          <w:sz w:val="24"/>
          <w:szCs w:val="24"/>
        </w:rPr>
        <w:t>2.  Practical Long-Range Dependency Limitations</w:t>
      </w:r>
    </w:p>
    <w:p w14:paraId="7103EC48" w14:textId="77777777" w:rsidR="00070FE5" w:rsidRDefault="00000000">
      <w:pPr>
        <w:spacing w:line="320" w:lineRule="auto"/>
      </w:pPr>
      <w:r>
        <w:rPr>
          <w:rFonts w:ascii="Arial" w:eastAsia="Arial" w:hAnsi="Arial" w:cs="Arial"/>
          <w:sz w:val="22"/>
          <w:szCs w:val="22"/>
        </w:rPr>
        <w:t>While LSTMs and GRUs significantly mitigate the vanishing gradient problem, they do not eliminate it entirely. In practice, even LSTMs struggle to reliably capture dependencies spanning hundreds or thousands of time steps. The cell state provides a longer pathway for gradient flow, but information must still be selectively maintained through every intermediate time step via the gating mechanism, and information can still be lost.</w:t>
      </w:r>
    </w:p>
    <w:p w14:paraId="3E8C6A7C" w14:textId="77777777" w:rsidR="00070FE5" w:rsidRDefault="00000000">
      <w:pPr>
        <w:pStyle w:val="Heading3"/>
      </w:pPr>
      <w:r>
        <w:rPr>
          <w:rFonts w:ascii="Arial" w:eastAsia="Arial" w:hAnsi="Arial" w:cs="Arial"/>
          <w:b/>
          <w:bCs/>
          <w:color w:val="2F5496"/>
          <w:sz w:val="24"/>
          <w:szCs w:val="24"/>
        </w:rPr>
        <w:t>3.  Fixed-Size Hidden State Bottleneck</w:t>
      </w:r>
    </w:p>
    <w:p w14:paraId="2BDDF948" w14:textId="77777777" w:rsidR="00070FE5" w:rsidRDefault="00000000">
      <w:pPr>
        <w:spacing w:line="320" w:lineRule="auto"/>
      </w:pPr>
      <w:r>
        <w:rPr>
          <w:rFonts w:ascii="Arial" w:eastAsia="Arial" w:hAnsi="Arial" w:cs="Arial"/>
          <w:sz w:val="22"/>
          <w:szCs w:val="22"/>
        </w:rPr>
        <w:t>All information about the processed sequence must be compressed into a fixed-size hidden state vector. For very long sequences, this bottleneck becomes severe — the network must somehow represent the entire history of the sequence in a vector of fixed dimensionality. This is a fundamental capacity limitation that does not arise in attention-based models, which can directly attend to any position in the input.</w:t>
      </w:r>
    </w:p>
    <w:p w14:paraId="7DB0F7A6" w14:textId="77777777" w:rsidR="00070FE5" w:rsidRDefault="00000000">
      <w:pPr>
        <w:pStyle w:val="Heading3"/>
      </w:pPr>
      <w:r>
        <w:rPr>
          <w:rFonts w:ascii="Arial" w:eastAsia="Arial" w:hAnsi="Arial" w:cs="Arial"/>
          <w:b/>
          <w:bCs/>
          <w:color w:val="2F5496"/>
          <w:sz w:val="24"/>
          <w:szCs w:val="24"/>
        </w:rPr>
        <w:t>4.  Memory and Computational Cost at Inference</w:t>
      </w:r>
    </w:p>
    <w:p w14:paraId="091999DD" w14:textId="77777777" w:rsidR="00070FE5" w:rsidRDefault="00000000">
      <w:pPr>
        <w:spacing w:line="320" w:lineRule="auto"/>
      </w:pPr>
      <w:r>
        <w:rPr>
          <w:rFonts w:ascii="Arial" w:eastAsia="Arial" w:hAnsi="Arial" w:cs="Arial"/>
          <w:sz w:val="22"/>
          <w:szCs w:val="22"/>
        </w:rPr>
        <w:t>For sequence generation (language modeling, translation, etc.), recurrent models must process each token one at a time at inference. This contrasts with transformer-based models that, with appropriate caching, can generate tokens efficiently. The sequential nature also makes it harder to implement efficient beam search and other decoding strategies at scale.</w:t>
      </w:r>
    </w:p>
    <w:p w14:paraId="36305ED2" w14:textId="77777777" w:rsidR="00070FE5" w:rsidRDefault="00000000">
      <w:pPr>
        <w:pStyle w:val="Heading3"/>
      </w:pPr>
      <w:r>
        <w:rPr>
          <w:rFonts w:ascii="Arial" w:eastAsia="Arial" w:hAnsi="Arial" w:cs="Arial"/>
          <w:b/>
          <w:bCs/>
          <w:color w:val="2F5496"/>
          <w:sz w:val="24"/>
          <w:szCs w:val="24"/>
        </w:rPr>
        <w:t>5.  Difficulty Modeling Hierarchical Structure</w:t>
      </w:r>
    </w:p>
    <w:p w14:paraId="78B26638" w14:textId="77777777" w:rsidR="00070FE5" w:rsidRDefault="00000000">
      <w:pPr>
        <w:spacing w:line="320" w:lineRule="auto"/>
      </w:pPr>
      <w:r>
        <w:rPr>
          <w:rFonts w:ascii="Arial" w:eastAsia="Arial" w:hAnsi="Arial" w:cs="Arial"/>
          <w:sz w:val="22"/>
          <w:szCs w:val="22"/>
        </w:rPr>
        <w:t>Natural language has complex hierarchical structure (words form phrases, phrases form sentences, sentences form paragraphs). Flat recurrent processing of token sequences does not naturally capture this hierarchy, making it harder for recurrent models to represent and reason about complex compositional relationships in text.</w:t>
      </w:r>
    </w:p>
    <w:p w14:paraId="6F085A91" w14:textId="77777777" w:rsidR="00070FE5" w:rsidRDefault="00000000">
      <w:pPr>
        <w:pStyle w:val="Heading3"/>
      </w:pPr>
      <w:r>
        <w:rPr>
          <w:rFonts w:ascii="Arial" w:eastAsia="Arial" w:hAnsi="Arial" w:cs="Arial"/>
          <w:b/>
          <w:bCs/>
          <w:color w:val="2F5496"/>
          <w:sz w:val="24"/>
          <w:szCs w:val="24"/>
        </w:rPr>
        <w:t>6.  Training Instability</w:t>
      </w:r>
    </w:p>
    <w:p w14:paraId="2E875FFE" w14:textId="77777777" w:rsidR="00070FE5" w:rsidRDefault="00000000">
      <w:pPr>
        <w:spacing w:line="320" w:lineRule="auto"/>
      </w:pPr>
      <w:r>
        <w:rPr>
          <w:rFonts w:ascii="Arial" w:eastAsia="Arial" w:hAnsi="Arial" w:cs="Arial"/>
          <w:sz w:val="22"/>
          <w:szCs w:val="22"/>
        </w:rPr>
        <w:t>Even with LSTM and GRU gating, training deep recurrent networks (multiple stacked layers) can be unstable. Gradient clipping is almost always necessary, and hyperparameter sensitivity (learning rate, initialization) is often higher than for feedforward networks of comparable depth.</w:t>
      </w:r>
    </w:p>
    <w:p w14:paraId="1A7A5BBB" w14:textId="77777777" w:rsidR="00070FE5" w:rsidRDefault="00000000">
      <w:pPr>
        <w:spacing w:line="320" w:lineRule="auto"/>
      </w:pPr>
      <w:r>
        <w:rPr>
          <w:rFonts w:ascii="Arial" w:eastAsia="Arial" w:hAnsi="Arial" w:cs="Arial"/>
          <w:sz w:val="22"/>
          <w:szCs w:val="22"/>
        </w:rPr>
        <w:t>These limitations collectively drove the research community toward attention mechanisms and, ultimately, the transformer architecture, which addresses parallelization and long-range dependency capture simultaneously.</w:t>
      </w:r>
    </w:p>
    <w:p w14:paraId="5E6E55FC" w14:textId="77777777" w:rsidR="009672A1" w:rsidRDefault="009672A1">
      <w:pPr>
        <w:pStyle w:val="Heading2"/>
        <w:rPr>
          <w:rFonts w:ascii="Arial" w:eastAsia="Arial" w:hAnsi="Arial" w:cs="Arial"/>
          <w:b/>
          <w:bCs/>
          <w:color w:val="1F3864"/>
        </w:rPr>
      </w:pPr>
    </w:p>
    <w:p w14:paraId="0484A9C3" w14:textId="77777777" w:rsidR="009672A1" w:rsidRDefault="009672A1">
      <w:pPr>
        <w:pStyle w:val="Heading2"/>
        <w:rPr>
          <w:rFonts w:ascii="Arial" w:eastAsia="Arial" w:hAnsi="Arial" w:cs="Arial"/>
          <w:b/>
          <w:bCs/>
          <w:color w:val="1F3864"/>
        </w:rPr>
      </w:pPr>
    </w:p>
    <w:p w14:paraId="631DE135" w14:textId="5B46EA75" w:rsidR="00070FE5" w:rsidRDefault="00000000">
      <w:pPr>
        <w:pStyle w:val="Heading2"/>
      </w:pPr>
      <w:r>
        <w:rPr>
          <w:rFonts w:ascii="Arial" w:eastAsia="Arial" w:hAnsi="Arial" w:cs="Arial"/>
          <w:b/>
          <w:bCs/>
          <w:color w:val="1F3864"/>
        </w:rPr>
        <w:t>1.6 Summary and Transition to Transformers</w:t>
      </w:r>
    </w:p>
    <w:p w14:paraId="0C55AB03" w14:textId="77777777" w:rsidR="00070FE5" w:rsidRDefault="00000000">
      <w:pPr>
        <w:pStyle w:val="Heading2"/>
      </w:pPr>
      <w:r>
        <w:rPr>
          <w:rFonts w:ascii="Arial" w:eastAsia="Arial" w:hAnsi="Arial" w:cs="Arial"/>
          <w:b/>
          <w:bCs/>
          <w:color w:val="2E75B6"/>
          <w:sz w:val="26"/>
          <w:szCs w:val="26"/>
        </w:rPr>
        <w:t>Comparative Summary: RNN vs. LSTM vs. GRU</w:t>
      </w:r>
    </w:p>
    <w:p w14:paraId="4D8E5620" w14:textId="77777777" w:rsidR="00070FE5" w:rsidRDefault="00000000">
      <w:pPr>
        <w:spacing w:line="320" w:lineRule="auto"/>
      </w:pPr>
      <w:r>
        <w:rPr>
          <w:rFonts w:ascii="Arial" w:eastAsia="Arial" w:hAnsi="Arial" w:cs="Arial"/>
          <w:sz w:val="22"/>
          <w:szCs w:val="22"/>
        </w:rPr>
        <w:t>The three recurrent architectures covered in this chapter represent a progression of increasing sophistication in sequence modeling: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2340"/>
        <w:gridCol w:w="2340"/>
        <w:gridCol w:w="2340"/>
      </w:tblGrid>
      <w:tr w:rsidR="00070FE5" w14:paraId="3EFE9A91" w14:textId="77777777">
        <w:tc>
          <w:tcPr>
            <w:tcW w:w="234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688AE0C4" w14:textId="77777777" w:rsidR="00070FE5" w:rsidRDefault="00000000">
            <w:pPr>
              <w:jc w:val="center"/>
            </w:pPr>
            <w:r>
              <w:rPr>
                <w:rFonts w:ascii="Arial" w:eastAsia="Arial" w:hAnsi="Arial" w:cs="Arial"/>
                <w:b/>
                <w:bCs/>
                <w:color w:val="FFFFFF"/>
                <w:sz w:val="20"/>
                <w:szCs w:val="20"/>
              </w:rPr>
              <w:t>Feature</w:t>
            </w:r>
          </w:p>
        </w:tc>
        <w:tc>
          <w:tcPr>
            <w:tcW w:w="234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32DDA28F" w14:textId="77777777" w:rsidR="00070FE5" w:rsidRDefault="00000000">
            <w:pPr>
              <w:jc w:val="center"/>
            </w:pPr>
            <w:r>
              <w:rPr>
                <w:rFonts w:ascii="Arial" w:eastAsia="Arial" w:hAnsi="Arial" w:cs="Arial"/>
                <w:b/>
                <w:bCs/>
                <w:color w:val="FFFFFF"/>
                <w:sz w:val="20"/>
                <w:szCs w:val="20"/>
              </w:rPr>
              <w:t>Vanilla RNN</w:t>
            </w:r>
          </w:p>
        </w:tc>
        <w:tc>
          <w:tcPr>
            <w:tcW w:w="234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7BB21C3D" w14:textId="77777777" w:rsidR="00070FE5" w:rsidRDefault="00000000">
            <w:pPr>
              <w:jc w:val="center"/>
            </w:pPr>
            <w:r>
              <w:rPr>
                <w:rFonts w:ascii="Arial" w:eastAsia="Arial" w:hAnsi="Arial" w:cs="Arial"/>
                <w:b/>
                <w:bCs/>
                <w:color w:val="FFFFFF"/>
                <w:sz w:val="20"/>
                <w:szCs w:val="20"/>
              </w:rPr>
              <w:t>LSTM</w:t>
            </w:r>
          </w:p>
        </w:tc>
        <w:tc>
          <w:tcPr>
            <w:tcW w:w="234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7AF25D9F" w14:textId="77777777" w:rsidR="00070FE5" w:rsidRDefault="00000000">
            <w:pPr>
              <w:jc w:val="center"/>
            </w:pPr>
            <w:r>
              <w:rPr>
                <w:rFonts w:ascii="Arial" w:eastAsia="Arial" w:hAnsi="Arial" w:cs="Arial"/>
                <w:b/>
                <w:bCs/>
                <w:color w:val="FFFFFF"/>
                <w:sz w:val="20"/>
                <w:szCs w:val="20"/>
              </w:rPr>
              <w:t>GRU</w:t>
            </w:r>
          </w:p>
        </w:tc>
      </w:tr>
      <w:tr w:rsidR="00070FE5" w14:paraId="0B1603FC" w14:textId="77777777">
        <w:tc>
          <w:tcPr>
            <w:tcW w:w="234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487C859E" w14:textId="77777777" w:rsidR="00070FE5" w:rsidRDefault="00000000">
            <w:r>
              <w:rPr>
                <w:rFonts w:ascii="Arial" w:eastAsia="Arial" w:hAnsi="Arial" w:cs="Arial"/>
                <w:sz w:val="20"/>
                <w:szCs w:val="20"/>
              </w:rPr>
              <w:t>Year introduced</w:t>
            </w:r>
          </w:p>
        </w:tc>
        <w:tc>
          <w:tcPr>
            <w:tcW w:w="234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6C1EC92D" w14:textId="77777777" w:rsidR="00070FE5" w:rsidRDefault="00000000">
            <w:r>
              <w:rPr>
                <w:rFonts w:ascii="Arial" w:eastAsia="Arial" w:hAnsi="Arial" w:cs="Arial"/>
                <w:sz w:val="20"/>
                <w:szCs w:val="20"/>
              </w:rPr>
              <w:t>1986</w:t>
            </w:r>
          </w:p>
        </w:tc>
        <w:tc>
          <w:tcPr>
            <w:tcW w:w="234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7418A7D3" w14:textId="77777777" w:rsidR="00070FE5" w:rsidRDefault="00000000">
            <w:r>
              <w:rPr>
                <w:rFonts w:ascii="Arial" w:eastAsia="Arial" w:hAnsi="Arial" w:cs="Arial"/>
                <w:sz w:val="20"/>
                <w:szCs w:val="20"/>
              </w:rPr>
              <w:t>1997</w:t>
            </w:r>
          </w:p>
        </w:tc>
        <w:tc>
          <w:tcPr>
            <w:tcW w:w="234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70EB39D1" w14:textId="77777777" w:rsidR="00070FE5" w:rsidRDefault="00000000">
            <w:r>
              <w:rPr>
                <w:rFonts w:ascii="Arial" w:eastAsia="Arial" w:hAnsi="Arial" w:cs="Arial"/>
                <w:sz w:val="20"/>
                <w:szCs w:val="20"/>
              </w:rPr>
              <w:t>2014</w:t>
            </w:r>
          </w:p>
        </w:tc>
      </w:tr>
      <w:tr w:rsidR="00070FE5" w14:paraId="2D44A7DB" w14:textId="77777777">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6A3942A" w14:textId="77777777" w:rsidR="00070FE5" w:rsidRDefault="00000000">
            <w:r>
              <w:rPr>
                <w:rFonts w:ascii="Arial" w:eastAsia="Arial" w:hAnsi="Arial" w:cs="Arial"/>
                <w:sz w:val="20"/>
                <w:szCs w:val="20"/>
              </w:rPr>
              <w:t>Memory structure</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C780340" w14:textId="77777777" w:rsidR="00070FE5" w:rsidRDefault="00000000">
            <w:r>
              <w:rPr>
                <w:rFonts w:ascii="Arial" w:eastAsia="Arial" w:hAnsi="Arial" w:cs="Arial"/>
                <w:sz w:val="20"/>
                <w:szCs w:val="20"/>
              </w:rPr>
              <w:t>h_t only</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321689F" w14:textId="77777777" w:rsidR="00070FE5" w:rsidRDefault="00000000">
            <w:r>
              <w:rPr>
                <w:rFonts w:ascii="Arial" w:eastAsia="Arial" w:hAnsi="Arial" w:cs="Arial"/>
                <w:sz w:val="20"/>
                <w:szCs w:val="20"/>
              </w:rPr>
              <w:t>h_t + cell state c_t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3B76259" w14:textId="77777777" w:rsidR="00070FE5" w:rsidRDefault="00000000">
            <w:r>
              <w:rPr>
                <w:rFonts w:ascii="Arial" w:eastAsia="Arial" w:hAnsi="Arial" w:cs="Arial"/>
                <w:sz w:val="20"/>
                <w:szCs w:val="20"/>
              </w:rPr>
              <w:t>h_t only (merged)</w:t>
            </w:r>
          </w:p>
        </w:tc>
      </w:tr>
      <w:tr w:rsidR="00070FE5" w14:paraId="5977BC97" w14:textId="77777777">
        <w:tc>
          <w:tcPr>
            <w:tcW w:w="234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3DE846E3" w14:textId="77777777" w:rsidR="00070FE5" w:rsidRDefault="00000000">
            <w:r>
              <w:rPr>
                <w:rFonts w:ascii="Arial" w:eastAsia="Arial" w:hAnsi="Arial" w:cs="Arial"/>
                <w:sz w:val="20"/>
                <w:szCs w:val="20"/>
              </w:rPr>
              <w:t>Number of gates</w:t>
            </w:r>
          </w:p>
        </w:tc>
        <w:tc>
          <w:tcPr>
            <w:tcW w:w="234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12F45380" w14:textId="77777777" w:rsidR="00070FE5" w:rsidRDefault="00000000">
            <w:r>
              <w:rPr>
                <w:rFonts w:ascii="Arial" w:eastAsia="Arial" w:hAnsi="Arial" w:cs="Arial"/>
                <w:sz w:val="20"/>
                <w:szCs w:val="20"/>
              </w:rPr>
              <w:t>None</w:t>
            </w:r>
          </w:p>
        </w:tc>
        <w:tc>
          <w:tcPr>
            <w:tcW w:w="234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42341198" w14:textId="77777777" w:rsidR="00070FE5" w:rsidRDefault="00000000">
            <w:r>
              <w:rPr>
                <w:rFonts w:ascii="Arial" w:eastAsia="Arial" w:hAnsi="Arial" w:cs="Arial"/>
                <w:sz w:val="20"/>
                <w:szCs w:val="20"/>
              </w:rPr>
              <w:t>3 (forget, input, output)</w:t>
            </w:r>
          </w:p>
        </w:tc>
        <w:tc>
          <w:tcPr>
            <w:tcW w:w="234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6293C19E" w14:textId="77777777" w:rsidR="00070FE5" w:rsidRDefault="00000000">
            <w:r>
              <w:rPr>
                <w:rFonts w:ascii="Arial" w:eastAsia="Arial" w:hAnsi="Arial" w:cs="Arial"/>
                <w:sz w:val="20"/>
                <w:szCs w:val="20"/>
              </w:rPr>
              <w:t>2 (update, reset)</w:t>
            </w:r>
          </w:p>
        </w:tc>
      </w:tr>
      <w:tr w:rsidR="00070FE5" w14:paraId="1604BE13" w14:textId="77777777">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18ABFCD" w14:textId="77777777" w:rsidR="00070FE5" w:rsidRDefault="00000000">
            <w:r>
              <w:rPr>
                <w:rFonts w:ascii="Arial" w:eastAsia="Arial" w:hAnsi="Arial" w:cs="Arial"/>
                <w:sz w:val="20"/>
                <w:szCs w:val="20"/>
              </w:rPr>
              <w:t>Long-range dependencies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2ECF83C" w14:textId="77777777" w:rsidR="00070FE5" w:rsidRDefault="00000000">
            <w:r>
              <w:rPr>
                <w:rFonts w:ascii="Arial" w:eastAsia="Arial" w:hAnsi="Arial" w:cs="Arial"/>
                <w:sz w:val="20"/>
                <w:szCs w:val="20"/>
              </w:rPr>
              <w:t>Poor</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7FBEAB0" w14:textId="77777777" w:rsidR="00070FE5" w:rsidRDefault="00000000">
            <w:r>
              <w:rPr>
                <w:rFonts w:ascii="Arial" w:eastAsia="Arial" w:hAnsi="Arial" w:cs="Arial"/>
                <w:sz w:val="20"/>
                <w:szCs w:val="20"/>
              </w:rPr>
              <w:t>Excellent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6675A6D" w14:textId="77777777" w:rsidR="00070FE5" w:rsidRDefault="00000000">
            <w:r>
              <w:rPr>
                <w:rFonts w:ascii="Arial" w:eastAsia="Arial" w:hAnsi="Arial" w:cs="Arial"/>
                <w:sz w:val="20"/>
                <w:szCs w:val="20"/>
              </w:rPr>
              <w:t>Good</w:t>
            </w:r>
          </w:p>
        </w:tc>
      </w:tr>
      <w:tr w:rsidR="00070FE5" w14:paraId="03038DDB" w14:textId="77777777">
        <w:tc>
          <w:tcPr>
            <w:tcW w:w="234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4EFC9467" w14:textId="77777777" w:rsidR="00070FE5" w:rsidRDefault="00000000">
            <w:r>
              <w:rPr>
                <w:rFonts w:ascii="Arial" w:eastAsia="Arial" w:hAnsi="Arial" w:cs="Arial"/>
                <w:sz w:val="20"/>
                <w:szCs w:val="20"/>
              </w:rPr>
              <w:t>Vanishing gradient</w:t>
            </w:r>
          </w:p>
        </w:tc>
        <w:tc>
          <w:tcPr>
            <w:tcW w:w="234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4AD6016B" w14:textId="77777777" w:rsidR="00070FE5" w:rsidRDefault="00000000">
            <w:r>
              <w:rPr>
                <w:rFonts w:ascii="Arial" w:eastAsia="Arial" w:hAnsi="Arial" w:cs="Arial"/>
                <w:sz w:val="20"/>
                <w:szCs w:val="20"/>
              </w:rPr>
              <w:t>Severe problem</w:t>
            </w:r>
          </w:p>
        </w:tc>
        <w:tc>
          <w:tcPr>
            <w:tcW w:w="234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0F014316" w14:textId="77777777" w:rsidR="00070FE5" w:rsidRDefault="00000000">
            <w:r>
              <w:rPr>
                <w:rFonts w:ascii="Arial" w:eastAsia="Arial" w:hAnsi="Arial" w:cs="Arial"/>
                <w:sz w:val="20"/>
                <w:szCs w:val="20"/>
              </w:rPr>
              <w:t>Largely solved</w:t>
            </w:r>
          </w:p>
        </w:tc>
        <w:tc>
          <w:tcPr>
            <w:tcW w:w="234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3E7754F8" w14:textId="77777777" w:rsidR="00070FE5" w:rsidRDefault="00000000">
            <w:r>
              <w:rPr>
                <w:rFonts w:ascii="Arial" w:eastAsia="Arial" w:hAnsi="Arial" w:cs="Arial"/>
                <w:sz w:val="20"/>
                <w:szCs w:val="20"/>
              </w:rPr>
              <w:t>Largely solved</w:t>
            </w:r>
          </w:p>
        </w:tc>
      </w:tr>
      <w:tr w:rsidR="00070FE5" w14:paraId="68EBB30C" w14:textId="77777777">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A65C348" w14:textId="77777777" w:rsidR="00070FE5" w:rsidRDefault="00000000">
            <w:r>
              <w:rPr>
                <w:rFonts w:ascii="Arial" w:eastAsia="Arial" w:hAnsi="Arial" w:cs="Arial"/>
                <w:sz w:val="20"/>
                <w:szCs w:val="20"/>
              </w:rPr>
              <w:t>Parameters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D0167E3" w14:textId="77777777" w:rsidR="00070FE5" w:rsidRDefault="00000000">
            <w:r>
              <w:rPr>
                <w:rFonts w:ascii="Arial" w:eastAsia="Arial" w:hAnsi="Arial" w:cs="Arial"/>
                <w:sz w:val="20"/>
                <w:szCs w:val="20"/>
              </w:rPr>
              <w:t>Fewest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9FB724A" w14:textId="77777777" w:rsidR="00070FE5" w:rsidRDefault="00000000">
            <w:r>
              <w:rPr>
                <w:rFonts w:ascii="Arial" w:eastAsia="Arial" w:hAnsi="Arial" w:cs="Arial"/>
                <w:sz w:val="20"/>
                <w:szCs w:val="20"/>
              </w:rPr>
              <w:t>Most (~4x RNN)</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E5C606A" w14:textId="77777777" w:rsidR="00070FE5" w:rsidRDefault="00000000">
            <w:r>
              <w:rPr>
                <w:rFonts w:ascii="Arial" w:eastAsia="Arial" w:hAnsi="Arial" w:cs="Arial"/>
                <w:sz w:val="20"/>
                <w:szCs w:val="20"/>
              </w:rPr>
              <w:t>Moderate (~3x RNN)</w:t>
            </w:r>
          </w:p>
        </w:tc>
      </w:tr>
      <w:tr w:rsidR="00070FE5" w14:paraId="2215EECA" w14:textId="77777777">
        <w:tc>
          <w:tcPr>
            <w:tcW w:w="234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3540CCF8" w14:textId="77777777" w:rsidR="00070FE5" w:rsidRDefault="00000000">
            <w:r>
              <w:rPr>
                <w:rFonts w:ascii="Arial" w:eastAsia="Arial" w:hAnsi="Arial" w:cs="Arial"/>
                <w:sz w:val="20"/>
                <w:szCs w:val="20"/>
              </w:rPr>
              <w:t>Training speed</w:t>
            </w:r>
          </w:p>
        </w:tc>
        <w:tc>
          <w:tcPr>
            <w:tcW w:w="234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1204185E" w14:textId="77777777" w:rsidR="00070FE5" w:rsidRDefault="00000000">
            <w:r>
              <w:rPr>
                <w:rFonts w:ascii="Arial" w:eastAsia="Arial" w:hAnsi="Arial" w:cs="Arial"/>
                <w:sz w:val="20"/>
                <w:szCs w:val="20"/>
              </w:rPr>
              <w:t>Fastest</w:t>
            </w:r>
          </w:p>
        </w:tc>
        <w:tc>
          <w:tcPr>
            <w:tcW w:w="234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4227928F" w14:textId="77777777" w:rsidR="00070FE5" w:rsidRDefault="00000000">
            <w:r>
              <w:rPr>
                <w:rFonts w:ascii="Arial" w:eastAsia="Arial" w:hAnsi="Arial" w:cs="Arial"/>
                <w:sz w:val="20"/>
                <w:szCs w:val="20"/>
              </w:rPr>
              <w:t>Slowest</w:t>
            </w:r>
          </w:p>
        </w:tc>
        <w:tc>
          <w:tcPr>
            <w:tcW w:w="234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032E4B93" w14:textId="77777777" w:rsidR="00070FE5" w:rsidRDefault="00000000">
            <w:r>
              <w:rPr>
                <w:rFonts w:ascii="Arial" w:eastAsia="Arial" w:hAnsi="Arial" w:cs="Arial"/>
                <w:sz w:val="20"/>
                <w:szCs w:val="20"/>
              </w:rPr>
              <w:t>Faster than LSTM</w:t>
            </w:r>
          </w:p>
        </w:tc>
      </w:tr>
      <w:tr w:rsidR="00070FE5" w14:paraId="20890667" w14:textId="77777777">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76918E" w14:textId="77777777" w:rsidR="00070FE5" w:rsidRDefault="00000000">
            <w:r>
              <w:rPr>
                <w:rFonts w:ascii="Arial" w:eastAsia="Arial" w:hAnsi="Arial" w:cs="Arial"/>
                <w:sz w:val="20"/>
                <w:szCs w:val="20"/>
              </w:rPr>
              <w:t>Parallelizable</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5BABAB8" w14:textId="77777777" w:rsidR="00070FE5" w:rsidRDefault="00000000">
            <w:r>
              <w:rPr>
                <w:rFonts w:ascii="Arial" w:eastAsia="Arial" w:hAnsi="Arial" w:cs="Arial"/>
                <w:sz w:val="20"/>
                <w:szCs w:val="20"/>
              </w:rPr>
              <w:t>No</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799FF48" w14:textId="77777777" w:rsidR="00070FE5" w:rsidRDefault="00000000">
            <w:r>
              <w:rPr>
                <w:rFonts w:ascii="Arial" w:eastAsia="Arial" w:hAnsi="Arial" w:cs="Arial"/>
                <w:sz w:val="20"/>
                <w:szCs w:val="20"/>
              </w:rPr>
              <w:t>No</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9E35035" w14:textId="77777777" w:rsidR="00070FE5" w:rsidRDefault="00000000">
            <w:r>
              <w:rPr>
                <w:rFonts w:ascii="Arial" w:eastAsia="Arial" w:hAnsi="Arial" w:cs="Arial"/>
                <w:sz w:val="20"/>
                <w:szCs w:val="20"/>
              </w:rPr>
              <w:t>No</w:t>
            </w:r>
          </w:p>
        </w:tc>
      </w:tr>
      <w:tr w:rsidR="00070FE5" w14:paraId="7CC851A9" w14:textId="77777777">
        <w:tc>
          <w:tcPr>
            <w:tcW w:w="234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43C76EB7" w14:textId="77777777" w:rsidR="00070FE5" w:rsidRDefault="00000000">
            <w:r>
              <w:rPr>
                <w:rFonts w:ascii="Arial" w:eastAsia="Arial" w:hAnsi="Arial" w:cs="Arial"/>
                <w:sz w:val="20"/>
                <w:szCs w:val="20"/>
              </w:rPr>
              <w:t>Best for short seqs</w:t>
            </w:r>
          </w:p>
        </w:tc>
        <w:tc>
          <w:tcPr>
            <w:tcW w:w="234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54EF3F64" w14:textId="77777777" w:rsidR="00070FE5" w:rsidRDefault="00000000">
            <w:r>
              <w:rPr>
                <w:rFonts w:ascii="Arial" w:eastAsia="Arial" w:hAnsi="Arial" w:cs="Arial"/>
                <w:sz w:val="20"/>
                <w:szCs w:val="20"/>
              </w:rPr>
              <w:t>Acceptable</w:t>
            </w:r>
          </w:p>
        </w:tc>
        <w:tc>
          <w:tcPr>
            <w:tcW w:w="234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795FC228" w14:textId="77777777" w:rsidR="00070FE5" w:rsidRDefault="00000000">
            <w:r>
              <w:rPr>
                <w:rFonts w:ascii="Arial" w:eastAsia="Arial" w:hAnsi="Arial" w:cs="Arial"/>
                <w:sz w:val="20"/>
                <w:szCs w:val="20"/>
              </w:rPr>
              <w:t>Overkill</w:t>
            </w:r>
          </w:p>
        </w:tc>
        <w:tc>
          <w:tcPr>
            <w:tcW w:w="234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69A868C6" w14:textId="77777777" w:rsidR="00070FE5" w:rsidRDefault="00000000">
            <w:r>
              <w:rPr>
                <w:rFonts w:ascii="Arial" w:eastAsia="Arial" w:hAnsi="Arial" w:cs="Arial"/>
                <w:sz w:val="20"/>
                <w:szCs w:val="20"/>
              </w:rPr>
              <w:t>Good choice</w:t>
            </w:r>
          </w:p>
        </w:tc>
      </w:tr>
      <w:tr w:rsidR="00070FE5" w14:paraId="183297AB" w14:textId="77777777">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BF1C984" w14:textId="77777777" w:rsidR="00070FE5" w:rsidRDefault="00000000">
            <w:r>
              <w:rPr>
                <w:rFonts w:ascii="Arial" w:eastAsia="Arial" w:hAnsi="Arial" w:cs="Arial"/>
                <w:sz w:val="20"/>
                <w:szCs w:val="20"/>
              </w:rPr>
              <w:t>Best for long seqs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5CC9003" w14:textId="77777777" w:rsidR="00070FE5" w:rsidRDefault="00000000">
            <w:r>
              <w:rPr>
                <w:rFonts w:ascii="Arial" w:eastAsia="Arial" w:hAnsi="Arial" w:cs="Arial"/>
                <w:sz w:val="20"/>
                <w:szCs w:val="20"/>
              </w:rPr>
              <w:t>Fails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3BDB2BC" w14:textId="77777777" w:rsidR="00070FE5" w:rsidRDefault="00000000">
            <w:r>
              <w:rPr>
                <w:rFonts w:ascii="Arial" w:eastAsia="Arial" w:hAnsi="Arial" w:cs="Arial"/>
                <w:sz w:val="20"/>
                <w:szCs w:val="20"/>
              </w:rPr>
              <w:t>Strong</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F7EA2A6" w14:textId="77777777" w:rsidR="00070FE5" w:rsidRDefault="00000000">
            <w:r>
              <w:rPr>
                <w:rFonts w:ascii="Arial" w:eastAsia="Arial" w:hAnsi="Arial" w:cs="Arial"/>
                <w:sz w:val="20"/>
                <w:szCs w:val="20"/>
              </w:rPr>
              <w:t>Good</w:t>
            </w:r>
          </w:p>
        </w:tc>
      </w:tr>
      <w:tr w:rsidR="00070FE5" w14:paraId="49E68FDC" w14:textId="77777777">
        <w:tc>
          <w:tcPr>
            <w:tcW w:w="234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67F13B08" w14:textId="77777777" w:rsidR="00070FE5" w:rsidRDefault="00000000">
            <w:r>
              <w:rPr>
                <w:rFonts w:ascii="Arial" w:eastAsia="Arial" w:hAnsi="Arial" w:cs="Arial"/>
                <w:sz w:val="20"/>
                <w:szCs w:val="20"/>
              </w:rPr>
              <w:t>Default recommendation</w:t>
            </w:r>
          </w:p>
        </w:tc>
        <w:tc>
          <w:tcPr>
            <w:tcW w:w="234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2C729FCA" w14:textId="77777777" w:rsidR="00070FE5" w:rsidRDefault="00000000">
            <w:r>
              <w:rPr>
                <w:rFonts w:ascii="Arial" w:eastAsia="Arial" w:hAnsi="Arial" w:cs="Arial"/>
                <w:sz w:val="20"/>
                <w:szCs w:val="20"/>
              </w:rPr>
              <w:t>Only for demos</w:t>
            </w:r>
          </w:p>
        </w:tc>
        <w:tc>
          <w:tcPr>
            <w:tcW w:w="234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4468C1DA" w14:textId="77777777" w:rsidR="00070FE5" w:rsidRDefault="00000000">
            <w:r>
              <w:rPr>
                <w:rFonts w:ascii="Arial" w:eastAsia="Arial" w:hAnsi="Arial" w:cs="Arial"/>
                <w:sz w:val="20"/>
                <w:szCs w:val="20"/>
              </w:rPr>
              <w:t>Complex NLP tasks</w:t>
            </w:r>
          </w:p>
        </w:tc>
        <w:tc>
          <w:tcPr>
            <w:tcW w:w="234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01E1AE40" w14:textId="77777777" w:rsidR="00070FE5" w:rsidRDefault="00000000">
            <w:r>
              <w:rPr>
                <w:rFonts w:ascii="Arial" w:eastAsia="Arial" w:hAnsi="Arial" w:cs="Arial"/>
                <w:sz w:val="20"/>
                <w:szCs w:val="20"/>
              </w:rPr>
              <w:t>General-purpose</w:t>
            </w:r>
          </w:p>
        </w:tc>
      </w:tr>
    </w:tbl>
    <w:p w14:paraId="2D29D71F" w14:textId="77777777" w:rsidR="00070FE5" w:rsidRDefault="00000000">
      <w:pPr>
        <w:pStyle w:val="Heading2"/>
      </w:pPr>
      <w:r>
        <w:rPr>
          <w:rFonts w:ascii="Arial" w:eastAsia="Arial" w:hAnsi="Arial" w:cs="Arial"/>
          <w:b/>
          <w:bCs/>
          <w:color w:val="2E75B6"/>
          <w:sz w:val="26"/>
          <w:szCs w:val="26"/>
        </w:rPr>
        <w:t>Architectural Progression and Key Insights</w:t>
      </w:r>
    </w:p>
    <w:p w14:paraId="392E95D5" w14:textId="77777777" w:rsidR="00070FE5" w:rsidRDefault="00000000">
      <w:pPr>
        <w:spacing w:line="320" w:lineRule="auto"/>
      </w:pPr>
      <w:r>
        <w:rPr>
          <w:rFonts w:ascii="Arial" w:eastAsia="Arial" w:hAnsi="Arial" w:cs="Arial"/>
          <w:sz w:val="22"/>
          <w:szCs w:val="22"/>
        </w:rPr>
        <w:t>The evolution from vanilla RNN to LSTM to GRU reflects a consistent pattern in deep learning research: identify a fundamental bottleneck (vanishing gradients), develop a targeted architectural solution (gating mechanisms), then simplify without losing the key benefit (GRU vs. LSTM).</w:t>
      </w:r>
    </w:p>
    <w:p w14:paraId="4B36D07D" w14:textId="77777777" w:rsidR="00070FE5" w:rsidRDefault="00000000">
      <w:pPr>
        <w:pStyle w:val="ListParagraph"/>
        <w:numPr>
          <w:ilvl w:val="0"/>
          <w:numId w:val="6"/>
        </w:numPr>
        <w:spacing w:after="100"/>
      </w:pPr>
      <w:r>
        <w:rPr>
          <w:rFonts w:ascii="Arial" w:eastAsia="Arial" w:hAnsi="Arial" w:cs="Arial"/>
          <w:sz w:val="22"/>
          <w:szCs w:val="22"/>
        </w:rPr>
        <w:lastRenderedPageBreak/>
        <w:t>Vanilla RNN: Proves that sequential processing with shared weights is viable, but is fundamentally limited by multiplicative gradient decay.</w:t>
      </w:r>
    </w:p>
    <w:p w14:paraId="10E92986" w14:textId="77777777" w:rsidR="00070FE5" w:rsidRDefault="00000000">
      <w:pPr>
        <w:pStyle w:val="ListParagraph"/>
        <w:numPr>
          <w:ilvl w:val="0"/>
          <w:numId w:val="6"/>
        </w:numPr>
        <w:spacing w:after="100"/>
      </w:pPr>
      <w:r>
        <w:rPr>
          <w:rFonts w:ascii="Arial" w:eastAsia="Arial" w:hAnsi="Arial" w:cs="Arial"/>
          <w:sz w:val="22"/>
          <w:szCs w:val="22"/>
        </w:rPr>
        <w:t>LSTM: Introduces the additive cell state update as a gradient highway, solving long-range dependencies at the cost of architectural complexity and parameter count.</w:t>
      </w:r>
    </w:p>
    <w:p w14:paraId="5BEAB28D" w14:textId="77777777" w:rsidR="00070FE5" w:rsidRDefault="00000000">
      <w:pPr>
        <w:pStyle w:val="ListParagraph"/>
        <w:numPr>
          <w:ilvl w:val="0"/>
          <w:numId w:val="6"/>
        </w:numPr>
        <w:spacing w:after="100"/>
      </w:pPr>
      <w:r>
        <w:rPr>
          <w:rFonts w:ascii="Arial" w:eastAsia="Arial" w:hAnsi="Arial" w:cs="Arial"/>
          <w:sz w:val="22"/>
          <w:szCs w:val="22"/>
        </w:rPr>
        <w:t>GRU: Demonstrates that the LSTM's dual-state architecture can be simplified to a single state with two gates while retaining most of the benefit, improving efficiency.</w:t>
      </w:r>
    </w:p>
    <w:p w14:paraId="55D09FE4" w14:textId="77777777" w:rsidR="00070FE5" w:rsidRDefault="00000000">
      <w:pPr>
        <w:pStyle w:val="ListParagraph"/>
        <w:numPr>
          <w:ilvl w:val="0"/>
          <w:numId w:val="6"/>
        </w:numPr>
        <w:spacing w:after="100"/>
      </w:pPr>
      <w:r>
        <w:rPr>
          <w:rFonts w:ascii="Arial" w:eastAsia="Arial" w:hAnsi="Arial" w:cs="Arial"/>
          <w:sz w:val="22"/>
          <w:szCs w:val="22"/>
        </w:rPr>
        <w:t>Bidirectional variants: All three architectures benefit from processing sequences in both directions for tasks where the full input is available, doubling context richness.</w:t>
      </w:r>
    </w:p>
    <w:p w14:paraId="3F92D168" w14:textId="77777777" w:rsidR="00070FE5" w:rsidRDefault="00000000">
      <w:pPr>
        <w:pStyle w:val="Heading2"/>
      </w:pPr>
      <w:r>
        <w:rPr>
          <w:rFonts w:ascii="Arial" w:eastAsia="Arial" w:hAnsi="Arial" w:cs="Arial"/>
          <w:b/>
          <w:bCs/>
          <w:color w:val="2E75B6"/>
          <w:sz w:val="26"/>
          <w:szCs w:val="26"/>
        </w:rPr>
        <w:t>Transition to Transformers</w:t>
      </w:r>
    </w:p>
    <w:p w14:paraId="7E786BFA" w14:textId="77777777" w:rsidR="00070FE5" w:rsidRDefault="00000000">
      <w:pPr>
        <w:spacing w:line="320" w:lineRule="auto"/>
      </w:pPr>
      <w:r>
        <w:rPr>
          <w:rFonts w:ascii="Arial" w:eastAsia="Arial" w:hAnsi="Arial" w:cs="Arial"/>
          <w:sz w:val="22"/>
          <w:szCs w:val="22"/>
        </w:rPr>
        <w:t>Despite the significant improvements offered by LSTM and GRU over vanilla RNNs, all recurrent architectures share an inescapable structural limitation: sequential computation. Because h_t depends on h_{t-1}, training on sequences of length T requires T sequential steps — a computational bottleneck that makes training on very long sequences slow and difficult to scale.</w:t>
      </w:r>
    </w:p>
    <w:p w14:paraId="6CD356EB" w14:textId="77777777" w:rsidR="00070FE5" w:rsidRDefault="00000000">
      <w:pPr>
        <w:spacing w:line="320" w:lineRule="auto"/>
      </w:pPr>
      <w:r>
        <w:rPr>
          <w:rFonts w:ascii="Arial" w:eastAsia="Arial" w:hAnsi="Arial" w:cs="Arial"/>
          <w:sz w:val="22"/>
          <w:szCs w:val="22"/>
        </w:rPr>
        <w:t>The attention mechanism, first popularized in neural machine translation, addresses this by allowing any position in a sequence to directly attend to any other position in a single operation, without routing information through intermediate hidden states. This eliminates the sequential dependency entirely and enables full parallelization over sequence length.</w:t>
      </w:r>
    </w:p>
    <w:p w14:paraId="02BA7461" w14:textId="77777777" w:rsidR="00070FE5" w:rsidRDefault="00000000">
      <w:pPr>
        <w:spacing w:line="320" w:lineRule="auto"/>
      </w:pPr>
      <w:r>
        <w:rPr>
          <w:rFonts w:ascii="Arial" w:eastAsia="Arial" w:hAnsi="Arial" w:cs="Arial"/>
          <w:sz w:val="22"/>
          <w:szCs w:val="22"/>
        </w:rPr>
        <w:t>The Transformer architecture (Vaswani et al., 2017) takes this a step further by building an entire sequence model entirely on attention, with no recurrence at all. Transformers process all positions in parallel, can capture arbitrarily long-range dependencies in a single layer, and scale more effectively with compute — leading to the large language models (GPT, BERT, T5, and their descendants) that define the current state of the art in NLP and beyond.</w:t>
      </w:r>
    </w:p>
    <w:p w14:paraId="460F5C38" w14:textId="77777777" w:rsidR="00070FE5" w:rsidRDefault="00000000">
      <w:pPr>
        <w:spacing w:line="320" w:lineRule="auto"/>
      </w:pPr>
      <w:r>
        <w:rPr>
          <w:rFonts w:ascii="Arial" w:eastAsia="Arial" w:hAnsi="Arial" w:cs="Arial"/>
          <w:sz w:val="22"/>
          <w:szCs w:val="22"/>
        </w:rPr>
        <w:t>Understanding recurrent architectures — their strengths, their limitations, and the specific problems that motivated the invention of gating mechanisms — provides essential context for understanding why the transformer's design choices were so impactful. The transition from RNNs to Transformers is not merely an engineering improvement but a fundamental rethinking of how sequence information should be represented and processed in neural networks.</w:t>
      </w:r>
    </w:p>
    <w:p w14:paraId="5651A5EA" w14:textId="77777777" w:rsidR="00070FE5" w:rsidRDefault="00000000">
      <w:pPr>
        <w:pBdr>
          <w:top w:val="single" w:sz="4" w:space="8" w:color="1F3864"/>
        </w:pBdr>
        <w:spacing w:before="400"/>
        <w:jc w:val="center"/>
      </w:pPr>
      <w:r>
        <w:rPr>
          <w:rFonts w:ascii="Arial" w:eastAsia="Arial" w:hAnsi="Arial" w:cs="Arial"/>
          <w:i/>
          <w:iCs/>
          <w:color w:val="555555"/>
          <w:sz w:val="20"/>
          <w:szCs w:val="20"/>
        </w:rPr>
        <w:t>Chapter 1 — Recurrent Architectures: RNN, LSTM &amp; GRU</w:t>
      </w:r>
    </w:p>
    <w:p w14:paraId="44F0719E" w14:textId="77777777" w:rsidR="009672A1" w:rsidRDefault="009672A1">
      <w:pPr>
        <w:pStyle w:val="Heading1"/>
        <w:spacing w:before="400" w:after="200"/>
        <w:rPr>
          <w:rFonts w:ascii="Arial" w:eastAsia="Arial" w:hAnsi="Arial" w:cs="Arial"/>
          <w:b/>
          <w:bCs/>
          <w:color w:val="1F3864"/>
          <w:sz w:val="36"/>
          <w:szCs w:val="36"/>
        </w:rPr>
      </w:pPr>
    </w:p>
    <w:p w14:paraId="55EE4197" w14:textId="77777777" w:rsidR="009672A1" w:rsidRDefault="009672A1">
      <w:pPr>
        <w:pStyle w:val="Heading1"/>
        <w:spacing w:before="400" w:after="200"/>
        <w:rPr>
          <w:rFonts w:ascii="Arial" w:eastAsia="Arial" w:hAnsi="Arial" w:cs="Arial"/>
          <w:b/>
          <w:bCs/>
          <w:color w:val="1F3864"/>
          <w:sz w:val="36"/>
          <w:szCs w:val="36"/>
        </w:rPr>
      </w:pPr>
    </w:p>
    <w:p w14:paraId="1AB2FCA1" w14:textId="77777777" w:rsidR="009672A1" w:rsidRDefault="009672A1">
      <w:pPr>
        <w:pStyle w:val="Heading1"/>
        <w:spacing w:before="400" w:after="200"/>
        <w:rPr>
          <w:rFonts w:ascii="Arial" w:eastAsia="Arial" w:hAnsi="Arial" w:cs="Arial"/>
          <w:b/>
          <w:bCs/>
          <w:color w:val="1F3864"/>
          <w:sz w:val="36"/>
          <w:szCs w:val="36"/>
        </w:rPr>
      </w:pPr>
    </w:p>
    <w:p w14:paraId="0E474F18" w14:textId="77777777" w:rsidR="009672A1" w:rsidRDefault="009672A1">
      <w:pPr>
        <w:pStyle w:val="Heading1"/>
        <w:spacing w:before="400" w:after="200"/>
        <w:rPr>
          <w:rFonts w:ascii="Arial" w:eastAsia="Arial" w:hAnsi="Arial" w:cs="Arial"/>
          <w:b/>
          <w:bCs/>
          <w:color w:val="1F3864"/>
          <w:sz w:val="36"/>
          <w:szCs w:val="36"/>
        </w:rPr>
      </w:pPr>
    </w:p>
    <w:p w14:paraId="290DA206" w14:textId="77777777" w:rsidR="009672A1" w:rsidRDefault="009672A1">
      <w:pPr>
        <w:pStyle w:val="Heading1"/>
        <w:spacing w:before="400" w:after="200"/>
        <w:rPr>
          <w:rFonts w:ascii="Arial" w:eastAsia="Arial" w:hAnsi="Arial" w:cs="Arial"/>
          <w:b/>
          <w:bCs/>
          <w:color w:val="1F3864"/>
          <w:sz w:val="36"/>
          <w:szCs w:val="36"/>
        </w:rPr>
      </w:pPr>
    </w:p>
    <w:p w14:paraId="23FD01F0" w14:textId="77777777" w:rsidR="009672A1" w:rsidRDefault="009672A1">
      <w:pPr>
        <w:pStyle w:val="Heading1"/>
        <w:spacing w:before="400" w:after="200"/>
        <w:rPr>
          <w:rFonts w:ascii="Arial" w:eastAsia="Arial" w:hAnsi="Arial" w:cs="Arial"/>
          <w:b/>
          <w:bCs/>
          <w:color w:val="1F3864"/>
          <w:sz w:val="36"/>
          <w:szCs w:val="36"/>
        </w:rPr>
      </w:pPr>
    </w:p>
    <w:p w14:paraId="628AD704" w14:textId="77777777" w:rsidR="000421D5" w:rsidRDefault="000421D5">
      <w:pPr>
        <w:pStyle w:val="Heading1"/>
        <w:spacing w:before="400" w:after="200"/>
        <w:rPr>
          <w:rFonts w:ascii="Arial" w:eastAsia="Arial" w:hAnsi="Arial" w:cs="Arial"/>
          <w:b/>
          <w:bCs/>
          <w:color w:val="1F3864"/>
          <w:sz w:val="36"/>
          <w:szCs w:val="36"/>
        </w:rPr>
      </w:pPr>
    </w:p>
    <w:p w14:paraId="1556DD20" w14:textId="6A97F47A" w:rsidR="00070FE5" w:rsidRDefault="00000000">
      <w:pPr>
        <w:pStyle w:val="Heading1"/>
        <w:spacing w:before="400" w:after="200"/>
      </w:pPr>
      <w:r>
        <w:rPr>
          <w:rFonts w:ascii="Arial" w:eastAsia="Arial" w:hAnsi="Arial" w:cs="Arial"/>
          <w:b/>
          <w:bCs/>
          <w:color w:val="1F3864"/>
          <w:sz w:val="36"/>
          <w:szCs w:val="36"/>
        </w:rPr>
        <w:t>Chapter 2: The Transformer Architecture</w:t>
      </w:r>
    </w:p>
    <w:p w14:paraId="406DC34E" w14:textId="69F958A3" w:rsidR="00070FE5" w:rsidRDefault="00000000">
      <w:pPr>
        <w:spacing w:before="80" w:after="100"/>
      </w:pPr>
      <w:r>
        <w:rPr>
          <w:rFonts w:ascii="Arial" w:eastAsia="Arial" w:hAnsi="Arial" w:cs="Arial"/>
          <w:i/>
          <w:iCs/>
          <w:color w:val="888888"/>
          <w:sz w:val="22"/>
          <w:szCs w:val="22"/>
        </w:rPr>
        <w:t xml:space="preserve">Pages </w:t>
      </w:r>
      <w:r w:rsidR="009C2F23">
        <w:rPr>
          <w:rFonts w:ascii="Arial" w:eastAsia="Arial" w:hAnsi="Arial" w:cs="Arial"/>
          <w:i/>
          <w:iCs/>
          <w:color w:val="888888"/>
          <w:sz w:val="22"/>
          <w:szCs w:val="22"/>
        </w:rPr>
        <w:t>25</w:t>
      </w:r>
      <w:r>
        <w:rPr>
          <w:rFonts w:ascii="Arial" w:eastAsia="Arial" w:hAnsi="Arial" w:cs="Arial"/>
          <w:i/>
          <w:iCs/>
          <w:color w:val="888888"/>
          <w:sz w:val="22"/>
          <w:szCs w:val="22"/>
        </w:rPr>
        <w:t>–3</w:t>
      </w:r>
      <w:r w:rsidR="009C2F23">
        <w:rPr>
          <w:rFonts w:ascii="Arial" w:eastAsia="Arial" w:hAnsi="Arial" w:cs="Arial"/>
          <w:i/>
          <w:iCs/>
          <w:color w:val="888888"/>
          <w:sz w:val="22"/>
          <w:szCs w:val="22"/>
        </w:rPr>
        <w:t>4</w:t>
      </w:r>
    </w:p>
    <w:p w14:paraId="4DEA6765" w14:textId="4AD56FD4" w:rsidR="00070FE5" w:rsidRDefault="0020545B">
      <w:pPr>
        <w:spacing w:before="160" w:after="80"/>
        <w:jc w:val="center"/>
      </w:pPr>
      <w:r>
        <w:rPr>
          <w:noProof/>
        </w:rPr>
        <w:lastRenderedPageBreak/>
        <mc:AlternateContent>
          <mc:Choice Requires="wps">
            <w:drawing>
              <wp:anchor distT="0" distB="0" distL="114300" distR="114300" simplePos="0" relativeHeight="251673600" behindDoc="0" locked="0" layoutInCell="1" allowOverlap="1" wp14:anchorId="792FF141" wp14:editId="3BC4DBF2">
                <wp:simplePos x="0" y="0"/>
                <wp:positionH relativeFrom="column">
                  <wp:posOffset>1781175</wp:posOffset>
                </wp:positionH>
                <wp:positionV relativeFrom="paragraph">
                  <wp:posOffset>4286250</wp:posOffset>
                </wp:positionV>
                <wp:extent cx="3771900" cy="635"/>
                <wp:effectExtent l="0" t="0" r="0" b="0"/>
                <wp:wrapTopAndBottom/>
                <wp:docPr id="248503089" name="Text Box 1"/>
                <wp:cNvGraphicFramePr/>
                <a:graphic xmlns:a="http://schemas.openxmlformats.org/drawingml/2006/main">
                  <a:graphicData uri="http://schemas.microsoft.com/office/word/2010/wordprocessingShape">
                    <wps:wsp>
                      <wps:cNvSpPr txBox="1"/>
                      <wps:spPr>
                        <a:xfrm>
                          <a:off x="0" y="0"/>
                          <a:ext cx="3771900" cy="635"/>
                        </a:xfrm>
                        <a:prstGeom prst="rect">
                          <a:avLst/>
                        </a:prstGeom>
                        <a:solidFill>
                          <a:prstClr val="white"/>
                        </a:solidFill>
                        <a:ln>
                          <a:noFill/>
                        </a:ln>
                      </wps:spPr>
                      <wps:txbx>
                        <w:txbxContent>
                          <w:p w14:paraId="71BD033C" w14:textId="67FC448E" w:rsidR="0020545B" w:rsidRPr="00B00CB5" w:rsidRDefault="0020545B" w:rsidP="0020545B">
                            <w:pPr>
                              <w:pStyle w:val="Caption"/>
                              <w:rPr>
                                <w:rFonts w:asciiTheme="minorBidi" w:hAnsiTheme="minorBidi"/>
                                <w:noProof/>
                              </w:rPr>
                            </w:pPr>
                            <w:r w:rsidRPr="00B00CB5">
                              <w:rPr>
                                <w:rFonts w:asciiTheme="minorBidi" w:hAnsiTheme="minorBidi"/>
                              </w:rPr>
                              <w:t xml:space="preserve">Figure </w:t>
                            </w:r>
                            <w:r w:rsidRPr="00B00CB5">
                              <w:rPr>
                                <w:rFonts w:asciiTheme="minorBidi" w:hAnsiTheme="minorBidi"/>
                              </w:rPr>
                              <w:fldChar w:fldCharType="begin"/>
                            </w:r>
                            <w:r w:rsidRPr="00B00CB5">
                              <w:rPr>
                                <w:rFonts w:asciiTheme="minorBidi" w:hAnsiTheme="minorBidi"/>
                              </w:rPr>
                              <w:instrText xml:space="preserve"> SEQ Figure \* ARABIC </w:instrText>
                            </w:r>
                            <w:r w:rsidRPr="00B00CB5">
                              <w:rPr>
                                <w:rFonts w:asciiTheme="minorBidi" w:hAnsiTheme="minorBidi"/>
                              </w:rPr>
                              <w:fldChar w:fldCharType="separate"/>
                            </w:r>
                            <w:r w:rsidR="00D72F96">
                              <w:rPr>
                                <w:rFonts w:asciiTheme="minorBidi" w:hAnsiTheme="minorBidi"/>
                                <w:noProof/>
                              </w:rPr>
                              <w:t>6</w:t>
                            </w:r>
                            <w:r w:rsidRPr="00B00CB5">
                              <w:rPr>
                                <w:rFonts w:asciiTheme="minorBidi" w:hAnsiTheme="minorBidi"/>
                              </w:rPr>
                              <w:fldChar w:fldCharType="end"/>
                            </w:r>
                            <w:r w:rsidRPr="00B00CB5">
                              <w:rPr>
                                <w:rFonts w:asciiTheme="minorBidi" w:hAnsiTheme="minorBidi"/>
                              </w:rPr>
                              <w:t xml:space="preserve"> — The Transformer model overview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792FF141" id="_x0000_s1029" type="#_x0000_t202" style="position:absolute;left:0;text-align:left;margin-left:140.25pt;margin-top:337.5pt;width:297pt;height:.0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" stroked="f">
                <v:textbox style="mso-fit-shape-to-text:t" inset="0,0,0,0">
                  <w:txbxContent>
                    <w:p w14:paraId="71BD033C" w14:textId="67FC448E" w:rsidR="0020545B" w:rsidRPr="00B00CB5" w:rsidRDefault="0020545B" w:rsidP="0020545B">
                      <w:pPr>
                        <w:pStyle w:val="Caption"/>
                        <w:rPr>
                          <w:rFonts w:asciiTheme="minorBidi" w:hAnsiTheme="minorBidi"/>
                          <w:noProof/>
                        </w:rPr>
                      </w:pPr>
                      <w:r w:rsidRPr="00B00CB5">
                        <w:rPr>
                          <w:rFonts w:asciiTheme="minorBidi" w:hAnsiTheme="minorBidi"/>
                        </w:rPr>
                        <w:t xml:space="preserve">Figure </w:t>
                      </w:r>
                      <w:r w:rsidRPr="00B00CB5">
                        <w:rPr>
                          <w:rFonts w:asciiTheme="minorBidi" w:hAnsiTheme="minorBidi"/>
                        </w:rPr>
                        <w:fldChar w:fldCharType="begin"/>
                      </w:r>
                      <w:r w:rsidRPr="00B00CB5">
                        <w:rPr>
                          <w:rFonts w:asciiTheme="minorBidi" w:hAnsiTheme="minorBidi"/>
                        </w:rPr>
                        <w:instrText xml:space="preserve"> SEQ Figure \* ARABIC </w:instrText>
                      </w:r>
                      <w:r w:rsidRPr="00B00CB5">
                        <w:rPr>
                          <w:rFonts w:asciiTheme="minorBidi" w:hAnsiTheme="minorBidi"/>
                        </w:rPr>
                        <w:fldChar w:fldCharType="separate"/>
                      </w:r>
                      <w:r w:rsidR="00D72F96">
                        <w:rPr>
                          <w:rFonts w:asciiTheme="minorBidi" w:hAnsiTheme="minorBidi"/>
                          <w:noProof/>
                        </w:rPr>
                        <w:t>6</w:t>
                      </w:r>
                      <w:r w:rsidRPr="00B00CB5">
                        <w:rPr>
                          <w:rFonts w:asciiTheme="minorBidi" w:hAnsiTheme="minorBidi"/>
                        </w:rPr>
                        <w:fldChar w:fldCharType="end"/>
                      </w:r>
                      <w:r w:rsidRPr="00B00CB5">
                        <w:rPr>
                          <w:rFonts w:asciiTheme="minorBidi" w:hAnsiTheme="minorBidi"/>
                        </w:rPr>
                        <w:t xml:space="preserve"> — The Transformer model overview</w:t>
                      </w:r>
                    </w:p>
                  </w:txbxContent>
                </v:textbox>
                <w10:wrap type="topAndBottom"/>
              </v:shape>
            </w:pict>
          </mc:Fallback>
        </mc:AlternateContent>
      </w:r>
      <w:r w:rsidR="009672A1">
        <w:rPr>
          <w:noProof/>
        </w:rPr>
        <w:drawing>
          <wp:anchor distT="0" distB="0" distL="114300" distR="114300" simplePos="0" relativeHeight="251669504" behindDoc="0" locked="0" layoutInCell="1" allowOverlap="1" wp14:anchorId="11CC1B9B" wp14:editId="50983E19">
            <wp:simplePos x="0" y="0"/>
            <wp:positionH relativeFrom="margin">
              <wp:align>center</wp:align>
            </wp:positionH>
            <wp:positionV relativeFrom="page">
              <wp:posOffset>666750</wp:posOffset>
            </wp:positionV>
            <wp:extent cx="3238500" cy="4495800"/>
            <wp:effectExtent l="0" t="0" r="0" b="0"/>
            <wp:wrapTopAndBottom/>
            <wp:docPr id="8"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38500" cy="4495800"/>
                    </a:xfrm>
                    <a:prstGeom prst="rect">
                      <a:avLst/>
                    </a:prstGeom>
                  </pic:spPr>
                </pic:pic>
              </a:graphicData>
            </a:graphic>
          </wp:anchor>
        </w:drawing>
      </w:r>
    </w:p>
    <w:p w14:paraId="348D6249" w14:textId="049487C5" w:rsidR="00070FE5" w:rsidRDefault="00070FE5">
      <w:pPr>
        <w:spacing w:before="80" w:after="200"/>
        <w:jc w:val="center"/>
      </w:pPr>
    </w:p>
    <w:p w14:paraId="2F006722" w14:textId="77777777" w:rsidR="00070FE5" w:rsidRDefault="00000000">
      <w:pPr>
        <w:spacing w:before="80" w:after="100"/>
      </w:pPr>
      <w:r>
        <w:rPr>
          <w:rFonts w:ascii="Arial" w:eastAsia="Arial" w:hAnsi="Arial" w:cs="Arial"/>
          <w:sz w:val="22"/>
          <w:szCs w:val="22"/>
        </w:rPr>
        <w:t>The Transformer is a deep learning architecture introduced in the landmark 2017 paper "Attention Is All You Need" by Vaswani et al. at Google Brain. It discards the recurrent and convolutional operations that previously dominated sequence modelling and replaces them entirely with self-attention and point-wise, fully connected layers. This single design decision unlocked massive parallelism during training and the ability to model long-range dependencies without vanishing-gradient degradation. Today, virtually every large language model — from BERT to GPT-4, Qwen, and LLaMA — is built on top of the Transformer blueprint.</w:t>
      </w:r>
    </w:p>
    <w:p w14:paraId="3D814A4F" w14:textId="77777777" w:rsidR="00070FE5" w:rsidRDefault="00000000">
      <w:pPr>
        <w:spacing w:before="80" w:after="100"/>
      </w:pPr>
      <w:r>
        <w:rPr>
          <w:rFonts w:ascii="Arial" w:eastAsia="Arial" w:hAnsi="Arial" w:cs="Arial"/>
          <w:sz w:val="22"/>
          <w:szCs w:val="22"/>
        </w:rPr>
        <w:t>At a high level the architecture is split into two halves: an Encoder that reads the input sequence and compresses it into a rich contextual representation, and a Decoder that attends to that representation while autoregressively generating an output sequence. Both halves are composed of repeated, identically structured layers (×6 in the original paper) each containing Multi-Head Attention and a Feed-Forward sub-network, connected through residual (Add) connections and Layer Normalization.</w:t>
      </w:r>
    </w:p>
    <w:p w14:paraId="240C9311" w14:textId="77777777" w:rsidR="00070FE5" w:rsidRDefault="00000000">
      <w:pPr>
        <w:spacing w:before="80" w:after="100"/>
      </w:pPr>
      <w:r>
        <w:rPr>
          <w:rFonts w:ascii="Arial" w:eastAsia="Arial" w:hAnsi="Arial" w:cs="Arial"/>
          <w:b/>
          <w:bCs/>
          <w:sz w:val="22"/>
          <w:szCs w:val="22"/>
        </w:rPr>
        <w:t>Key innovations of the Transformer:</w:t>
      </w:r>
    </w:p>
    <w:p w14:paraId="1172A8E7" w14:textId="77777777" w:rsidR="00070FE5" w:rsidRDefault="00000000">
      <w:pPr>
        <w:pStyle w:val="ListParagraph"/>
        <w:numPr>
          <w:ilvl w:val="0"/>
          <w:numId w:val="1"/>
        </w:numPr>
        <w:spacing w:before="60" w:after="60"/>
      </w:pPr>
      <w:r>
        <w:rPr>
          <w:rFonts w:ascii="Arial" w:eastAsia="Arial" w:hAnsi="Arial" w:cs="Arial"/>
          <w:sz w:val="22"/>
          <w:szCs w:val="22"/>
        </w:rPr>
        <w:lastRenderedPageBreak/>
        <w:t>Self-attention allows every token to directly attend to every other token in a single operation.</w:t>
      </w:r>
    </w:p>
    <w:p w14:paraId="76C66275" w14:textId="77777777" w:rsidR="00070FE5" w:rsidRDefault="00000000">
      <w:pPr>
        <w:pStyle w:val="ListParagraph"/>
        <w:numPr>
          <w:ilvl w:val="0"/>
          <w:numId w:val="1"/>
        </w:numPr>
        <w:spacing w:before="60" w:after="60"/>
      </w:pPr>
      <w:r>
        <w:rPr>
          <w:rFonts w:ascii="Arial" w:eastAsia="Arial" w:hAnsi="Arial" w:cs="Arial"/>
          <w:sz w:val="22"/>
          <w:szCs w:val="22"/>
        </w:rPr>
        <w:t>Positional encodings inject sequence-order information into otherwise order-agnostic embeddings.</w:t>
      </w:r>
    </w:p>
    <w:p w14:paraId="33BC19B7" w14:textId="77777777" w:rsidR="00070FE5" w:rsidRDefault="00000000">
      <w:pPr>
        <w:pStyle w:val="ListParagraph"/>
        <w:numPr>
          <w:ilvl w:val="0"/>
          <w:numId w:val="1"/>
        </w:numPr>
        <w:spacing w:before="60" w:after="60"/>
      </w:pPr>
      <w:r>
        <w:rPr>
          <w:rFonts w:ascii="Arial" w:eastAsia="Arial" w:hAnsi="Arial" w:cs="Arial"/>
          <w:sz w:val="22"/>
          <w:szCs w:val="22"/>
        </w:rPr>
        <w:t>Multi-head attention lets the model attend to information from different representation sub-spaces simultaneously.</w:t>
      </w:r>
    </w:p>
    <w:p w14:paraId="52335B05" w14:textId="77777777" w:rsidR="00070FE5" w:rsidRDefault="00000000">
      <w:pPr>
        <w:pStyle w:val="ListParagraph"/>
        <w:numPr>
          <w:ilvl w:val="0"/>
          <w:numId w:val="1"/>
        </w:numPr>
        <w:spacing w:before="60" w:after="60"/>
      </w:pPr>
      <w:r>
        <w:rPr>
          <w:rFonts w:ascii="Arial" w:eastAsia="Arial" w:hAnsi="Arial" w:cs="Arial"/>
          <w:sz w:val="22"/>
          <w:szCs w:val="22"/>
        </w:rPr>
        <w:t>Residual connections and layer normalisation stabilise gradient flow and accelerate training.</w:t>
      </w:r>
    </w:p>
    <w:p w14:paraId="1737AAFB" w14:textId="77777777" w:rsidR="00070FE5" w:rsidRDefault="00000000">
      <w:pPr>
        <w:pStyle w:val="ListParagraph"/>
        <w:numPr>
          <w:ilvl w:val="0"/>
          <w:numId w:val="1"/>
        </w:numPr>
        <w:spacing w:before="60" w:after="60"/>
      </w:pPr>
      <w:r>
        <w:rPr>
          <w:rFonts w:ascii="Arial" w:eastAsia="Arial" w:hAnsi="Arial" w:cs="Arial"/>
          <w:sz w:val="22"/>
          <w:szCs w:val="22"/>
        </w:rPr>
        <w:t>The fully feed-forward sub-network applies the same two-layer MLP independently to every position.</w:t>
      </w:r>
    </w:p>
    <w:p w14:paraId="4DA722B2" w14:textId="77777777" w:rsidR="00070FE5" w:rsidRDefault="00000000">
      <w:pPr>
        <w:pStyle w:val="Heading2"/>
        <w:spacing w:before="280" w:after="140"/>
      </w:pPr>
      <w:r>
        <w:rPr>
          <w:rFonts w:ascii="Arial" w:eastAsia="Arial" w:hAnsi="Arial" w:cs="Arial"/>
          <w:b/>
          <w:bCs/>
          <w:color w:val="2E5FA3"/>
          <w:sz w:val="28"/>
          <w:szCs w:val="28"/>
        </w:rPr>
        <w:t>2.1  Attention Mechanism and Self-Attention</w:t>
      </w:r>
    </w:p>
    <w:p w14:paraId="0A1E9158" w14:textId="77777777" w:rsidR="0020545B" w:rsidRDefault="00000000" w:rsidP="0020545B">
      <w:pPr>
        <w:keepNext/>
        <w:spacing w:before="160" w:after="80"/>
        <w:jc w:val="center"/>
      </w:pPr>
      <w:r>
        <w:rPr>
          <w:noProof/>
        </w:rPr>
        <w:drawing>
          <wp:inline distT="0" distB="0" distL="0" distR="0" wp14:anchorId="1AC9FA5E" wp14:editId="51969DB9">
            <wp:extent cx="5143500" cy="3752850"/>
            <wp:effectExtent l="0" t="0" r="0" b="0"/>
            <wp:docPr id="9"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a:picLocks noChangeAspect="1" noChangeArrowheads="1"/>
                    </pic:cNvPicPr>
                  </pic:nvPicPr>
                  <pic:blipFill>
                    <a:blip r:embed="rId17"/>
                    <a:srcRect/>
                    <a:stretch>
                      <a:fillRect/>
                    </a:stretch>
                  </pic:blipFill>
                  <pic:spPr bwMode="auto">
                    <a:xfrm>
                      <a:off x="0" y="0"/>
                      <a:ext cx="5143500" cy="3752850"/>
                    </a:xfrm>
                    <a:prstGeom prst="rect">
                      <a:avLst/>
                    </a:prstGeom>
                  </pic:spPr>
                </pic:pic>
              </a:graphicData>
            </a:graphic>
          </wp:inline>
        </w:drawing>
      </w:r>
    </w:p>
    <w:p w14:paraId="1FEAD365" w14:textId="44689C7C" w:rsidR="00070FE5" w:rsidRPr="0020545B" w:rsidRDefault="0020545B" w:rsidP="0020545B">
      <w:pPr>
        <w:pStyle w:val="Caption"/>
        <w:jc w:val="center"/>
        <w:rPr>
          <w:rFonts w:asciiTheme="minorBidi" w:hAnsiTheme="minorBidi"/>
        </w:rPr>
      </w:pPr>
      <w:r w:rsidRPr="0020545B">
        <w:rPr>
          <w:rFonts w:asciiTheme="minorBidi" w:hAnsiTheme="minorBidi"/>
        </w:rPr>
        <w:t xml:space="preserve">Figure </w:t>
      </w:r>
      <w:r w:rsidRPr="0020545B">
        <w:rPr>
          <w:rFonts w:asciiTheme="minorBidi" w:hAnsiTheme="minorBidi"/>
        </w:rPr>
        <w:fldChar w:fldCharType="begin"/>
      </w:r>
      <w:r w:rsidRPr="0020545B">
        <w:rPr>
          <w:rFonts w:asciiTheme="minorBidi" w:hAnsiTheme="minorBidi"/>
        </w:rPr>
        <w:instrText xml:space="preserve"> SEQ Figure \* ARABIC </w:instrText>
      </w:r>
      <w:r w:rsidRPr="0020545B">
        <w:rPr>
          <w:rFonts w:asciiTheme="minorBidi" w:hAnsiTheme="minorBidi"/>
        </w:rPr>
        <w:fldChar w:fldCharType="separate"/>
      </w:r>
      <w:r w:rsidR="00D72F96">
        <w:rPr>
          <w:rFonts w:asciiTheme="minorBidi" w:hAnsiTheme="minorBidi"/>
          <w:noProof/>
        </w:rPr>
        <w:t>7</w:t>
      </w:r>
      <w:r w:rsidRPr="0020545B">
        <w:rPr>
          <w:rFonts w:asciiTheme="minorBidi" w:hAnsiTheme="minorBidi"/>
        </w:rPr>
        <w:fldChar w:fldCharType="end"/>
      </w:r>
      <w:r w:rsidRPr="0020545B">
        <w:rPr>
          <w:rFonts w:asciiTheme="minorBidi" w:hAnsiTheme="minorBidi"/>
        </w:rPr>
        <w:t xml:space="preserve"> — Scaled Dot-Product Attention and Multi-Head Attention side by side</w:t>
      </w:r>
    </w:p>
    <w:p w14:paraId="701AAC4A" w14:textId="77777777" w:rsidR="00070FE5" w:rsidRDefault="00000000">
      <w:pPr>
        <w:spacing w:before="80" w:after="100"/>
      </w:pPr>
      <w:r>
        <w:rPr>
          <w:rFonts w:ascii="Arial" w:eastAsia="Arial" w:hAnsi="Arial" w:cs="Arial"/>
          <w:sz w:val="22"/>
          <w:szCs w:val="22"/>
        </w:rPr>
        <w:t>Attention is the core computational primitive of the Transformer. In classical sequence-to-sequence models an encoder compressed the entire source sentence into a single fixed vector, creating a severe information bottleneck for long inputs. The attention mechanism breaks this bottleneck by allowing the decoder to dynamically select and weight different parts of the encoder output on every decoding step.</w:t>
      </w:r>
    </w:p>
    <w:p w14:paraId="4A5092A3" w14:textId="77777777" w:rsidR="00070FE5" w:rsidRDefault="00000000">
      <w:pPr>
        <w:spacing w:before="80" w:after="100"/>
      </w:pPr>
      <w:r>
        <w:rPr>
          <w:rFonts w:ascii="Arial" w:eastAsia="Arial" w:hAnsi="Arial" w:cs="Arial"/>
          <w:sz w:val="22"/>
          <w:szCs w:val="22"/>
        </w:rPr>
        <w:t xml:space="preserve">Self-attention (also called intra-attention) extends this idea so that each token in a single sequence can attend to all other tokens in the same sequence. This gives every position a full view of its context — both left and right — in a single forward pass, regardless of distance. </w:t>
      </w:r>
      <w:r>
        <w:rPr>
          <w:rFonts w:ascii="Arial" w:eastAsia="Arial" w:hAnsi="Arial" w:cs="Arial"/>
          <w:sz w:val="22"/>
          <w:szCs w:val="22"/>
        </w:rPr>
        <w:lastRenderedPageBreak/>
        <w:t>Formally, given a sequence of n token vectors arranged as a matrix X ∈ ℝⁿˣᵈ, self-attention computes three projections: Queries (Q), Keys (K), and Values (V).</w:t>
      </w:r>
    </w:p>
    <w:p w14:paraId="10164585" w14:textId="77777777" w:rsidR="00070FE5" w:rsidRDefault="00000000">
      <w:pPr>
        <w:pStyle w:val="Heading3"/>
        <w:spacing w:before="200" w:after="100"/>
      </w:pPr>
      <w:r>
        <w:rPr>
          <w:rFonts w:ascii="Arial" w:eastAsia="Arial" w:hAnsi="Arial" w:cs="Arial"/>
          <w:b/>
          <w:bCs/>
          <w:color w:val="3A7BD5"/>
          <w:sz w:val="24"/>
          <w:szCs w:val="24"/>
        </w:rPr>
        <w:t>2.1.1  Scaled Dot-Product Attention</w:t>
      </w:r>
    </w:p>
    <w:p w14:paraId="1B846FDF" w14:textId="77777777" w:rsidR="0020545B" w:rsidRDefault="00000000" w:rsidP="0020545B">
      <w:pPr>
        <w:keepNext/>
        <w:spacing w:before="160" w:after="80"/>
        <w:jc w:val="center"/>
      </w:pPr>
      <w:r>
        <w:rPr>
          <w:noProof/>
        </w:rPr>
        <w:drawing>
          <wp:inline distT="0" distB="0" distL="0" distR="0" wp14:anchorId="1A2D972E" wp14:editId="620D7270">
            <wp:extent cx="4953000" cy="3609975"/>
            <wp:effectExtent l="0" t="0" r="0" b="0"/>
            <wp:docPr id="10"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17"/>
                    <a:srcRect/>
                    <a:stretch>
                      <a:fillRect/>
                    </a:stretch>
                  </pic:blipFill>
                  <pic:spPr bwMode="auto">
                    <a:xfrm>
                      <a:off x="0" y="0"/>
                      <a:ext cx="4953000" cy="3609975"/>
                    </a:xfrm>
                    <a:prstGeom prst="rect">
                      <a:avLst/>
                    </a:prstGeom>
                  </pic:spPr>
                </pic:pic>
              </a:graphicData>
            </a:graphic>
          </wp:inline>
        </w:drawing>
      </w:r>
    </w:p>
    <w:p w14:paraId="4175ABAD" w14:textId="4E718FE5" w:rsidR="00070FE5" w:rsidRPr="0020545B" w:rsidRDefault="0020545B" w:rsidP="0020545B">
      <w:pPr>
        <w:pStyle w:val="Caption"/>
        <w:jc w:val="center"/>
        <w:rPr>
          <w:rFonts w:asciiTheme="minorBidi" w:hAnsiTheme="minorBidi"/>
        </w:rPr>
      </w:pPr>
      <w:r w:rsidRPr="0020545B">
        <w:rPr>
          <w:rFonts w:asciiTheme="minorBidi" w:hAnsiTheme="minorBidi"/>
        </w:rPr>
        <w:t xml:space="preserve">Figure </w:t>
      </w:r>
      <w:r w:rsidRPr="0020545B">
        <w:rPr>
          <w:rFonts w:asciiTheme="minorBidi" w:hAnsiTheme="minorBidi"/>
        </w:rPr>
        <w:fldChar w:fldCharType="begin"/>
      </w:r>
      <w:r w:rsidRPr="0020545B">
        <w:rPr>
          <w:rFonts w:asciiTheme="minorBidi" w:hAnsiTheme="minorBidi"/>
        </w:rPr>
        <w:instrText xml:space="preserve"> SEQ Figure \* ARABIC </w:instrText>
      </w:r>
      <w:r w:rsidRPr="0020545B">
        <w:rPr>
          <w:rFonts w:asciiTheme="minorBidi" w:hAnsiTheme="minorBidi"/>
        </w:rPr>
        <w:fldChar w:fldCharType="separate"/>
      </w:r>
      <w:r w:rsidR="00D72F96">
        <w:rPr>
          <w:rFonts w:asciiTheme="minorBidi" w:hAnsiTheme="minorBidi"/>
          <w:noProof/>
        </w:rPr>
        <w:t>8</w:t>
      </w:r>
      <w:r w:rsidRPr="0020545B">
        <w:rPr>
          <w:rFonts w:asciiTheme="minorBidi" w:hAnsiTheme="minorBidi"/>
        </w:rPr>
        <w:fldChar w:fldCharType="end"/>
      </w:r>
      <w:r w:rsidRPr="0020545B">
        <w:rPr>
          <w:rFonts w:asciiTheme="minorBidi" w:hAnsiTheme="minorBidi"/>
        </w:rPr>
        <w:t xml:space="preserve"> — Scaled Dot-Product Attention: Q, K, V projections → attention matrix → output Z</w:t>
      </w:r>
    </w:p>
    <w:p w14:paraId="109181A7" w14:textId="77777777" w:rsidR="00070FE5" w:rsidRDefault="00000000">
      <w:pPr>
        <w:spacing w:before="80" w:after="100"/>
      </w:pPr>
      <w:r>
        <w:rPr>
          <w:rFonts w:ascii="Arial" w:eastAsia="Arial" w:hAnsi="Arial" w:cs="Arial"/>
          <w:sz w:val="22"/>
          <w:szCs w:val="22"/>
        </w:rPr>
        <w:t>Scaled Dot-Product Attention is the building block of every attention layer. Given the input matrix X, three learned weight matrices W_q, W_k, W_v project X into query, key, and value matrices:</w:t>
      </w:r>
    </w:p>
    <w:p w14:paraId="39278E4E" w14:textId="77777777" w:rsidR="00070FE5" w:rsidRDefault="00000000">
      <w:pPr>
        <w:spacing w:before="80" w:after="100"/>
      </w:pPr>
      <w:r>
        <w:rPr>
          <w:rFonts w:ascii="Courier New" w:eastAsia="Courier New" w:hAnsi="Courier New" w:cs="Courier New"/>
          <w:b/>
          <w:bCs/>
          <w:sz w:val="22"/>
          <w:szCs w:val="22"/>
        </w:rPr>
        <w:t>Q = X · W_qᵀ     K = X · W_kᵀ     V = X · W_vᵀ</w:t>
      </w:r>
    </w:p>
    <w:p w14:paraId="3D8B0760" w14:textId="77777777" w:rsidR="00070FE5" w:rsidRDefault="00000000">
      <w:pPr>
        <w:spacing w:before="80" w:after="100"/>
      </w:pPr>
      <w:r>
        <w:rPr>
          <w:rFonts w:ascii="Arial" w:eastAsia="Arial" w:hAnsi="Arial" w:cs="Arial"/>
          <w:sz w:val="22"/>
          <w:szCs w:val="22"/>
        </w:rPr>
        <w:t>The attention scores are computed as the dot product of Q and Kᵀ, scaled by the square root of the key dimension d_k to prevent the softmax from saturating in high-dimensional spaces:</w:t>
      </w:r>
    </w:p>
    <w:p w14:paraId="19A6BAD4" w14:textId="77777777" w:rsidR="00070FE5" w:rsidRDefault="00000000">
      <w:pPr>
        <w:spacing w:before="80" w:after="100"/>
      </w:pPr>
      <w:r>
        <w:rPr>
          <w:rFonts w:ascii="Courier New" w:eastAsia="Courier New" w:hAnsi="Courier New" w:cs="Courier New"/>
          <w:b/>
          <w:bCs/>
          <w:sz w:val="22"/>
          <w:szCs w:val="22"/>
        </w:rPr>
        <w:t>Attention(Q, K, V) = softmax( Q Kᵀ / √d_k ) · V</w:t>
      </w:r>
    </w:p>
    <w:p w14:paraId="2C5A1F66" w14:textId="77777777" w:rsidR="00070FE5" w:rsidRDefault="00000000">
      <w:pPr>
        <w:spacing w:before="80" w:after="100"/>
      </w:pPr>
      <w:r>
        <w:rPr>
          <w:rFonts w:ascii="Arial" w:eastAsia="Arial" w:hAnsi="Arial" w:cs="Arial"/>
          <w:sz w:val="22"/>
          <w:szCs w:val="22"/>
        </w:rPr>
        <w:t>The scaling factor √d_k is critical: without it, the dot products grow large in magnitude, pushing the softmax into regions with extremely small gradients. The output Z is a weighted sum of the Value vectors, where each weight reflects how relevant the corresponding key is to the current query.</w:t>
      </w:r>
    </w:p>
    <w:p w14:paraId="1873515E" w14:textId="77777777" w:rsidR="00070FE5" w:rsidRDefault="00000000">
      <w:pPr>
        <w:spacing w:before="80" w:after="100"/>
      </w:pPr>
      <w:r>
        <w:rPr>
          <w:rFonts w:ascii="Arial" w:eastAsia="Arial" w:hAnsi="Arial" w:cs="Arial"/>
          <w:b/>
          <w:bCs/>
          <w:sz w:val="22"/>
          <w:szCs w:val="22"/>
        </w:rPr>
        <w:t>Step-by-step walkthrough:</w:t>
      </w:r>
    </w:p>
    <w:p w14:paraId="1B05374D" w14:textId="77777777" w:rsidR="00070FE5" w:rsidRDefault="00000000">
      <w:pPr>
        <w:pStyle w:val="ListParagraph"/>
        <w:numPr>
          <w:ilvl w:val="0"/>
          <w:numId w:val="1"/>
        </w:numPr>
        <w:spacing w:before="60" w:after="60"/>
      </w:pPr>
      <w:r>
        <w:rPr>
          <w:rFonts w:ascii="Arial" w:eastAsia="Arial" w:hAnsi="Arial" w:cs="Arial"/>
          <w:sz w:val="22"/>
          <w:szCs w:val="22"/>
        </w:rPr>
        <w:t>Step 1 — Linear projection: multiply input X by weight matrices to obtain Q, K, V.</w:t>
      </w:r>
    </w:p>
    <w:p w14:paraId="322748A2" w14:textId="77777777" w:rsidR="00070FE5" w:rsidRDefault="00000000">
      <w:pPr>
        <w:pStyle w:val="ListParagraph"/>
        <w:numPr>
          <w:ilvl w:val="0"/>
          <w:numId w:val="1"/>
        </w:numPr>
        <w:spacing w:before="60" w:after="60"/>
      </w:pPr>
      <w:r>
        <w:rPr>
          <w:rFonts w:ascii="Arial" w:eastAsia="Arial" w:hAnsi="Arial" w:cs="Arial"/>
          <w:sz w:val="22"/>
          <w:szCs w:val="22"/>
        </w:rPr>
        <w:t>Step 2 — Dot products: compute QKᵀ to produce an n × n attention score matrix.</w:t>
      </w:r>
    </w:p>
    <w:p w14:paraId="281A4984" w14:textId="77777777" w:rsidR="00070FE5" w:rsidRDefault="00000000">
      <w:pPr>
        <w:pStyle w:val="ListParagraph"/>
        <w:numPr>
          <w:ilvl w:val="0"/>
          <w:numId w:val="1"/>
        </w:numPr>
        <w:spacing w:before="60" w:after="60"/>
      </w:pPr>
      <w:r>
        <w:rPr>
          <w:rFonts w:ascii="Arial" w:eastAsia="Arial" w:hAnsi="Arial" w:cs="Arial"/>
          <w:sz w:val="22"/>
          <w:szCs w:val="22"/>
        </w:rPr>
        <w:t>Step 3 — Scale: divide by √d_k.</w:t>
      </w:r>
    </w:p>
    <w:p w14:paraId="13831E8E" w14:textId="77777777" w:rsidR="00070FE5" w:rsidRDefault="00000000">
      <w:pPr>
        <w:pStyle w:val="ListParagraph"/>
        <w:numPr>
          <w:ilvl w:val="0"/>
          <w:numId w:val="1"/>
        </w:numPr>
        <w:spacing w:before="60" w:after="60"/>
      </w:pPr>
      <w:r>
        <w:rPr>
          <w:rFonts w:ascii="Arial" w:eastAsia="Arial" w:hAnsi="Arial" w:cs="Arial"/>
          <w:sz w:val="22"/>
          <w:szCs w:val="22"/>
        </w:rPr>
        <w:t>Step 4 — (Optional masking): in the decoder, future positions are masked with −∞ before softmax.</w:t>
      </w:r>
    </w:p>
    <w:p w14:paraId="2837D9A5" w14:textId="77777777" w:rsidR="00070FE5" w:rsidRDefault="00000000">
      <w:pPr>
        <w:pStyle w:val="ListParagraph"/>
        <w:numPr>
          <w:ilvl w:val="0"/>
          <w:numId w:val="1"/>
        </w:numPr>
        <w:spacing w:before="60" w:after="60"/>
      </w:pPr>
      <w:r>
        <w:rPr>
          <w:rFonts w:ascii="Arial" w:eastAsia="Arial" w:hAnsi="Arial" w:cs="Arial"/>
          <w:sz w:val="22"/>
          <w:szCs w:val="22"/>
        </w:rPr>
        <w:lastRenderedPageBreak/>
        <w:t>Step 5 — Softmax: convert scores to probability weights summing to 1 per row.</w:t>
      </w:r>
    </w:p>
    <w:p w14:paraId="01A5614B" w14:textId="77777777" w:rsidR="00070FE5" w:rsidRDefault="00000000">
      <w:pPr>
        <w:pStyle w:val="ListParagraph"/>
        <w:numPr>
          <w:ilvl w:val="0"/>
          <w:numId w:val="1"/>
        </w:numPr>
        <w:spacing w:before="60" w:after="60"/>
      </w:pPr>
      <w:r>
        <w:rPr>
          <w:rFonts w:ascii="Arial" w:eastAsia="Arial" w:hAnsi="Arial" w:cs="Arial"/>
          <w:sz w:val="22"/>
          <w:szCs w:val="22"/>
        </w:rPr>
        <w:t>Step 6 — Weighted sum: multiply attention weights by V to produce output Z.</w:t>
      </w:r>
    </w:p>
    <w:p w14:paraId="40921F43" w14:textId="77777777" w:rsidR="00070FE5" w:rsidRDefault="00000000">
      <w:pPr>
        <w:pStyle w:val="Heading3"/>
        <w:spacing w:before="200" w:after="100"/>
      </w:pPr>
      <w:r>
        <w:rPr>
          <w:rFonts w:ascii="Arial" w:eastAsia="Arial" w:hAnsi="Arial" w:cs="Arial"/>
          <w:b/>
          <w:bCs/>
          <w:color w:val="3A7BD5"/>
          <w:sz w:val="24"/>
          <w:szCs w:val="24"/>
        </w:rPr>
        <w:t>2.1.2  Multi-Head Attention</w:t>
      </w:r>
    </w:p>
    <w:p w14:paraId="6BB94A84" w14:textId="77777777" w:rsidR="0020545B" w:rsidRDefault="00000000" w:rsidP="0020545B">
      <w:pPr>
        <w:keepNext/>
        <w:spacing w:before="160" w:after="80"/>
        <w:jc w:val="center"/>
      </w:pPr>
      <w:r>
        <w:rPr>
          <w:noProof/>
        </w:rPr>
        <w:drawing>
          <wp:inline distT="0" distB="0" distL="0" distR="0" wp14:anchorId="38EC0B67" wp14:editId="527E4AA7">
            <wp:extent cx="5334000" cy="2238375"/>
            <wp:effectExtent l="0" t="0" r="0" b="0"/>
            <wp:docPr id="1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a:picLocks noChangeAspect="1" noChangeArrowheads="1"/>
                    </pic:cNvPicPr>
                  </pic:nvPicPr>
                  <pic:blipFill>
                    <a:blip r:embed="rId18"/>
                    <a:srcRect/>
                    <a:stretch>
                      <a:fillRect/>
                    </a:stretch>
                  </pic:blipFill>
                  <pic:spPr bwMode="auto">
                    <a:xfrm>
                      <a:off x="0" y="0"/>
                      <a:ext cx="5334000" cy="2238375"/>
                    </a:xfrm>
                    <a:prstGeom prst="rect">
                      <a:avLst/>
                    </a:prstGeom>
                  </pic:spPr>
                </pic:pic>
              </a:graphicData>
            </a:graphic>
          </wp:inline>
        </w:drawing>
      </w:r>
    </w:p>
    <w:p w14:paraId="40C61CD7" w14:textId="3C23B9CB" w:rsidR="00070FE5" w:rsidRPr="0020545B" w:rsidRDefault="0020545B" w:rsidP="0020545B">
      <w:pPr>
        <w:pStyle w:val="Caption"/>
        <w:jc w:val="center"/>
        <w:rPr>
          <w:rFonts w:asciiTheme="minorBidi" w:hAnsiTheme="minorBidi"/>
        </w:rPr>
      </w:pPr>
      <w:r w:rsidRPr="0020545B">
        <w:rPr>
          <w:rFonts w:asciiTheme="minorBidi" w:hAnsiTheme="minorBidi"/>
        </w:rPr>
        <w:t xml:space="preserve">Figure </w:t>
      </w:r>
      <w:r w:rsidRPr="0020545B">
        <w:rPr>
          <w:rFonts w:asciiTheme="minorBidi" w:hAnsiTheme="minorBidi"/>
        </w:rPr>
        <w:fldChar w:fldCharType="begin"/>
      </w:r>
      <w:r w:rsidRPr="0020545B">
        <w:rPr>
          <w:rFonts w:asciiTheme="minorBidi" w:hAnsiTheme="minorBidi"/>
        </w:rPr>
        <w:instrText xml:space="preserve"> SEQ Figure \* ARABIC </w:instrText>
      </w:r>
      <w:r w:rsidRPr="0020545B">
        <w:rPr>
          <w:rFonts w:asciiTheme="minorBidi" w:hAnsiTheme="minorBidi"/>
        </w:rPr>
        <w:fldChar w:fldCharType="separate"/>
      </w:r>
      <w:r w:rsidR="00D72F96">
        <w:rPr>
          <w:rFonts w:asciiTheme="minorBidi" w:hAnsiTheme="minorBidi"/>
          <w:noProof/>
        </w:rPr>
        <w:t>9</w:t>
      </w:r>
      <w:r w:rsidRPr="0020545B">
        <w:rPr>
          <w:rFonts w:asciiTheme="minorBidi" w:hAnsiTheme="minorBidi"/>
        </w:rPr>
        <w:fldChar w:fldCharType="end"/>
      </w:r>
      <w:r w:rsidRPr="0020545B">
        <w:rPr>
          <w:rFonts w:asciiTheme="minorBidi" w:hAnsiTheme="minorBidi"/>
        </w:rPr>
        <w:t xml:space="preserve"> — Multi-Head Attention: parallel attention heads concatenated and projected</w:t>
      </w:r>
    </w:p>
    <w:p w14:paraId="2D6AFD4B" w14:textId="77777777" w:rsidR="00070FE5" w:rsidRDefault="00000000">
      <w:pPr>
        <w:spacing w:before="80" w:after="100"/>
      </w:pPr>
      <w:r>
        <w:rPr>
          <w:rFonts w:ascii="Arial" w:eastAsia="Arial" w:hAnsi="Arial" w:cs="Arial"/>
          <w:sz w:val="22"/>
          <w:szCs w:val="22"/>
        </w:rPr>
        <w:t>A single attention head computes one set of attention weights, but different syntactic and semantic relationships may be best captured from different "viewpoints" of the embedding space. Multi-Head Attention addresses this by running h independent attention heads in parallel, each with its own learned projection matrices W_qⁱ, W_kⁱ, W_vⁱ of smaller dimension d_q = d_k = d_v = d_model / h.</w:t>
      </w:r>
    </w:p>
    <w:p w14:paraId="7C83FCC9" w14:textId="77777777" w:rsidR="00070FE5" w:rsidRDefault="00000000">
      <w:pPr>
        <w:spacing w:before="80" w:after="100"/>
      </w:pPr>
      <w:r>
        <w:rPr>
          <w:rFonts w:ascii="Courier New" w:eastAsia="Courier New" w:hAnsi="Courier New" w:cs="Courier New"/>
          <w:b/>
          <w:bCs/>
          <w:sz w:val="22"/>
          <w:szCs w:val="22"/>
        </w:rPr>
        <w:t>MultiHead(Q, K, V) = Concat(head₁, …, headₕ) · W_O</w:t>
      </w:r>
    </w:p>
    <w:p w14:paraId="6E85A35A" w14:textId="77777777" w:rsidR="00070FE5" w:rsidRDefault="00000000">
      <w:pPr>
        <w:spacing w:before="80" w:after="100"/>
      </w:pPr>
      <w:r>
        <w:rPr>
          <w:rFonts w:ascii="Courier New" w:eastAsia="Courier New" w:hAnsi="Courier New" w:cs="Courier New"/>
          <w:b/>
          <w:bCs/>
          <w:sz w:val="22"/>
          <w:szCs w:val="22"/>
        </w:rPr>
        <w:t>where  headᵢ = Attention(Q Wqᵢ,  K Wkᵢ,  V Wvᵢ)</w:t>
      </w:r>
    </w:p>
    <w:p w14:paraId="17D8A91C" w14:textId="77777777" w:rsidR="00070FE5" w:rsidRDefault="00000000">
      <w:pPr>
        <w:spacing w:before="80" w:after="100"/>
      </w:pPr>
      <w:r>
        <w:rPr>
          <w:rFonts w:ascii="Arial" w:eastAsia="Arial" w:hAnsi="Arial" w:cs="Arial"/>
          <w:sz w:val="22"/>
          <w:szCs w:val="22"/>
        </w:rPr>
        <w:t>Each head independently attends to the input, producing its own hidden-state matrix. These are concatenated along the feature dimension to form a matrix of shape n × (h·d_v) and then projected back to d_model via the output weight matrix W_O ∈ ℝ^(h·d_v × d_model).</w:t>
      </w:r>
    </w:p>
    <w:p w14:paraId="6DDC62EC" w14:textId="77777777" w:rsidR="00070FE5" w:rsidRDefault="00000000">
      <w:pPr>
        <w:spacing w:before="80" w:after="100"/>
      </w:pPr>
      <w:r>
        <w:rPr>
          <w:rFonts w:ascii="Arial" w:eastAsia="Arial" w:hAnsi="Arial" w:cs="Arial"/>
          <w:sz w:val="22"/>
          <w:szCs w:val="22"/>
        </w:rPr>
        <w:t>For example, with h = 3 heads as illustrated above, the tokens "How", "are", "you", "doing", "?" are fed into all three attention heads simultaneously. Each head produces its own set of hidden states (one vector per token). The three hidden-state matrices are concatenated and passed through the linear (fully connected) layer to produce the combined hidden states — one contextualised vector per token that captures information from all three representational sub-spaces.</w:t>
      </w:r>
    </w:p>
    <w:p w14:paraId="3ACBEA13" w14:textId="77777777" w:rsidR="00070FE5" w:rsidRDefault="00000000">
      <w:pPr>
        <w:spacing w:before="80" w:after="100"/>
      </w:pPr>
      <w:r>
        <w:rPr>
          <w:rFonts w:ascii="Arial" w:eastAsia="Arial" w:hAnsi="Arial" w:cs="Arial"/>
          <w:b/>
          <w:bCs/>
          <w:sz w:val="22"/>
          <w:szCs w:val="22"/>
        </w:rPr>
        <w:t>Benefits of multi-head attention:</w:t>
      </w:r>
    </w:p>
    <w:p w14:paraId="3BDFBBEF" w14:textId="77777777" w:rsidR="00070FE5" w:rsidRDefault="00000000">
      <w:pPr>
        <w:pStyle w:val="ListParagraph"/>
        <w:numPr>
          <w:ilvl w:val="0"/>
          <w:numId w:val="1"/>
        </w:numPr>
        <w:spacing w:before="60" w:after="60"/>
      </w:pPr>
      <w:r>
        <w:rPr>
          <w:rFonts w:ascii="Arial" w:eastAsia="Arial" w:hAnsi="Arial" w:cs="Arial"/>
          <w:sz w:val="22"/>
          <w:szCs w:val="22"/>
        </w:rPr>
        <w:t>Captures multiple types of relationships simultaneously (e.g., syntactic and semantic).</w:t>
      </w:r>
    </w:p>
    <w:p w14:paraId="1139A248" w14:textId="77777777" w:rsidR="00070FE5" w:rsidRDefault="00000000">
      <w:pPr>
        <w:pStyle w:val="ListParagraph"/>
        <w:numPr>
          <w:ilvl w:val="0"/>
          <w:numId w:val="1"/>
        </w:numPr>
        <w:spacing w:before="60" w:after="60"/>
      </w:pPr>
      <w:r>
        <w:rPr>
          <w:rFonts w:ascii="Arial" w:eastAsia="Arial" w:hAnsi="Arial" w:cs="Arial"/>
          <w:sz w:val="22"/>
          <w:szCs w:val="22"/>
        </w:rPr>
        <w:t>Heads can specialise: one might track coreference, another long-range verb–object links.</w:t>
      </w:r>
    </w:p>
    <w:p w14:paraId="6B13718E" w14:textId="77777777" w:rsidR="00070FE5" w:rsidRDefault="00000000">
      <w:pPr>
        <w:pStyle w:val="ListParagraph"/>
        <w:numPr>
          <w:ilvl w:val="0"/>
          <w:numId w:val="1"/>
        </w:numPr>
        <w:spacing w:before="60" w:after="60"/>
      </w:pPr>
      <w:r>
        <w:rPr>
          <w:rFonts w:ascii="Arial" w:eastAsia="Arial" w:hAnsi="Arial" w:cs="Arial"/>
          <w:sz w:val="22"/>
          <w:szCs w:val="22"/>
        </w:rPr>
        <w:t>No additional sequential computation — all heads run in parallel.</w:t>
      </w:r>
    </w:p>
    <w:p w14:paraId="63F846C6" w14:textId="77777777" w:rsidR="00070FE5" w:rsidRDefault="00000000">
      <w:pPr>
        <w:pStyle w:val="Heading2"/>
        <w:spacing w:before="280" w:after="140"/>
      </w:pPr>
      <w:r>
        <w:rPr>
          <w:rFonts w:ascii="Arial" w:eastAsia="Arial" w:hAnsi="Arial" w:cs="Arial"/>
          <w:b/>
          <w:bCs/>
          <w:color w:val="2E5FA3"/>
          <w:sz w:val="28"/>
          <w:szCs w:val="28"/>
        </w:rPr>
        <w:lastRenderedPageBreak/>
        <w:t>2.2  Encoder–Decoder Structure</w:t>
      </w:r>
    </w:p>
    <w:p w14:paraId="662BA20E" w14:textId="77777777" w:rsidR="0020545B" w:rsidRDefault="00000000" w:rsidP="0020545B">
      <w:pPr>
        <w:keepNext/>
        <w:spacing w:before="160" w:after="80"/>
        <w:jc w:val="center"/>
      </w:pPr>
      <w:r>
        <w:rPr>
          <w:noProof/>
        </w:rPr>
        <w:drawing>
          <wp:inline distT="0" distB="0" distL="0" distR="0" wp14:anchorId="5202D982" wp14:editId="525F3F32">
            <wp:extent cx="4572000" cy="4695825"/>
            <wp:effectExtent l="0" t="0" r="0" b="0"/>
            <wp:docPr id="12"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19"/>
                    <a:srcRect/>
                    <a:stretch>
                      <a:fillRect/>
                    </a:stretch>
                  </pic:blipFill>
                  <pic:spPr bwMode="auto">
                    <a:xfrm>
                      <a:off x="0" y="0"/>
                      <a:ext cx="4572000" cy="4695825"/>
                    </a:xfrm>
                    <a:prstGeom prst="rect">
                      <a:avLst/>
                    </a:prstGeom>
                  </pic:spPr>
                </pic:pic>
              </a:graphicData>
            </a:graphic>
          </wp:inline>
        </w:drawing>
      </w:r>
    </w:p>
    <w:p w14:paraId="46C0133D" w14:textId="4C857AAB" w:rsidR="00070FE5" w:rsidRPr="0020545B" w:rsidRDefault="0020545B" w:rsidP="0020545B">
      <w:pPr>
        <w:pStyle w:val="Caption"/>
        <w:jc w:val="center"/>
        <w:rPr>
          <w:rFonts w:asciiTheme="minorBidi" w:hAnsiTheme="minorBidi"/>
        </w:rPr>
      </w:pPr>
      <w:r w:rsidRPr="0020545B">
        <w:rPr>
          <w:rFonts w:asciiTheme="minorBidi" w:hAnsiTheme="minorBidi"/>
        </w:rPr>
        <w:t xml:space="preserve">Figure </w:t>
      </w:r>
      <w:r w:rsidRPr="0020545B">
        <w:rPr>
          <w:rFonts w:asciiTheme="minorBidi" w:hAnsiTheme="minorBidi"/>
        </w:rPr>
        <w:fldChar w:fldCharType="begin"/>
      </w:r>
      <w:r w:rsidRPr="0020545B">
        <w:rPr>
          <w:rFonts w:asciiTheme="minorBidi" w:hAnsiTheme="minorBidi"/>
        </w:rPr>
        <w:instrText xml:space="preserve"> SEQ Figure \* ARABIC </w:instrText>
      </w:r>
      <w:r w:rsidRPr="0020545B">
        <w:rPr>
          <w:rFonts w:asciiTheme="minorBidi" w:hAnsiTheme="minorBidi"/>
        </w:rPr>
        <w:fldChar w:fldCharType="separate"/>
      </w:r>
      <w:r w:rsidR="00D72F96">
        <w:rPr>
          <w:rFonts w:asciiTheme="minorBidi" w:hAnsiTheme="minorBidi"/>
          <w:noProof/>
        </w:rPr>
        <w:t>10</w:t>
      </w:r>
      <w:r w:rsidRPr="0020545B">
        <w:rPr>
          <w:rFonts w:asciiTheme="minorBidi" w:hAnsiTheme="minorBidi"/>
        </w:rPr>
        <w:fldChar w:fldCharType="end"/>
      </w:r>
      <w:r w:rsidRPr="0020545B">
        <w:rPr>
          <w:rFonts w:asciiTheme="minorBidi" w:hAnsiTheme="minorBidi"/>
        </w:rPr>
        <w:t xml:space="preserve"> — Full Encoder–Decoder Transformer architecture (×6 stacked layers each side)</w:t>
      </w:r>
    </w:p>
    <w:p w14:paraId="3E041DA1" w14:textId="77777777" w:rsidR="00070FE5" w:rsidRDefault="00000000">
      <w:pPr>
        <w:spacing w:before="80" w:after="100"/>
      </w:pPr>
      <w:r>
        <w:rPr>
          <w:rFonts w:ascii="Arial" w:eastAsia="Arial" w:hAnsi="Arial" w:cs="Arial"/>
          <w:sz w:val="22"/>
          <w:szCs w:val="22"/>
        </w:rPr>
        <w:t>The original Transformer pairs a stack of N = 6 identical encoder layers with a stack of N = 6 identical decoder layers. The Encoder processes the full source sequence in parallel, and the Decoder generates the target sequence token by token in an autoregressive fashion.</w:t>
      </w:r>
    </w:p>
    <w:p w14:paraId="3EF17B9C" w14:textId="77777777" w:rsidR="00070FE5" w:rsidRDefault="00000000">
      <w:pPr>
        <w:pStyle w:val="Heading3"/>
        <w:spacing w:before="200" w:after="100"/>
      </w:pPr>
      <w:r>
        <w:rPr>
          <w:rFonts w:ascii="Arial" w:eastAsia="Arial" w:hAnsi="Arial" w:cs="Arial"/>
          <w:b/>
          <w:bCs/>
          <w:color w:val="3A7BD5"/>
          <w:sz w:val="24"/>
          <w:szCs w:val="24"/>
        </w:rPr>
        <w:t>Encoder</w:t>
      </w:r>
    </w:p>
    <w:p w14:paraId="511FEC82" w14:textId="77777777" w:rsidR="00070FE5" w:rsidRDefault="00000000">
      <w:pPr>
        <w:spacing w:before="80" w:after="100"/>
      </w:pPr>
      <w:r>
        <w:rPr>
          <w:rFonts w:ascii="Arial" w:eastAsia="Arial" w:hAnsi="Arial" w:cs="Arial"/>
          <w:sz w:val="22"/>
          <w:szCs w:val="22"/>
        </w:rPr>
        <w:t>Each encoder layer contains two sub-layers. First, a Multi-Head Self-Attention mechanism allows each source token to attend to all other source tokens. Second, a position-wise Feed-Forward Network (FFN) applies the same two-layer MLP independently to every position. Each sub-layer is wrapped in a residual (Add) connection followed by Layer Normalisation:</w:t>
      </w:r>
    </w:p>
    <w:p w14:paraId="50C11317" w14:textId="77777777" w:rsidR="00070FE5" w:rsidRDefault="00000000">
      <w:pPr>
        <w:spacing w:before="80" w:after="100"/>
      </w:pPr>
      <w:r>
        <w:rPr>
          <w:rFonts w:ascii="Courier New" w:eastAsia="Courier New" w:hAnsi="Courier New" w:cs="Courier New"/>
          <w:b/>
          <w:bCs/>
          <w:sz w:val="22"/>
          <w:szCs w:val="22"/>
        </w:rPr>
        <w:t>Output = LayerNorm( x + SubLayer(x) )</w:t>
      </w:r>
    </w:p>
    <w:p w14:paraId="1A06275C" w14:textId="77777777" w:rsidR="00070FE5" w:rsidRDefault="00000000">
      <w:pPr>
        <w:spacing w:before="80" w:after="100"/>
      </w:pPr>
      <w:r>
        <w:rPr>
          <w:rFonts w:ascii="Arial" w:eastAsia="Arial" w:hAnsi="Arial" w:cs="Arial"/>
          <w:sz w:val="22"/>
          <w:szCs w:val="22"/>
        </w:rPr>
        <w:t>The encoder produces a sequence of contextualised representations — one vector per source token — that encapsulates both local and global semantic context.</w:t>
      </w:r>
    </w:p>
    <w:p w14:paraId="7920AB44" w14:textId="77777777" w:rsidR="00070FE5" w:rsidRDefault="00000000">
      <w:pPr>
        <w:pStyle w:val="Heading3"/>
        <w:spacing w:before="200" w:after="100"/>
      </w:pPr>
      <w:r>
        <w:rPr>
          <w:rFonts w:ascii="Arial" w:eastAsia="Arial" w:hAnsi="Arial" w:cs="Arial"/>
          <w:b/>
          <w:bCs/>
          <w:color w:val="3A7BD5"/>
          <w:sz w:val="24"/>
          <w:szCs w:val="24"/>
        </w:rPr>
        <w:lastRenderedPageBreak/>
        <w:t>Decoder</w:t>
      </w:r>
    </w:p>
    <w:p w14:paraId="75574E67" w14:textId="77777777" w:rsidR="00070FE5" w:rsidRDefault="00000000">
      <w:pPr>
        <w:spacing w:before="80" w:after="100"/>
      </w:pPr>
      <w:r>
        <w:rPr>
          <w:rFonts w:ascii="Arial" w:eastAsia="Arial" w:hAnsi="Arial" w:cs="Arial"/>
          <w:sz w:val="22"/>
          <w:szCs w:val="22"/>
        </w:rPr>
        <w:t>Each decoder layer contains three sub-layers. The first is a Masked Multi-Head Self-Attention over the decoder input (outputs generated so far). The causal mask prevents any position from attending to future positions, preserving the autoregressive property during training. The second sub-layer is a Cross-Attention (encoder–decoder attention) layer: the decoder queries come from the previous decoder sub-layer, while the keys and values come from the encoder output. This is how the decoder reads the source representation. The third sub-layer is the same position-wise FFN as in the encoder.</w:t>
      </w:r>
    </w:p>
    <w:p w14:paraId="3167CB9E" w14:textId="77777777" w:rsidR="00070FE5" w:rsidRDefault="00000000">
      <w:pPr>
        <w:spacing w:before="80" w:after="100"/>
      </w:pPr>
      <w:r>
        <w:rPr>
          <w:rFonts w:ascii="Arial" w:eastAsia="Arial" w:hAnsi="Arial" w:cs="Arial"/>
          <w:b/>
          <w:bCs/>
          <w:sz w:val="22"/>
          <w:szCs w:val="22"/>
        </w:rPr>
        <w:t>Key structural differences between encoder and decoder:</w:t>
      </w:r>
    </w:p>
    <w:p w14:paraId="75FB2C29" w14:textId="77777777" w:rsidR="00070FE5" w:rsidRDefault="00000000">
      <w:pPr>
        <w:pStyle w:val="ListParagraph"/>
        <w:numPr>
          <w:ilvl w:val="0"/>
          <w:numId w:val="1"/>
        </w:numPr>
        <w:spacing w:before="60" w:after="60"/>
      </w:pPr>
      <w:r>
        <w:rPr>
          <w:rFonts w:ascii="Arial" w:eastAsia="Arial" w:hAnsi="Arial" w:cs="Arial"/>
          <w:sz w:val="22"/>
          <w:szCs w:val="22"/>
        </w:rPr>
        <w:t>Decoder has an extra cross-attention sub-layer that attends to encoder output.</w:t>
      </w:r>
    </w:p>
    <w:p w14:paraId="3FDA10D6" w14:textId="77777777" w:rsidR="00070FE5" w:rsidRDefault="00000000">
      <w:pPr>
        <w:pStyle w:val="ListParagraph"/>
        <w:numPr>
          <w:ilvl w:val="0"/>
          <w:numId w:val="1"/>
        </w:numPr>
        <w:spacing w:before="60" w:after="60"/>
      </w:pPr>
      <w:r>
        <w:rPr>
          <w:rFonts w:ascii="Arial" w:eastAsia="Arial" w:hAnsi="Arial" w:cs="Arial"/>
          <w:sz w:val="22"/>
          <w:szCs w:val="22"/>
        </w:rPr>
        <w:t>Decoder self-attention is masked (causal) to prevent attending to future tokens.</w:t>
      </w:r>
    </w:p>
    <w:p w14:paraId="2BC4C9F8" w14:textId="77777777" w:rsidR="00070FE5" w:rsidRDefault="00000000">
      <w:pPr>
        <w:pStyle w:val="ListParagraph"/>
        <w:numPr>
          <w:ilvl w:val="0"/>
          <w:numId w:val="1"/>
        </w:numPr>
        <w:spacing w:before="60" w:after="60"/>
      </w:pPr>
      <w:r>
        <w:rPr>
          <w:rFonts w:ascii="Arial" w:eastAsia="Arial" w:hAnsi="Arial" w:cs="Arial"/>
          <w:sz w:val="22"/>
          <w:szCs w:val="22"/>
        </w:rPr>
        <w:t>Decoder runs autoregressively at inference; encoder runs in one shot.</w:t>
      </w:r>
    </w:p>
    <w:p w14:paraId="3784FBF9" w14:textId="77777777" w:rsidR="00070FE5" w:rsidRDefault="00000000">
      <w:pPr>
        <w:pStyle w:val="Heading2"/>
        <w:spacing w:before="280" w:after="140"/>
      </w:pPr>
      <w:r>
        <w:rPr>
          <w:rFonts w:ascii="Arial" w:eastAsia="Arial" w:hAnsi="Arial" w:cs="Arial"/>
          <w:b/>
          <w:bCs/>
          <w:color w:val="2E5FA3"/>
          <w:sz w:val="28"/>
          <w:szCs w:val="28"/>
        </w:rPr>
        <w:t>2.3  Positional Encoding</w:t>
      </w:r>
    </w:p>
    <w:p w14:paraId="03C340E0" w14:textId="77777777" w:rsidR="00070FE5" w:rsidRDefault="00000000">
      <w:pPr>
        <w:spacing w:before="80" w:after="100"/>
      </w:pPr>
      <w:r>
        <w:rPr>
          <w:rFonts w:ascii="Arial" w:eastAsia="Arial" w:hAnsi="Arial" w:cs="Arial"/>
          <w:sz w:val="22"/>
          <w:szCs w:val="22"/>
        </w:rPr>
        <w:t>Self-attention is permutation-invariant: it treats its inputs as a set, not a sequence. Without additional information, the model cannot distinguish "The cat sat on the mat" from any reordering of those words. Positional encodings inject sequence-order information by adding a position-dependent signal to each token embedding before it enters the first layer.</w:t>
      </w:r>
    </w:p>
    <w:p w14:paraId="749C7470" w14:textId="77777777" w:rsidR="00070FE5" w:rsidRDefault="00000000">
      <w:pPr>
        <w:spacing w:before="80" w:after="100"/>
      </w:pPr>
      <w:r>
        <w:rPr>
          <w:rFonts w:ascii="Arial" w:eastAsia="Arial" w:hAnsi="Arial" w:cs="Arial"/>
          <w:sz w:val="22"/>
          <w:szCs w:val="22"/>
        </w:rPr>
        <w:t>The original paper uses fixed sinusoidal encodings with alternating sine and cosine functions at geometrically spaced frequencies:</w:t>
      </w:r>
    </w:p>
    <w:p w14:paraId="312BED31" w14:textId="77777777" w:rsidR="00070FE5" w:rsidRDefault="00000000">
      <w:pPr>
        <w:spacing w:before="80" w:after="100"/>
      </w:pPr>
      <w:r>
        <w:rPr>
          <w:rFonts w:ascii="Courier New" w:eastAsia="Courier New" w:hAnsi="Courier New" w:cs="Courier New"/>
          <w:b/>
          <w:bCs/>
          <w:sz w:val="22"/>
          <w:szCs w:val="22"/>
        </w:rPr>
        <w:t>PE(pos, 2i)   = sin( pos / 10000^(2i/d_model) )</w:t>
      </w:r>
    </w:p>
    <w:p w14:paraId="7D37380E" w14:textId="77777777" w:rsidR="00070FE5" w:rsidRDefault="00000000">
      <w:pPr>
        <w:spacing w:before="80" w:after="100"/>
      </w:pPr>
      <w:r>
        <w:rPr>
          <w:rFonts w:ascii="Courier New" w:eastAsia="Courier New" w:hAnsi="Courier New" w:cs="Courier New"/>
          <w:b/>
          <w:bCs/>
          <w:sz w:val="22"/>
          <w:szCs w:val="22"/>
        </w:rPr>
        <w:t>PE(pos, 2i+1) = cos( pos / 10000^(2i/d_model) )</w:t>
      </w:r>
    </w:p>
    <w:p w14:paraId="4A6E6753" w14:textId="77777777" w:rsidR="00070FE5" w:rsidRDefault="00000000">
      <w:pPr>
        <w:spacing w:before="80" w:after="100"/>
      </w:pPr>
      <w:r>
        <w:rPr>
          <w:rFonts w:ascii="Arial" w:eastAsia="Arial" w:hAnsi="Arial" w:cs="Arial"/>
          <w:sz w:val="22"/>
          <w:szCs w:val="22"/>
        </w:rPr>
        <w:t>Here pos is the token position and i is the embedding dimension index. Because sin/cos at different frequencies, any fixed offset k can be expressed as a linear function of the encoding at position pos, allowing the model to attend by relative position. Modern LLMs often replace these fixed encodings with learned positional embeddings (GPT family) or rotary positional encodings — RoPE (LLaMA, Qwen) — which are applied inside the attention mechanism itself and generalise better to sequences longer than those seen during training.</w:t>
      </w:r>
    </w:p>
    <w:p w14:paraId="087EA6E9" w14:textId="77777777" w:rsidR="00070FE5" w:rsidRDefault="00000000">
      <w:pPr>
        <w:pStyle w:val="Heading2"/>
        <w:spacing w:before="280" w:after="140"/>
      </w:pPr>
      <w:r>
        <w:rPr>
          <w:rFonts w:ascii="Arial" w:eastAsia="Arial" w:hAnsi="Arial" w:cs="Arial"/>
          <w:b/>
          <w:bCs/>
          <w:color w:val="2E5FA3"/>
          <w:sz w:val="28"/>
          <w:szCs w:val="28"/>
        </w:rPr>
        <w:t>2.4  Feed-Forward Networks and Layer Normalisation</w:t>
      </w:r>
    </w:p>
    <w:p w14:paraId="7DD5DE41" w14:textId="77777777" w:rsidR="00070FE5" w:rsidRDefault="00000000">
      <w:pPr>
        <w:spacing w:before="80" w:after="100"/>
      </w:pPr>
      <w:r>
        <w:rPr>
          <w:rFonts w:ascii="Arial" w:eastAsia="Arial" w:hAnsi="Arial" w:cs="Arial"/>
          <w:sz w:val="22"/>
          <w:szCs w:val="22"/>
        </w:rPr>
        <w:t>Each attention sub-layer is followed by a two-layer position-wise Feed-Forward Network (FFN). The same FFN is applied independently and identically to each position:</w:t>
      </w:r>
    </w:p>
    <w:p w14:paraId="10BC6ADD" w14:textId="77777777" w:rsidR="00070FE5" w:rsidRDefault="00000000">
      <w:pPr>
        <w:spacing w:before="80" w:after="100"/>
      </w:pPr>
      <w:r>
        <w:rPr>
          <w:rFonts w:ascii="Courier New" w:eastAsia="Courier New" w:hAnsi="Courier New" w:cs="Courier New"/>
          <w:b/>
          <w:bCs/>
          <w:sz w:val="22"/>
          <w:szCs w:val="22"/>
        </w:rPr>
        <w:t>FFN(x) = max(0, x W₁ + b₁) W₂ + b₂</w:t>
      </w:r>
    </w:p>
    <w:p w14:paraId="275C4E85" w14:textId="77777777" w:rsidR="00070FE5" w:rsidRDefault="00000000">
      <w:pPr>
        <w:spacing w:before="80" w:after="100"/>
      </w:pPr>
      <w:r>
        <w:rPr>
          <w:rFonts w:ascii="Arial" w:eastAsia="Arial" w:hAnsi="Arial" w:cs="Arial"/>
          <w:sz w:val="22"/>
          <w:szCs w:val="22"/>
        </w:rPr>
        <w:t>The inner layer is typically 4× wider than d_model (e.g., 2048 → 8192 in the base Transformer). The ReLU activation introduces non-linearity. Modern models replace ReLU with GELU, SwiGLU, or SiLU activations for smoother training dynamics.</w:t>
      </w:r>
    </w:p>
    <w:p w14:paraId="1B3CFA91" w14:textId="77777777" w:rsidR="00070FE5" w:rsidRDefault="00000000">
      <w:pPr>
        <w:spacing w:before="80" w:after="100"/>
      </w:pPr>
      <w:r>
        <w:rPr>
          <w:rFonts w:ascii="Arial" w:eastAsia="Arial" w:hAnsi="Arial" w:cs="Arial"/>
          <w:sz w:val="22"/>
          <w:szCs w:val="22"/>
        </w:rPr>
        <w:t xml:space="preserve">Layer Normalisation (LayerNorm) is applied after the residual addition. Unlike Batch Norm, which normalises across the batch dimension, LayerNorm normalises across the feature </w:t>
      </w:r>
      <w:r>
        <w:rPr>
          <w:rFonts w:ascii="Arial" w:eastAsia="Arial" w:hAnsi="Arial" w:cs="Arial"/>
          <w:sz w:val="22"/>
          <w:szCs w:val="22"/>
        </w:rPr>
        <w:lastRenderedPageBreak/>
        <w:t>dimension for each token independently, making it well-suited for variable-length sequences and small-batch training:</w:t>
      </w:r>
    </w:p>
    <w:p w14:paraId="0D6553A3" w14:textId="77777777" w:rsidR="00070FE5" w:rsidRDefault="00000000">
      <w:pPr>
        <w:spacing w:before="80" w:after="100"/>
      </w:pPr>
      <w:r>
        <w:rPr>
          <w:rFonts w:ascii="Courier New" w:eastAsia="Courier New" w:hAnsi="Courier New" w:cs="Courier New"/>
          <w:b/>
          <w:bCs/>
          <w:sz w:val="22"/>
          <w:szCs w:val="22"/>
        </w:rPr>
        <w:t>LayerNorm(x) = γ · (x − μ) / (σ + ε) + β</w:t>
      </w:r>
    </w:p>
    <w:p w14:paraId="03464838" w14:textId="77777777" w:rsidR="00070FE5" w:rsidRDefault="00000000">
      <w:pPr>
        <w:spacing w:before="80" w:after="100"/>
      </w:pPr>
      <w:r>
        <w:rPr>
          <w:rFonts w:ascii="Arial" w:eastAsia="Arial" w:hAnsi="Arial" w:cs="Arial"/>
          <w:sz w:val="22"/>
          <w:szCs w:val="22"/>
        </w:rPr>
        <w:t>Some recent architectures (GPT-2 and descendants) apply LayerNorm before the sub-layer (Pre-LN) rather than after (Post-LN), which improves training stability for very deep models.</w:t>
      </w:r>
    </w:p>
    <w:p w14:paraId="3A4D4211" w14:textId="77777777" w:rsidR="00070FE5" w:rsidRDefault="00000000">
      <w:pPr>
        <w:pStyle w:val="Heading2"/>
        <w:spacing w:before="280" w:after="140"/>
      </w:pPr>
      <w:r>
        <w:rPr>
          <w:rFonts w:ascii="Arial" w:eastAsia="Arial" w:hAnsi="Arial" w:cs="Arial"/>
          <w:b/>
          <w:bCs/>
          <w:color w:val="2E5FA3"/>
          <w:sz w:val="28"/>
          <w:szCs w:val="28"/>
        </w:rPr>
        <w:t>2.5  Decoder-Only LLMs — GPT Family, Qwen, and LLaMA</w:t>
      </w:r>
    </w:p>
    <w:p w14:paraId="40EC6915" w14:textId="77777777" w:rsidR="00070FE5" w:rsidRDefault="00000000">
      <w:pPr>
        <w:spacing w:before="80" w:after="100"/>
      </w:pPr>
      <w:r>
        <w:rPr>
          <w:rFonts w:ascii="Arial" w:eastAsia="Arial" w:hAnsi="Arial" w:cs="Arial"/>
          <w:sz w:val="22"/>
          <w:szCs w:val="22"/>
        </w:rPr>
        <w:t>Modern large language models have overwhelmingly adopted the decoder-only variant of the Transformer. Rather than encoding a source sentence, they are trained to predict the next token in a sequence — repeatedly applied at inference to generate arbitrarily long outputs. Below is a comparative overview of the three dominant families.</w:t>
      </w:r>
    </w:p>
    <w:tbl>
      <w:tblPr>
        <w:tblW w:w="7480" w:type="dxa"/>
        <w:tblInd w:w="10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0"/>
        <w:gridCol w:w="1870"/>
        <w:gridCol w:w="1870"/>
        <w:gridCol w:w="1870"/>
      </w:tblGrid>
      <w:tr w:rsidR="00070FE5" w14:paraId="00A3AEAC" w14:textId="77777777" w:rsidTr="006147C6">
        <w:trPr>
          <w:tblHeader/>
        </w:trPr>
        <w:tc>
          <w:tcPr>
            <w:tcW w:w="187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4888327B" w14:textId="77777777" w:rsidR="00070FE5" w:rsidRDefault="00000000">
            <w:pPr>
              <w:jc w:val="center"/>
            </w:pPr>
            <w:r>
              <w:rPr>
                <w:rFonts w:ascii="Arial" w:eastAsia="Arial" w:hAnsi="Arial" w:cs="Arial"/>
                <w:b/>
                <w:bCs/>
                <w:color w:val="FFFFFF"/>
                <w:sz w:val="20"/>
                <w:szCs w:val="20"/>
              </w:rPr>
              <w:t>Feature</w:t>
            </w:r>
          </w:p>
        </w:tc>
        <w:tc>
          <w:tcPr>
            <w:tcW w:w="187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2C056915" w14:textId="77777777" w:rsidR="00070FE5" w:rsidRDefault="00000000">
            <w:pPr>
              <w:jc w:val="center"/>
            </w:pPr>
            <w:r>
              <w:rPr>
                <w:rFonts w:ascii="Arial" w:eastAsia="Arial" w:hAnsi="Arial" w:cs="Arial"/>
                <w:b/>
                <w:bCs/>
                <w:color w:val="FFFFFF"/>
                <w:sz w:val="20"/>
                <w:szCs w:val="20"/>
              </w:rPr>
              <w:t>GPT Family</w:t>
            </w:r>
          </w:p>
        </w:tc>
        <w:tc>
          <w:tcPr>
            <w:tcW w:w="1870" w:type="dxa"/>
            <w:tcBorders>
              <w:top w:val="single" w:sz="1" w:space="0" w:color="CCCCCC"/>
              <w:left w:val="single" w:sz="1" w:space="0" w:color="CCCCCC"/>
              <w:bottom w:val="single" w:sz="1" w:space="0" w:color="CCCCCC"/>
              <w:right w:val="single" w:sz="1" w:space="0" w:color="CCCCCC"/>
            </w:tcBorders>
            <w:shd w:val="clear" w:color="auto" w:fill="2E5FA3"/>
            <w:tcMar>
              <w:top w:w="100" w:type="dxa"/>
              <w:left w:w="150" w:type="dxa"/>
              <w:bottom w:w="100" w:type="dxa"/>
              <w:right w:w="150" w:type="dxa"/>
            </w:tcMar>
            <w:vAlign w:val="center"/>
          </w:tcPr>
          <w:p w14:paraId="669D20A5" w14:textId="77777777" w:rsidR="00070FE5" w:rsidRDefault="00000000">
            <w:pPr>
              <w:jc w:val="center"/>
            </w:pPr>
            <w:r>
              <w:rPr>
                <w:rFonts w:ascii="Arial" w:eastAsia="Arial" w:hAnsi="Arial" w:cs="Arial"/>
                <w:b/>
                <w:bCs/>
                <w:color w:val="FFFFFF"/>
                <w:sz w:val="20"/>
                <w:szCs w:val="20"/>
              </w:rPr>
              <w:t>Qwen</w:t>
            </w:r>
          </w:p>
        </w:tc>
        <w:tc>
          <w:tcPr>
            <w:tcW w:w="1870" w:type="dxa"/>
            <w:tcBorders>
              <w:top w:val="single" w:sz="1" w:space="0" w:color="CCCCCC"/>
              <w:left w:val="single" w:sz="1" w:space="0" w:color="CCCCCC"/>
              <w:bottom w:val="single" w:sz="1" w:space="0" w:color="CCCCCC"/>
              <w:right w:val="single" w:sz="1" w:space="0" w:color="CCCCCC"/>
            </w:tcBorders>
            <w:shd w:val="clear" w:color="auto" w:fill="3A7BD5"/>
            <w:tcMar>
              <w:top w:w="100" w:type="dxa"/>
              <w:left w:w="150" w:type="dxa"/>
              <w:bottom w:w="100" w:type="dxa"/>
              <w:right w:w="150" w:type="dxa"/>
            </w:tcMar>
            <w:vAlign w:val="center"/>
          </w:tcPr>
          <w:p w14:paraId="34FA47DD" w14:textId="77777777" w:rsidR="00070FE5" w:rsidRDefault="00000000">
            <w:pPr>
              <w:jc w:val="center"/>
            </w:pPr>
            <w:r>
              <w:rPr>
                <w:rFonts w:ascii="Arial" w:eastAsia="Arial" w:hAnsi="Arial" w:cs="Arial"/>
                <w:b/>
                <w:bCs/>
                <w:color w:val="FFFFFF"/>
                <w:sz w:val="20"/>
                <w:szCs w:val="20"/>
              </w:rPr>
              <w:t>LLaMA</w:t>
            </w:r>
          </w:p>
        </w:tc>
      </w:tr>
      <w:tr w:rsidR="00070FE5" w14:paraId="622FAE52" w14:textId="77777777" w:rsidTr="006147C6">
        <w:tc>
          <w:tcPr>
            <w:tcW w:w="1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270B79B" w14:textId="77777777" w:rsidR="00070FE5" w:rsidRDefault="00000000">
            <w:r>
              <w:rPr>
                <w:rFonts w:ascii="Arial" w:eastAsia="Arial" w:hAnsi="Arial" w:cs="Arial"/>
                <w:b/>
                <w:bCs/>
                <w:color w:val="1F3864"/>
                <w:sz w:val="20"/>
                <w:szCs w:val="20"/>
              </w:rPr>
              <w:t>Developer</w:t>
            </w:r>
          </w:p>
        </w:tc>
        <w:tc>
          <w:tcPr>
            <w:tcW w:w="1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94074D9" w14:textId="77777777" w:rsidR="00070FE5" w:rsidRDefault="00000000">
            <w:r>
              <w:rPr>
                <w:rFonts w:ascii="Arial" w:eastAsia="Arial" w:hAnsi="Arial" w:cs="Arial"/>
                <w:color w:val="222222"/>
                <w:sz w:val="20"/>
                <w:szCs w:val="20"/>
              </w:rPr>
              <w:t>OpenAI</w:t>
            </w:r>
          </w:p>
        </w:tc>
        <w:tc>
          <w:tcPr>
            <w:tcW w:w="1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8CF8F60" w14:textId="77777777" w:rsidR="00070FE5" w:rsidRDefault="00000000">
            <w:r>
              <w:rPr>
                <w:rFonts w:ascii="Arial" w:eastAsia="Arial" w:hAnsi="Arial" w:cs="Arial"/>
                <w:color w:val="222222"/>
                <w:sz w:val="20"/>
                <w:szCs w:val="20"/>
              </w:rPr>
              <w:t>Alibaba DAMO</w:t>
            </w:r>
          </w:p>
        </w:tc>
        <w:tc>
          <w:tcPr>
            <w:tcW w:w="1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DBC0C45" w14:textId="77777777" w:rsidR="00070FE5" w:rsidRDefault="00000000">
            <w:r>
              <w:rPr>
                <w:rFonts w:ascii="Arial" w:eastAsia="Arial" w:hAnsi="Arial" w:cs="Arial"/>
                <w:color w:val="222222"/>
                <w:sz w:val="20"/>
                <w:szCs w:val="20"/>
              </w:rPr>
              <w:t>Meta AI</w:t>
            </w:r>
          </w:p>
        </w:tc>
      </w:tr>
      <w:tr w:rsidR="00070FE5" w14:paraId="05552F6E" w14:textId="77777777" w:rsidTr="006147C6">
        <w:tc>
          <w:tcPr>
            <w:tcW w:w="187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50" w:type="dxa"/>
              <w:bottom w:w="80" w:type="dxa"/>
              <w:right w:w="150" w:type="dxa"/>
            </w:tcMar>
          </w:tcPr>
          <w:p w14:paraId="5A3F7859" w14:textId="77777777" w:rsidR="00070FE5" w:rsidRDefault="00000000">
            <w:r>
              <w:rPr>
                <w:rFonts w:ascii="Arial" w:eastAsia="Arial" w:hAnsi="Arial" w:cs="Arial"/>
                <w:b/>
                <w:bCs/>
                <w:color w:val="1F3864"/>
                <w:sz w:val="20"/>
                <w:szCs w:val="20"/>
              </w:rPr>
              <w:t>First Release</w:t>
            </w:r>
          </w:p>
        </w:tc>
        <w:tc>
          <w:tcPr>
            <w:tcW w:w="187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50" w:type="dxa"/>
              <w:bottom w:w="80" w:type="dxa"/>
              <w:right w:w="150" w:type="dxa"/>
            </w:tcMar>
          </w:tcPr>
          <w:p w14:paraId="4FF8D223" w14:textId="77777777" w:rsidR="00070FE5" w:rsidRDefault="00000000">
            <w:r>
              <w:rPr>
                <w:rFonts w:ascii="Arial" w:eastAsia="Arial" w:hAnsi="Arial" w:cs="Arial"/>
                <w:color w:val="222222"/>
                <w:sz w:val="20"/>
                <w:szCs w:val="20"/>
              </w:rPr>
              <w:t>GPT-1 (2018)</w:t>
            </w:r>
          </w:p>
        </w:tc>
        <w:tc>
          <w:tcPr>
            <w:tcW w:w="187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50" w:type="dxa"/>
              <w:bottom w:w="80" w:type="dxa"/>
              <w:right w:w="150" w:type="dxa"/>
            </w:tcMar>
          </w:tcPr>
          <w:p w14:paraId="17A26075" w14:textId="77777777" w:rsidR="00070FE5" w:rsidRDefault="00000000">
            <w:r>
              <w:rPr>
                <w:rFonts w:ascii="Arial" w:eastAsia="Arial" w:hAnsi="Arial" w:cs="Arial"/>
                <w:color w:val="222222"/>
                <w:sz w:val="20"/>
                <w:szCs w:val="20"/>
              </w:rPr>
              <w:t>Qwen-7B (2023)</w:t>
            </w:r>
          </w:p>
        </w:tc>
        <w:tc>
          <w:tcPr>
            <w:tcW w:w="187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50" w:type="dxa"/>
              <w:bottom w:w="80" w:type="dxa"/>
              <w:right w:w="150" w:type="dxa"/>
            </w:tcMar>
          </w:tcPr>
          <w:p w14:paraId="4B5B36E1" w14:textId="77777777" w:rsidR="00070FE5" w:rsidRDefault="00000000">
            <w:r>
              <w:rPr>
                <w:rFonts w:ascii="Arial" w:eastAsia="Arial" w:hAnsi="Arial" w:cs="Arial"/>
                <w:color w:val="222222"/>
                <w:sz w:val="20"/>
                <w:szCs w:val="20"/>
              </w:rPr>
              <w:t>LLaMA 1 (2023)</w:t>
            </w:r>
          </w:p>
        </w:tc>
      </w:tr>
      <w:tr w:rsidR="00070FE5" w14:paraId="35FAEAF3" w14:textId="77777777" w:rsidTr="006147C6">
        <w:tc>
          <w:tcPr>
            <w:tcW w:w="1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00952B3" w14:textId="77777777" w:rsidR="00070FE5" w:rsidRDefault="00000000">
            <w:r>
              <w:rPr>
                <w:rFonts w:ascii="Arial" w:eastAsia="Arial" w:hAnsi="Arial" w:cs="Arial"/>
                <w:b/>
                <w:bCs/>
                <w:color w:val="1F3864"/>
                <w:sz w:val="20"/>
                <w:szCs w:val="20"/>
              </w:rPr>
              <w:t>Architecture</w:t>
            </w:r>
          </w:p>
        </w:tc>
        <w:tc>
          <w:tcPr>
            <w:tcW w:w="1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0B6584B" w14:textId="77777777" w:rsidR="00070FE5" w:rsidRDefault="00000000">
            <w:r>
              <w:rPr>
                <w:rFonts w:ascii="Arial" w:eastAsia="Arial" w:hAnsi="Arial" w:cs="Arial"/>
                <w:color w:val="222222"/>
                <w:sz w:val="20"/>
                <w:szCs w:val="20"/>
              </w:rPr>
              <w:t>Decoder-only Transformer</w:t>
            </w:r>
          </w:p>
        </w:tc>
        <w:tc>
          <w:tcPr>
            <w:tcW w:w="1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E662916" w14:textId="77777777" w:rsidR="00070FE5" w:rsidRDefault="00000000">
            <w:r>
              <w:rPr>
                <w:rFonts w:ascii="Arial" w:eastAsia="Arial" w:hAnsi="Arial" w:cs="Arial"/>
                <w:color w:val="222222"/>
                <w:sz w:val="20"/>
                <w:szCs w:val="20"/>
              </w:rPr>
              <w:t>Decoder-only Transformer</w:t>
            </w:r>
          </w:p>
        </w:tc>
        <w:tc>
          <w:tcPr>
            <w:tcW w:w="1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04303F0" w14:textId="77777777" w:rsidR="00070FE5" w:rsidRDefault="00000000">
            <w:r>
              <w:rPr>
                <w:rFonts w:ascii="Arial" w:eastAsia="Arial" w:hAnsi="Arial" w:cs="Arial"/>
                <w:color w:val="222222"/>
                <w:sz w:val="20"/>
                <w:szCs w:val="20"/>
              </w:rPr>
              <w:t>Decoder-only Transformer</w:t>
            </w:r>
          </w:p>
        </w:tc>
      </w:tr>
      <w:tr w:rsidR="00070FE5" w14:paraId="1C602FEB" w14:textId="77777777" w:rsidTr="006147C6">
        <w:tc>
          <w:tcPr>
            <w:tcW w:w="187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50" w:type="dxa"/>
              <w:bottom w:w="80" w:type="dxa"/>
              <w:right w:w="150" w:type="dxa"/>
            </w:tcMar>
          </w:tcPr>
          <w:p w14:paraId="7614412B" w14:textId="77777777" w:rsidR="00070FE5" w:rsidRDefault="00000000">
            <w:r>
              <w:rPr>
                <w:rFonts w:ascii="Arial" w:eastAsia="Arial" w:hAnsi="Arial" w:cs="Arial"/>
                <w:b/>
                <w:bCs/>
                <w:color w:val="1F3864"/>
                <w:sz w:val="20"/>
                <w:szCs w:val="20"/>
              </w:rPr>
              <w:t>Positional Encoding</w:t>
            </w:r>
          </w:p>
        </w:tc>
        <w:tc>
          <w:tcPr>
            <w:tcW w:w="187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50" w:type="dxa"/>
              <w:bottom w:w="80" w:type="dxa"/>
              <w:right w:w="150" w:type="dxa"/>
            </w:tcMar>
          </w:tcPr>
          <w:p w14:paraId="0215071C" w14:textId="77777777" w:rsidR="00070FE5" w:rsidRDefault="00000000">
            <w:r>
              <w:rPr>
                <w:rFonts w:ascii="Arial" w:eastAsia="Arial" w:hAnsi="Arial" w:cs="Arial"/>
                <w:color w:val="222222"/>
                <w:sz w:val="20"/>
                <w:szCs w:val="20"/>
              </w:rPr>
              <w:t>Learned absolute (GPT-1/2/3); RoPE (GPT-4 era)</w:t>
            </w:r>
          </w:p>
        </w:tc>
        <w:tc>
          <w:tcPr>
            <w:tcW w:w="187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50" w:type="dxa"/>
              <w:bottom w:w="80" w:type="dxa"/>
              <w:right w:w="150" w:type="dxa"/>
            </w:tcMar>
          </w:tcPr>
          <w:p w14:paraId="7BBE73A4" w14:textId="77777777" w:rsidR="00070FE5" w:rsidRDefault="00000000">
            <w:r>
              <w:rPr>
                <w:rFonts w:ascii="Arial" w:eastAsia="Arial" w:hAnsi="Arial" w:cs="Arial"/>
                <w:color w:val="222222"/>
                <w:sz w:val="20"/>
                <w:szCs w:val="20"/>
              </w:rPr>
              <w:t>RoPE (Rotary)</w:t>
            </w:r>
          </w:p>
        </w:tc>
        <w:tc>
          <w:tcPr>
            <w:tcW w:w="187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50" w:type="dxa"/>
              <w:bottom w:w="80" w:type="dxa"/>
              <w:right w:w="150" w:type="dxa"/>
            </w:tcMar>
          </w:tcPr>
          <w:p w14:paraId="54675CCE" w14:textId="77777777" w:rsidR="00070FE5" w:rsidRDefault="00000000">
            <w:r>
              <w:rPr>
                <w:rFonts w:ascii="Arial" w:eastAsia="Arial" w:hAnsi="Arial" w:cs="Arial"/>
                <w:color w:val="222222"/>
                <w:sz w:val="20"/>
                <w:szCs w:val="20"/>
              </w:rPr>
              <w:t>RoPE (Rotary)</w:t>
            </w:r>
          </w:p>
        </w:tc>
      </w:tr>
      <w:tr w:rsidR="00070FE5" w14:paraId="03D3E8E0" w14:textId="77777777" w:rsidTr="006147C6">
        <w:tc>
          <w:tcPr>
            <w:tcW w:w="1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11AFF1F" w14:textId="77777777" w:rsidR="00070FE5" w:rsidRDefault="00000000">
            <w:r>
              <w:rPr>
                <w:rFonts w:ascii="Arial" w:eastAsia="Arial" w:hAnsi="Arial" w:cs="Arial"/>
                <w:b/>
                <w:bCs/>
                <w:color w:val="1F3864"/>
                <w:sz w:val="20"/>
                <w:szCs w:val="20"/>
              </w:rPr>
              <w:t>Attention Variant</w:t>
            </w:r>
          </w:p>
        </w:tc>
        <w:tc>
          <w:tcPr>
            <w:tcW w:w="1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3BA1D4D" w14:textId="77777777" w:rsidR="00070FE5" w:rsidRDefault="00000000">
            <w:r>
              <w:rPr>
                <w:rFonts w:ascii="Arial" w:eastAsia="Arial" w:hAnsi="Arial" w:cs="Arial"/>
                <w:color w:val="222222"/>
                <w:sz w:val="20"/>
                <w:szCs w:val="20"/>
              </w:rPr>
              <w:t>Multi-Head Attention (MHA)</w:t>
            </w:r>
          </w:p>
        </w:tc>
        <w:tc>
          <w:tcPr>
            <w:tcW w:w="1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6031965" w14:textId="77777777" w:rsidR="00070FE5" w:rsidRDefault="00000000">
            <w:r>
              <w:rPr>
                <w:rFonts w:ascii="Arial" w:eastAsia="Arial" w:hAnsi="Arial" w:cs="Arial"/>
                <w:color w:val="222222"/>
                <w:sz w:val="20"/>
                <w:szCs w:val="20"/>
              </w:rPr>
              <w:t>Grouped Query Attention (GQA)</w:t>
            </w:r>
          </w:p>
        </w:tc>
        <w:tc>
          <w:tcPr>
            <w:tcW w:w="1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FF20C6F" w14:textId="77777777" w:rsidR="00070FE5" w:rsidRDefault="00000000">
            <w:r>
              <w:rPr>
                <w:rFonts w:ascii="Arial" w:eastAsia="Arial" w:hAnsi="Arial" w:cs="Arial"/>
                <w:color w:val="222222"/>
                <w:sz w:val="20"/>
                <w:szCs w:val="20"/>
              </w:rPr>
              <w:t>Grouped Query Attention (GQA)</w:t>
            </w:r>
          </w:p>
        </w:tc>
      </w:tr>
      <w:tr w:rsidR="00070FE5" w14:paraId="0CA8B68C" w14:textId="77777777" w:rsidTr="006147C6">
        <w:tc>
          <w:tcPr>
            <w:tcW w:w="187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50" w:type="dxa"/>
              <w:bottom w:w="80" w:type="dxa"/>
              <w:right w:w="150" w:type="dxa"/>
            </w:tcMar>
          </w:tcPr>
          <w:p w14:paraId="7399983D" w14:textId="77777777" w:rsidR="00070FE5" w:rsidRDefault="00000000">
            <w:r>
              <w:rPr>
                <w:rFonts w:ascii="Arial" w:eastAsia="Arial" w:hAnsi="Arial" w:cs="Arial"/>
                <w:b/>
                <w:bCs/>
                <w:color w:val="1F3864"/>
                <w:sz w:val="20"/>
                <w:szCs w:val="20"/>
              </w:rPr>
              <w:t>Normalisation</w:t>
            </w:r>
          </w:p>
        </w:tc>
        <w:tc>
          <w:tcPr>
            <w:tcW w:w="187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50" w:type="dxa"/>
              <w:bottom w:w="80" w:type="dxa"/>
              <w:right w:w="150" w:type="dxa"/>
            </w:tcMar>
          </w:tcPr>
          <w:p w14:paraId="66724535" w14:textId="77777777" w:rsidR="00070FE5" w:rsidRDefault="00000000">
            <w:r>
              <w:rPr>
                <w:rFonts w:ascii="Arial" w:eastAsia="Arial" w:hAnsi="Arial" w:cs="Arial"/>
                <w:color w:val="222222"/>
                <w:sz w:val="20"/>
                <w:szCs w:val="20"/>
              </w:rPr>
              <w:t>Post-LN (GPT-2) → Pre-LN later</w:t>
            </w:r>
          </w:p>
        </w:tc>
        <w:tc>
          <w:tcPr>
            <w:tcW w:w="187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50" w:type="dxa"/>
              <w:bottom w:w="80" w:type="dxa"/>
              <w:right w:w="150" w:type="dxa"/>
            </w:tcMar>
          </w:tcPr>
          <w:p w14:paraId="48D5F591" w14:textId="77777777" w:rsidR="00070FE5" w:rsidRDefault="00000000">
            <w:r>
              <w:rPr>
                <w:rFonts w:ascii="Arial" w:eastAsia="Arial" w:hAnsi="Arial" w:cs="Arial"/>
                <w:color w:val="222222"/>
                <w:sz w:val="20"/>
                <w:szCs w:val="20"/>
              </w:rPr>
              <w:t>RMS Norm (Pre-Norm)</w:t>
            </w:r>
          </w:p>
        </w:tc>
        <w:tc>
          <w:tcPr>
            <w:tcW w:w="187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50" w:type="dxa"/>
              <w:bottom w:w="80" w:type="dxa"/>
              <w:right w:w="150" w:type="dxa"/>
            </w:tcMar>
          </w:tcPr>
          <w:p w14:paraId="533AAA6B" w14:textId="77777777" w:rsidR="00070FE5" w:rsidRDefault="00000000">
            <w:r>
              <w:rPr>
                <w:rFonts w:ascii="Arial" w:eastAsia="Arial" w:hAnsi="Arial" w:cs="Arial"/>
                <w:color w:val="222222"/>
                <w:sz w:val="20"/>
                <w:szCs w:val="20"/>
              </w:rPr>
              <w:t>RMS Norm (Pre-Norm)</w:t>
            </w:r>
          </w:p>
        </w:tc>
      </w:tr>
      <w:tr w:rsidR="00070FE5" w14:paraId="67384D3A" w14:textId="77777777" w:rsidTr="006147C6">
        <w:tc>
          <w:tcPr>
            <w:tcW w:w="1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F6FCD03" w14:textId="77777777" w:rsidR="00070FE5" w:rsidRDefault="00000000">
            <w:r>
              <w:rPr>
                <w:rFonts w:ascii="Arial" w:eastAsia="Arial" w:hAnsi="Arial" w:cs="Arial"/>
                <w:b/>
                <w:bCs/>
                <w:color w:val="1F3864"/>
                <w:sz w:val="20"/>
                <w:szCs w:val="20"/>
              </w:rPr>
              <w:t>Activation</w:t>
            </w:r>
          </w:p>
        </w:tc>
        <w:tc>
          <w:tcPr>
            <w:tcW w:w="1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F18AFC0" w14:textId="77777777" w:rsidR="00070FE5" w:rsidRDefault="00000000">
            <w:r>
              <w:rPr>
                <w:rFonts w:ascii="Arial" w:eastAsia="Arial" w:hAnsi="Arial" w:cs="Arial"/>
                <w:color w:val="222222"/>
                <w:sz w:val="20"/>
                <w:szCs w:val="20"/>
              </w:rPr>
              <w:t>GELU</w:t>
            </w:r>
          </w:p>
        </w:tc>
        <w:tc>
          <w:tcPr>
            <w:tcW w:w="1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11B336A" w14:textId="77777777" w:rsidR="00070FE5" w:rsidRDefault="00000000">
            <w:r>
              <w:rPr>
                <w:rFonts w:ascii="Arial" w:eastAsia="Arial" w:hAnsi="Arial" w:cs="Arial"/>
                <w:color w:val="222222"/>
                <w:sz w:val="20"/>
                <w:szCs w:val="20"/>
              </w:rPr>
              <w:t>SwiGLU</w:t>
            </w:r>
          </w:p>
        </w:tc>
        <w:tc>
          <w:tcPr>
            <w:tcW w:w="1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B903B1A" w14:textId="77777777" w:rsidR="00070FE5" w:rsidRDefault="00000000">
            <w:r>
              <w:rPr>
                <w:rFonts w:ascii="Arial" w:eastAsia="Arial" w:hAnsi="Arial" w:cs="Arial"/>
                <w:color w:val="222222"/>
                <w:sz w:val="20"/>
                <w:szCs w:val="20"/>
              </w:rPr>
              <w:t>SiLU / SwiGLU</w:t>
            </w:r>
          </w:p>
        </w:tc>
      </w:tr>
      <w:tr w:rsidR="00070FE5" w14:paraId="56812EBA" w14:textId="77777777" w:rsidTr="006147C6">
        <w:tc>
          <w:tcPr>
            <w:tcW w:w="187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50" w:type="dxa"/>
              <w:bottom w:w="80" w:type="dxa"/>
              <w:right w:w="150" w:type="dxa"/>
            </w:tcMar>
          </w:tcPr>
          <w:p w14:paraId="75F7A2C7" w14:textId="77777777" w:rsidR="00070FE5" w:rsidRDefault="00000000">
            <w:r>
              <w:rPr>
                <w:rFonts w:ascii="Arial" w:eastAsia="Arial" w:hAnsi="Arial" w:cs="Arial"/>
                <w:b/>
                <w:bCs/>
                <w:color w:val="1F3864"/>
                <w:sz w:val="20"/>
                <w:szCs w:val="20"/>
              </w:rPr>
              <w:t>Vocabulary Size</w:t>
            </w:r>
          </w:p>
        </w:tc>
        <w:tc>
          <w:tcPr>
            <w:tcW w:w="187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50" w:type="dxa"/>
              <w:bottom w:w="80" w:type="dxa"/>
              <w:right w:w="150" w:type="dxa"/>
            </w:tcMar>
          </w:tcPr>
          <w:p w14:paraId="382C9E09" w14:textId="77777777" w:rsidR="00070FE5" w:rsidRDefault="00000000">
            <w:r>
              <w:rPr>
                <w:rFonts w:ascii="Arial" w:eastAsia="Arial" w:hAnsi="Arial" w:cs="Arial"/>
                <w:color w:val="222222"/>
                <w:sz w:val="20"/>
                <w:szCs w:val="20"/>
              </w:rPr>
              <w:t>~50k (GPT-2) ~100k (GPT-4)</w:t>
            </w:r>
          </w:p>
        </w:tc>
        <w:tc>
          <w:tcPr>
            <w:tcW w:w="187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50" w:type="dxa"/>
              <w:bottom w:w="80" w:type="dxa"/>
              <w:right w:w="150" w:type="dxa"/>
            </w:tcMar>
          </w:tcPr>
          <w:p w14:paraId="22B78EEC" w14:textId="77777777" w:rsidR="00070FE5" w:rsidRDefault="00000000">
            <w:r>
              <w:rPr>
                <w:rFonts w:ascii="Arial" w:eastAsia="Arial" w:hAnsi="Arial" w:cs="Arial"/>
                <w:color w:val="222222"/>
                <w:sz w:val="20"/>
                <w:szCs w:val="20"/>
              </w:rPr>
              <w:t>~150k (multi- lingual focus)</w:t>
            </w:r>
          </w:p>
        </w:tc>
        <w:tc>
          <w:tcPr>
            <w:tcW w:w="187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50" w:type="dxa"/>
              <w:bottom w:w="80" w:type="dxa"/>
              <w:right w:w="150" w:type="dxa"/>
            </w:tcMar>
          </w:tcPr>
          <w:p w14:paraId="76F2AA6E" w14:textId="77777777" w:rsidR="00070FE5" w:rsidRDefault="00000000">
            <w:r>
              <w:rPr>
                <w:rFonts w:ascii="Arial" w:eastAsia="Arial" w:hAnsi="Arial" w:cs="Arial"/>
                <w:color w:val="222222"/>
                <w:sz w:val="20"/>
                <w:szCs w:val="20"/>
              </w:rPr>
              <w:t>~32k–128k (Llama 2→3)</w:t>
            </w:r>
          </w:p>
        </w:tc>
      </w:tr>
      <w:tr w:rsidR="00070FE5" w14:paraId="0B8C5AAF" w14:textId="77777777" w:rsidTr="006147C6">
        <w:tc>
          <w:tcPr>
            <w:tcW w:w="1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4EA7DA6" w14:textId="77777777" w:rsidR="00070FE5" w:rsidRDefault="00000000">
            <w:r>
              <w:rPr>
                <w:rFonts w:ascii="Arial" w:eastAsia="Arial" w:hAnsi="Arial" w:cs="Arial"/>
                <w:b/>
                <w:bCs/>
                <w:color w:val="1F3864"/>
                <w:sz w:val="20"/>
                <w:szCs w:val="20"/>
              </w:rPr>
              <w:t>Context Length</w:t>
            </w:r>
          </w:p>
        </w:tc>
        <w:tc>
          <w:tcPr>
            <w:tcW w:w="1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2E3083F" w14:textId="77777777" w:rsidR="00070FE5" w:rsidRDefault="00000000">
            <w:r>
              <w:rPr>
                <w:rFonts w:ascii="Arial" w:eastAsia="Arial" w:hAnsi="Arial" w:cs="Arial"/>
                <w:color w:val="222222"/>
                <w:sz w:val="20"/>
                <w:szCs w:val="20"/>
              </w:rPr>
              <w:t>2k→128k+</w:t>
            </w:r>
          </w:p>
        </w:tc>
        <w:tc>
          <w:tcPr>
            <w:tcW w:w="1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AC0228A" w14:textId="77777777" w:rsidR="00070FE5" w:rsidRDefault="00000000">
            <w:r>
              <w:rPr>
                <w:rFonts w:ascii="Arial" w:eastAsia="Arial" w:hAnsi="Arial" w:cs="Arial"/>
                <w:color w:val="222222"/>
                <w:sz w:val="20"/>
                <w:szCs w:val="20"/>
              </w:rPr>
              <w:t>8k→1M (Qwen2.5)</w:t>
            </w:r>
          </w:p>
        </w:tc>
        <w:tc>
          <w:tcPr>
            <w:tcW w:w="1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7F9F72D" w14:textId="77777777" w:rsidR="00070FE5" w:rsidRDefault="00000000">
            <w:r>
              <w:rPr>
                <w:rFonts w:ascii="Arial" w:eastAsia="Arial" w:hAnsi="Arial" w:cs="Arial"/>
                <w:color w:val="222222"/>
                <w:sz w:val="20"/>
                <w:szCs w:val="20"/>
              </w:rPr>
              <w:t>4k→128k+</w:t>
            </w:r>
          </w:p>
        </w:tc>
      </w:tr>
      <w:tr w:rsidR="00070FE5" w14:paraId="1DEE5B17" w14:textId="77777777" w:rsidTr="006147C6">
        <w:tc>
          <w:tcPr>
            <w:tcW w:w="187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50" w:type="dxa"/>
              <w:bottom w:w="80" w:type="dxa"/>
              <w:right w:w="150" w:type="dxa"/>
            </w:tcMar>
          </w:tcPr>
          <w:p w14:paraId="227F9D2E" w14:textId="77777777" w:rsidR="00070FE5" w:rsidRDefault="00000000">
            <w:r>
              <w:rPr>
                <w:rFonts w:ascii="Arial" w:eastAsia="Arial" w:hAnsi="Arial" w:cs="Arial"/>
                <w:b/>
                <w:bCs/>
                <w:color w:val="1F3864"/>
                <w:sz w:val="20"/>
                <w:szCs w:val="20"/>
              </w:rPr>
              <w:t>Open Weights?</w:t>
            </w:r>
          </w:p>
        </w:tc>
        <w:tc>
          <w:tcPr>
            <w:tcW w:w="187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50" w:type="dxa"/>
              <w:bottom w:w="80" w:type="dxa"/>
              <w:right w:w="150" w:type="dxa"/>
            </w:tcMar>
          </w:tcPr>
          <w:p w14:paraId="14BDAAA1" w14:textId="77777777" w:rsidR="00070FE5" w:rsidRDefault="00000000">
            <w:r>
              <w:rPr>
                <w:rFonts w:ascii="Arial" w:eastAsia="Arial" w:hAnsi="Arial" w:cs="Arial"/>
                <w:color w:val="222222"/>
                <w:sz w:val="20"/>
                <w:szCs w:val="20"/>
              </w:rPr>
              <w:t>No (proprietary)</w:t>
            </w:r>
          </w:p>
        </w:tc>
        <w:tc>
          <w:tcPr>
            <w:tcW w:w="187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50" w:type="dxa"/>
              <w:bottom w:w="80" w:type="dxa"/>
              <w:right w:w="150" w:type="dxa"/>
            </w:tcMar>
          </w:tcPr>
          <w:p w14:paraId="4B47AFD0" w14:textId="77777777" w:rsidR="00070FE5" w:rsidRDefault="00000000">
            <w:r>
              <w:rPr>
                <w:rFonts w:ascii="Arial" w:eastAsia="Arial" w:hAnsi="Arial" w:cs="Arial"/>
                <w:color w:val="222222"/>
                <w:sz w:val="20"/>
                <w:szCs w:val="20"/>
              </w:rPr>
              <w:t>Yes (Qwen 1.5+)</w:t>
            </w:r>
          </w:p>
        </w:tc>
        <w:tc>
          <w:tcPr>
            <w:tcW w:w="187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50" w:type="dxa"/>
              <w:bottom w:w="80" w:type="dxa"/>
              <w:right w:w="150" w:type="dxa"/>
            </w:tcMar>
          </w:tcPr>
          <w:p w14:paraId="1830A9CA" w14:textId="77777777" w:rsidR="00070FE5" w:rsidRDefault="00000000">
            <w:r>
              <w:rPr>
                <w:rFonts w:ascii="Arial" w:eastAsia="Arial" w:hAnsi="Arial" w:cs="Arial"/>
                <w:color w:val="222222"/>
                <w:sz w:val="20"/>
                <w:szCs w:val="20"/>
              </w:rPr>
              <w:t>Yes (LLaMA 2+)</w:t>
            </w:r>
          </w:p>
        </w:tc>
      </w:tr>
      <w:tr w:rsidR="00070FE5" w14:paraId="50B6BE23" w14:textId="77777777" w:rsidTr="006147C6">
        <w:tc>
          <w:tcPr>
            <w:tcW w:w="1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C293761" w14:textId="77777777" w:rsidR="00070FE5" w:rsidRDefault="00000000">
            <w:r>
              <w:rPr>
                <w:rFonts w:ascii="Arial" w:eastAsia="Arial" w:hAnsi="Arial" w:cs="Arial"/>
                <w:b/>
                <w:bCs/>
                <w:color w:val="1F3864"/>
                <w:sz w:val="20"/>
                <w:szCs w:val="20"/>
              </w:rPr>
              <w:lastRenderedPageBreak/>
              <w:t>Training Data</w:t>
            </w:r>
          </w:p>
        </w:tc>
        <w:tc>
          <w:tcPr>
            <w:tcW w:w="1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43E5CA8" w14:textId="77777777" w:rsidR="00070FE5" w:rsidRDefault="00000000">
            <w:r>
              <w:rPr>
                <w:rFonts w:ascii="Arial" w:eastAsia="Arial" w:hAnsi="Arial" w:cs="Arial"/>
                <w:color w:val="222222"/>
                <w:sz w:val="20"/>
                <w:szCs w:val="20"/>
              </w:rPr>
              <w:t>Proprietary / undisclosed</w:t>
            </w:r>
          </w:p>
        </w:tc>
        <w:tc>
          <w:tcPr>
            <w:tcW w:w="1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7755965" w14:textId="77777777" w:rsidR="00070FE5" w:rsidRDefault="00000000">
            <w:r>
              <w:rPr>
                <w:rFonts w:ascii="Arial" w:eastAsia="Arial" w:hAnsi="Arial" w:cs="Arial"/>
                <w:color w:val="222222"/>
                <w:sz w:val="20"/>
                <w:szCs w:val="20"/>
              </w:rPr>
              <w:t>Multilingual incl. Chinese</w:t>
            </w:r>
          </w:p>
        </w:tc>
        <w:tc>
          <w:tcPr>
            <w:tcW w:w="1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BF352A7" w14:textId="77777777" w:rsidR="00070FE5" w:rsidRDefault="00000000">
            <w:r>
              <w:rPr>
                <w:rFonts w:ascii="Arial" w:eastAsia="Arial" w:hAnsi="Arial" w:cs="Arial"/>
                <w:color w:val="222222"/>
                <w:sz w:val="20"/>
                <w:szCs w:val="20"/>
              </w:rPr>
              <w:t>Mostly English + multilingual</w:t>
            </w:r>
          </w:p>
        </w:tc>
      </w:tr>
      <w:tr w:rsidR="00070FE5" w14:paraId="3AB3C0D8" w14:textId="77777777" w:rsidTr="006147C6">
        <w:tc>
          <w:tcPr>
            <w:tcW w:w="187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50" w:type="dxa"/>
              <w:bottom w:w="80" w:type="dxa"/>
              <w:right w:w="150" w:type="dxa"/>
            </w:tcMar>
          </w:tcPr>
          <w:p w14:paraId="0DA92D05" w14:textId="77777777" w:rsidR="00070FE5" w:rsidRDefault="00000000">
            <w:r>
              <w:rPr>
                <w:rFonts w:ascii="Arial" w:eastAsia="Arial" w:hAnsi="Arial" w:cs="Arial"/>
                <w:b/>
                <w:bCs/>
                <w:color w:val="1F3864"/>
                <w:sz w:val="20"/>
                <w:szCs w:val="20"/>
              </w:rPr>
              <w:t>Notable Models</w:t>
            </w:r>
          </w:p>
        </w:tc>
        <w:tc>
          <w:tcPr>
            <w:tcW w:w="187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50" w:type="dxa"/>
              <w:bottom w:w="80" w:type="dxa"/>
              <w:right w:w="150" w:type="dxa"/>
            </w:tcMar>
          </w:tcPr>
          <w:p w14:paraId="2E30C64D" w14:textId="77777777" w:rsidR="00070FE5" w:rsidRDefault="00000000">
            <w:r>
              <w:rPr>
                <w:rFonts w:ascii="Arial" w:eastAsia="Arial" w:hAnsi="Arial" w:cs="Arial"/>
                <w:color w:val="222222"/>
                <w:sz w:val="20"/>
                <w:szCs w:val="20"/>
              </w:rPr>
              <w:t>GPT-2, GPT-3, GPT-4, o1, o3</w:t>
            </w:r>
          </w:p>
        </w:tc>
        <w:tc>
          <w:tcPr>
            <w:tcW w:w="187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50" w:type="dxa"/>
              <w:bottom w:w="80" w:type="dxa"/>
              <w:right w:w="150" w:type="dxa"/>
            </w:tcMar>
          </w:tcPr>
          <w:p w14:paraId="20343544" w14:textId="77777777" w:rsidR="00070FE5" w:rsidRDefault="00000000">
            <w:r>
              <w:rPr>
                <w:rFonts w:ascii="Arial" w:eastAsia="Arial" w:hAnsi="Arial" w:cs="Arial"/>
                <w:color w:val="222222"/>
                <w:sz w:val="20"/>
                <w:szCs w:val="20"/>
              </w:rPr>
              <w:t>Qwen1.5, Qwen2, Qwen2.5 (0.5B–72B)</w:t>
            </w:r>
          </w:p>
        </w:tc>
        <w:tc>
          <w:tcPr>
            <w:tcW w:w="187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50" w:type="dxa"/>
              <w:bottom w:w="80" w:type="dxa"/>
              <w:right w:w="150" w:type="dxa"/>
            </w:tcMar>
          </w:tcPr>
          <w:p w14:paraId="0DEC3B83" w14:textId="77777777" w:rsidR="00070FE5" w:rsidRDefault="00000000">
            <w:r>
              <w:rPr>
                <w:rFonts w:ascii="Arial" w:eastAsia="Arial" w:hAnsi="Arial" w:cs="Arial"/>
                <w:color w:val="222222"/>
                <w:sz w:val="20"/>
                <w:szCs w:val="20"/>
              </w:rPr>
              <w:t>LLaMA 1/2/3, LLaMA 3.1/3.2/3.3</w:t>
            </w:r>
          </w:p>
        </w:tc>
      </w:tr>
      <w:tr w:rsidR="00070FE5" w14:paraId="2525B7C5" w14:textId="77777777" w:rsidTr="006147C6">
        <w:tc>
          <w:tcPr>
            <w:tcW w:w="1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CF9F769" w14:textId="77777777" w:rsidR="00070FE5" w:rsidRDefault="00000000">
            <w:r>
              <w:rPr>
                <w:rFonts w:ascii="Arial" w:eastAsia="Arial" w:hAnsi="Arial" w:cs="Arial"/>
                <w:b/>
                <w:bCs/>
                <w:color w:val="1F3864"/>
                <w:sz w:val="20"/>
                <w:szCs w:val="20"/>
              </w:rPr>
              <w:t>Key Differentiator</w:t>
            </w:r>
          </w:p>
        </w:tc>
        <w:tc>
          <w:tcPr>
            <w:tcW w:w="1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C9541EC" w14:textId="77777777" w:rsidR="00070FE5" w:rsidRDefault="00000000">
            <w:r>
              <w:rPr>
                <w:rFonts w:ascii="Arial" w:eastAsia="Arial" w:hAnsi="Arial" w:cs="Arial"/>
                <w:color w:val="222222"/>
                <w:sz w:val="20"/>
                <w:szCs w:val="20"/>
              </w:rPr>
              <w:t>Pioneer, best-known API</w:t>
            </w:r>
          </w:p>
        </w:tc>
        <w:tc>
          <w:tcPr>
            <w:tcW w:w="1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50EDF37" w14:textId="77777777" w:rsidR="00070FE5" w:rsidRDefault="00000000">
            <w:r>
              <w:rPr>
                <w:rFonts w:ascii="Arial" w:eastAsia="Arial" w:hAnsi="Arial" w:cs="Arial"/>
                <w:color w:val="222222"/>
                <w:sz w:val="20"/>
                <w:szCs w:val="20"/>
              </w:rPr>
              <w:t>Strong multilingual &amp; long-ctx</w:t>
            </w:r>
          </w:p>
        </w:tc>
        <w:tc>
          <w:tcPr>
            <w:tcW w:w="1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6960AB5" w14:textId="77777777" w:rsidR="00070FE5" w:rsidRDefault="00000000">
            <w:r>
              <w:rPr>
                <w:rFonts w:ascii="Arial" w:eastAsia="Arial" w:hAnsi="Arial" w:cs="Arial"/>
                <w:color w:val="222222"/>
                <w:sz w:val="20"/>
                <w:szCs w:val="20"/>
              </w:rPr>
              <w:t>Open research baseline</w:t>
            </w:r>
          </w:p>
        </w:tc>
      </w:tr>
    </w:tbl>
    <w:p w14:paraId="3307B744" w14:textId="77777777" w:rsidR="00070FE5" w:rsidRDefault="00000000">
      <w:pPr>
        <w:spacing w:before="80" w:after="100"/>
      </w:pPr>
      <w:r>
        <w:rPr>
          <w:rFonts w:ascii="Arial" w:eastAsia="Arial" w:hAnsi="Arial" w:cs="Arial"/>
          <w:b/>
          <w:bCs/>
          <w:sz w:val="22"/>
          <w:szCs w:val="22"/>
        </w:rPr>
        <w:t>GPT Family (OpenAI)</w:t>
      </w:r>
    </w:p>
    <w:p w14:paraId="4A0E761B" w14:textId="77777777" w:rsidR="00070FE5" w:rsidRDefault="00000000">
      <w:pPr>
        <w:spacing w:before="80" w:after="100"/>
      </w:pPr>
      <w:r>
        <w:rPr>
          <w:rFonts w:ascii="Arial" w:eastAsia="Arial" w:hAnsi="Arial" w:cs="Arial"/>
          <w:sz w:val="22"/>
          <w:szCs w:val="22"/>
        </w:rPr>
        <w:t>The Generative Pre-trained Transformer family originated with GPT-1 in 2018 and established the pretraining–fine-tuning paradigm. GPT-2 demonstrated emergent capabilities and sparked debate about model release safety. GPT-3 (175 B parameters) showed that scale alone enables few-shot learning without task-specific fine-tuning. GPT-4 introduced multimodal inputs and remains one of the most capable closed models. The o-series (o1, o3) added chain-of-thought reasoning at inference time. All use standard learned or RoPE positional embeddings and causal self-attention with no cross-attention layers.</w:t>
      </w:r>
    </w:p>
    <w:p w14:paraId="27D5D1D0" w14:textId="77777777" w:rsidR="00070FE5" w:rsidRDefault="00000000">
      <w:pPr>
        <w:spacing w:before="80" w:after="100"/>
      </w:pPr>
      <w:r>
        <w:rPr>
          <w:rFonts w:ascii="Arial" w:eastAsia="Arial" w:hAnsi="Arial" w:cs="Arial"/>
          <w:b/>
          <w:bCs/>
          <w:sz w:val="22"/>
          <w:szCs w:val="22"/>
        </w:rPr>
        <w:t>Qwen (Alibaba DAMO)</w:t>
      </w:r>
    </w:p>
    <w:p w14:paraId="50DED089" w14:textId="77777777" w:rsidR="00070FE5" w:rsidRDefault="00000000">
      <w:pPr>
        <w:spacing w:before="80" w:after="100"/>
      </w:pPr>
      <w:r>
        <w:rPr>
          <w:rFonts w:ascii="Arial" w:eastAsia="Arial" w:hAnsi="Arial" w:cs="Arial"/>
          <w:sz w:val="22"/>
          <w:szCs w:val="22"/>
        </w:rPr>
        <w:t>The Qwen series from Alibaba focuses on strong multilingual performance — especially Chinese and other East Asian languages — and long-context reasoning. Qwen2.5 supports context windows of up to one million tokens through efficient attention mechanisms. It employs Rotary Positional Encoding (RoPE), Grouped Query Attention (GQA) to reduce KV-cache memory, SwiGLU activations, and RMS Normalisation applied before each sub-layer (Pre-Norm). Weights are open for Qwen 1.5 and later.</w:t>
      </w:r>
    </w:p>
    <w:p w14:paraId="0EF2E58C" w14:textId="77777777" w:rsidR="00070FE5" w:rsidRDefault="00000000">
      <w:pPr>
        <w:spacing w:before="80" w:after="100"/>
      </w:pPr>
      <w:r>
        <w:rPr>
          <w:rFonts w:ascii="Arial" w:eastAsia="Arial" w:hAnsi="Arial" w:cs="Arial"/>
          <w:b/>
          <w:bCs/>
          <w:sz w:val="22"/>
          <w:szCs w:val="22"/>
        </w:rPr>
        <w:t>LLaMA (Meta AI)</w:t>
      </w:r>
    </w:p>
    <w:p w14:paraId="175CF42B" w14:textId="77777777" w:rsidR="00070FE5" w:rsidRDefault="00000000">
      <w:pPr>
        <w:spacing w:before="80" w:after="100"/>
      </w:pPr>
      <w:r>
        <w:rPr>
          <w:rFonts w:ascii="Arial" w:eastAsia="Arial" w:hAnsi="Arial" w:cs="Arial"/>
          <w:sz w:val="22"/>
          <w:szCs w:val="22"/>
        </w:rPr>
        <w:t>The LLaMA models have become the canonical open research baseline for decoder-only Transformers. LLaMA 1 was trained on publicly available data only, enabling reproducible research. LLaMA 2 added supervised fine-tuning and RLHF variants. LLaMA 3 expanded the vocabulary to 128k tokens and improved multilingual coverage. LLaMA 3.1/3.2/3.3 extended context lengths to 128k and introduced efficient GQA. The architecture uses Pre-Norm RMSNorm, SiLU/SwiGLU activation, and RoPE — a pattern now widely replicated by the open-source community (Mistral, Falcon, Phi, etc.).</w:t>
      </w:r>
    </w:p>
    <w:p w14:paraId="640FD3F6" w14:textId="77777777" w:rsidR="00070FE5" w:rsidRDefault="00000000">
      <w:pPr>
        <w:pStyle w:val="Heading2"/>
        <w:spacing w:before="280" w:after="140"/>
      </w:pPr>
      <w:r>
        <w:rPr>
          <w:rFonts w:ascii="Arial" w:eastAsia="Arial" w:hAnsi="Arial" w:cs="Arial"/>
          <w:b/>
          <w:bCs/>
          <w:color w:val="2E5FA3"/>
          <w:sz w:val="28"/>
          <w:szCs w:val="28"/>
        </w:rPr>
        <w:t>2.6  Why Transformers Replaced RNNs</w:t>
      </w:r>
    </w:p>
    <w:p w14:paraId="4E436300" w14:textId="77777777" w:rsidR="00070FE5" w:rsidRDefault="00000000">
      <w:pPr>
        <w:spacing w:before="80" w:after="100"/>
      </w:pPr>
      <w:r>
        <w:rPr>
          <w:rFonts w:ascii="Arial" w:eastAsia="Arial" w:hAnsi="Arial" w:cs="Arial"/>
          <w:sz w:val="22"/>
          <w:szCs w:val="22"/>
        </w:rPr>
        <w:t>Recurrent Neural Networks (RNNs) — especially LSTMs and GRUs — dominated sequence modelling through the early 2010s. However, they suffered from several structural limitations that Transformers directly address:</w:t>
      </w:r>
    </w:p>
    <w:p w14:paraId="0A39E0A7" w14:textId="77777777" w:rsidR="00070FE5" w:rsidRDefault="00000000">
      <w:pPr>
        <w:pStyle w:val="ListParagraph"/>
        <w:numPr>
          <w:ilvl w:val="0"/>
          <w:numId w:val="1"/>
        </w:numPr>
        <w:spacing w:before="60" w:after="60"/>
      </w:pPr>
      <w:r>
        <w:rPr>
          <w:rFonts w:ascii="Arial" w:eastAsia="Arial" w:hAnsi="Arial" w:cs="Arial"/>
          <w:sz w:val="22"/>
          <w:szCs w:val="22"/>
        </w:rPr>
        <w:lastRenderedPageBreak/>
        <w:t>Sequential computation: RNNs process tokens one at a time, making training on modern parallel hardware (GPUs/TPUs) inefficient. Transformers process all positions simultaneously.</w:t>
      </w:r>
    </w:p>
    <w:p w14:paraId="696C1E7D" w14:textId="77777777" w:rsidR="00070FE5" w:rsidRDefault="00000000">
      <w:pPr>
        <w:pStyle w:val="ListParagraph"/>
        <w:numPr>
          <w:ilvl w:val="0"/>
          <w:numId w:val="1"/>
        </w:numPr>
        <w:spacing w:before="60" w:after="60"/>
      </w:pPr>
      <w:r>
        <w:rPr>
          <w:rFonts w:ascii="Arial" w:eastAsia="Arial" w:hAnsi="Arial" w:cs="Arial"/>
          <w:sz w:val="22"/>
          <w:szCs w:val="22"/>
        </w:rPr>
        <w:t>Vanishing/exploding gradients: backpropagating through hundreds or thousands of time steps degrades gradient signal. Residual connections in Transformers maintain gradient flow regardless of depth.</w:t>
      </w:r>
    </w:p>
    <w:p w14:paraId="73DA879C" w14:textId="77777777" w:rsidR="00070FE5" w:rsidRDefault="00000000">
      <w:pPr>
        <w:pStyle w:val="ListParagraph"/>
        <w:numPr>
          <w:ilvl w:val="0"/>
          <w:numId w:val="1"/>
        </w:numPr>
        <w:spacing w:before="60" w:after="60"/>
      </w:pPr>
      <w:r>
        <w:rPr>
          <w:rFonts w:ascii="Arial" w:eastAsia="Arial" w:hAnsi="Arial" w:cs="Arial"/>
          <w:sz w:val="22"/>
          <w:szCs w:val="22"/>
        </w:rPr>
        <w:t>Long-range dependencies: information about a token at position 1 must pass through hundreds of intermediate states to influence a token at position 500. In Transformers, any two tokens can directly attend to each other in O(1) operations.</w:t>
      </w:r>
    </w:p>
    <w:p w14:paraId="21916296" w14:textId="77777777" w:rsidR="00070FE5" w:rsidRDefault="00000000">
      <w:pPr>
        <w:pStyle w:val="ListParagraph"/>
        <w:numPr>
          <w:ilvl w:val="0"/>
          <w:numId w:val="1"/>
        </w:numPr>
        <w:spacing w:before="60" w:after="60"/>
      </w:pPr>
      <w:r>
        <w:rPr>
          <w:rFonts w:ascii="Arial" w:eastAsia="Arial" w:hAnsi="Arial" w:cs="Arial"/>
          <w:sz w:val="22"/>
          <w:szCs w:val="22"/>
        </w:rPr>
        <w:t>Fixed-size bottleneck: encoder–decoder RNNs compress the source into a single hidden vector. Transformer cross-attention gives the decoder access to all encoder positions simultaneously.</w:t>
      </w:r>
    </w:p>
    <w:p w14:paraId="617FD228" w14:textId="77777777" w:rsidR="00070FE5" w:rsidRDefault="00000000">
      <w:pPr>
        <w:spacing w:before="80" w:after="100"/>
      </w:pPr>
      <w:r>
        <w:rPr>
          <w:rFonts w:ascii="Arial" w:eastAsia="Arial" w:hAnsi="Arial" w:cs="Arial"/>
          <w:sz w:val="22"/>
          <w:szCs w:val="22"/>
        </w:rPr>
        <w:t>The trade-off is quadratic attention complexity O(n²) in sequence length, which becomes prohibitive for very long contexts. This has motivated a wave of efficient attention variants (Longformer, Reformer, Flash Attention) and alternative architectures (Mamba/SSMs) that aim to restore linear scaling while preserving Transformer expressiveness.</w:t>
      </w:r>
    </w:p>
    <w:p w14:paraId="7FAE352C" w14:textId="77777777" w:rsidR="00070FE5" w:rsidRDefault="00000000">
      <w:pPr>
        <w:pStyle w:val="Heading2"/>
        <w:spacing w:before="280" w:after="140"/>
      </w:pPr>
      <w:r>
        <w:rPr>
          <w:rFonts w:ascii="Arial" w:eastAsia="Arial" w:hAnsi="Arial" w:cs="Arial"/>
          <w:b/>
          <w:bCs/>
          <w:color w:val="2E5FA3"/>
          <w:sz w:val="28"/>
          <w:szCs w:val="28"/>
        </w:rPr>
        <w:t>2.7  Challenges: Compute Cost and Context Length</w:t>
      </w:r>
    </w:p>
    <w:p w14:paraId="593AE7B9" w14:textId="77777777" w:rsidR="00070FE5" w:rsidRDefault="00000000">
      <w:pPr>
        <w:spacing w:before="80" w:after="100"/>
      </w:pPr>
      <w:r>
        <w:rPr>
          <w:rFonts w:ascii="Arial" w:eastAsia="Arial" w:hAnsi="Arial" w:cs="Arial"/>
          <w:sz w:val="22"/>
          <w:szCs w:val="22"/>
        </w:rPr>
        <w:t>Despite their success, Transformers introduce significant engineering challenges at scale:</w:t>
      </w:r>
    </w:p>
    <w:p w14:paraId="43D87F18" w14:textId="77777777" w:rsidR="00070FE5" w:rsidRDefault="00000000">
      <w:pPr>
        <w:spacing w:before="80" w:after="100"/>
      </w:pPr>
      <w:r>
        <w:rPr>
          <w:rFonts w:ascii="Arial" w:eastAsia="Arial" w:hAnsi="Arial" w:cs="Arial"/>
          <w:b/>
          <w:bCs/>
          <w:sz w:val="22"/>
          <w:szCs w:val="22"/>
        </w:rPr>
        <w:t>Compute Cost</w:t>
      </w:r>
    </w:p>
    <w:p w14:paraId="6390A238" w14:textId="77777777" w:rsidR="00070FE5" w:rsidRDefault="00000000">
      <w:pPr>
        <w:pStyle w:val="ListParagraph"/>
        <w:numPr>
          <w:ilvl w:val="0"/>
          <w:numId w:val="1"/>
        </w:numPr>
        <w:spacing w:before="60" w:after="60"/>
      </w:pPr>
      <w:r>
        <w:rPr>
          <w:rFonts w:ascii="Arial" w:eastAsia="Arial" w:hAnsi="Arial" w:cs="Arial"/>
          <w:sz w:val="22"/>
          <w:szCs w:val="22"/>
        </w:rPr>
        <w:t>Training a large Transformer requires thousands of GPU/TPU-days. GPT-3 was estimated to cost millions of dollars to train from scratch.</w:t>
      </w:r>
    </w:p>
    <w:p w14:paraId="3EAC2AC4" w14:textId="77777777" w:rsidR="00070FE5" w:rsidRDefault="00000000">
      <w:pPr>
        <w:pStyle w:val="ListParagraph"/>
        <w:numPr>
          <w:ilvl w:val="0"/>
          <w:numId w:val="1"/>
        </w:numPr>
        <w:spacing w:before="60" w:after="60"/>
      </w:pPr>
      <w:r>
        <w:rPr>
          <w:rFonts w:ascii="Arial" w:eastAsia="Arial" w:hAnsi="Arial" w:cs="Arial"/>
          <w:sz w:val="22"/>
          <w:szCs w:val="22"/>
        </w:rPr>
        <w:t>The parameter count grows quadratically with d_model and linearly with the number of layers, leading to models with hundreds of billions of parameters (GPT-4, LLaMA 3.1 405B).</w:t>
      </w:r>
    </w:p>
    <w:p w14:paraId="6DF174AC" w14:textId="77777777" w:rsidR="00070FE5" w:rsidRDefault="00000000">
      <w:pPr>
        <w:pStyle w:val="ListParagraph"/>
        <w:numPr>
          <w:ilvl w:val="0"/>
          <w:numId w:val="1"/>
        </w:numPr>
        <w:spacing w:before="60" w:after="60"/>
      </w:pPr>
      <w:r>
        <w:rPr>
          <w:rFonts w:ascii="Arial" w:eastAsia="Arial" w:hAnsi="Arial" w:cs="Arial"/>
          <w:sz w:val="22"/>
          <w:szCs w:val="22"/>
        </w:rPr>
        <w:t>Inference also demands large accelerators: serving a 70B model at low latency requires multi-GPU setups.</w:t>
      </w:r>
    </w:p>
    <w:p w14:paraId="6315D1A9" w14:textId="77777777" w:rsidR="00070FE5" w:rsidRDefault="00000000">
      <w:pPr>
        <w:spacing w:before="80" w:after="100"/>
      </w:pPr>
      <w:r>
        <w:rPr>
          <w:rFonts w:ascii="Arial" w:eastAsia="Arial" w:hAnsi="Arial" w:cs="Arial"/>
          <w:b/>
          <w:bCs/>
          <w:sz w:val="22"/>
          <w:szCs w:val="22"/>
        </w:rPr>
        <w:t>Context Length</w:t>
      </w:r>
    </w:p>
    <w:p w14:paraId="57191EE1" w14:textId="77777777" w:rsidR="00070FE5" w:rsidRDefault="00000000">
      <w:pPr>
        <w:pStyle w:val="ListParagraph"/>
        <w:numPr>
          <w:ilvl w:val="0"/>
          <w:numId w:val="1"/>
        </w:numPr>
        <w:spacing w:before="60" w:after="60"/>
      </w:pPr>
      <w:r>
        <w:rPr>
          <w:rFonts w:ascii="Arial" w:eastAsia="Arial" w:hAnsi="Arial" w:cs="Arial"/>
          <w:sz w:val="22"/>
          <w:szCs w:val="22"/>
        </w:rPr>
        <w:t>Standard self-attention is O(n²) in memory and compute with respect to sequence length n. Doubling the context quadruples the attention cost.</w:t>
      </w:r>
    </w:p>
    <w:p w14:paraId="79C27973" w14:textId="77777777" w:rsidR="00070FE5" w:rsidRDefault="00000000">
      <w:pPr>
        <w:pStyle w:val="ListParagraph"/>
        <w:numPr>
          <w:ilvl w:val="0"/>
          <w:numId w:val="1"/>
        </w:numPr>
        <w:spacing w:before="60" w:after="60"/>
      </w:pPr>
      <w:r>
        <w:rPr>
          <w:rFonts w:ascii="Arial" w:eastAsia="Arial" w:hAnsi="Arial" w:cs="Arial"/>
          <w:sz w:val="22"/>
          <w:szCs w:val="22"/>
        </w:rPr>
        <w:t>Flash Attention (Dao et al., 2022) reduces memory to O(n) via IO-aware tiling, enabling longer contexts on the same hardware.</w:t>
      </w:r>
    </w:p>
    <w:p w14:paraId="34BA1735" w14:textId="77777777" w:rsidR="00070FE5" w:rsidRDefault="00000000">
      <w:pPr>
        <w:pStyle w:val="ListParagraph"/>
        <w:numPr>
          <w:ilvl w:val="0"/>
          <w:numId w:val="1"/>
        </w:numPr>
        <w:spacing w:before="60" w:after="60"/>
      </w:pPr>
      <w:r>
        <w:rPr>
          <w:rFonts w:ascii="Arial" w:eastAsia="Arial" w:hAnsi="Arial" w:cs="Arial"/>
          <w:sz w:val="22"/>
          <w:szCs w:val="22"/>
        </w:rPr>
        <w:t>Rotary positional encoding (RoPE) and ALiBi bias allow models to generalise to lengths beyond those seen during training.</w:t>
      </w:r>
    </w:p>
    <w:p w14:paraId="62190B6B" w14:textId="77777777" w:rsidR="00070FE5" w:rsidRDefault="00000000">
      <w:pPr>
        <w:pStyle w:val="ListParagraph"/>
        <w:numPr>
          <w:ilvl w:val="0"/>
          <w:numId w:val="1"/>
        </w:numPr>
        <w:spacing w:before="60" w:after="60"/>
      </w:pPr>
      <w:r>
        <w:rPr>
          <w:rFonts w:ascii="Arial" w:eastAsia="Arial" w:hAnsi="Arial" w:cs="Arial"/>
          <w:sz w:val="22"/>
          <w:szCs w:val="22"/>
        </w:rPr>
        <w:t>Qwen2.5 claims up to 1 million token contexts using a combination of RoPE extrapolation and sparse/hierarchical attention patterns.</w:t>
      </w:r>
    </w:p>
    <w:p w14:paraId="75D7E66D" w14:textId="77777777" w:rsidR="00070FE5" w:rsidRDefault="00000000">
      <w:pPr>
        <w:pStyle w:val="ListParagraph"/>
        <w:numPr>
          <w:ilvl w:val="0"/>
          <w:numId w:val="1"/>
        </w:numPr>
        <w:spacing w:before="60" w:after="60"/>
      </w:pPr>
      <w:r>
        <w:rPr>
          <w:rFonts w:ascii="Arial" w:eastAsia="Arial" w:hAnsi="Arial" w:cs="Arial"/>
          <w:sz w:val="22"/>
          <w:szCs w:val="22"/>
        </w:rPr>
        <w:t>Active research areas include sliding-window attention, state-space models, and retrieval-augmented generation as alternatives to ever-larger context windows.</w:t>
      </w:r>
    </w:p>
    <w:p w14:paraId="1E9FFDE9" w14:textId="77777777" w:rsidR="006147C6" w:rsidRDefault="006147C6">
      <w:pPr>
        <w:pStyle w:val="Heading1"/>
        <w:spacing w:before="400" w:after="200"/>
        <w:rPr>
          <w:rFonts w:ascii="Arial" w:eastAsia="Arial" w:hAnsi="Arial" w:cs="Arial"/>
          <w:b/>
          <w:bCs/>
          <w:color w:val="1F3864"/>
          <w:sz w:val="36"/>
          <w:szCs w:val="36"/>
        </w:rPr>
      </w:pPr>
    </w:p>
    <w:p w14:paraId="7A803330" w14:textId="77777777" w:rsidR="006147C6" w:rsidRDefault="006147C6">
      <w:pPr>
        <w:pStyle w:val="Heading1"/>
        <w:spacing w:before="400" w:after="200"/>
        <w:rPr>
          <w:rFonts w:ascii="Arial" w:eastAsia="Arial" w:hAnsi="Arial" w:cs="Arial"/>
          <w:b/>
          <w:bCs/>
          <w:color w:val="1F3864"/>
          <w:sz w:val="36"/>
          <w:szCs w:val="36"/>
        </w:rPr>
      </w:pPr>
    </w:p>
    <w:p w14:paraId="5094CE65" w14:textId="77777777" w:rsidR="006147C6" w:rsidRDefault="006147C6">
      <w:pPr>
        <w:pStyle w:val="Heading1"/>
        <w:spacing w:before="400" w:after="200"/>
        <w:rPr>
          <w:rFonts w:ascii="Arial" w:eastAsia="Arial" w:hAnsi="Arial" w:cs="Arial"/>
          <w:b/>
          <w:bCs/>
          <w:color w:val="1F3864"/>
          <w:sz w:val="36"/>
          <w:szCs w:val="36"/>
        </w:rPr>
      </w:pPr>
    </w:p>
    <w:p w14:paraId="70A205ED" w14:textId="77777777" w:rsidR="006147C6" w:rsidRDefault="006147C6">
      <w:pPr>
        <w:pStyle w:val="Heading1"/>
        <w:spacing w:before="400" w:after="200"/>
        <w:rPr>
          <w:rFonts w:ascii="Arial" w:eastAsia="Arial" w:hAnsi="Arial" w:cs="Arial"/>
          <w:b/>
          <w:bCs/>
          <w:color w:val="1F3864"/>
          <w:sz w:val="36"/>
          <w:szCs w:val="36"/>
        </w:rPr>
      </w:pPr>
    </w:p>
    <w:p w14:paraId="75D88C7F" w14:textId="77777777" w:rsidR="006147C6" w:rsidRDefault="006147C6">
      <w:pPr>
        <w:pStyle w:val="Heading1"/>
        <w:spacing w:before="400" w:after="200"/>
        <w:rPr>
          <w:rFonts w:ascii="Arial" w:eastAsia="Arial" w:hAnsi="Arial" w:cs="Arial"/>
          <w:b/>
          <w:bCs/>
          <w:color w:val="1F3864"/>
          <w:sz w:val="36"/>
          <w:szCs w:val="36"/>
        </w:rPr>
      </w:pPr>
    </w:p>
    <w:p w14:paraId="0D243F43" w14:textId="77777777" w:rsidR="006147C6" w:rsidRDefault="006147C6">
      <w:pPr>
        <w:pStyle w:val="Heading1"/>
        <w:spacing w:before="400" w:after="200"/>
        <w:rPr>
          <w:rFonts w:ascii="Arial" w:eastAsia="Arial" w:hAnsi="Arial" w:cs="Arial"/>
          <w:b/>
          <w:bCs/>
          <w:color w:val="1F3864"/>
          <w:sz w:val="36"/>
          <w:szCs w:val="36"/>
        </w:rPr>
      </w:pPr>
    </w:p>
    <w:p w14:paraId="668C6E12" w14:textId="77777777" w:rsidR="006147C6" w:rsidRDefault="006147C6">
      <w:pPr>
        <w:pStyle w:val="Heading1"/>
        <w:spacing w:before="400" w:after="200"/>
        <w:rPr>
          <w:rFonts w:ascii="Arial" w:eastAsia="Arial" w:hAnsi="Arial" w:cs="Arial"/>
          <w:b/>
          <w:bCs/>
          <w:color w:val="1F3864"/>
          <w:sz w:val="36"/>
          <w:szCs w:val="36"/>
        </w:rPr>
      </w:pPr>
    </w:p>
    <w:p w14:paraId="76AFECA3" w14:textId="34679CD4" w:rsidR="00070FE5" w:rsidRDefault="00000000">
      <w:pPr>
        <w:pStyle w:val="Heading1"/>
        <w:spacing w:before="400" w:after="200"/>
      </w:pPr>
      <w:r>
        <w:rPr>
          <w:rFonts w:ascii="Arial" w:eastAsia="Arial" w:hAnsi="Arial" w:cs="Arial"/>
          <w:b/>
          <w:bCs/>
          <w:color w:val="1F3864"/>
          <w:sz w:val="36"/>
          <w:szCs w:val="36"/>
        </w:rPr>
        <w:t>Chapter 3: Fine-Tuning Strategies and Parameter-Efficient Methods</w:t>
      </w:r>
    </w:p>
    <w:p w14:paraId="561631F5" w14:textId="4AA0B191" w:rsidR="00070FE5" w:rsidRDefault="00000000">
      <w:pPr>
        <w:spacing w:before="80" w:after="100"/>
        <w:rPr>
          <w:rFonts w:ascii="Arial" w:eastAsia="Arial" w:hAnsi="Arial" w:cs="Arial"/>
          <w:i/>
          <w:iCs/>
          <w:color w:val="888888"/>
          <w:sz w:val="22"/>
          <w:szCs w:val="22"/>
        </w:rPr>
      </w:pPr>
      <w:r>
        <w:rPr>
          <w:rFonts w:ascii="Arial" w:eastAsia="Arial" w:hAnsi="Arial" w:cs="Arial"/>
          <w:i/>
          <w:iCs/>
          <w:color w:val="888888"/>
          <w:sz w:val="22"/>
          <w:szCs w:val="22"/>
        </w:rPr>
        <w:t>Pages 3</w:t>
      </w:r>
      <w:r w:rsidR="009C2F23">
        <w:rPr>
          <w:rFonts w:ascii="Arial" w:eastAsia="Arial" w:hAnsi="Arial" w:cs="Arial"/>
          <w:i/>
          <w:iCs/>
          <w:color w:val="888888"/>
          <w:sz w:val="22"/>
          <w:szCs w:val="22"/>
        </w:rPr>
        <w:t>5</w:t>
      </w:r>
      <w:r>
        <w:rPr>
          <w:rFonts w:ascii="Arial" w:eastAsia="Arial" w:hAnsi="Arial" w:cs="Arial"/>
          <w:i/>
          <w:iCs/>
          <w:color w:val="888888"/>
          <w:sz w:val="22"/>
          <w:szCs w:val="22"/>
        </w:rPr>
        <w:t>–4</w:t>
      </w:r>
      <w:r w:rsidR="009C2F23">
        <w:rPr>
          <w:rFonts w:ascii="Arial" w:eastAsia="Arial" w:hAnsi="Arial" w:cs="Arial"/>
          <w:i/>
          <w:iCs/>
          <w:color w:val="888888"/>
          <w:sz w:val="22"/>
          <w:szCs w:val="22"/>
        </w:rPr>
        <w:t>2</w:t>
      </w:r>
    </w:p>
    <w:p w14:paraId="3730784D" w14:textId="77777777" w:rsidR="0020545B" w:rsidRDefault="0020545B">
      <w:pPr>
        <w:spacing w:before="80" w:after="100"/>
        <w:rPr>
          <w:rFonts w:ascii="Arial" w:eastAsia="Arial" w:hAnsi="Arial" w:cs="Arial"/>
          <w:i/>
          <w:iCs/>
          <w:color w:val="888888"/>
          <w:sz w:val="22"/>
          <w:szCs w:val="22"/>
        </w:rPr>
      </w:pPr>
    </w:p>
    <w:p w14:paraId="382F22EC" w14:textId="77777777" w:rsidR="0020545B" w:rsidRDefault="0020545B">
      <w:pPr>
        <w:spacing w:before="80" w:after="100"/>
        <w:rPr>
          <w:rFonts w:ascii="Arial" w:eastAsia="Arial" w:hAnsi="Arial" w:cs="Arial"/>
          <w:i/>
          <w:iCs/>
          <w:color w:val="888888"/>
          <w:sz w:val="22"/>
          <w:szCs w:val="22"/>
        </w:rPr>
      </w:pPr>
    </w:p>
    <w:p w14:paraId="6C623542" w14:textId="77777777" w:rsidR="0020545B" w:rsidRDefault="0020545B">
      <w:pPr>
        <w:spacing w:before="80" w:after="100"/>
        <w:rPr>
          <w:rFonts w:ascii="Arial" w:eastAsia="Arial" w:hAnsi="Arial" w:cs="Arial"/>
          <w:i/>
          <w:iCs/>
          <w:color w:val="888888"/>
          <w:sz w:val="22"/>
          <w:szCs w:val="22"/>
        </w:rPr>
      </w:pPr>
    </w:p>
    <w:p w14:paraId="7D9BA5E7" w14:textId="77777777" w:rsidR="0020545B" w:rsidRDefault="0020545B">
      <w:pPr>
        <w:spacing w:before="80" w:after="100"/>
        <w:rPr>
          <w:rFonts w:ascii="Arial" w:eastAsia="Arial" w:hAnsi="Arial" w:cs="Arial"/>
          <w:i/>
          <w:iCs/>
          <w:color w:val="888888"/>
          <w:sz w:val="22"/>
          <w:szCs w:val="22"/>
        </w:rPr>
      </w:pPr>
    </w:p>
    <w:p w14:paraId="2F2811F9" w14:textId="77777777" w:rsidR="0020545B" w:rsidRDefault="0020545B">
      <w:pPr>
        <w:spacing w:before="80" w:after="100"/>
        <w:rPr>
          <w:rFonts w:ascii="Arial" w:eastAsia="Arial" w:hAnsi="Arial" w:cs="Arial"/>
          <w:i/>
          <w:iCs/>
          <w:color w:val="888888"/>
          <w:sz w:val="22"/>
          <w:szCs w:val="22"/>
        </w:rPr>
      </w:pPr>
    </w:p>
    <w:p w14:paraId="3802F69E" w14:textId="77777777" w:rsidR="0020545B" w:rsidRDefault="0020545B">
      <w:pPr>
        <w:spacing w:before="80" w:after="100"/>
        <w:rPr>
          <w:rFonts w:ascii="Arial" w:eastAsia="Arial" w:hAnsi="Arial" w:cs="Arial"/>
          <w:i/>
          <w:iCs/>
          <w:color w:val="888888"/>
          <w:sz w:val="22"/>
          <w:szCs w:val="22"/>
        </w:rPr>
      </w:pPr>
    </w:p>
    <w:p w14:paraId="18C8F627" w14:textId="77777777" w:rsidR="0020545B" w:rsidRDefault="0020545B">
      <w:pPr>
        <w:spacing w:before="80" w:after="100"/>
        <w:rPr>
          <w:rFonts w:ascii="Arial" w:eastAsia="Arial" w:hAnsi="Arial" w:cs="Arial"/>
          <w:i/>
          <w:iCs/>
          <w:color w:val="888888"/>
          <w:sz w:val="22"/>
          <w:szCs w:val="22"/>
        </w:rPr>
      </w:pPr>
    </w:p>
    <w:p w14:paraId="0FABC7F4" w14:textId="77777777" w:rsidR="0020545B" w:rsidRDefault="0020545B">
      <w:pPr>
        <w:spacing w:before="80" w:after="100"/>
        <w:rPr>
          <w:rFonts w:ascii="Arial" w:eastAsia="Arial" w:hAnsi="Arial" w:cs="Arial"/>
          <w:i/>
          <w:iCs/>
          <w:color w:val="888888"/>
          <w:sz w:val="22"/>
          <w:szCs w:val="22"/>
        </w:rPr>
      </w:pPr>
    </w:p>
    <w:p w14:paraId="63A89147" w14:textId="77777777" w:rsidR="0020545B" w:rsidRDefault="0020545B">
      <w:pPr>
        <w:spacing w:before="80" w:after="100"/>
        <w:rPr>
          <w:rFonts w:ascii="Arial" w:eastAsia="Arial" w:hAnsi="Arial" w:cs="Arial"/>
          <w:i/>
          <w:iCs/>
          <w:color w:val="888888"/>
          <w:sz w:val="22"/>
          <w:szCs w:val="22"/>
        </w:rPr>
      </w:pPr>
    </w:p>
    <w:p w14:paraId="52CA41B1" w14:textId="77777777" w:rsidR="0020545B" w:rsidRDefault="0020545B">
      <w:pPr>
        <w:spacing w:before="80" w:after="100"/>
        <w:rPr>
          <w:rFonts w:ascii="Arial" w:eastAsia="Arial" w:hAnsi="Arial" w:cs="Arial"/>
          <w:i/>
          <w:iCs/>
          <w:color w:val="888888"/>
          <w:sz w:val="22"/>
          <w:szCs w:val="22"/>
        </w:rPr>
      </w:pPr>
    </w:p>
    <w:p w14:paraId="2480C7B3" w14:textId="77777777" w:rsidR="0020545B" w:rsidRDefault="0020545B">
      <w:pPr>
        <w:spacing w:before="80" w:after="100"/>
        <w:rPr>
          <w:rFonts w:ascii="Arial" w:eastAsia="Arial" w:hAnsi="Arial" w:cs="Arial"/>
          <w:i/>
          <w:iCs/>
          <w:color w:val="888888"/>
          <w:sz w:val="22"/>
          <w:szCs w:val="22"/>
        </w:rPr>
      </w:pPr>
    </w:p>
    <w:p w14:paraId="0B729305" w14:textId="77777777" w:rsidR="0020545B" w:rsidRDefault="0020545B">
      <w:pPr>
        <w:spacing w:before="80" w:after="100"/>
      </w:pPr>
    </w:p>
    <w:p w14:paraId="2C8770E0" w14:textId="77777777" w:rsidR="00070FE5" w:rsidRDefault="00000000">
      <w:pPr>
        <w:spacing w:before="80" w:after="100"/>
      </w:pPr>
      <w:r>
        <w:rPr>
          <w:rFonts w:ascii="Arial" w:eastAsia="Arial" w:hAnsi="Arial" w:cs="Arial"/>
          <w:sz w:val="22"/>
          <w:szCs w:val="22"/>
        </w:rPr>
        <w:lastRenderedPageBreak/>
        <w:t>After a language model has been pre-trained on a large unlabelled corpus it possesses broad linguistic and factual knowledge, but it is not yet optimised for any specific task or conversational style. Chapter 3 covers the spectrum of techniques used to adapt pre-trained Transformers to downstream applications — ranging from full supervised fine-tuning, through alignment methods such as RLHF and instruction tuning, to highly parameter-efficient approaches like LoRA and QLoRA that make large-model adaptation tractable on limited hardware.</w:t>
      </w:r>
    </w:p>
    <w:p w14:paraId="6302184A" w14:textId="77777777" w:rsidR="00070FE5" w:rsidRDefault="00000000">
      <w:pPr>
        <w:pStyle w:val="Heading2"/>
        <w:spacing w:before="280" w:after="140"/>
      </w:pPr>
      <w:r>
        <w:rPr>
          <w:rFonts w:ascii="Arial" w:eastAsia="Arial" w:hAnsi="Arial" w:cs="Arial"/>
          <w:b/>
          <w:bCs/>
          <w:color w:val="2E5FA3"/>
          <w:sz w:val="28"/>
          <w:szCs w:val="28"/>
        </w:rPr>
        <w:t>3.1  Pre-Training vs. Fine-Tuning Paradigm</w:t>
      </w:r>
    </w:p>
    <w:p w14:paraId="46D1BCA7" w14:textId="77777777" w:rsidR="0020545B" w:rsidRDefault="00000000" w:rsidP="0020545B">
      <w:pPr>
        <w:keepNext/>
        <w:spacing w:before="160" w:after="80"/>
        <w:jc w:val="center"/>
      </w:pPr>
      <w:r>
        <w:rPr>
          <w:noProof/>
        </w:rPr>
        <w:drawing>
          <wp:inline distT="0" distB="0" distL="0" distR="0" wp14:anchorId="2B083B61" wp14:editId="75DAC663">
            <wp:extent cx="5143500" cy="2876550"/>
            <wp:effectExtent l="0" t="0" r="0" b="0"/>
            <wp:docPr id="13"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pic:cNvPicPr>
                      <a:picLocks noChangeAspect="1" noChangeArrowheads="1"/>
                    </pic:cNvPicPr>
                  </pic:nvPicPr>
                  <pic:blipFill>
                    <a:blip r:embed="rId20"/>
                    <a:srcRect/>
                    <a:stretch>
                      <a:fillRect/>
                    </a:stretch>
                  </pic:blipFill>
                  <pic:spPr bwMode="auto">
                    <a:xfrm>
                      <a:off x="0" y="0"/>
                      <a:ext cx="5143500" cy="2876550"/>
                    </a:xfrm>
                    <a:prstGeom prst="rect">
                      <a:avLst/>
                    </a:prstGeom>
                  </pic:spPr>
                </pic:pic>
              </a:graphicData>
            </a:graphic>
          </wp:inline>
        </w:drawing>
      </w:r>
    </w:p>
    <w:p w14:paraId="626AC3B2" w14:textId="30954BDE" w:rsidR="00070FE5" w:rsidRPr="0020545B" w:rsidRDefault="0020545B" w:rsidP="0020545B">
      <w:pPr>
        <w:pStyle w:val="Caption"/>
        <w:jc w:val="center"/>
        <w:rPr>
          <w:rFonts w:asciiTheme="minorBidi" w:hAnsiTheme="minorBidi"/>
        </w:rPr>
      </w:pPr>
      <w:r w:rsidRPr="0020545B">
        <w:rPr>
          <w:rFonts w:asciiTheme="minorBidi" w:hAnsiTheme="minorBidi"/>
        </w:rPr>
        <w:t xml:space="preserve">Figure </w:t>
      </w:r>
      <w:r w:rsidRPr="0020545B">
        <w:rPr>
          <w:rFonts w:asciiTheme="minorBidi" w:hAnsiTheme="minorBidi"/>
        </w:rPr>
        <w:fldChar w:fldCharType="begin"/>
      </w:r>
      <w:r w:rsidRPr="0020545B">
        <w:rPr>
          <w:rFonts w:asciiTheme="minorBidi" w:hAnsiTheme="minorBidi"/>
        </w:rPr>
        <w:instrText xml:space="preserve"> SEQ Figure \* ARABIC </w:instrText>
      </w:r>
      <w:r w:rsidRPr="0020545B">
        <w:rPr>
          <w:rFonts w:asciiTheme="minorBidi" w:hAnsiTheme="minorBidi"/>
        </w:rPr>
        <w:fldChar w:fldCharType="separate"/>
      </w:r>
      <w:r w:rsidR="00D72F96">
        <w:rPr>
          <w:rFonts w:asciiTheme="minorBidi" w:hAnsiTheme="minorBidi"/>
          <w:noProof/>
        </w:rPr>
        <w:t>11</w:t>
      </w:r>
      <w:r w:rsidRPr="0020545B">
        <w:rPr>
          <w:rFonts w:asciiTheme="minorBidi" w:hAnsiTheme="minorBidi"/>
        </w:rPr>
        <w:fldChar w:fldCharType="end"/>
      </w:r>
      <w:r w:rsidRPr="0020545B">
        <w:rPr>
          <w:rFonts w:asciiTheme="minorBidi" w:hAnsiTheme="minorBidi"/>
        </w:rPr>
        <w:t>— Pre-training, Fine-Tuning and Transfer Learning using Transformers (AIML.com Research)</w:t>
      </w:r>
    </w:p>
    <w:p w14:paraId="6C2F83C4" w14:textId="77777777" w:rsidR="00070FE5" w:rsidRDefault="00000000">
      <w:pPr>
        <w:spacing w:before="80" w:after="100"/>
      </w:pPr>
      <w:r>
        <w:rPr>
          <w:rFonts w:ascii="Arial" w:eastAsia="Arial" w:hAnsi="Arial" w:cs="Arial"/>
          <w:sz w:val="22"/>
          <w:szCs w:val="22"/>
        </w:rPr>
        <w:t>Modern NLP is built on a two-stage paradigm. In the first stage — pre-training — a large Transformer is trained on a massive unlabelled text corpus (billions to trillions of tokens) using a self-supervised objective such as next-token prediction (causal LM) or masked-token prediction (masked LM). This stage is highly resource-intensive, requiring thousands of GPU-hours and significant financial cost, but it endows the model with rich, transferable representations of language.</w:t>
      </w:r>
    </w:p>
    <w:p w14:paraId="75DED835" w14:textId="77777777" w:rsidR="00070FE5" w:rsidRDefault="00000000">
      <w:pPr>
        <w:spacing w:before="80" w:after="100"/>
      </w:pPr>
      <w:r>
        <w:rPr>
          <w:rFonts w:ascii="Arial" w:eastAsia="Arial" w:hAnsi="Arial" w:cs="Arial"/>
          <w:sz w:val="22"/>
          <w:szCs w:val="22"/>
        </w:rPr>
        <w:t>In the second stage — fine-tuning — the pre-trained model is adapted to a target task using a much smaller labelled dataset. Because the model already "understands" language, the labelled data required is significantly lower compared to training from scratch. This transfer learning dynamic is what makes large language models economically viable for domain-specific applications.</w:t>
      </w:r>
    </w:p>
    <w:p w14:paraId="01195993" w14:textId="77777777" w:rsidR="00070FE5" w:rsidRDefault="00000000">
      <w:pPr>
        <w:spacing w:before="80" w:after="100"/>
      </w:pPr>
      <w:r>
        <w:rPr>
          <w:rFonts w:ascii="Arial" w:eastAsia="Arial" w:hAnsi="Arial" w:cs="Arial"/>
          <w:b/>
          <w:bCs/>
          <w:sz w:val="22"/>
          <w:szCs w:val="22"/>
        </w:rPr>
        <w:t>Key distinctions between the two stages:</w:t>
      </w:r>
    </w:p>
    <w:p w14:paraId="448E1AAB" w14:textId="77777777" w:rsidR="00070FE5" w:rsidRDefault="00000000">
      <w:pPr>
        <w:pStyle w:val="ListParagraph"/>
        <w:numPr>
          <w:ilvl w:val="0"/>
          <w:numId w:val="2"/>
        </w:numPr>
        <w:spacing w:before="60" w:after="60"/>
      </w:pPr>
      <w:r>
        <w:rPr>
          <w:rFonts w:ascii="Arial" w:eastAsia="Arial" w:hAnsi="Arial" w:cs="Arial"/>
          <w:sz w:val="22"/>
          <w:szCs w:val="22"/>
        </w:rPr>
        <w:t>Pre-training: self-supervised, no human labels, massive data, weeks on many GPUs, trained once and reused.</w:t>
      </w:r>
    </w:p>
    <w:p w14:paraId="1AA1E9CA" w14:textId="77777777" w:rsidR="00070FE5" w:rsidRDefault="00000000">
      <w:pPr>
        <w:pStyle w:val="ListParagraph"/>
        <w:numPr>
          <w:ilvl w:val="0"/>
          <w:numId w:val="2"/>
        </w:numPr>
        <w:spacing w:before="60" w:after="60"/>
      </w:pPr>
      <w:r>
        <w:rPr>
          <w:rFonts w:ascii="Arial" w:eastAsia="Arial" w:hAnsi="Arial" w:cs="Arial"/>
          <w:sz w:val="22"/>
          <w:szCs w:val="22"/>
        </w:rPr>
        <w:lastRenderedPageBreak/>
        <w:t>Fine-tuning: supervised or preference-based, small curated datasets, hours to days on fewer GPUs, specialises a base model.</w:t>
      </w:r>
    </w:p>
    <w:p w14:paraId="5092BD41" w14:textId="77777777" w:rsidR="00070FE5" w:rsidRDefault="00000000">
      <w:pPr>
        <w:pStyle w:val="ListParagraph"/>
        <w:numPr>
          <w:ilvl w:val="0"/>
          <w:numId w:val="2"/>
        </w:numPr>
        <w:spacing w:before="60" w:after="60"/>
      </w:pPr>
      <w:r>
        <w:rPr>
          <w:rFonts w:ascii="Arial" w:eastAsia="Arial" w:hAnsi="Arial" w:cs="Arial"/>
          <w:sz w:val="22"/>
          <w:szCs w:val="22"/>
        </w:rPr>
        <w:t>Transfer learning efficiency: fine-tuned models consistently outperform task-specific models trained from scratch, even with far less labelled data.</w:t>
      </w:r>
    </w:p>
    <w:p w14:paraId="28733C68" w14:textId="77777777" w:rsidR="00070FE5" w:rsidRDefault="00000000">
      <w:pPr>
        <w:spacing w:before="80" w:after="100"/>
      </w:pPr>
      <w:r>
        <w:rPr>
          <w:rFonts w:ascii="Arial" w:eastAsia="Arial" w:hAnsi="Arial" w:cs="Arial"/>
          <w:sz w:val="22"/>
          <w:szCs w:val="22"/>
        </w:rPr>
        <w:t>The dominant pre-trained models used as starting points include GPT-2/3/4 (OpenAI), LLaMA 2/3 (Meta), Qwen 2/2.5 (Alibaba), and Mistral. For this project, LLaMA-based models fine-tuned via the LLaMA-Factory framework serve as the primary experimental platform.</w:t>
      </w:r>
    </w:p>
    <w:p w14:paraId="67E13ACB" w14:textId="77777777" w:rsidR="00070FE5" w:rsidRDefault="00000000">
      <w:pPr>
        <w:pStyle w:val="Heading2"/>
        <w:spacing w:before="280" w:after="140"/>
      </w:pPr>
      <w:r>
        <w:rPr>
          <w:rFonts w:ascii="Arial" w:eastAsia="Arial" w:hAnsi="Arial" w:cs="Arial"/>
          <w:b/>
          <w:bCs/>
          <w:color w:val="2E5FA3"/>
          <w:sz w:val="28"/>
          <w:szCs w:val="28"/>
        </w:rPr>
        <w:t>3.2  Supervised Fine-Tuning (SFT)</w:t>
      </w:r>
    </w:p>
    <w:p w14:paraId="469975DB" w14:textId="77777777" w:rsidR="00070FE5" w:rsidRDefault="00000000">
      <w:pPr>
        <w:spacing w:before="80" w:after="100"/>
      </w:pPr>
      <w:r>
        <w:rPr>
          <w:rFonts w:ascii="Arial" w:eastAsia="Arial" w:hAnsi="Arial" w:cs="Arial"/>
          <w:sz w:val="22"/>
          <w:szCs w:val="22"/>
        </w:rPr>
        <w:t>Supervised Fine-Tuning (SFT) is the simplest adaptation strategy: the pre-trained model is continued on a curated dataset of (input, output) pairs using standard cross-entropy loss. The model parameters are updated via gradient descent to maximise the likelihood of the target output given the input.</w:t>
      </w:r>
    </w:p>
    <w:p w14:paraId="084B32EC" w14:textId="77777777" w:rsidR="00070FE5" w:rsidRDefault="00000000">
      <w:pPr>
        <w:spacing w:before="80" w:after="100"/>
      </w:pPr>
      <w:r>
        <w:rPr>
          <w:rFonts w:ascii="Arial" w:eastAsia="Arial" w:hAnsi="Arial" w:cs="Arial"/>
          <w:b/>
          <w:bCs/>
          <w:sz w:val="22"/>
          <w:szCs w:val="22"/>
        </w:rPr>
        <w:t>SFT data formats commonly used:</w:t>
      </w:r>
    </w:p>
    <w:p w14:paraId="47ED2B7A" w14:textId="77777777" w:rsidR="00070FE5" w:rsidRDefault="00000000">
      <w:pPr>
        <w:pStyle w:val="ListParagraph"/>
        <w:numPr>
          <w:ilvl w:val="0"/>
          <w:numId w:val="2"/>
        </w:numPr>
        <w:spacing w:before="60" w:after="60"/>
      </w:pPr>
      <w:r>
        <w:rPr>
          <w:rFonts w:ascii="Arial" w:eastAsia="Arial" w:hAnsi="Arial" w:cs="Arial"/>
          <w:sz w:val="22"/>
          <w:szCs w:val="22"/>
        </w:rPr>
        <w:t>Instruction-following: pairs of (instruction, response) that teach the model to follow commands in natural language.</w:t>
      </w:r>
    </w:p>
    <w:p w14:paraId="70A9B372" w14:textId="77777777" w:rsidR="00070FE5" w:rsidRDefault="00000000">
      <w:pPr>
        <w:pStyle w:val="ListParagraph"/>
        <w:numPr>
          <w:ilvl w:val="0"/>
          <w:numId w:val="2"/>
        </w:numPr>
        <w:spacing w:before="60" w:after="60"/>
      </w:pPr>
      <w:r>
        <w:rPr>
          <w:rFonts w:ascii="Arial" w:eastAsia="Arial" w:hAnsi="Arial" w:cs="Arial"/>
          <w:sz w:val="22"/>
          <w:szCs w:val="22"/>
        </w:rPr>
        <w:t>Question–Answer (QA): domain-specific question–answer pairs for factual grounding.</w:t>
      </w:r>
    </w:p>
    <w:p w14:paraId="39560B3C" w14:textId="77777777" w:rsidR="00070FE5" w:rsidRDefault="00000000">
      <w:pPr>
        <w:pStyle w:val="ListParagraph"/>
        <w:numPr>
          <w:ilvl w:val="0"/>
          <w:numId w:val="2"/>
        </w:numPr>
        <w:spacing w:before="60" w:after="60"/>
      </w:pPr>
      <w:r>
        <w:rPr>
          <w:rFonts w:ascii="Arial" w:eastAsia="Arial" w:hAnsi="Arial" w:cs="Arial"/>
          <w:sz w:val="22"/>
          <w:szCs w:val="22"/>
        </w:rPr>
        <w:t>Conversational: multi-turn dialogue examples that shape the model's interaction style.</w:t>
      </w:r>
    </w:p>
    <w:p w14:paraId="34F9C926" w14:textId="77777777" w:rsidR="00070FE5" w:rsidRDefault="00000000">
      <w:pPr>
        <w:pStyle w:val="ListParagraph"/>
        <w:numPr>
          <w:ilvl w:val="0"/>
          <w:numId w:val="2"/>
        </w:numPr>
        <w:spacing w:before="60" w:after="60"/>
      </w:pPr>
      <w:r>
        <w:rPr>
          <w:rFonts w:ascii="Arial" w:eastAsia="Arial" w:hAnsi="Arial" w:cs="Arial"/>
          <w:sz w:val="22"/>
          <w:szCs w:val="22"/>
        </w:rPr>
        <w:t>Chain-of-thought: examples with explicit reasoning steps to elicit step-by-step thinking.</w:t>
      </w:r>
    </w:p>
    <w:p w14:paraId="6DA6942A" w14:textId="77777777" w:rsidR="00070FE5" w:rsidRDefault="00000000">
      <w:pPr>
        <w:spacing w:before="80" w:after="100"/>
      </w:pPr>
      <w:r>
        <w:rPr>
          <w:rFonts w:ascii="Arial" w:eastAsia="Arial" w:hAnsi="Arial" w:cs="Arial"/>
          <w:sz w:val="22"/>
          <w:szCs w:val="22"/>
        </w:rPr>
        <w:t>During SFT the entire model can be updated (full fine-tuning) or only a subset of parameters (parameter-efficient fine-tuning, PEFT). Full fine-tuning is often prohibitive for models above 7B parameters on consumer hardware, which motivates the parameter-efficient methods discussed in Sections 3.4 and 3.5.</w:t>
      </w:r>
    </w:p>
    <w:p w14:paraId="2A8EF589" w14:textId="77777777" w:rsidR="00070FE5" w:rsidRDefault="00000000">
      <w:pPr>
        <w:spacing w:before="80" w:after="100"/>
      </w:pPr>
      <w:r>
        <w:rPr>
          <w:rFonts w:ascii="Arial" w:eastAsia="Arial" w:hAnsi="Arial" w:cs="Arial"/>
          <w:sz w:val="22"/>
          <w:szCs w:val="22"/>
        </w:rPr>
        <w:t>A critical practical consideration is catastrophic forgetting: aggressive fine-tuning on a narrow domain can degrade the model's general capabilities. Techniques such as replay buffers, elastic weight consolidation, and carefully controlled learning rates mitigate this risk.</w:t>
      </w:r>
    </w:p>
    <w:p w14:paraId="496E605C" w14:textId="77777777" w:rsidR="00070FE5" w:rsidRDefault="00000000">
      <w:pPr>
        <w:pStyle w:val="Heading2"/>
        <w:spacing w:before="280" w:after="140"/>
      </w:pPr>
      <w:r>
        <w:rPr>
          <w:rFonts w:ascii="Arial" w:eastAsia="Arial" w:hAnsi="Arial" w:cs="Arial"/>
          <w:b/>
          <w:bCs/>
          <w:color w:val="2E5FA3"/>
          <w:sz w:val="28"/>
          <w:szCs w:val="28"/>
        </w:rPr>
        <w:t>3.3  RLHF and Instruction Tuning</w:t>
      </w:r>
    </w:p>
    <w:p w14:paraId="3A726AE0" w14:textId="77777777" w:rsidR="0020545B" w:rsidRDefault="00000000" w:rsidP="0020545B">
      <w:pPr>
        <w:keepNext/>
        <w:spacing w:before="160" w:after="80"/>
        <w:jc w:val="center"/>
      </w:pPr>
      <w:r>
        <w:rPr>
          <w:noProof/>
        </w:rPr>
        <w:drawing>
          <wp:inline distT="0" distB="0" distL="0" distR="0" wp14:anchorId="64F9AF1C" wp14:editId="59BFBBC8">
            <wp:extent cx="5334000" cy="1514475"/>
            <wp:effectExtent l="0" t="0" r="0" b="0"/>
            <wp:docPr id="14"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noChangeArrowheads="1"/>
                    </pic:cNvPicPr>
                  </pic:nvPicPr>
                  <pic:blipFill>
                    <a:blip r:embed="rId21"/>
                    <a:srcRect/>
                    <a:stretch>
                      <a:fillRect/>
                    </a:stretch>
                  </pic:blipFill>
                  <pic:spPr bwMode="auto">
                    <a:xfrm>
                      <a:off x="0" y="0"/>
                      <a:ext cx="5334000" cy="1514475"/>
                    </a:xfrm>
                    <a:prstGeom prst="rect">
                      <a:avLst/>
                    </a:prstGeom>
                  </pic:spPr>
                </pic:pic>
              </a:graphicData>
            </a:graphic>
          </wp:inline>
        </w:drawing>
      </w:r>
    </w:p>
    <w:p w14:paraId="2A73903A" w14:textId="70F5AEE4" w:rsidR="00070FE5" w:rsidRPr="0020545B" w:rsidRDefault="0020545B" w:rsidP="0020545B">
      <w:pPr>
        <w:pStyle w:val="Caption"/>
        <w:jc w:val="center"/>
        <w:rPr>
          <w:rFonts w:asciiTheme="minorBidi" w:hAnsiTheme="minorBidi"/>
        </w:rPr>
      </w:pPr>
      <w:r w:rsidRPr="0020545B">
        <w:rPr>
          <w:rFonts w:asciiTheme="minorBidi" w:hAnsiTheme="minorBidi"/>
        </w:rPr>
        <w:t xml:space="preserve">Figure </w:t>
      </w:r>
      <w:r w:rsidRPr="0020545B">
        <w:rPr>
          <w:rFonts w:asciiTheme="minorBidi" w:hAnsiTheme="minorBidi"/>
        </w:rPr>
        <w:fldChar w:fldCharType="begin"/>
      </w:r>
      <w:r w:rsidRPr="0020545B">
        <w:rPr>
          <w:rFonts w:asciiTheme="minorBidi" w:hAnsiTheme="minorBidi"/>
        </w:rPr>
        <w:instrText xml:space="preserve"> SEQ Figure \* ARABIC </w:instrText>
      </w:r>
      <w:r w:rsidRPr="0020545B">
        <w:rPr>
          <w:rFonts w:asciiTheme="minorBidi" w:hAnsiTheme="minorBidi"/>
        </w:rPr>
        <w:fldChar w:fldCharType="separate"/>
      </w:r>
      <w:r w:rsidR="00D72F96">
        <w:rPr>
          <w:rFonts w:asciiTheme="minorBidi" w:hAnsiTheme="minorBidi"/>
          <w:noProof/>
        </w:rPr>
        <w:t>12</w:t>
      </w:r>
      <w:r w:rsidRPr="0020545B">
        <w:rPr>
          <w:rFonts w:asciiTheme="minorBidi" w:hAnsiTheme="minorBidi"/>
        </w:rPr>
        <w:fldChar w:fldCharType="end"/>
      </w:r>
      <w:r w:rsidRPr="0020545B">
        <w:rPr>
          <w:rFonts w:asciiTheme="minorBidi" w:hAnsiTheme="minorBidi"/>
        </w:rPr>
        <w:t>— RLHF (left) vs RLAIF (right): reward model trained from human preferences vs AI-generated preferences</w:t>
      </w:r>
    </w:p>
    <w:p w14:paraId="19E1D9F8" w14:textId="77777777" w:rsidR="0020545B" w:rsidRDefault="0020545B">
      <w:pPr>
        <w:spacing w:before="80" w:after="100"/>
        <w:rPr>
          <w:rFonts w:ascii="Arial" w:eastAsia="Arial" w:hAnsi="Arial" w:cs="Arial"/>
          <w:sz w:val="22"/>
          <w:szCs w:val="22"/>
        </w:rPr>
      </w:pPr>
    </w:p>
    <w:p w14:paraId="3601A291" w14:textId="743B16AD" w:rsidR="00070FE5" w:rsidRDefault="00000000">
      <w:pPr>
        <w:spacing w:before="80" w:after="100"/>
      </w:pPr>
      <w:r>
        <w:rPr>
          <w:rFonts w:ascii="Arial" w:eastAsia="Arial" w:hAnsi="Arial" w:cs="Arial"/>
          <w:sz w:val="22"/>
          <w:szCs w:val="22"/>
        </w:rPr>
        <w:lastRenderedPageBreak/>
        <w:t>While SFT teaches a model what to output, it does not directly optimise for human preferences such as helpfulness, harmlessness, and honesty. Reinforcement Learning from Human Feedback (RLHF) addresses this by introducing an explicit reward signal derived from human judgements, and using reinforcement learning to maximise that reward.</w:t>
      </w:r>
    </w:p>
    <w:p w14:paraId="77C656FC" w14:textId="77777777" w:rsidR="00070FE5" w:rsidRDefault="00000000">
      <w:pPr>
        <w:spacing w:before="80" w:after="100"/>
      </w:pPr>
      <w:r>
        <w:rPr>
          <w:rFonts w:ascii="Arial" w:eastAsia="Arial" w:hAnsi="Arial" w:cs="Arial"/>
          <w:sz w:val="22"/>
          <w:szCs w:val="22"/>
        </w:rPr>
        <w:t>Instruction Tuning is a closely related technique in which the model is fine-tuned on a large and diverse set of tasks expressed as natural-language instructions. Models such as InstructGPT, FLAN-T5, and LLaMA-2-Chat are products of combining SFT with instruction tuning and RLHF.</w:t>
      </w:r>
    </w:p>
    <w:p w14:paraId="0F03F83D" w14:textId="77777777" w:rsidR="00070FE5" w:rsidRDefault="00000000">
      <w:pPr>
        <w:pStyle w:val="Heading3"/>
        <w:spacing w:before="200" w:after="100"/>
      </w:pPr>
      <w:r>
        <w:rPr>
          <w:rFonts w:ascii="Arial" w:eastAsia="Arial" w:hAnsi="Arial" w:cs="Arial"/>
          <w:b/>
          <w:bCs/>
          <w:color w:val="3A7BD5"/>
          <w:sz w:val="24"/>
          <w:szCs w:val="24"/>
        </w:rPr>
        <w:t>3.3.1  Reward Modelling and PPO</w:t>
      </w:r>
    </w:p>
    <w:p w14:paraId="2656E4D9" w14:textId="77777777" w:rsidR="00070FE5" w:rsidRDefault="00000000">
      <w:pPr>
        <w:spacing w:before="80" w:after="100"/>
      </w:pPr>
      <w:r>
        <w:rPr>
          <w:rFonts w:ascii="Arial" w:eastAsia="Arial" w:hAnsi="Arial" w:cs="Arial"/>
          <w:b/>
          <w:bCs/>
          <w:sz w:val="22"/>
          <w:szCs w:val="22"/>
        </w:rPr>
        <w:t>The RLHF pipeline consists of three stages:</w:t>
      </w:r>
    </w:p>
    <w:p w14:paraId="6E962482" w14:textId="77777777" w:rsidR="00070FE5" w:rsidRDefault="00000000">
      <w:pPr>
        <w:pStyle w:val="ListParagraph"/>
        <w:numPr>
          <w:ilvl w:val="0"/>
          <w:numId w:val="2"/>
        </w:numPr>
        <w:spacing w:before="60" w:after="60"/>
      </w:pPr>
      <w:r>
        <w:rPr>
          <w:rFonts w:ascii="Arial" w:eastAsia="Arial" w:hAnsi="Arial" w:cs="Arial"/>
          <w:sz w:val="22"/>
          <w:szCs w:val="22"/>
        </w:rPr>
        <w:t>Stage 1 — SFT: fine-tune the base model on demonstration data to produce an initial policy that can follow instructions.</w:t>
      </w:r>
    </w:p>
    <w:p w14:paraId="11037A9A" w14:textId="77777777" w:rsidR="00070FE5" w:rsidRDefault="00000000">
      <w:pPr>
        <w:pStyle w:val="ListParagraph"/>
        <w:numPr>
          <w:ilvl w:val="0"/>
          <w:numId w:val="2"/>
        </w:numPr>
        <w:spacing w:before="60" w:after="60"/>
      </w:pPr>
      <w:r>
        <w:rPr>
          <w:rFonts w:ascii="Arial" w:eastAsia="Arial" w:hAnsi="Arial" w:cs="Arial"/>
          <w:sz w:val="22"/>
          <w:szCs w:val="22"/>
        </w:rPr>
        <w:t>Stage 2 — Reward Model training: collect human preference comparisons (which of two model outputs is better?), and train a reward model R(s, a) that predicts the scalar reward for a given (prompt, response) pair.</w:t>
      </w:r>
    </w:p>
    <w:p w14:paraId="4D8324A9" w14:textId="77777777" w:rsidR="00070FE5" w:rsidRDefault="00000000">
      <w:pPr>
        <w:pStyle w:val="ListParagraph"/>
        <w:numPr>
          <w:ilvl w:val="0"/>
          <w:numId w:val="2"/>
        </w:numPr>
        <w:spacing w:before="60" w:after="60"/>
      </w:pPr>
      <w:r>
        <w:rPr>
          <w:rFonts w:ascii="Arial" w:eastAsia="Arial" w:hAnsi="Arial" w:cs="Arial"/>
          <w:sz w:val="22"/>
          <w:szCs w:val="22"/>
        </w:rPr>
        <w:t>Stage 3 — RL optimisation: use Proximal Policy Optimisation (PPO) to update the LM policy to maximise the expected reward from R, while constraining drift from the SFT policy via a KL-divergence penalty.</w:t>
      </w:r>
    </w:p>
    <w:p w14:paraId="3B224282" w14:textId="77777777" w:rsidR="00070FE5" w:rsidRDefault="00000000">
      <w:pPr>
        <w:spacing w:before="80" w:after="100"/>
      </w:pPr>
      <w:r>
        <w:rPr>
          <w:rFonts w:ascii="Arial" w:eastAsia="Arial" w:hAnsi="Arial" w:cs="Arial"/>
          <w:sz w:val="22"/>
          <w:szCs w:val="22"/>
        </w:rPr>
        <w:t>PPO is chosen over other RL algorithms because of its stability: it clips the probability ratio between old and new policy to prevent excessively large updates. The KL penalty is critical — without it, the model can "reward-hack" by producing outputs that score highly on the reward model but are degenerate or unhelpful.</w:t>
      </w:r>
    </w:p>
    <w:p w14:paraId="2C5E4A46" w14:textId="77777777" w:rsidR="00070FE5" w:rsidRDefault="00000000">
      <w:pPr>
        <w:spacing w:before="80" w:after="100"/>
      </w:pPr>
      <w:r>
        <w:rPr>
          <w:rFonts w:ascii="Arial" w:eastAsia="Arial" w:hAnsi="Arial" w:cs="Arial"/>
          <w:sz w:val="22"/>
          <w:szCs w:val="22"/>
        </w:rPr>
        <w:t>RLAIF (Reinforcement Learning from AI Feedback), shown on the right of Figure 3.3, replaces human annotators with a stronger AI model that generates preference labels. This dramatically reduces annotation cost and scales more easily, at the expense of inheriting any biases present in the AI judge.</w:t>
      </w:r>
    </w:p>
    <w:p w14:paraId="38541920" w14:textId="77777777" w:rsidR="00070FE5" w:rsidRDefault="00000000">
      <w:pPr>
        <w:pStyle w:val="Heading3"/>
        <w:spacing w:before="200" w:after="100"/>
      </w:pPr>
      <w:r>
        <w:rPr>
          <w:rFonts w:ascii="Arial" w:eastAsia="Arial" w:hAnsi="Arial" w:cs="Arial"/>
          <w:b/>
          <w:bCs/>
          <w:color w:val="3A7BD5"/>
          <w:sz w:val="24"/>
          <w:szCs w:val="24"/>
        </w:rPr>
        <w:t>3.3.2  Why SFT Was Chosen Over RLHF in This Project</w:t>
      </w:r>
    </w:p>
    <w:p w14:paraId="0D54B539" w14:textId="77777777" w:rsidR="00070FE5" w:rsidRDefault="00000000">
      <w:pPr>
        <w:spacing w:before="80" w:after="100"/>
      </w:pPr>
      <w:r>
        <w:rPr>
          <w:rFonts w:ascii="Arial" w:eastAsia="Arial" w:hAnsi="Arial" w:cs="Arial"/>
          <w:sz w:val="22"/>
          <w:szCs w:val="22"/>
        </w:rPr>
        <w:t>Despite its theoretical appeal, the full RLHF pipeline introduces substantial practical complexity: it requires training and serving three separate models (base policy, reward model, reference policy) simultaneously, and PPO is notoriously sensitive to hyperparameters. For this graduation project, SFT was selected as the primary adaptation strategy for the following reasons:</w:t>
      </w:r>
    </w:p>
    <w:p w14:paraId="05B901F6" w14:textId="77777777" w:rsidR="00070FE5" w:rsidRDefault="00000000">
      <w:pPr>
        <w:pStyle w:val="ListParagraph"/>
        <w:numPr>
          <w:ilvl w:val="0"/>
          <w:numId w:val="2"/>
        </w:numPr>
        <w:spacing w:before="60" w:after="60"/>
      </w:pPr>
      <w:r>
        <w:rPr>
          <w:rFonts w:ascii="Arial" w:eastAsia="Arial" w:hAnsi="Arial" w:cs="Arial"/>
          <w:sz w:val="22"/>
          <w:szCs w:val="22"/>
        </w:rPr>
        <w:t>Resource constraints: RLHF requires significantly more GPU memory and compute than SFT alone.</w:t>
      </w:r>
    </w:p>
    <w:p w14:paraId="258CDAF7" w14:textId="77777777" w:rsidR="00070FE5" w:rsidRDefault="00000000">
      <w:pPr>
        <w:pStyle w:val="ListParagraph"/>
        <w:numPr>
          <w:ilvl w:val="0"/>
          <w:numId w:val="2"/>
        </w:numPr>
        <w:spacing w:before="60" w:after="60"/>
      </w:pPr>
      <w:r>
        <w:rPr>
          <w:rFonts w:ascii="Arial" w:eastAsia="Arial" w:hAnsi="Arial" w:cs="Arial"/>
          <w:sz w:val="22"/>
          <w:szCs w:val="22"/>
        </w:rPr>
        <w:t>Data availability: constructing a reliable human-preference dataset for the target domain was not feasible within project scope.</w:t>
      </w:r>
    </w:p>
    <w:p w14:paraId="27B8E9BC" w14:textId="77777777" w:rsidR="00070FE5" w:rsidRDefault="00000000">
      <w:pPr>
        <w:pStyle w:val="ListParagraph"/>
        <w:numPr>
          <w:ilvl w:val="0"/>
          <w:numId w:val="2"/>
        </w:numPr>
        <w:spacing w:before="60" w:after="60"/>
      </w:pPr>
      <w:r>
        <w:rPr>
          <w:rFonts w:ascii="Arial" w:eastAsia="Arial" w:hAnsi="Arial" w:cs="Arial"/>
          <w:sz w:val="22"/>
          <w:szCs w:val="22"/>
        </w:rPr>
        <w:t>Demonstrated sufficiency: recent work (e.g., LIMA, 2023) shows that high-quality SFT on as few as 1,000 curated examples can produce models competitive with RLHF-trained counterparts on many benchmarks.</w:t>
      </w:r>
    </w:p>
    <w:p w14:paraId="7BEB8704" w14:textId="77777777" w:rsidR="00070FE5" w:rsidRDefault="00000000">
      <w:pPr>
        <w:pStyle w:val="ListParagraph"/>
        <w:numPr>
          <w:ilvl w:val="0"/>
          <w:numId w:val="2"/>
        </w:numPr>
        <w:spacing w:before="60" w:after="60"/>
      </w:pPr>
      <w:r>
        <w:rPr>
          <w:rFonts w:ascii="Arial" w:eastAsia="Arial" w:hAnsi="Arial" w:cs="Arial"/>
          <w:sz w:val="22"/>
          <w:szCs w:val="22"/>
        </w:rPr>
        <w:t>Stability: SFT training is more predictable and reproducible, which is important for ablation studies.</w:t>
      </w:r>
    </w:p>
    <w:p w14:paraId="15A7ADBA" w14:textId="77777777" w:rsidR="00070FE5" w:rsidRDefault="00000000">
      <w:pPr>
        <w:spacing w:before="80" w:after="100"/>
      </w:pPr>
      <w:r>
        <w:rPr>
          <w:rFonts w:ascii="Arial" w:eastAsia="Arial" w:hAnsi="Arial" w:cs="Arial"/>
          <w:sz w:val="22"/>
          <w:szCs w:val="22"/>
        </w:rPr>
        <w:lastRenderedPageBreak/>
        <w:t>Future work could extend this project by collecting preference data post-deployment and applying Direct Preference Optimisation (DPO) — a simpler, PPO-free alternative to RLHF that reframes the reward-learning problem as a classification objective directly on the policy.</w:t>
      </w:r>
    </w:p>
    <w:p w14:paraId="5CC0630E" w14:textId="77777777" w:rsidR="00070FE5" w:rsidRDefault="00000000">
      <w:pPr>
        <w:pStyle w:val="Heading2"/>
        <w:spacing w:before="280" w:after="140"/>
      </w:pPr>
      <w:r>
        <w:rPr>
          <w:rFonts w:ascii="Arial" w:eastAsia="Arial" w:hAnsi="Arial" w:cs="Arial"/>
          <w:b/>
          <w:bCs/>
          <w:color w:val="2E5FA3"/>
          <w:sz w:val="28"/>
          <w:szCs w:val="28"/>
        </w:rPr>
        <w:t>3.4  Low-Rank Adaptation (LoRA)</w:t>
      </w:r>
    </w:p>
    <w:p w14:paraId="5BA4E98D" w14:textId="77777777" w:rsidR="00070FE5" w:rsidRDefault="00000000">
      <w:pPr>
        <w:spacing w:before="80" w:after="100"/>
      </w:pPr>
      <w:r>
        <w:rPr>
          <w:rFonts w:ascii="Arial" w:eastAsia="Arial" w:hAnsi="Arial" w:cs="Arial"/>
          <w:sz w:val="22"/>
          <w:szCs w:val="22"/>
        </w:rPr>
        <w:t>Low-Rank Adaptation (LoRA), introduced by Hu et al. (2021), is a parameter-efficient fine-tuning technique that dramatically reduces the number of trainable parameters by constraining weight updates to low-rank matrix decompositions. Rather than updating all W parameters of a pre-trained weight matrix W₀ ∈ ℝ^(d×k), LoRA freezes W₀ and learns a low-rank decomposition of the update:</w:t>
      </w:r>
    </w:p>
    <w:p w14:paraId="60A09B6A" w14:textId="77777777" w:rsidR="00070FE5" w:rsidRDefault="00000000">
      <w:pPr>
        <w:spacing w:before="80" w:after="100"/>
      </w:pPr>
      <w:r>
        <w:rPr>
          <w:rFonts w:ascii="Courier New" w:eastAsia="Courier New" w:hAnsi="Courier New" w:cs="Courier New"/>
          <w:b/>
          <w:bCs/>
          <w:sz w:val="22"/>
          <w:szCs w:val="22"/>
        </w:rPr>
        <w:t>W = W₀ + ΔW = W₀ + B · A</w:t>
      </w:r>
    </w:p>
    <w:p w14:paraId="0C771F82" w14:textId="77777777" w:rsidR="00070FE5" w:rsidRDefault="00000000">
      <w:pPr>
        <w:spacing w:before="80" w:after="100"/>
      </w:pPr>
      <w:r>
        <w:rPr>
          <w:rFonts w:ascii="Arial" w:eastAsia="Arial" w:hAnsi="Arial" w:cs="Arial"/>
          <w:sz w:val="22"/>
          <w:szCs w:val="22"/>
        </w:rPr>
        <w:t>where B ∈ ℝ^(d×r) and A ∈ ℝ^(r×k) with rank r ≪ min(d, k). During training only A and B are updated; W₀ remains frozen. At inference the product B·A can be merged back into W₀ with zero additional latency.</w:t>
      </w:r>
    </w:p>
    <w:p w14:paraId="51006437" w14:textId="77777777" w:rsidR="00070FE5" w:rsidRDefault="00000000">
      <w:pPr>
        <w:pStyle w:val="Heading3"/>
        <w:spacing w:before="200" w:after="100"/>
      </w:pPr>
      <w:r>
        <w:rPr>
          <w:rFonts w:ascii="Arial" w:eastAsia="Arial" w:hAnsi="Arial" w:cs="Arial"/>
          <w:b/>
          <w:bCs/>
          <w:color w:val="3A7BD5"/>
          <w:sz w:val="24"/>
          <w:szCs w:val="24"/>
        </w:rPr>
        <w:t>3.4.1  Mathematical Formulation</w:t>
      </w:r>
    </w:p>
    <w:p w14:paraId="17116F58" w14:textId="77777777" w:rsidR="00070FE5" w:rsidRDefault="00000000">
      <w:pPr>
        <w:spacing w:before="80" w:after="100"/>
      </w:pPr>
      <w:r>
        <w:rPr>
          <w:rFonts w:ascii="Arial" w:eastAsia="Arial" w:hAnsi="Arial" w:cs="Arial"/>
          <w:b/>
          <w:bCs/>
          <w:sz w:val="22"/>
          <w:szCs w:val="22"/>
        </w:rPr>
        <w:t>The forward pass for a LoRA-adapted layer is:</w:t>
      </w:r>
    </w:p>
    <w:p w14:paraId="12E942E3" w14:textId="77777777" w:rsidR="00070FE5" w:rsidRDefault="00000000">
      <w:pPr>
        <w:spacing w:before="80" w:after="100"/>
      </w:pPr>
      <w:r>
        <w:rPr>
          <w:rFonts w:ascii="Courier New" w:eastAsia="Courier New" w:hAnsi="Courier New" w:cs="Courier New"/>
          <w:b/>
          <w:bCs/>
          <w:sz w:val="22"/>
          <w:szCs w:val="22"/>
        </w:rPr>
        <w:t>h = W₀x + (B·A)x · (α/r)</w:t>
      </w:r>
    </w:p>
    <w:p w14:paraId="19B7AF9F" w14:textId="77777777" w:rsidR="00070FE5" w:rsidRDefault="00000000">
      <w:pPr>
        <w:spacing w:before="80" w:after="100"/>
      </w:pPr>
      <w:r>
        <w:rPr>
          <w:rFonts w:ascii="Arial" w:eastAsia="Arial" w:hAnsi="Arial" w:cs="Arial"/>
          <w:sz w:val="22"/>
          <w:szCs w:val="22"/>
        </w:rPr>
        <w:t>where α is a scaling hyperparameter that controls the magnitude of the LoRA update relative to the original weights. A is initialised with a random Gaussian, and B is initialised to zero so that ΔW = 0 at the start of training and the model begins from the pre-trained checkpoint. The ratio α/r is held constant across different rank choices for comparability.</w:t>
      </w:r>
    </w:p>
    <w:p w14:paraId="36D9203C" w14:textId="77777777" w:rsidR="00070FE5" w:rsidRDefault="00000000">
      <w:pPr>
        <w:spacing w:before="80" w:after="100"/>
      </w:pPr>
      <w:r>
        <w:rPr>
          <w:rFonts w:ascii="Arial" w:eastAsia="Arial" w:hAnsi="Arial" w:cs="Arial"/>
          <w:b/>
          <w:bCs/>
          <w:sz w:val="22"/>
          <w:szCs w:val="22"/>
        </w:rPr>
        <w:t>Parameter count comparison:</w:t>
      </w:r>
    </w:p>
    <w:p w14:paraId="42B65D7C" w14:textId="77777777" w:rsidR="00070FE5" w:rsidRDefault="00000000">
      <w:pPr>
        <w:pStyle w:val="ListParagraph"/>
        <w:numPr>
          <w:ilvl w:val="0"/>
          <w:numId w:val="2"/>
        </w:numPr>
        <w:spacing w:before="60" w:after="60"/>
      </w:pPr>
      <w:r>
        <w:rPr>
          <w:rFonts w:ascii="Arial" w:eastAsia="Arial" w:hAnsi="Arial" w:cs="Arial"/>
          <w:sz w:val="22"/>
          <w:szCs w:val="22"/>
        </w:rPr>
        <w:t>Full fine-tuning of a 7B model: ~7 billion trainable parameters.</w:t>
      </w:r>
    </w:p>
    <w:p w14:paraId="692D4705" w14:textId="77777777" w:rsidR="00070FE5" w:rsidRDefault="00000000">
      <w:pPr>
        <w:pStyle w:val="ListParagraph"/>
        <w:numPr>
          <w:ilvl w:val="0"/>
          <w:numId w:val="2"/>
        </w:numPr>
        <w:spacing w:before="60" w:after="60"/>
      </w:pPr>
      <w:r>
        <w:rPr>
          <w:rFonts w:ascii="Arial" w:eastAsia="Arial" w:hAnsi="Arial" w:cs="Arial"/>
          <w:sz w:val="22"/>
          <w:szCs w:val="22"/>
        </w:rPr>
        <w:t>LoRA with r = 16 applied to Q and V projections: ~4–8 million trainable parameters (&lt;0.1% of total).</w:t>
      </w:r>
    </w:p>
    <w:p w14:paraId="090A7704" w14:textId="77777777" w:rsidR="00070FE5" w:rsidRDefault="00000000">
      <w:pPr>
        <w:pStyle w:val="ListParagraph"/>
        <w:numPr>
          <w:ilvl w:val="0"/>
          <w:numId w:val="2"/>
        </w:numPr>
        <w:spacing w:before="60" w:after="60"/>
      </w:pPr>
      <w:r>
        <w:rPr>
          <w:rFonts w:ascii="Arial" w:eastAsia="Arial" w:hAnsi="Arial" w:cs="Arial"/>
          <w:sz w:val="22"/>
          <w:szCs w:val="22"/>
        </w:rPr>
        <w:t>Training memory reduction: roughly 3× compared to full fine-tuning with Adam optimizer.</w:t>
      </w:r>
    </w:p>
    <w:p w14:paraId="71849304" w14:textId="77777777" w:rsidR="00070FE5" w:rsidRDefault="00000000">
      <w:pPr>
        <w:pStyle w:val="Heading3"/>
        <w:spacing w:before="200" w:after="100"/>
      </w:pPr>
      <w:r>
        <w:rPr>
          <w:rFonts w:ascii="Arial" w:eastAsia="Arial" w:hAnsi="Arial" w:cs="Arial"/>
          <w:b/>
          <w:bCs/>
          <w:color w:val="3A7BD5"/>
          <w:sz w:val="24"/>
          <w:szCs w:val="24"/>
        </w:rPr>
        <w:t>3.4.2  Rank Selection and Adapter Configuration</w:t>
      </w:r>
    </w:p>
    <w:p w14:paraId="0608F3FF" w14:textId="77777777" w:rsidR="00070FE5" w:rsidRDefault="00000000">
      <w:pPr>
        <w:spacing w:before="80" w:after="100"/>
      </w:pPr>
      <w:r>
        <w:rPr>
          <w:rFonts w:ascii="Arial" w:eastAsia="Arial" w:hAnsi="Arial" w:cs="Arial"/>
          <w:sz w:val="22"/>
          <w:szCs w:val="22"/>
        </w:rPr>
        <w:t>The rank r is the primary hyperparameter governing the capacity of the LoRA adapter. Lower ranks impose a stronger bottleneck and act as regularisation; higher ranks allow more expressive updates but approach full fine-tuning in cost.</w:t>
      </w:r>
    </w:p>
    <w:p w14:paraId="208534B6" w14:textId="77777777" w:rsidR="00070FE5" w:rsidRDefault="00000000">
      <w:pPr>
        <w:spacing w:before="80" w:after="100"/>
      </w:pPr>
      <w:r>
        <w:rPr>
          <w:rFonts w:ascii="Arial" w:eastAsia="Arial" w:hAnsi="Arial" w:cs="Arial"/>
          <w:b/>
          <w:bCs/>
          <w:sz w:val="22"/>
          <w:szCs w:val="22"/>
        </w:rPr>
        <w:t>Practical guidelines for rank selection:</w:t>
      </w:r>
    </w:p>
    <w:p w14:paraId="3143F100" w14:textId="77777777" w:rsidR="00070FE5" w:rsidRDefault="00000000">
      <w:pPr>
        <w:pStyle w:val="ListParagraph"/>
        <w:numPr>
          <w:ilvl w:val="0"/>
          <w:numId w:val="2"/>
        </w:numPr>
        <w:spacing w:before="60" w:after="60"/>
      </w:pPr>
      <w:r>
        <w:rPr>
          <w:rFonts w:ascii="Arial" w:eastAsia="Arial" w:hAnsi="Arial" w:cs="Arial"/>
          <w:sz w:val="22"/>
          <w:szCs w:val="22"/>
        </w:rPr>
        <w:t>r = 4–8: sufficient for simple instruction-following tasks with limited domain shift.</w:t>
      </w:r>
    </w:p>
    <w:p w14:paraId="16816066" w14:textId="77777777" w:rsidR="00070FE5" w:rsidRDefault="00000000">
      <w:pPr>
        <w:pStyle w:val="ListParagraph"/>
        <w:numPr>
          <w:ilvl w:val="0"/>
          <w:numId w:val="2"/>
        </w:numPr>
        <w:spacing w:before="60" w:after="60"/>
      </w:pPr>
      <w:r>
        <w:rPr>
          <w:rFonts w:ascii="Arial" w:eastAsia="Arial" w:hAnsi="Arial" w:cs="Arial"/>
          <w:sz w:val="22"/>
          <w:szCs w:val="22"/>
        </w:rPr>
        <w:t>r = 16–32: recommended for moderate domain adaptation (e.g., medical, legal, or code generation).</w:t>
      </w:r>
    </w:p>
    <w:p w14:paraId="7C5BE2E5" w14:textId="77777777" w:rsidR="00070FE5" w:rsidRDefault="00000000">
      <w:pPr>
        <w:pStyle w:val="ListParagraph"/>
        <w:numPr>
          <w:ilvl w:val="0"/>
          <w:numId w:val="2"/>
        </w:numPr>
        <w:spacing w:before="60" w:after="60"/>
      </w:pPr>
      <w:r>
        <w:rPr>
          <w:rFonts w:ascii="Arial" w:eastAsia="Arial" w:hAnsi="Arial" w:cs="Arial"/>
          <w:sz w:val="22"/>
          <w:szCs w:val="22"/>
        </w:rPr>
        <w:t>r = 64–128: approaches full fine-tuning expressiveness; used when the target domain diverges significantly from pre-training data.</w:t>
      </w:r>
    </w:p>
    <w:p w14:paraId="6C1C7415" w14:textId="77777777" w:rsidR="00070FE5" w:rsidRDefault="00000000">
      <w:pPr>
        <w:spacing w:before="80" w:after="100"/>
      </w:pPr>
      <w:r>
        <w:rPr>
          <w:rFonts w:ascii="Arial" w:eastAsia="Arial" w:hAnsi="Arial" w:cs="Arial"/>
          <w:sz w:val="22"/>
          <w:szCs w:val="22"/>
        </w:rPr>
        <w:lastRenderedPageBreak/>
        <w:t>LoRA is typically applied to the attention weight matrices (W_q, W_k, W_v, W_o) and optionally to the feed-forward network projections. Applying LoRA to all linear layers generally outperforms restricting it to attention alone, at a modest increase in parameter count.</w:t>
      </w:r>
    </w:p>
    <w:p w14:paraId="1A9E4470" w14:textId="77777777" w:rsidR="00070FE5" w:rsidRDefault="00000000">
      <w:pPr>
        <w:pStyle w:val="Heading2"/>
        <w:spacing w:before="280" w:after="140"/>
      </w:pPr>
      <w:r>
        <w:rPr>
          <w:rFonts w:ascii="Arial" w:eastAsia="Arial" w:hAnsi="Arial" w:cs="Arial"/>
          <w:b/>
          <w:bCs/>
          <w:color w:val="2E5FA3"/>
          <w:sz w:val="28"/>
          <w:szCs w:val="28"/>
        </w:rPr>
        <w:t>3.5  QLoRA and Quantization Basics</w:t>
      </w:r>
    </w:p>
    <w:p w14:paraId="0B72414B" w14:textId="77777777" w:rsidR="0020545B" w:rsidRDefault="00000000" w:rsidP="0020545B">
      <w:pPr>
        <w:keepNext/>
        <w:spacing w:before="160" w:after="80"/>
        <w:jc w:val="center"/>
      </w:pPr>
      <w:r>
        <w:rPr>
          <w:noProof/>
        </w:rPr>
        <w:drawing>
          <wp:inline distT="0" distB="0" distL="0" distR="0" wp14:anchorId="2B93D61A" wp14:editId="6189733E">
            <wp:extent cx="4953000" cy="2905125"/>
            <wp:effectExtent l="0" t="0" r="0" b="0"/>
            <wp:docPr id="15"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a:picLocks noChangeAspect="1" noChangeArrowheads="1"/>
                    </pic:cNvPicPr>
                  </pic:nvPicPr>
                  <pic:blipFill>
                    <a:blip r:embed="rId22"/>
                    <a:srcRect/>
                    <a:stretch>
                      <a:fillRect/>
                    </a:stretch>
                  </pic:blipFill>
                  <pic:spPr bwMode="auto">
                    <a:xfrm>
                      <a:off x="0" y="0"/>
                      <a:ext cx="4953000" cy="2905125"/>
                    </a:xfrm>
                    <a:prstGeom prst="rect">
                      <a:avLst/>
                    </a:prstGeom>
                  </pic:spPr>
                </pic:pic>
              </a:graphicData>
            </a:graphic>
          </wp:inline>
        </w:drawing>
      </w:r>
    </w:p>
    <w:p w14:paraId="44B44B70" w14:textId="0BF416C8" w:rsidR="00070FE5" w:rsidRPr="0020545B" w:rsidRDefault="0020545B" w:rsidP="0020545B">
      <w:pPr>
        <w:pStyle w:val="Caption"/>
        <w:jc w:val="center"/>
        <w:rPr>
          <w:rFonts w:asciiTheme="minorBidi" w:hAnsiTheme="minorBidi"/>
        </w:rPr>
      </w:pPr>
      <w:r w:rsidRPr="0020545B">
        <w:rPr>
          <w:rFonts w:asciiTheme="minorBidi" w:hAnsiTheme="minorBidi"/>
        </w:rPr>
        <w:t xml:space="preserve">Figure </w:t>
      </w:r>
      <w:r w:rsidRPr="0020545B">
        <w:rPr>
          <w:rFonts w:asciiTheme="minorBidi" w:hAnsiTheme="minorBidi"/>
        </w:rPr>
        <w:fldChar w:fldCharType="begin"/>
      </w:r>
      <w:r w:rsidRPr="0020545B">
        <w:rPr>
          <w:rFonts w:asciiTheme="minorBidi" w:hAnsiTheme="minorBidi"/>
        </w:rPr>
        <w:instrText xml:space="preserve"> SEQ Figure \* ARABIC </w:instrText>
      </w:r>
      <w:r w:rsidRPr="0020545B">
        <w:rPr>
          <w:rFonts w:asciiTheme="minorBidi" w:hAnsiTheme="minorBidi"/>
        </w:rPr>
        <w:fldChar w:fldCharType="separate"/>
      </w:r>
      <w:r w:rsidR="00D72F96">
        <w:rPr>
          <w:rFonts w:asciiTheme="minorBidi" w:hAnsiTheme="minorBidi"/>
          <w:noProof/>
        </w:rPr>
        <w:t>13</w:t>
      </w:r>
      <w:r w:rsidRPr="0020545B">
        <w:rPr>
          <w:rFonts w:asciiTheme="minorBidi" w:hAnsiTheme="minorBidi"/>
        </w:rPr>
        <w:fldChar w:fldCharType="end"/>
      </w:r>
      <w:r w:rsidRPr="0020545B">
        <w:rPr>
          <w:rFonts w:asciiTheme="minorBidi" w:hAnsiTheme="minorBidi"/>
        </w:rPr>
        <w:t>— Standard Quantization vs Block-wise Quantization: per-block scaling constants reduce quantization erro</w:t>
      </w:r>
      <w:r>
        <w:rPr>
          <w:rFonts w:asciiTheme="minorBidi" w:hAnsiTheme="minorBidi"/>
        </w:rPr>
        <w:t>r</w:t>
      </w:r>
    </w:p>
    <w:p w14:paraId="5C51F00D" w14:textId="77777777" w:rsidR="00070FE5" w:rsidRDefault="00000000">
      <w:pPr>
        <w:spacing w:before="80" w:after="100"/>
      </w:pPr>
      <w:r>
        <w:rPr>
          <w:rFonts w:ascii="Arial" w:eastAsia="Arial" w:hAnsi="Arial" w:cs="Arial"/>
          <w:sz w:val="22"/>
          <w:szCs w:val="22"/>
        </w:rPr>
        <w:t>QLoRA (Quantized Low-Rank Adaptation), introduced by Dettmers et al. (2023), combines LoRA with aggressive quantization of the frozen base model weights to 4-bit precision (NF4 — Normal Float 4), enabling fine-tuning of models with 65B+ parameters on a single consumer GPU.</w:t>
      </w:r>
    </w:p>
    <w:p w14:paraId="4E73063A" w14:textId="77777777" w:rsidR="00070FE5" w:rsidRDefault="00000000">
      <w:pPr>
        <w:spacing w:before="80" w:after="100"/>
      </w:pPr>
      <w:r>
        <w:rPr>
          <w:rFonts w:ascii="Arial" w:eastAsia="Arial" w:hAnsi="Arial" w:cs="Arial"/>
          <w:b/>
          <w:bCs/>
          <w:sz w:val="22"/>
          <w:szCs w:val="22"/>
        </w:rPr>
        <w:t>Quantization fundamentals</w:t>
      </w:r>
    </w:p>
    <w:p w14:paraId="2DC2C14E" w14:textId="77777777" w:rsidR="00070FE5" w:rsidRDefault="00000000">
      <w:pPr>
        <w:spacing w:before="80" w:after="100"/>
      </w:pPr>
      <w:r>
        <w:rPr>
          <w:rFonts w:ascii="Arial" w:eastAsia="Arial" w:hAnsi="Arial" w:cs="Arial"/>
          <w:sz w:val="22"/>
          <w:szCs w:val="22"/>
        </w:rPr>
        <w:t>Quantization maps continuous floating-point weights to a finite set of discrete levels. Standard quantization uses a single scaling constant c to rescale all parameters in a weight tensor to a target bit-width, as shown on the left of Figure 3.5. While straightforward, a single global constant is sensitive to outlier values: one extreme weight can force all others into a narrow band, introducing large quantization error.</w:t>
      </w:r>
    </w:p>
    <w:p w14:paraId="237E85D5" w14:textId="77777777" w:rsidR="00070FE5" w:rsidRDefault="00000000">
      <w:pPr>
        <w:spacing w:before="80" w:after="100"/>
      </w:pPr>
      <w:r>
        <w:rPr>
          <w:rFonts w:ascii="Arial" w:eastAsia="Arial" w:hAnsi="Arial" w:cs="Arial"/>
          <w:sz w:val="22"/>
          <w:szCs w:val="22"/>
        </w:rPr>
        <w:t>Block-wise quantization (right side of Figure 3.5) divides the input tensor into smaller blocks (e.g., 64 or 128 values each) and computes an independent scaling constant c₁, c₂, …, cₙ per block. This localises the impact of outliers and substantially reduces average quantization error, making 4-bit precision viable for large language models without catastrophic accuracy loss.</w:t>
      </w:r>
    </w:p>
    <w:p w14:paraId="47E11492" w14:textId="77777777" w:rsidR="00070FE5" w:rsidRDefault="00000000">
      <w:pPr>
        <w:spacing w:before="80" w:after="100"/>
      </w:pPr>
      <w:r>
        <w:rPr>
          <w:rFonts w:ascii="Arial" w:eastAsia="Arial" w:hAnsi="Arial" w:cs="Arial"/>
          <w:b/>
          <w:bCs/>
          <w:sz w:val="22"/>
          <w:szCs w:val="22"/>
        </w:rPr>
        <w:t>NF4 (Normal Float 4) data type</w:t>
      </w:r>
    </w:p>
    <w:p w14:paraId="20DEF6DD" w14:textId="77777777" w:rsidR="00070FE5" w:rsidRDefault="00000000">
      <w:pPr>
        <w:spacing w:before="80" w:after="100"/>
      </w:pPr>
      <w:r>
        <w:rPr>
          <w:rFonts w:ascii="Arial" w:eastAsia="Arial" w:hAnsi="Arial" w:cs="Arial"/>
          <w:sz w:val="22"/>
          <w:szCs w:val="22"/>
        </w:rPr>
        <w:t xml:space="preserve">QLoRA introduces the NF4 data type, which is information-theoretically optimal for normally distributed weights. Rather than using uniformly spaced quantization levels, NF4 places quantization levels at the quantiles of a standard normal distribution, so that each level captures </w:t>
      </w:r>
      <w:r>
        <w:rPr>
          <w:rFonts w:ascii="Arial" w:eastAsia="Arial" w:hAnsi="Arial" w:cs="Arial"/>
          <w:sz w:val="22"/>
          <w:szCs w:val="22"/>
        </w:rPr>
        <w:lastRenderedPageBreak/>
        <w:t>an equal fraction of the probability mass. This is well-matched to the empirical weight distribution of pre-trained Transformer layers.</w:t>
      </w:r>
    </w:p>
    <w:p w14:paraId="24B13D40" w14:textId="77777777" w:rsidR="00070FE5" w:rsidRDefault="00000000">
      <w:pPr>
        <w:spacing w:before="80" w:after="100"/>
      </w:pPr>
      <w:r>
        <w:rPr>
          <w:rFonts w:ascii="Arial" w:eastAsia="Arial" w:hAnsi="Arial" w:cs="Arial"/>
          <w:b/>
          <w:bCs/>
          <w:sz w:val="22"/>
          <w:szCs w:val="22"/>
        </w:rPr>
        <w:t>Double quantization</w:t>
      </w:r>
    </w:p>
    <w:p w14:paraId="3E87863C" w14:textId="77777777" w:rsidR="00070FE5" w:rsidRDefault="00000000">
      <w:pPr>
        <w:spacing w:before="80" w:after="100"/>
      </w:pPr>
      <w:r>
        <w:rPr>
          <w:rFonts w:ascii="Arial" w:eastAsia="Arial" w:hAnsi="Arial" w:cs="Arial"/>
          <w:sz w:val="22"/>
          <w:szCs w:val="22"/>
        </w:rPr>
        <w:t>QLoRA further reduces memory by quantizing the quantization constants themselves (the c values from block-wise quantization) using a second-level 8-bit quantization. This "double quantization" saves an additional ~0.37 bits per parameter on average.</w:t>
      </w:r>
    </w:p>
    <w:p w14:paraId="7035784C" w14:textId="77777777" w:rsidR="00070FE5" w:rsidRDefault="00000000">
      <w:pPr>
        <w:spacing w:before="80" w:after="100"/>
      </w:pPr>
      <w:r>
        <w:rPr>
          <w:rFonts w:ascii="Arial" w:eastAsia="Arial" w:hAnsi="Arial" w:cs="Arial"/>
          <w:b/>
          <w:bCs/>
          <w:sz w:val="22"/>
          <w:szCs w:val="22"/>
        </w:rPr>
        <w:t>Paged optimizers</w:t>
      </w:r>
    </w:p>
    <w:p w14:paraId="4E54E6E8" w14:textId="77777777" w:rsidR="00070FE5" w:rsidRDefault="00000000">
      <w:pPr>
        <w:spacing w:before="80" w:after="100"/>
      </w:pPr>
      <w:r>
        <w:rPr>
          <w:rFonts w:ascii="Arial" w:eastAsia="Arial" w:hAnsi="Arial" w:cs="Arial"/>
          <w:sz w:val="22"/>
          <w:szCs w:val="22"/>
        </w:rPr>
        <w:t>To handle memory spikes during gradient checkpointing, QLoRA uses NVIDIA unified memory to page optimizer states between GPU and CPU RAM, preventing out-of-memory errors without requiring manual memory management.</w:t>
      </w:r>
    </w:p>
    <w:p w14:paraId="2A2B3051" w14:textId="77777777" w:rsidR="00070FE5" w:rsidRDefault="00000000">
      <w:pPr>
        <w:spacing w:before="80" w:after="100"/>
      </w:pPr>
      <w:r>
        <w:rPr>
          <w:rFonts w:ascii="Arial" w:eastAsia="Arial" w:hAnsi="Arial" w:cs="Arial"/>
          <w:b/>
          <w:bCs/>
          <w:sz w:val="22"/>
          <w:szCs w:val="22"/>
        </w:rPr>
        <w:t>Memory comparison (fine-tuning a 7B model):</w:t>
      </w:r>
    </w:p>
    <w:tbl>
      <w:tblPr>
        <w:tblW w:w="7480" w:type="dxa"/>
        <w:tblInd w:w="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3"/>
        <w:gridCol w:w="2493"/>
        <w:gridCol w:w="2494"/>
      </w:tblGrid>
      <w:tr w:rsidR="00070FE5" w14:paraId="5AE2E9AB" w14:textId="77777777" w:rsidTr="0020545B">
        <w:trPr>
          <w:tblHeader/>
        </w:trPr>
        <w:tc>
          <w:tcPr>
            <w:tcW w:w="2493"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55E96BB1" w14:textId="77777777" w:rsidR="00070FE5" w:rsidRDefault="00000000">
            <w:pPr>
              <w:jc w:val="center"/>
            </w:pPr>
            <w:r>
              <w:rPr>
                <w:rFonts w:ascii="Arial" w:eastAsia="Arial" w:hAnsi="Arial" w:cs="Arial"/>
                <w:b/>
                <w:bCs/>
                <w:color w:val="FFFFFF"/>
                <w:sz w:val="20"/>
                <w:szCs w:val="20"/>
              </w:rPr>
              <w:t>Method</w:t>
            </w:r>
          </w:p>
        </w:tc>
        <w:tc>
          <w:tcPr>
            <w:tcW w:w="2493" w:type="dxa"/>
            <w:tcBorders>
              <w:top w:val="single" w:sz="1" w:space="0" w:color="CCCCCC"/>
              <w:left w:val="single" w:sz="1" w:space="0" w:color="CCCCCC"/>
              <w:bottom w:val="single" w:sz="1" w:space="0" w:color="CCCCCC"/>
              <w:right w:val="single" w:sz="1" w:space="0" w:color="CCCCCC"/>
            </w:tcBorders>
            <w:shd w:val="clear" w:color="auto" w:fill="2E5FA3"/>
            <w:tcMar>
              <w:top w:w="100" w:type="dxa"/>
              <w:left w:w="150" w:type="dxa"/>
              <w:bottom w:w="100" w:type="dxa"/>
              <w:right w:w="150" w:type="dxa"/>
            </w:tcMar>
            <w:vAlign w:val="center"/>
          </w:tcPr>
          <w:p w14:paraId="76D53E16" w14:textId="77777777" w:rsidR="00070FE5" w:rsidRDefault="00000000">
            <w:pPr>
              <w:jc w:val="center"/>
            </w:pPr>
            <w:r>
              <w:rPr>
                <w:rFonts w:ascii="Arial" w:eastAsia="Arial" w:hAnsi="Arial" w:cs="Arial"/>
                <w:b/>
                <w:bCs/>
                <w:color w:val="FFFFFF"/>
                <w:sz w:val="20"/>
                <w:szCs w:val="20"/>
              </w:rPr>
              <w:t>Precision</w:t>
            </w:r>
          </w:p>
        </w:tc>
        <w:tc>
          <w:tcPr>
            <w:tcW w:w="2494" w:type="dxa"/>
            <w:tcBorders>
              <w:top w:val="single" w:sz="1" w:space="0" w:color="CCCCCC"/>
              <w:left w:val="single" w:sz="1" w:space="0" w:color="CCCCCC"/>
              <w:bottom w:val="single" w:sz="1" w:space="0" w:color="CCCCCC"/>
              <w:right w:val="single" w:sz="1" w:space="0" w:color="CCCCCC"/>
            </w:tcBorders>
            <w:shd w:val="clear" w:color="auto" w:fill="3A7BD5"/>
            <w:tcMar>
              <w:top w:w="100" w:type="dxa"/>
              <w:left w:w="150" w:type="dxa"/>
              <w:bottom w:w="100" w:type="dxa"/>
              <w:right w:w="150" w:type="dxa"/>
            </w:tcMar>
            <w:vAlign w:val="center"/>
          </w:tcPr>
          <w:p w14:paraId="6DBBDB8F" w14:textId="77777777" w:rsidR="00070FE5" w:rsidRDefault="00000000">
            <w:pPr>
              <w:jc w:val="center"/>
            </w:pPr>
            <w:r>
              <w:rPr>
                <w:rFonts w:ascii="Arial" w:eastAsia="Arial" w:hAnsi="Arial" w:cs="Arial"/>
                <w:b/>
                <w:bCs/>
                <w:color w:val="FFFFFF"/>
                <w:sz w:val="20"/>
                <w:szCs w:val="20"/>
              </w:rPr>
              <w:t>GPU RAM (approx.)</w:t>
            </w:r>
          </w:p>
        </w:tc>
      </w:tr>
      <w:tr w:rsidR="00070FE5" w14:paraId="4FD140CD" w14:textId="77777777" w:rsidTr="0020545B">
        <w:tc>
          <w:tcPr>
            <w:tcW w:w="24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E2B348A" w14:textId="77777777" w:rsidR="00070FE5" w:rsidRDefault="00000000">
            <w:r>
              <w:rPr>
                <w:rFonts w:ascii="Arial" w:eastAsia="Arial" w:hAnsi="Arial" w:cs="Arial"/>
                <w:b/>
                <w:bCs/>
                <w:color w:val="1F3864"/>
                <w:sz w:val="20"/>
                <w:szCs w:val="20"/>
              </w:rPr>
              <w:t>Full Fine-Tuning</w:t>
            </w:r>
          </w:p>
        </w:tc>
        <w:tc>
          <w:tcPr>
            <w:tcW w:w="24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A8B6FCA" w14:textId="77777777" w:rsidR="00070FE5" w:rsidRDefault="00000000">
            <w:r>
              <w:rPr>
                <w:rFonts w:ascii="Arial" w:eastAsia="Arial" w:hAnsi="Arial" w:cs="Arial"/>
                <w:color w:val="222222"/>
                <w:sz w:val="20"/>
                <w:szCs w:val="20"/>
              </w:rPr>
              <w:t>BF16</w:t>
            </w:r>
          </w:p>
        </w:tc>
        <w:tc>
          <w:tcPr>
            <w:tcW w:w="24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4C9A8A" w14:textId="77777777" w:rsidR="00070FE5" w:rsidRDefault="00000000">
            <w:r>
              <w:rPr>
                <w:rFonts w:ascii="Arial" w:eastAsia="Arial" w:hAnsi="Arial" w:cs="Arial"/>
                <w:color w:val="222222"/>
                <w:sz w:val="20"/>
                <w:szCs w:val="20"/>
              </w:rPr>
              <w:t>~120 GB</w:t>
            </w:r>
          </w:p>
        </w:tc>
      </w:tr>
      <w:tr w:rsidR="00070FE5" w14:paraId="231B27E0" w14:textId="77777777" w:rsidTr="0020545B">
        <w:tc>
          <w:tcPr>
            <w:tcW w:w="2493" w:type="dxa"/>
            <w:tcBorders>
              <w:top w:val="single" w:sz="1" w:space="0" w:color="CCCCCC"/>
              <w:left w:val="single" w:sz="1" w:space="0" w:color="CCCCCC"/>
              <w:bottom w:val="single" w:sz="1" w:space="0" w:color="CCCCCC"/>
              <w:right w:val="single" w:sz="1" w:space="0" w:color="CCCCCC"/>
            </w:tcBorders>
            <w:shd w:val="clear" w:color="auto" w:fill="EBF0FA"/>
            <w:tcMar>
              <w:top w:w="80" w:type="dxa"/>
              <w:left w:w="150" w:type="dxa"/>
              <w:bottom w:w="80" w:type="dxa"/>
              <w:right w:w="150" w:type="dxa"/>
            </w:tcMar>
          </w:tcPr>
          <w:p w14:paraId="29AFD9CF" w14:textId="77777777" w:rsidR="00070FE5" w:rsidRDefault="00000000">
            <w:r>
              <w:rPr>
                <w:rFonts w:ascii="Arial" w:eastAsia="Arial" w:hAnsi="Arial" w:cs="Arial"/>
                <w:b/>
                <w:bCs/>
                <w:color w:val="1F3864"/>
                <w:sz w:val="20"/>
                <w:szCs w:val="20"/>
              </w:rPr>
              <w:t>LoRA</w:t>
            </w:r>
          </w:p>
        </w:tc>
        <w:tc>
          <w:tcPr>
            <w:tcW w:w="2493" w:type="dxa"/>
            <w:tcBorders>
              <w:top w:val="single" w:sz="1" w:space="0" w:color="CCCCCC"/>
              <w:left w:val="single" w:sz="1" w:space="0" w:color="CCCCCC"/>
              <w:bottom w:val="single" w:sz="1" w:space="0" w:color="CCCCCC"/>
              <w:right w:val="single" w:sz="1" w:space="0" w:color="CCCCCC"/>
            </w:tcBorders>
            <w:shd w:val="clear" w:color="auto" w:fill="EBF0FA"/>
            <w:tcMar>
              <w:top w:w="80" w:type="dxa"/>
              <w:left w:w="150" w:type="dxa"/>
              <w:bottom w:w="80" w:type="dxa"/>
              <w:right w:w="150" w:type="dxa"/>
            </w:tcMar>
          </w:tcPr>
          <w:p w14:paraId="5A43A2CE" w14:textId="77777777" w:rsidR="00070FE5" w:rsidRDefault="00000000">
            <w:r>
              <w:rPr>
                <w:rFonts w:ascii="Arial" w:eastAsia="Arial" w:hAnsi="Arial" w:cs="Arial"/>
                <w:color w:val="222222"/>
                <w:sz w:val="20"/>
                <w:szCs w:val="20"/>
              </w:rPr>
              <w:t>BF16</w:t>
            </w:r>
          </w:p>
        </w:tc>
        <w:tc>
          <w:tcPr>
            <w:tcW w:w="2494" w:type="dxa"/>
            <w:tcBorders>
              <w:top w:val="single" w:sz="1" w:space="0" w:color="CCCCCC"/>
              <w:left w:val="single" w:sz="1" w:space="0" w:color="CCCCCC"/>
              <w:bottom w:val="single" w:sz="1" w:space="0" w:color="CCCCCC"/>
              <w:right w:val="single" w:sz="1" w:space="0" w:color="CCCCCC"/>
            </w:tcBorders>
            <w:shd w:val="clear" w:color="auto" w:fill="EBF0FA"/>
            <w:tcMar>
              <w:top w:w="80" w:type="dxa"/>
              <w:left w:w="150" w:type="dxa"/>
              <w:bottom w:w="80" w:type="dxa"/>
              <w:right w:w="150" w:type="dxa"/>
            </w:tcMar>
          </w:tcPr>
          <w:p w14:paraId="6FC9930C" w14:textId="77777777" w:rsidR="00070FE5" w:rsidRDefault="00000000">
            <w:r>
              <w:rPr>
                <w:rFonts w:ascii="Arial" w:eastAsia="Arial" w:hAnsi="Arial" w:cs="Arial"/>
                <w:color w:val="222222"/>
                <w:sz w:val="20"/>
                <w:szCs w:val="20"/>
              </w:rPr>
              <w:t>~40 GB</w:t>
            </w:r>
          </w:p>
        </w:tc>
      </w:tr>
      <w:tr w:rsidR="00070FE5" w14:paraId="6E9169E6" w14:textId="77777777" w:rsidTr="0020545B">
        <w:tc>
          <w:tcPr>
            <w:tcW w:w="24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3D5813B" w14:textId="77777777" w:rsidR="00070FE5" w:rsidRDefault="00000000">
            <w:r>
              <w:rPr>
                <w:rFonts w:ascii="Arial" w:eastAsia="Arial" w:hAnsi="Arial" w:cs="Arial"/>
                <w:b/>
                <w:bCs/>
                <w:color w:val="1F3864"/>
                <w:sz w:val="20"/>
                <w:szCs w:val="20"/>
              </w:rPr>
              <w:t>QLoRA</w:t>
            </w:r>
          </w:p>
        </w:tc>
        <w:tc>
          <w:tcPr>
            <w:tcW w:w="24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0CBB1DE" w14:textId="77777777" w:rsidR="00070FE5" w:rsidRDefault="00000000">
            <w:r>
              <w:rPr>
                <w:rFonts w:ascii="Arial" w:eastAsia="Arial" w:hAnsi="Arial" w:cs="Arial"/>
                <w:color w:val="222222"/>
                <w:sz w:val="20"/>
                <w:szCs w:val="20"/>
              </w:rPr>
              <w:t>NF4 + BF16</w:t>
            </w:r>
          </w:p>
        </w:tc>
        <w:tc>
          <w:tcPr>
            <w:tcW w:w="24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17347AB" w14:textId="77777777" w:rsidR="00070FE5" w:rsidRDefault="00000000">
            <w:r>
              <w:rPr>
                <w:rFonts w:ascii="Arial" w:eastAsia="Arial" w:hAnsi="Arial" w:cs="Arial"/>
                <w:color w:val="222222"/>
                <w:sz w:val="20"/>
                <w:szCs w:val="20"/>
              </w:rPr>
              <w:t>~10–12 GB</w:t>
            </w:r>
          </w:p>
        </w:tc>
      </w:tr>
    </w:tbl>
    <w:p w14:paraId="5B988348" w14:textId="77777777" w:rsidR="00070FE5" w:rsidRDefault="00000000">
      <w:pPr>
        <w:spacing w:before="80" w:after="100"/>
      </w:pPr>
      <w:r>
        <w:rPr>
          <w:rFonts w:ascii="Arial" w:eastAsia="Arial" w:hAnsi="Arial" w:cs="Arial"/>
          <w:sz w:val="22"/>
          <w:szCs w:val="22"/>
        </w:rPr>
        <w:t>QLoRA makes it possible to fine-tune a 7B parameter model on a single 12 GB GPU — a standard consumer-grade card — and a 70B model on a single 48 GB A100. This is transformative for research accessibility and is the primary reason QLoRA was adopted in this project.</w:t>
      </w:r>
    </w:p>
    <w:p w14:paraId="04F13C33" w14:textId="77777777" w:rsidR="00070FE5" w:rsidRDefault="00000000">
      <w:pPr>
        <w:pStyle w:val="Heading2"/>
        <w:spacing w:before="280" w:after="140"/>
      </w:pPr>
      <w:r>
        <w:rPr>
          <w:rFonts w:ascii="Arial" w:eastAsia="Arial" w:hAnsi="Arial" w:cs="Arial"/>
          <w:b/>
          <w:bCs/>
          <w:color w:val="2E5FA3"/>
          <w:sz w:val="28"/>
          <w:szCs w:val="28"/>
        </w:rPr>
        <w:t>3.6  LLaMA-Factory Framework Overview</w:t>
      </w:r>
    </w:p>
    <w:p w14:paraId="359F183E" w14:textId="77777777" w:rsidR="00070FE5" w:rsidRDefault="00000000">
      <w:pPr>
        <w:spacing w:before="80" w:after="100"/>
      </w:pPr>
      <w:r>
        <w:rPr>
          <w:rFonts w:ascii="Arial" w:eastAsia="Arial" w:hAnsi="Arial" w:cs="Arial"/>
          <w:sz w:val="22"/>
          <w:szCs w:val="22"/>
        </w:rPr>
        <w:t>LLaMA-Factory is an open-source, unified fine-tuning framework that supports a wide range of LLMs (LLaMA, Mistral, Qwen, Baichuan, etc.) and fine-tuning strategies (SFT, DPO, RLHF, LoRA, QLoRA, full fine-tuning) through a single configuration interface. It abstracts away boilerplate training code and provides:</w:t>
      </w:r>
    </w:p>
    <w:p w14:paraId="3371C057" w14:textId="77777777" w:rsidR="00070FE5" w:rsidRDefault="00000000">
      <w:pPr>
        <w:pStyle w:val="ListParagraph"/>
        <w:numPr>
          <w:ilvl w:val="0"/>
          <w:numId w:val="2"/>
        </w:numPr>
        <w:spacing w:before="60" w:after="60"/>
      </w:pPr>
      <w:r>
        <w:rPr>
          <w:rFonts w:ascii="Arial" w:eastAsia="Arial" w:hAnsi="Arial" w:cs="Arial"/>
          <w:sz w:val="22"/>
          <w:szCs w:val="22"/>
        </w:rPr>
        <w:t>A YAML/JSON-based configuration system for specifying model, dataset, training method, and hyperparameters.</w:t>
      </w:r>
    </w:p>
    <w:p w14:paraId="2DEC9DD4" w14:textId="77777777" w:rsidR="00070FE5" w:rsidRDefault="00000000">
      <w:pPr>
        <w:pStyle w:val="ListParagraph"/>
        <w:numPr>
          <w:ilvl w:val="0"/>
          <w:numId w:val="2"/>
        </w:numPr>
        <w:spacing w:before="60" w:after="60"/>
      </w:pPr>
      <w:r>
        <w:rPr>
          <w:rFonts w:ascii="Arial" w:eastAsia="Arial" w:hAnsi="Arial" w:cs="Arial"/>
          <w:sz w:val="22"/>
          <w:szCs w:val="22"/>
        </w:rPr>
        <w:t>Built-in support for popular datasets in Alpaca, ShareGPT, and custom formats with automatic preprocessing.</w:t>
      </w:r>
    </w:p>
    <w:p w14:paraId="696F87C8" w14:textId="77777777" w:rsidR="00070FE5" w:rsidRDefault="00000000">
      <w:pPr>
        <w:pStyle w:val="ListParagraph"/>
        <w:numPr>
          <w:ilvl w:val="0"/>
          <w:numId w:val="2"/>
        </w:numPr>
        <w:spacing w:before="60" w:after="60"/>
      </w:pPr>
      <w:r>
        <w:rPr>
          <w:rFonts w:ascii="Arial" w:eastAsia="Arial" w:hAnsi="Arial" w:cs="Arial"/>
          <w:sz w:val="22"/>
          <w:szCs w:val="22"/>
        </w:rPr>
        <w:t>Seamless integration with HuggingFace Transformers, PEFT, bitsandbytes (for quantization), and DeepSpeed/FSDP for distributed training.</w:t>
      </w:r>
    </w:p>
    <w:p w14:paraId="76B90594" w14:textId="77777777" w:rsidR="00070FE5" w:rsidRDefault="00000000">
      <w:pPr>
        <w:pStyle w:val="ListParagraph"/>
        <w:numPr>
          <w:ilvl w:val="0"/>
          <w:numId w:val="2"/>
        </w:numPr>
        <w:spacing w:before="60" w:after="60"/>
      </w:pPr>
      <w:r>
        <w:rPr>
          <w:rFonts w:ascii="Arial" w:eastAsia="Arial" w:hAnsi="Arial" w:cs="Arial"/>
          <w:sz w:val="22"/>
          <w:szCs w:val="22"/>
        </w:rPr>
        <w:t>A web-based UI (LLaMA Board) for no-code fine-tuning and evaluation.</w:t>
      </w:r>
    </w:p>
    <w:p w14:paraId="3317FD9F" w14:textId="77777777" w:rsidR="00070FE5" w:rsidRDefault="00000000">
      <w:pPr>
        <w:pStyle w:val="ListParagraph"/>
        <w:numPr>
          <w:ilvl w:val="0"/>
          <w:numId w:val="2"/>
        </w:numPr>
        <w:spacing w:before="60" w:after="60"/>
      </w:pPr>
      <w:r>
        <w:rPr>
          <w:rFonts w:ascii="Arial" w:eastAsia="Arial" w:hAnsi="Arial" w:cs="Arial"/>
          <w:sz w:val="22"/>
          <w:szCs w:val="22"/>
        </w:rPr>
        <w:t>Evaluation pipelines and inference scripts for immediate model testing after training.</w:t>
      </w:r>
    </w:p>
    <w:p w14:paraId="3A69842B" w14:textId="77777777" w:rsidR="00070FE5" w:rsidRDefault="00000000">
      <w:pPr>
        <w:spacing w:before="80" w:after="100"/>
      </w:pPr>
      <w:r>
        <w:rPr>
          <w:rFonts w:ascii="Arial" w:eastAsia="Arial" w:hAnsi="Arial" w:cs="Arial"/>
          <w:sz w:val="22"/>
          <w:szCs w:val="22"/>
        </w:rPr>
        <w:t xml:space="preserve">In this project, LLaMA-Factory is used to orchestrate QLoRA fine-tuning of a LLaMA-3 base model on a domain-specific dataset. The framework's modular design allows rapid iteration over </w:t>
      </w:r>
      <w:r>
        <w:rPr>
          <w:rFonts w:ascii="Arial" w:eastAsia="Arial" w:hAnsi="Arial" w:cs="Arial"/>
          <w:sz w:val="22"/>
          <w:szCs w:val="22"/>
        </w:rPr>
        <w:lastRenderedPageBreak/>
        <w:t>hyperparameters (rank, learning rate, batch size, training epochs) without modifying training code.</w:t>
      </w:r>
    </w:p>
    <w:p w14:paraId="7D00436E" w14:textId="77777777" w:rsidR="00070FE5" w:rsidRDefault="00000000">
      <w:pPr>
        <w:spacing w:before="80" w:after="100"/>
      </w:pPr>
      <w:r>
        <w:rPr>
          <w:rFonts w:ascii="Arial" w:eastAsia="Arial" w:hAnsi="Arial" w:cs="Arial"/>
          <w:b/>
          <w:bCs/>
          <w:sz w:val="22"/>
          <w:szCs w:val="22"/>
        </w:rPr>
        <w:t>Key configuration parameters used:</w:t>
      </w:r>
    </w:p>
    <w:p w14:paraId="0E27BCB0" w14:textId="77777777" w:rsidR="00070FE5" w:rsidRDefault="00000000">
      <w:pPr>
        <w:pStyle w:val="ListParagraph"/>
        <w:numPr>
          <w:ilvl w:val="0"/>
          <w:numId w:val="2"/>
        </w:numPr>
        <w:spacing w:before="60" w:after="60"/>
      </w:pPr>
      <w:r>
        <w:rPr>
          <w:rFonts w:ascii="Arial" w:eastAsia="Arial" w:hAnsi="Arial" w:cs="Arial"/>
          <w:sz w:val="22"/>
          <w:szCs w:val="22"/>
        </w:rPr>
        <w:t>model_name_or_path: path to the base pre-trained model checkpoint.</w:t>
      </w:r>
    </w:p>
    <w:p w14:paraId="257E6ACE" w14:textId="77777777" w:rsidR="00070FE5" w:rsidRDefault="00000000">
      <w:pPr>
        <w:pStyle w:val="ListParagraph"/>
        <w:numPr>
          <w:ilvl w:val="0"/>
          <w:numId w:val="2"/>
        </w:numPr>
        <w:spacing w:before="60" w:after="60"/>
      </w:pPr>
      <w:r>
        <w:rPr>
          <w:rFonts w:ascii="Arial" w:eastAsia="Arial" w:hAnsi="Arial" w:cs="Arial"/>
          <w:sz w:val="22"/>
          <w:szCs w:val="22"/>
        </w:rPr>
        <w:t>finetuning_type: set to "lora" for LoRA/QLoRA adaptation.</w:t>
      </w:r>
    </w:p>
    <w:p w14:paraId="7DD42385" w14:textId="77777777" w:rsidR="00070FE5" w:rsidRDefault="00000000">
      <w:pPr>
        <w:pStyle w:val="ListParagraph"/>
        <w:numPr>
          <w:ilvl w:val="0"/>
          <w:numId w:val="2"/>
        </w:numPr>
        <w:spacing w:before="60" w:after="60"/>
      </w:pPr>
      <w:r>
        <w:rPr>
          <w:rFonts w:ascii="Arial" w:eastAsia="Arial" w:hAnsi="Arial" w:cs="Arial"/>
          <w:sz w:val="22"/>
          <w:szCs w:val="22"/>
        </w:rPr>
        <w:t>quantization_bit: set to 4 for NF4 quantization (QLoRA mode).</w:t>
      </w:r>
    </w:p>
    <w:p w14:paraId="4E63987B" w14:textId="77777777" w:rsidR="00070FE5" w:rsidRDefault="00000000">
      <w:pPr>
        <w:pStyle w:val="ListParagraph"/>
        <w:numPr>
          <w:ilvl w:val="0"/>
          <w:numId w:val="2"/>
        </w:numPr>
        <w:spacing w:before="60" w:after="60"/>
      </w:pPr>
      <w:r>
        <w:rPr>
          <w:rFonts w:ascii="Arial" w:eastAsia="Arial" w:hAnsi="Arial" w:cs="Arial"/>
          <w:sz w:val="22"/>
          <w:szCs w:val="22"/>
        </w:rPr>
        <w:t>lora_rank: the rank r of the LoRA decomposition.</w:t>
      </w:r>
    </w:p>
    <w:p w14:paraId="5DDD8790" w14:textId="77777777" w:rsidR="00070FE5" w:rsidRDefault="00000000">
      <w:pPr>
        <w:pStyle w:val="ListParagraph"/>
        <w:numPr>
          <w:ilvl w:val="0"/>
          <w:numId w:val="2"/>
        </w:numPr>
        <w:spacing w:before="60" w:after="60"/>
      </w:pPr>
      <w:r>
        <w:rPr>
          <w:rFonts w:ascii="Arial" w:eastAsia="Arial" w:hAnsi="Arial" w:cs="Arial"/>
          <w:sz w:val="22"/>
          <w:szCs w:val="22"/>
        </w:rPr>
        <w:t>lora_target: comma-separated list of modules to apply LoRA to (e.g., "q_proj,v_proj").</w:t>
      </w:r>
    </w:p>
    <w:p w14:paraId="16A69A33" w14:textId="77777777" w:rsidR="00070FE5" w:rsidRDefault="00000000">
      <w:pPr>
        <w:pStyle w:val="ListParagraph"/>
        <w:numPr>
          <w:ilvl w:val="0"/>
          <w:numId w:val="2"/>
        </w:numPr>
        <w:spacing w:before="60" w:after="60"/>
      </w:pPr>
      <w:r>
        <w:rPr>
          <w:rFonts w:ascii="Arial" w:eastAsia="Arial" w:hAnsi="Arial" w:cs="Arial"/>
          <w:sz w:val="22"/>
          <w:szCs w:val="22"/>
        </w:rPr>
        <w:t>per_device_train_batch_size and gradient_accumulation_steps: control effective batch size under memory constraints.</w:t>
      </w:r>
    </w:p>
    <w:p w14:paraId="107645CF" w14:textId="77777777" w:rsidR="00070FE5" w:rsidRDefault="00000000">
      <w:pPr>
        <w:pStyle w:val="Heading2"/>
        <w:spacing w:before="280" w:after="140"/>
      </w:pPr>
      <w:r>
        <w:rPr>
          <w:rFonts w:ascii="Arial" w:eastAsia="Arial" w:hAnsi="Arial" w:cs="Arial"/>
          <w:b/>
          <w:bCs/>
          <w:color w:val="2E5FA3"/>
          <w:sz w:val="28"/>
          <w:szCs w:val="28"/>
        </w:rPr>
        <w:t>3.7  Experiment Tracking with Weights &amp; Biases</w:t>
      </w:r>
    </w:p>
    <w:p w14:paraId="2460E148" w14:textId="77777777" w:rsidR="00070FE5" w:rsidRDefault="00000000">
      <w:pPr>
        <w:spacing w:before="80" w:after="100"/>
      </w:pPr>
      <w:r>
        <w:rPr>
          <w:rFonts w:ascii="Arial" w:eastAsia="Arial" w:hAnsi="Arial" w:cs="Arial"/>
          <w:sz w:val="22"/>
          <w:szCs w:val="22"/>
        </w:rPr>
        <w:t>Weights &amp; Biases (W&amp;B) is a machine learning experiment tracking platform that logs training metrics, hyperparameters, model artefacts, and system resource usage in real time. It provides a web dashboard for comparing runs, visualising learning curves, and identifying training instabilities.</w:t>
      </w:r>
    </w:p>
    <w:p w14:paraId="33AF3AC8" w14:textId="77777777" w:rsidR="00070FE5" w:rsidRDefault="00000000">
      <w:pPr>
        <w:spacing w:before="80" w:after="100"/>
      </w:pPr>
      <w:r>
        <w:rPr>
          <w:rFonts w:ascii="Arial" w:eastAsia="Arial" w:hAnsi="Arial" w:cs="Arial"/>
          <w:b/>
          <w:bCs/>
          <w:sz w:val="22"/>
          <w:szCs w:val="22"/>
        </w:rPr>
        <w:t>In this project W&amp;B is used to track:</w:t>
      </w:r>
    </w:p>
    <w:p w14:paraId="646EEA43" w14:textId="77777777" w:rsidR="00070FE5" w:rsidRDefault="00000000">
      <w:pPr>
        <w:pStyle w:val="ListParagraph"/>
        <w:numPr>
          <w:ilvl w:val="0"/>
          <w:numId w:val="2"/>
        </w:numPr>
        <w:spacing w:before="60" w:after="60"/>
      </w:pPr>
      <w:r>
        <w:rPr>
          <w:rFonts w:ascii="Arial" w:eastAsia="Arial" w:hAnsi="Arial" w:cs="Arial"/>
          <w:sz w:val="22"/>
          <w:szCs w:val="22"/>
        </w:rPr>
        <w:t>Training loss and validation loss across epochs for each experimental configuration.</w:t>
      </w:r>
    </w:p>
    <w:p w14:paraId="0E1E03DB" w14:textId="77777777" w:rsidR="00070FE5" w:rsidRDefault="00000000">
      <w:pPr>
        <w:pStyle w:val="ListParagraph"/>
        <w:numPr>
          <w:ilvl w:val="0"/>
          <w:numId w:val="2"/>
        </w:numPr>
        <w:spacing w:before="60" w:after="60"/>
      </w:pPr>
      <w:r>
        <w:rPr>
          <w:rFonts w:ascii="Arial" w:eastAsia="Arial" w:hAnsi="Arial" w:cs="Arial"/>
          <w:sz w:val="22"/>
          <w:szCs w:val="22"/>
        </w:rPr>
        <w:t>Perplexity curves to monitor generalisation and detect overfitting.</w:t>
      </w:r>
    </w:p>
    <w:p w14:paraId="3086912C" w14:textId="77777777" w:rsidR="00070FE5" w:rsidRDefault="00000000">
      <w:pPr>
        <w:pStyle w:val="ListParagraph"/>
        <w:numPr>
          <w:ilvl w:val="0"/>
          <w:numId w:val="2"/>
        </w:numPr>
        <w:spacing w:before="60" w:after="60"/>
      </w:pPr>
      <w:r>
        <w:rPr>
          <w:rFonts w:ascii="Arial" w:eastAsia="Arial" w:hAnsi="Arial" w:cs="Arial"/>
          <w:sz w:val="22"/>
          <w:szCs w:val="22"/>
        </w:rPr>
        <w:t>GPU utilisation, memory consumption, and training throughput (tokens/second).</w:t>
      </w:r>
    </w:p>
    <w:p w14:paraId="357C09B2" w14:textId="77777777" w:rsidR="00070FE5" w:rsidRDefault="00000000">
      <w:pPr>
        <w:pStyle w:val="ListParagraph"/>
        <w:numPr>
          <w:ilvl w:val="0"/>
          <w:numId w:val="2"/>
        </w:numPr>
        <w:spacing w:before="60" w:after="60"/>
      </w:pPr>
      <w:r>
        <w:rPr>
          <w:rFonts w:ascii="Arial" w:eastAsia="Arial" w:hAnsi="Arial" w:cs="Arial"/>
          <w:sz w:val="22"/>
          <w:szCs w:val="22"/>
        </w:rPr>
        <w:t>Hyperparameter sweeps comparing different LoRA ranks (r = 8, 16, 32, 64) and learning rates.</w:t>
      </w:r>
    </w:p>
    <w:p w14:paraId="728CBACB" w14:textId="77777777" w:rsidR="00070FE5" w:rsidRDefault="00000000">
      <w:pPr>
        <w:pStyle w:val="ListParagraph"/>
        <w:numPr>
          <w:ilvl w:val="0"/>
          <w:numId w:val="2"/>
        </w:numPr>
        <w:spacing w:before="60" w:after="60"/>
      </w:pPr>
      <w:r>
        <w:rPr>
          <w:rFonts w:ascii="Arial" w:eastAsia="Arial" w:hAnsi="Arial" w:cs="Arial"/>
          <w:sz w:val="22"/>
          <w:szCs w:val="22"/>
        </w:rPr>
        <w:t>Model checkpoint artefacts for reproducibility and rollback.</w:t>
      </w:r>
    </w:p>
    <w:p w14:paraId="1BE6E261" w14:textId="77777777" w:rsidR="00070FE5" w:rsidRDefault="00000000">
      <w:pPr>
        <w:spacing w:before="80" w:after="100"/>
      </w:pPr>
      <w:r>
        <w:rPr>
          <w:rFonts w:ascii="Arial" w:eastAsia="Arial" w:hAnsi="Arial" w:cs="Arial"/>
          <w:sz w:val="22"/>
          <w:szCs w:val="22"/>
        </w:rPr>
        <w:t>Integration with LLaMA-Factory requires only adding the W&amp;B API key to the training configuration; all metric logging is handled automatically via the HuggingFace Trainer callback system. The resulting experiment dashboard provides a transparent and reproducible record of all fine-tuning decisions made during this project.</w:t>
      </w:r>
    </w:p>
    <w:p w14:paraId="0387549F" w14:textId="77777777" w:rsidR="00070FE5" w:rsidRDefault="00000000">
      <w:pPr>
        <w:spacing w:before="80" w:after="100"/>
        <w:rPr>
          <w:rFonts w:ascii="Arial" w:eastAsia="Arial" w:hAnsi="Arial" w:cs="Arial"/>
          <w:sz w:val="22"/>
          <w:szCs w:val="22"/>
        </w:rPr>
      </w:pPr>
      <w:r>
        <w:rPr>
          <w:rFonts w:ascii="Arial" w:eastAsia="Arial" w:hAnsi="Arial" w:cs="Arial"/>
          <w:sz w:val="22"/>
          <w:szCs w:val="22"/>
        </w:rPr>
        <w:t>Experiment tracking proved particularly valuable when diagnosing a training instability encountered with a high learning rate (5e-4) and rank 64 adapter — the loss spike visible in the W&amp;B dashboard prompted an immediate rollback and lr reduction to 1e-4, which resolved the issue without restarting from the base checkpoint.</w:t>
      </w:r>
    </w:p>
    <w:p w14:paraId="245AD083" w14:textId="77777777" w:rsidR="0020545B" w:rsidRDefault="0020545B">
      <w:pPr>
        <w:spacing w:before="80" w:after="100"/>
        <w:rPr>
          <w:rFonts w:ascii="Arial" w:eastAsia="Arial" w:hAnsi="Arial" w:cs="Arial"/>
          <w:sz w:val="22"/>
          <w:szCs w:val="22"/>
        </w:rPr>
      </w:pPr>
    </w:p>
    <w:p w14:paraId="0E45D56E" w14:textId="77777777" w:rsidR="0020545B" w:rsidRDefault="0020545B">
      <w:pPr>
        <w:spacing w:before="80" w:after="100"/>
        <w:rPr>
          <w:rFonts w:ascii="Arial" w:eastAsia="Arial" w:hAnsi="Arial" w:cs="Arial"/>
          <w:sz w:val="22"/>
          <w:szCs w:val="22"/>
        </w:rPr>
      </w:pPr>
    </w:p>
    <w:p w14:paraId="797616F5" w14:textId="77777777" w:rsidR="0020545B" w:rsidRDefault="0020545B">
      <w:pPr>
        <w:spacing w:before="80" w:after="100"/>
        <w:rPr>
          <w:rFonts w:ascii="Arial" w:eastAsia="Arial" w:hAnsi="Arial" w:cs="Arial"/>
          <w:sz w:val="22"/>
          <w:szCs w:val="22"/>
        </w:rPr>
      </w:pPr>
    </w:p>
    <w:p w14:paraId="528B8C47" w14:textId="77777777" w:rsidR="0020545B" w:rsidRDefault="0020545B">
      <w:pPr>
        <w:spacing w:before="80" w:after="100"/>
      </w:pPr>
    </w:p>
    <w:p w14:paraId="1E56AD6F" w14:textId="77777777" w:rsidR="0020545B" w:rsidRDefault="0020545B">
      <w:pPr>
        <w:pStyle w:val="Heading1"/>
        <w:spacing w:before="480" w:after="240"/>
        <w:rPr>
          <w:rFonts w:ascii="Arial" w:eastAsia="Arial" w:hAnsi="Arial" w:cs="Arial"/>
          <w:b/>
          <w:bCs/>
          <w:sz w:val="32"/>
          <w:szCs w:val="32"/>
        </w:rPr>
      </w:pPr>
    </w:p>
    <w:p w14:paraId="370C4889" w14:textId="77777777" w:rsidR="0020545B" w:rsidRDefault="0020545B">
      <w:pPr>
        <w:pStyle w:val="Heading1"/>
        <w:spacing w:before="480" w:after="240"/>
        <w:rPr>
          <w:rFonts w:ascii="Arial" w:eastAsia="Arial" w:hAnsi="Arial" w:cs="Arial"/>
          <w:b/>
          <w:bCs/>
          <w:sz w:val="32"/>
          <w:szCs w:val="32"/>
        </w:rPr>
      </w:pPr>
    </w:p>
    <w:p w14:paraId="6B4C04CB" w14:textId="77777777" w:rsidR="0020545B" w:rsidRDefault="0020545B">
      <w:pPr>
        <w:pStyle w:val="Heading1"/>
        <w:spacing w:before="480" w:after="240"/>
        <w:rPr>
          <w:rFonts w:ascii="Arial" w:eastAsia="Arial" w:hAnsi="Arial" w:cs="Arial"/>
          <w:b/>
          <w:bCs/>
          <w:sz w:val="32"/>
          <w:szCs w:val="32"/>
        </w:rPr>
      </w:pPr>
    </w:p>
    <w:p w14:paraId="40ADF660" w14:textId="77777777" w:rsidR="0020545B" w:rsidRDefault="0020545B">
      <w:pPr>
        <w:pStyle w:val="Heading1"/>
        <w:spacing w:before="480" w:after="240"/>
        <w:rPr>
          <w:rFonts w:ascii="Arial" w:eastAsia="Arial" w:hAnsi="Arial" w:cs="Arial"/>
          <w:b/>
          <w:bCs/>
          <w:sz w:val="32"/>
          <w:szCs w:val="32"/>
        </w:rPr>
      </w:pPr>
    </w:p>
    <w:p w14:paraId="4100C674" w14:textId="77777777" w:rsidR="0020545B" w:rsidRDefault="0020545B">
      <w:pPr>
        <w:pStyle w:val="Heading1"/>
        <w:spacing w:before="480" w:after="240"/>
        <w:rPr>
          <w:rFonts w:ascii="Arial" w:eastAsia="Arial" w:hAnsi="Arial" w:cs="Arial"/>
          <w:b/>
          <w:bCs/>
          <w:sz w:val="32"/>
          <w:szCs w:val="32"/>
        </w:rPr>
      </w:pPr>
    </w:p>
    <w:p w14:paraId="47579841" w14:textId="77777777" w:rsidR="0020545B" w:rsidRDefault="0020545B">
      <w:pPr>
        <w:pStyle w:val="Heading1"/>
        <w:spacing w:before="480" w:after="240"/>
        <w:rPr>
          <w:rFonts w:ascii="Arial" w:eastAsia="Arial" w:hAnsi="Arial" w:cs="Arial"/>
          <w:b/>
          <w:bCs/>
          <w:sz w:val="32"/>
          <w:szCs w:val="32"/>
        </w:rPr>
      </w:pPr>
    </w:p>
    <w:p w14:paraId="79C5FFC5" w14:textId="55CA276E" w:rsidR="00070FE5" w:rsidRDefault="00000000">
      <w:pPr>
        <w:pStyle w:val="Heading1"/>
        <w:spacing w:before="480" w:after="240"/>
      </w:pPr>
      <w:r>
        <w:rPr>
          <w:rFonts w:ascii="Arial" w:eastAsia="Arial" w:hAnsi="Arial" w:cs="Arial"/>
          <w:b/>
          <w:bCs/>
          <w:sz w:val="32"/>
          <w:szCs w:val="32"/>
        </w:rPr>
        <w:t>Chapter 4: Dataset Design and Preparation</w:t>
      </w:r>
    </w:p>
    <w:p w14:paraId="3BF2289F" w14:textId="672616A0" w:rsidR="00070FE5" w:rsidRDefault="00000000">
      <w:pPr>
        <w:spacing w:after="200"/>
        <w:rPr>
          <w:rFonts w:ascii="Arial" w:eastAsia="Arial" w:hAnsi="Arial" w:cs="Arial"/>
          <w:i/>
          <w:iCs/>
          <w:color w:val="444444"/>
        </w:rPr>
      </w:pPr>
      <w:r>
        <w:rPr>
          <w:rFonts w:ascii="Arial" w:eastAsia="Arial" w:hAnsi="Arial" w:cs="Arial"/>
          <w:i/>
          <w:iCs/>
          <w:color w:val="444444"/>
        </w:rPr>
        <w:t>Pages 4</w:t>
      </w:r>
      <w:r w:rsidR="009C2F23">
        <w:rPr>
          <w:rFonts w:ascii="Arial" w:eastAsia="Arial" w:hAnsi="Arial" w:cs="Arial"/>
          <w:i/>
          <w:iCs/>
          <w:color w:val="444444"/>
        </w:rPr>
        <w:t>3</w:t>
      </w:r>
      <w:r>
        <w:rPr>
          <w:rFonts w:ascii="Arial" w:eastAsia="Arial" w:hAnsi="Arial" w:cs="Arial"/>
          <w:i/>
          <w:iCs/>
          <w:color w:val="444444"/>
        </w:rPr>
        <w:t>–5</w:t>
      </w:r>
      <w:r w:rsidR="009C2F23">
        <w:rPr>
          <w:rFonts w:ascii="Arial" w:eastAsia="Arial" w:hAnsi="Arial" w:cs="Arial"/>
          <w:i/>
          <w:iCs/>
          <w:color w:val="444444"/>
        </w:rPr>
        <w:t>3</w:t>
      </w:r>
    </w:p>
    <w:p w14:paraId="396A8A8D" w14:textId="77777777" w:rsidR="0020545B" w:rsidRDefault="0020545B">
      <w:pPr>
        <w:spacing w:after="200"/>
        <w:rPr>
          <w:rFonts w:ascii="Arial" w:eastAsia="Arial" w:hAnsi="Arial" w:cs="Arial"/>
          <w:i/>
          <w:iCs/>
          <w:color w:val="444444"/>
        </w:rPr>
      </w:pPr>
    </w:p>
    <w:p w14:paraId="316BC06E" w14:textId="77777777" w:rsidR="0020545B" w:rsidRDefault="0020545B">
      <w:pPr>
        <w:spacing w:after="200"/>
        <w:rPr>
          <w:rFonts w:ascii="Arial" w:eastAsia="Arial" w:hAnsi="Arial" w:cs="Arial"/>
          <w:i/>
          <w:iCs/>
          <w:color w:val="444444"/>
        </w:rPr>
      </w:pPr>
    </w:p>
    <w:p w14:paraId="670AEAD4" w14:textId="77777777" w:rsidR="0020545B" w:rsidRDefault="0020545B">
      <w:pPr>
        <w:spacing w:after="200"/>
        <w:rPr>
          <w:rFonts w:ascii="Arial" w:eastAsia="Arial" w:hAnsi="Arial" w:cs="Arial"/>
          <w:i/>
          <w:iCs/>
          <w:color w:val="444444"/>
        </w:rPr>
      </w:pPr>
    </w:p>
    <w:p w14:paraId="27EE0EEE" w14:textId="77777777" w:rsidR="0020545B" w:rsidRDefault="0020545B">
      <w:pPr>
        <w:spacing w:after="200"/>
        <w:rPr>
          <w:rFonts w:ascii="Arial" w:eastAsia="Arial" w:hAnsi="Arial" w:cs="Arial"/>
          <w:i/>
          <w:iCs/>
          <w:color w:val="444444"/>
        </w:rPr>
      </w:pPr>
    </w:p>
    <w:p w14:paraId="3684A7B6" w14:textId="77777777" w:rsidR="0020545B" w:rsidRDefault="0020545B">
      <w:pPr>
        <w:spacing w:after="200"/>
        <w:rPr>
          <w:rFonts w:ascii="Arial" w:eastAsia="Arial" w:hAnsi="Arial" w:cs="Arial"/>
          <w:i/>
          <w:iCs/>
          <w:color w:val="444444"/>
        </w:rPr>
      </w:pPr>
    </w:p>
    <w:p w14:paraId="45189BEF" w14:textId="77777777" w:rsidR="0020545B" w:rsidRDefault="0020545B">
      <w:pPr>
        <w:spacing w:after="200"/>
        <w:rPr>
          <w:rFonts w:ascii="Arial" w:eastAsia="Arial" w:hAnsi="Arial" w:cs="Arial"/>
          <w:i/>
          <w:iCs/>
          <w:color w:val="444444"/>
        </w:rPr>
      </w:pPr>
    </w:p>
    <w:p w14:paraId="43555180" w14:textId="77777777" w:rsidR="0020545B" w:rsidRDefault="0020545B">
      <w:pPr>
        <w:spacing w:after="200"/>
        <w:rPr>
          <w:rFonts w:ascii="Arial" w:eastAsia="Arial" w:hAnsi="Arial" w:cs="Arial"/>
          <w:i/>
          <w:iCs/>
          <w:color w:val="444444"/>
        </w:rPr>
      </w:pPr>
    </w:p>
    <w:p w14:paraId="01AD9129" w14:textId="77777777" w:rsidR="0020545B" w:rsidRDefault="0020545B">
      <w:pPr>
        <w:spacing w:after="200"/>
        <w:rPr>
          <w:rFonts w:ascii="Arial" w:eastAsia="Arial" w:hAnsi="Arial" w:cs="Arial"/>
          <w:i/>
          <w:iCs/>
          <w:color w:val="444444"/>
        </w:rPr>
      </w:pPr>
    </w:p>
    <w:p w14:paraId="5FE76FBD" w14:textId="77777777" w:rsidR="0020545B" w:rsidRDefault="0020545B">
      <w:pPr>
        <w:spacing w:after="200"/>
        <w:rPr>
          <w:rFonts w:ascii="Arial" w:eastAsia="Arial" w:hAnsi="Arial" w:cs="Arial"/>
          <w:i/>
          <w:iCs/>
          <w:color w:val="444444"/>
        </w:rPr>
      </w:pPr>
    </w:p>
    <w:p w14:paraId="123A4CAC" w14:textId="77777777" w:rsidR="0020545B" w:rsidRDefault="0020545B">
      <w:pPr>
        <w:spacing w:after="200"/>
        <w:rPr>
          <w:rFonts w:ascii="Arial" w:eastAsia="Arial" w:hAnsi="Arial" w:cs="Arial"/>
          <w:i/>
          <w:iCs/>
          <w:color w:val="444444"/>
        </w:rPr>
      </w:pPr>
    </w:p>
    <w:p w14:paraId="277A6953" w14:textId="77777777" w:rsidR="0020545B" w:rsidRDefault="0020545B">
      <w:pPr>
        <w:rPr>
          <w:rFonts w:ascii="Arial" w:eastAsia="Arial" w:hAnsi="Arial" w:cs="Arial"/>
        </w:rPr>
      </w:pPr>
    </w:p>
    <w:p w14:paraId="540D1F92" w14:textId="00F08DBE" w:rsidR="00070FE5" w:rsidRDefault="00000000">
      <w:r>
        <w:rPr>
          <w:rFonts w:ascii="Arial" w:eastAsia="Arial" w:hAnsi="Arial" w:cs="Arial"/>
        </w:rPr>
        <w:lastRenderedPageBreak/>
        <w:t>The quality of any fine-tuned language model is fundamentally bounded by the quality of its training data. A technically sophisticated training pipeline applied to a poorly constructed dataset will consistently underperform a simpler method trained on carefully curated examples. This chapter details every decision made in constructing the supervised fine-tuning dataset used in this project — from the linguistic characteristics that shape Arabic data collection, through the formal schema design that governs structured output, to the instruction-formatting conventions and validation pipeline that ensure training-ready quality.</w:t>
      </w:r>
    </w:p>
    <w:p w14:paraId="16810CA4" w14:textId="77777777" w:rsidR="00070FE5" w:rsidRDefault="00000000">
      <w:pPr>
        <w:pStyle w:val="Heading2"/>
        <w:spacing w:before="360" w:after="180"/>
      </w:pPr>
      <w:r>
        <w:rPr>
          <w:rFonts w:ascii="Arial" w:eastAsia="Arial" w:hAnsi="Arial" w:cs="Arial"/>
          <w:b/>
          <w:bCs/>
          <w:sz w:val="28"/>
          <w:szCs w:val="28"/>
        </w:rPr>
        <w:t>4.1  Arabic NLP: Challenges and Characteristics</w:t>
      </w:r>
    </w:p>
    <w:p w14:paraId="6FCEB8EE" w14:textId="77777777" w:rsidR="00070FE5" w:rsidRDefault="00000000">
      <w:r>
        <w:rPr>
          <w:rFonts w:ascii="Arial" w:eastAsia="Arial" w:hAnsi="Arial" w:cs="Arial"/>
        </w:rPr>
        <w:t>Arabic occupies a uniquely challenging position among the world's major languages for natural language processing. Unlike English and other Indo-European languages that have dominated NLP benchmarks, Arabic combines several orthographic, morphological, and sociolinguistic properties that compound into significant engineering complexity. Understanding these characteristics is essential for designing a dataset that accurately captures the breadth of real-world Arabic text and tests the model on linguistically meaningful distinctions.</w:t>
      </w:r>
    </w:p>
    <w:p w14:paraId="68997BFE" w14:textId="77777777" w:rsidR="00070FE5" w:rsidRDefault="00000000">
      <w:pPr>
        <w:spacing w:after="140"/>
      </w:pPr>
      <w:r>
        <w:rPr>
          <w:rFonts w:ascii="Arial" w:eastAsia="Arial" w:hAnsi="Arial" w:cs="Arial"/>
          <w:b/>
          <w:bCs/>
        </w:rPr>
        <w:t>Morphological richness.</w:t>
      </w:r>
      <w:r>
        <w:rPr>
          <w:rFonts w:ascii="Arial" w:eastAsia="Arial" w:hAnsi="Arial" w:cs="Arial"/>
        </w:rPr>
        <w:t xml:space="preserve"> Arabic is a root-and-pattern language in which most words are derived from tri-literal (and occasionally quadri-literal) consonantal roots by the application of morphological patterns. A single root such as k-t-b (to write) can generate dozens of derived forms: kataba (he wrote), maktaba (library), kitaab (book), kaatib (writer), maktub (written/letter), and so on. Each derived form undergoes further inflection for gender, number, case, definiteness, and person, producing a productive morphology that far exceeds the complexity seen in Romance or Germanic languages. For NLP systems, this means that vocabulary size explodes relative to English: a 50,000-token Arabic vocabulary covers far less semantic surface area than an equivalent English vocabulary.</w:t>
      </w:r>
    </w:p>
    <w:p w14:paraId="6336B116" w14:textId="77777777" w:rsidR="00070FE5" w:rsidRDefault="00000000">
      <w:pPr>
        <w:spacing w:after="140"/>
      </w:pPr>
      <w:r>
        <w:rPr>
          <w:rFonts w:ascii="Arial" w:eastAsia="Arial" w:hAnsi="Arial" w:cs="Arial"/>
          <w:b/>
          <w:bCs/>
        </w:rPr>
        <w:t>Diacritization and orthographic ambiguity.</w:t>
      </w:r>
      <w:r>
        <w:rPr>
          <w:rFonts w:ascii="Arial" w:eastAsia="Arial" w:hAnsi="Arial" w:cs="Arial"/>
        </w:rPr>
        <w:t xml:space="preserve"> Standard written Arabic typically omits short vowels (harakat), relying on context and reader knowledge to resolve ambiguity. The word كتب (k-t-b) without diacritics can be read as kataba (he wrote), kutiba (it was written), or kutub (books), among other possibilities. Modern Standard Arabic (MSA) documents — including the news articles used in this project — are almost universally unvocalized. This creates a fundamental disambiguation challenge that the model must resolve from context alone, mirroring the way a human reader parses meaning from consonantal skeletons.</w:t>
      </w:r>
    </w:p>
    <w:p w14:paraId="443495D3" w14:textId="77777777" w:rsidR="00070FE5" w:rsidRDefault="00000000">
      <w:pPr>
        <w:spacing w:after="140"/>
      </w:pPr>
      <w:r>
        <w:rPr>
          <w:rFonts w:ascii="Arial" w:eastAsia="Arial" w:hAnsi="Arial" w:cs="Arial"/>
          <w:b/>
          <w:bCs/>
        </w:rPr>
        <w:t>Dialectal fragmentation.</w:t>
      </w:r>
      <w:r>
        <w:rPr>
          <w:rFonts w:ascii="Arial" w:eastAsia="Arial" w:hAnsi="Arial" w:cs="Arial"/>
        </w:rPr>
        <w:t xml:space="preserve"> The Arabic-speaking world spans 22 countries across North Africa and the Middle East, each with a distinct colloquial dialect that differs from MSA in vocabulary, morphology, syntax, and phonology. Egyptian Arabic, Levantine Arabic, Gulf </w:t>
      </w:r>
      <w:r>
        <w:rPr>
          <w:rFonts w:ascii="Arial" w:eastAsia="Arial" w:hAnsi="Arial" w:cs="Arial"/>
        </w:rPr>
        <w:lastRenderedPageBreak/>
        <w:t>Arabic, and Moroccan Darija are mutually distinct enough that speakers from opposite ends of the Arab world sometimes struggle to communicate. While MSA functions as a written lingua franca, informal digital content — social media posts, comments, online forums — is dominated by dialectal forms, often mixed with MSA in a phenomenon known as code-switching. The dataset in this project draws exclusively from MSA news sources, but the model's training should be understood as MSA-centric, with potentially weaker generalization to dialectal inputs.</w:t>
      </w:r>
    </w:p>
    <w:p w14:paraId="30648AA8" w14:textId="77777777" w:rsidR="00070FE5" w:rsidRDefault="00000000">
      <w:pPr>
        <w:spacing w:after="140"/>
      </w:pPr>
      <w:r>
        <w:rPr>
          <w:rFonts w:ascii="Arial" w:eastAsia="Arial" w:hAnsi="Arial" w:cs="Arial"/>
          <w:b/>
          <w:bCs/>
        </w:rPr>
        <w:t>Named entity characteristics.</w:t>
      </w:r>
      <w:r>
        <w:rPr>
          <w:rFonts w:ascii="Arial" w:eastAsia="Arial" w:hAnsi="Arial" w:cs="Arial"/>
        </w:rPr>
        <w:t xml:space="preserve"> Arabic named entities present several challenges absent in English NER. Person names frequently coincide with common nouns (e.g., the name Salam means peace; Nour means light). Named entities are not typically capitalized — Arabic script has no case distinction — making visual heuristics unavailable to the model. Organization names often include Arabic definite articles, conjunctions, or prepositions as constituent parts, complicating boundary detection. Transliterated foreign names exhibit high orthographic variability: the name "Johnson" might appear as جونسون, جونسن, or جونسون depending on the publication, with no standardized convention.</w:t>
      </w:r>
    </w:p>
    <w:p w14:paraId="1C28220E" w14:textId="77777777" w:rsidR="00070FE5" w:rsidRDefault="00000000">
      <w:pPr>
        <w:spacing w:after="140"/>
      </w:pPr>
      <w:r>
        <w:rPr>
          <w:rFonts w:ascii="Arial" w:eastAsia="Arial" w:hAnsi="Arial" w:cs="Arial"/>
          <w:b/>
          <w:bCs/>
        </w:rPr>
        <w:t>Script and tokenization.</w:t>
      </w:r>
      <w:r>
        <w:rPr>
          <w:rFonts w:ascii="Arial" w:eastAsia="Arial" w:hAnsi="Arial" w:cs="Arial"/>
        </w:rPr>
        <w:t xml:space="preserve"> Arabic is written right-to-left in a cursive connected script where letter forms change depending on their position within a word (initial, medial, final, isolated). Unicode representation of Arabic can vary — the same word may be encoded differently depending on whether specific letter-connection forms are explicitly encoded or left to the rendering engine. Tokenization strategies developed for Latin-script languages (BPE, WordPiece) require retraining or careful vocabulary extension to handle Arabic morpheme boundaries effectively. The Qwen2.5 tokenizer, pre-trained on a large multilingual corpus including significant Arabic content, provides reasonable sub-word segmentation for MSA text, though it may split morphologically meaningful units in ways that differ from linguistically motivated segmentation.</w:t>
      </w:r>
    </w:p>
    <w:p w14:paraId="4AAF3074" w14:textId="77777777" w:rsidR="00070FE5" w:rsidRDefault="00000000">
      <w:pPr>
        <w:pStyle w:val="Heading2"/>
        <w:spacing w:before="360" w:after="180"/>
      </w:pPr>
      <w:r>
        <w:rPr>
          <w:rFonts w:ascii="Arial" w:eastAsia="Arial" w:hAnsi="Arial" w:cs="Arial"/>
          <w:b/>
          <w:bCs/>
          <w:sz w:val="28"/>
          <w:szCs w:val="28"/>
        </w:rPr>
        <w:t>4.2  Task Definition: Entity Extraction and Translation</w:t>
      </w:r>
    </w:p>
    <w:p w14:paraId="3DE2A2EA" w14:textId="77777777" w:rsidR="00070FE5" w:rsidRDefault="00000000">
      <w:r>
        <w:rPr>
          <w:rFonts w:ascii="Arial" w:eastAsia="Arial" w:hAnsi="Arial" w:cs="Arial"/>
        </w:rPr>
        <w:t>The fine-tuning dataset is designed to train the model on two complementary tasks applied jointly to the same Arabic news input: structured named entity recognition and Arabic-to-English translation. Defining these tasks precisely — what constitutes a valid entity, how translation quality is assessed, and how the two outputs relate to each other — is a prerequisite for consistent annotation and reliable evaluation.</w:t>
      </w:r>
    </w:p>
    <w:p w14:paraId="3A90BD81" w14:textId="77777777" w:rsidR="00070FE5" w:rsidRDefault="00000000">
      <w:pPr>
        <w:spacing w:after="140"/>
      </w:pPr>
      <w:r>
        <w:rPr>
          <w:rFonts w:ascii="Arial" w:eastAsia="Arial" w:hAnsi="Arial" w:cs="Arial"/>
          <w:b/>
          <w:bCs/>
        </w:rPr>
        <w:t>Task 1 — Structured Named Entity Recognition.</w:t>
      </w:r>
      <w:r>
        <w:rPr>
          <w:rFonts w:ascii="Arial" w:eastAsia="Arial" w:hAnsi="Arial" w:cs="Arial"/>
        </w:rPr>
        <w:t xml:space="preserve"> The model is required to identify and categorize named entities in Arabic news text according to a predefined taxonomy. Rather than producing BIO-tagged sequences (the classical NER output format), the model is trained to produce a structured JSON object that lists each identified entity with its surface form, its English translation, and its entity type. This structured output </w:t>
      </w:r>
      <w:r>
        <w:rPr>
          <w:rFonts w:ascii="Arial" w:eastAsia="Arial" w:hAnsi="Arial" w:cs="Arial"/>
        </w:rPr>
        <w:lastRenderedPageBreak/>
        <w:t>formulation has several advantages: it is directly machine-readable without post-processing, it forces the model to simultaneously perform entity recognition and cross-lingual entity linking, and it integrates naturally with the Pydantic schema validation pipeline described in Section 4.3.</w:t>
      </w:r>
    </w:p>
    <w:p w14:paraId="5DC2D72D" w14:textId="77777777" w:rsidR="00070FE5" w:rsidRDefault="00000000">
      <w:r>
        <w:rPr>
          <w:rFonts w:ascii="Arial" w:eastAsia="Arial" w:hAnsi="Arial" w:cs="Arial"/>
        </w:rPr>
        <w:t>The entity taxonomy comprises the following five categories:</w:t>
      </w:r>
    </w:p>
    <w:p w14:paraId="16C5C6F8" w14:textId="77777777" w:rsidR="00070FE5" w:rsidRDefault="00000000">
      <w:pPr>
        <w:pStyle w:val="ListParagraph"/>
        <w:numPr>
          <w:ilvl w:val="0"/>
          <w:numId w:val="3"/>
        </w:numPr>
        <w:spacing w:after="100"/>
      </w:pPr>
      <w:r>
        <w:rPr>
          <w:rFonts w:ascii="Arial" w:eastAsia="Arial" w:hAnsi="Arial" w:cs="Arial"/>
          <w:b/>
          <w:bCs/>
        </w:rPr>
        <w:t xml:space="preserve">PERSON: </w:t>
      </w:r>
      <w:r>
        <w:rPr>
          <w:rFonts w:ascii="Arial" w:eastAsia="Arial" w:hAnsi="Arial" w:cs="Arial"/>
        </w:rPr>
        <w:t>Individual human beings referenced by name, title, or a combination. Includes political figures, business leaders, journalists, athletes, and historical persons. Honorifics (e.g., Dr., His Excellency) that appear as part of the surface form are included in the extracted span.</w:t>
      </w:r>
    </w:p>
    <w:p w14:paraId="3C6EE7F8" w14:textId="77777777" w:rsidR="00070FE5" w:rsidRDefault="00000000">
      <w:pPr>
        <w:pStyle w:val="ListParagraph"/>
        <w:numPr>
          <w:ilvl w:val="0"/>
          <w:numId w:val="3"/>
        </w:numPr>
        <w:spacing w:after="100"/>
      </w:pPr>
      <w:r>
        <w:rPr>
          <w:rFonts w:ascii="Arial" w:eastAsia="Arial" w:hAnsi="Arial" w:cs="Arial"/>
          <w:b/>
          <w:bCs/>
        </w:rPr>
        <w:t xml:space="preserve">ORGANIZATION: </w:t>
      </w:r>
      <w:r>
        <w:rPr>
          <w:rFonts w:ascii="Arial" w:eastAsia="Arial" w:hAnsi="Arial" w:cs="Arial"/>
        </w:rPr>
        <w:t>Companies, governmental bodies, political parties, international institutions, NGOs, and other named collective entities. The full official Arabic name is extracted as the surface form.</w:t>
      </w:r>
    </w:p>
    <w:p w14:paraId="05C5E0B3" w14:textId="77777777" w:rsidR="00070FE5" w:rsidRDefault="00000000">
      <w:pPr>
        <w:pStyle w:val="ListParagraph"/>
        <w:numPr>
          <w:ilvl w:val="0"/>
          <w:numId w:val="3"/>
        </w:numPr>
        <w:spacing w:after="100"/>
      </w:pPr>
      <w:r>
        <w:rPr>
          <w:rFonts w:ascii="Arial" w:eastAsia="Arial" w:hAnsi="Arial" w:cs="Arial"/>
          <w:b/>
          <w:bCs/>
        </w:rPr>
        <w:t xml:space="preserve">LOCATION: </w:t>
      </w:r>
      <w:r>
        <w:rPr>
          <w:rFonts w:ascii="Arial" w:eastAsia="Arial" w:hAnsi="Arial" w:cs="Arial"/>
        </w:rPr>
        <w:t>Geographical entities including countries, cities, regions, rivers, mountains, and administrative subdivisions. Directional modifiers that are part of the official name (e.g., South Sudan, North Korea) are included.</w:t>
      </w:r>
    </w:p>
    <w:p w14:paraId="1349F112" w14:textId="77777777" w:rsidR="00070FE5" w:rsidRDefault="00000000">
      <w:pPr>
        <w:pStyle w:val="ListParagraph"/>
        <w:numPr>
          <w:ilvl w:val="0"/>
          <w:numId w:val="3"/>
        </w:numPr>
        <w:spacing w:after="100"/>
      </w:pPr>
      <w:r>
        <w:rPr>
          <w:rFonts w:ascii="Arial" w:eastAsia="Arial" w:hAnsi="Arial" w:cs="Arial"/>
          <w:b/>
          <w:bCs/>
        </w:rPr>
        <w:t xml:space="preserve">DATE: </w:t>
      </w:r>
      <w:r>
        <w:rPr>
          <w:rFonts w:ascii="Arial" w:eastAsia="Arial" w:hAnsi="Arial" w:cs="Arial"/>
        </w:rPr>
        <w:t>Temporal expressions that identify a specific date, time period, year, month, day, season, or relative temporal reference (e.g., last Thursday, the fiscal year 2023).</w:t>
      </w:r>
    </w:p>
    <w:p w14:paraId="16B2024E" w14:textId="77777777" w:rsidR="00070FE5" w:rsidRDefault="00000000">
      <w:pPr>
        <w:pStyle w:val="ListParagraph"/>
        <w:numPr>
          <w:ilvl w:val="0"/>
          <w:numId w:val="3"/>
        </w:numPr>
        <w:spacing w:after="100"/>
      </w:pPr>
      <w:r>
        <w:rPr>
          <w:rFonts w:ascii="Arial" w:eastAsia="Arial" w:hAnsi="Arial" w:cs="Arial"/>
          <w:b/>
          <w:bCs/>
        </w:rPr>
        <w:t xml:space="preserve">EVENT: </w:t>
      </w:r>
      <w:r>
        <w:rPr>
          <w:rFonts w:ascii="Arial" w:eastAsia="Arial" w:hAnsi="Arial" w:cs="Arial"/>
        </w:rPr>
        <w:t>Named events including political summits, military operations, sporting competitions, and historical episodes. Events must be named (not merely described) to qualify for this category.</w:t>
      </w:r>
    </w:p>
    <w:p w14:paraId="460F17BE" w14:textId="77777777" w:rsidR="00070FE5" w:rsidRDefault="00000000">
      <w:r>
        <w:rPr>
          <w:rFonts w:ascii="Arial" w:eastAsia="Arial" w:hAnsi="Arial" w:cs="Arial"/>
        </w:rPr>
        <w:t>Entities may overlap syntactically — an organization may contain a location within its name, or a person name may also be a common noun — but for the purpose of annotation, each entity is assigned to the single most specific category that applies. Nested entities are not annotated.</w:t>
      </w:r>
    </w:p>
    <w:p w14:paraId="4C0EB0B6" w14:textId="77777777" w:rsidR="00070FE5" w:rsidRDefault="00000000">
      <w:pPr>
        <w:spacing w:after="140"/>
      </w:pPr>
      <w:r>
        <w:rPr>
          <w:rFonts w:ascii="Arial" w:eastAsia="Arial" w:hAnsi="Arial" w:cs="Arial"/>
          <w:b/>
          <w:bCs/>
        </w:rPr>
        <w:t>Task 2 — Arabic-to-English Translation.</w:t>
      </w:r>
      <w:r>
        <w:rPr>
          <w:rFonts w:ascii="Arial" w:eastAsia="Arial" w:hAnsi="Arial" w:cs="Arial"/>
        </w:rPr>
        <w:t xml:space="preserve"> The model is simultaneously trained to produce a fluent, faithful English translation of the complete Arabic news article. The translation task targets human-quality output: idiomatic English that preserves the meaning, tone, and register of the original, rather than a word-for-word gloss. Entity names in the translation should appear in their standard English rendering where a standard form exists (e.g., الأمم المتحدة → United Nations), and in a consistent romanization otherwise.</w:t>
      </w:r>
    </w:p>
    <w:p w14:paraId="6A9E040A" w14:textId="77777777" w:rsidR="00070FE5" w:rsidRDefault="00000000">
      <w:r>
        <w:rPr>
          <w:rFonts w:ascii="Arial" w:eastAsia="Arial" w:hAnsi="Arial" w:cs="Arial"/>
        </w:rPr>
        <w:t xml:space="preserve">The rationale for training both tasks on the same input — rather than building two separate models — is that entity extraction and translation are informationally complementary. Entity recognition requires deep semantic parsing of the source text; translation requires both semantic understanding and target-language fluency. A model that can simultaneously name entities and translate is implicitly performing a richer form of semantic analysis than one trained on either task in isolation. Knowledge distillation </w:t>
      </w:r>
      <w:r>
        <w:rPr>
          <w:rFonts w:ascii="Arial" w:eastAsia="Arial" w:hAnsi="Arial" w:cs="Arial"/>
        </w:rPr>
        <w:lastRenderedPageBreak/>
        <w:t>from GPT-4o-mini, described in Section 4.4, provides training targets for both tasks in a single annotation pass.</w:t>
      </w:r>
    </w:p>
    <w:p w14:paraId="4B0DF03D" w14:textId="77777777" w:rsidR="00070FE5" w:rsidRDefault="00000000">
      <w:pPr>
        <w:pStyle w:val="Heading2"/>
        <w:spacing w:before="360" w:after="180"/>
      </w:pPr>
      <w:r>
        <w:rPr>
          <w:rFonts w:ascii="Arial" w:eastAsia="Arial" w:hAnsi="Arial" w:cs="Arial"/>
          <w:b/>
          <w:bCs/>
          <w:sz w:val="28"/>
          <w:szCs w:val="28"/>
        </w:rPr>
        <w:t>4.3  Pydantic Schema Design for Structured Output</w:t>
      </w:r>
    </w:p>
    <w:p w14:paraId="70C6309E" w14:textId="77777777" w:rsidR="00070FE5" w:rsidRDefault="00000000">
      <w:r>
        <w:rPr>
          <w:rFonts w:ascii="Arial" w:eastAsia="Arial" w:hAnsi="Arial" w:cs="Arial"/>
        </w:rPr>
        <w:t>Structured output — the requirement that a language model produce outputs conforming to a formal schema rather than free text — introduces both an opportunity and a risk. The opportunity is that schema-valid outputs are directly machine-processable, enabling downstream applications without fragile text parsing. The risk is that models may produce outputs that are syntactically valid JSON but semantically inconsistent with the schema constraints. Pydantic, a Python data validation library, is used in this project both to define the target output schema and to validate model outputs at inference time.</w:t>
      </w:r>
    </w:p>
    <w:p w14:paraId="7E442324" w14:textId="77777777" w:rsidR="00070FE5" w:rsidRDefault="00000000">
      <w:r>
        <w:rPr>
          <w:rFonts w:ascii="Arial" w:eastAsia="Arial" w:hAnsi="Arial" w:cs="Arial"/>
        </w:rPr>
        <w:t>Pydantic models define the structure of a Python object in terms of typed fields with optional validation constraints. When a model output is parsed as a Pydantic instance, validation is performed automatically: missing required fields raise a ValidationError, incorrectly typed values are coerced or rejected, and field-level validators can enforce domain-specific constraints (e.g., that an entity type must be one of the five values in the taxonomy). This makes Pydantic an ideal tool for building a dataset generation pipeline where output consistency is critical.</w:t>
      </w:r>
    </w:p>
    <w:p w14:paraId="17052520" w14:textId="77777777" w:rsidR="00070FE5" w:rsidRDefault="00000000">
      <w:pPr>
        <w:pStyle w:val="Heading3"/>
        <w:spacing w:before="240" w:after="120"/>
      </w:pPr>
      <w:r>
        <w:rPr>
          <w:rFonts w:ascii="Arial" w:eastAsia="Arial" w:hAnsi="Arial" w:cs="Arial"/>
          <w:b/>
          <w:bCs/>
          <w:sz w:val="26"/>
          <w:szCs w:val="26"/>
        </w:rPr>
        <w:t>4.3.1  NewsDetails Schema</w:t>
      </w:r>
    </w:p>
    <w:p w14:paraId="3B6DF8A5" w14:textId="77777777" w:rsidR="00070FE5" w:rsidRDefault="00000000">
      <w:r>
        <w:rPr>
          <w:rFonts w:ascii="Arial" w:eastAsia="Arial" w:hAnsi="Arial" w:cs="Arial"/>
        </w:rPr>
        <w:t>The NewsDetails schema captures the structured entity extraction output for a single Arabic news article. It is defined as a Pydantic BaseModel with the following fields:</w:t>
      </w:r>
    </w:p>
    <w:p w14:paraId="04E89861" w14:textId="77777777" w:rsidR="00070FE5" w:rsidRDefault="00000000">
      <w:pPr>
        <w:shd w:val="clear" w:color="auto" w:fill="F2F2F2"/>
        <w:spacing w:before="60" w:after="60"/>
        <w:ind w:left="720"/>
      </w:pPr>
      <w:r>
        <w:rPr>
          <w:rFonts w:ascii="Courier New" w:eastAsia="Courier New" w:hAnsi="Courier New" w:cs="Courier New"/>
          <w:color w:val="1F3864"/>
          <w:sz w:val="20"/>
          <w:szCs w:val="20"/>
        </w:rPr>
        <w:t>from pydantic import BaseModel, Field</w:t>
      </w:r>
    </w:p>
    <w:p w14:paraId="6A2A6AD2" w14:textId="77777777" w:rsidR="00070FE5" w:rsidRDefault="00000000">
      <w:pPr>
        <w:shd w:val="clear" w:color="auto" w:fill="F2F2F2"/>
        <w:spacing w:before="60" w:after="60"/>
        <w:ind w:left="720"/>
      </w:pPr>
      <w:r>
        <w:rPr>
          <w:rFonts w:ascii="Courier New" w:eastAsia="Courier New" w:hAnsi="Courier New" w:cs="Courier New"/>
          <w:color w:val="1F3864"/>
          <w:sz w:val="20"/>
          <w:szCs w:val="20"/>
        </w:rPr>
        <w:t>from typing import List, Literal</w:t>
      </w:r>
    </w:p>
    <w:p w14:paraId="7850F338" w14:textId="77777777" w:rsidR="00070FE5" w:rsidRDefault="00000000">
      <w:pPr>
        <w:shd w:val="clear" w:color="auto" w:fill="F2F2F2"/>
        <w:spacing w:before="60" w:after="60"/>
        <w:ind w:left="720"/>
      </w:pPr>
      <w:r>
        <w:rPr>
          <w:rFonts w:ascii="Courier New" w:eastAsia="Courier New" w:hAnsi="Courier New" w:cs="Courier New"/>
          <w:color w:val="1F3864"/>
          <w:sz w:val="20"/>
          <w:szCs w:val="20"/>
        </w:rPr>
        <w:t>class Entity(BaseModel):</w:t>
      </w:r>
    </w:p>
    <w:p w14:paraId="548FB1FD" w14:textId="77777777" w:rsidR="00070FE5" w:rsidRDefault="00000000">
      <w:pPr>
        <w:shd w:val="clear" w:color="auto" w:fill="F2F2F2"/>
        <w:spacing w:before="60" w:after="60"/>
        <w:ind w:left="720"/>
      </w:pPr>
      <w:r>
        <w:rPr>
          <w:rFonts w:ascii="Courier New" w:eastAsia="Courier New" w:hAnsi="Courier New" w:cs="Courier New"/>
          <w:color w:val="1F3864"/>
          <w:sz w:val="20"/>
          <w:szCs w:val="20"/>
        </w:rPr>
        <w:t xml:space="preserve">    arabic_surface_form: str</w:t>
      </w:r>
    </w:p>
    <w:p w14:paraId="27AC207C" w14:textId="77777777" w:rsidR="00070FE5" w:rsidRDefault="00000000">
      <w:pPr>
        <w:shd w:val="clear" w:color="auto" w:fill="F2F2F2"/>
        <w:spacing w:before="60" w:after="60"/>
        <w:ind w:left="720"/>
      </w:pPr>
      <w:r>
        <w:rPr>
          <w:rFonts w:ascii="Courier New" w:eastAsia="Courier New" w:hAnsi="Courier New" w:cs="Courier New"/>
          <w:color w:val="1F3864"/>
          <w:sz w:val="20"/>
          <w:szCs w:val="20"/>
        </w:rPr>
        <w:t xml:space="preserve">    english_translation: str</w:t>
      </w:r>
    </w:p>
    <w:p w14:paraId="11670C44" w14:textId="77777777" w:rsidR="00070FE5" w:rsidRDefault="00000000">
      <w:pPr>
        <w:shd w:val="clear" w:color="auto" w:fill="F2F2F2"/>
        <w:spacing w:before="60" w:after="60"/>
        <w:ind w:left="720"/>
      </w:pPr>
      <w:r>
        <w:rPr>
          <w:rFonts w:ascii="Courier New" w:eastAsia="Courier New" w:hAnsi="Courier New" w:cs="Courier New"/>
          <w:color w:val="1F3864"/>
          <w:sz w:val="20"/>
          <w:szCs w:val="20"/>
        </w:rPr>
        <w:t xml:space="preserve">    entity_type: Literal['PERSON', 'ORGANIZATION', 'LOCATION', 'DATE', 'EVENT']</w:t>
      </w:r>
    </w:p>
    <w:p w14:paraId="394E50AA" w14:textId="77777777" w:rsidR="00070FE5" w:rsidRDefault="00000000">
      <w:pPr>
        <w:shd w:val="clear" w:color="auto" w:fill="F2F2F2"/>
        <w:spacing w:before="60" w:after="60"/>
        <w:ind w:left="720"/>
      </w:pPr>
      <w:r>
        <w:rPr>
          <w:rFonts w:ascii="Courier New" w:eastAsia="Courier New" w:hAnsi="Courier New" w:cs="Courier New"/>
          <w:color w:val="1F3864"/>
          <w:sz w:val="20"/>
          <w:szCs w:val="20"/>
        </w:rPr>
        <w:t>class NewsDetails(BaseModel):</w:t>
      </w:r>
    </w:p>
    <w:p w14:paraId="0C7959EF" w14:textId="77777777" w:rsidR="00070FE5" w:rsidRDefault="00000000">
      <w:pPr>
        <w:shd w:val="clear" w:color="auto" w:fill="F2F2F2"/>
        <w:spacing w:before="60" w:after="60"/>
        <w:ind w:left="720"/>
      </w:pPr>
      <w:r>
        <w:rPr>
          <w:rFonts w:ascii="Courier New" w:eastAsia="Courier New" w:hAnsi="Courier New" w:cs="Courier New"/>
          <w:color w:val="1F3864"/>
          <w:sz w:val="20"/>
          <w:szCs w:val="20"/>
        </w:rPr>
        <w:t xml:space="preserve">    title_arabic: str = Field(..., description='Original Arabic headline')</w:t>
      </w:r>
    </w:p>
    <w:p w14:paraId="267BE6F0" w14:textId="77777777" w:rsidR="00070FE5" w:rsidRDefault="00000000">
      <w:pPr>
        <w:shd w:val="clear" w:color="auto" w:fill="F2F2F2"/>
        <w:spacing w:before="60" w:after="60"/>
        <w:ind w:left="720"/>
      </w:pPr>
      <w:r>
        <w:rPr>
          <w:rFonts w:ascii="Courier New" w:eastAsia="Courier New" w:hAnsi="Courier New" w:cs="Courier New"/>
          <w:color w:val="1F3864"/>
          <w:sz w:val="20"/>
          <w:szCs w:val="20"/>
        </w:rPr>
        <w:t xml:space="preserve">    title_english: str = Field(..., description='Translated English headline')</w:t>
      </w:r>
    </w:p>
    <w:p w14:paraId="7A57591B" w14:textId="77777777" w:rsidR="00070FE5" w:rsidRDefault="00000000">
      <w:pPr>
        <w:shd w:val="clear" w:color="auto" w:fill="F2F2F2"/>
        <w:spacing w:before="60" w:after="60"/>
        <w:ind w:left="720"/>
      </w:pPr>
      <w:r>
        <w:rPr>
          <w:rFonts w:ascii="Courier New" w:eastAsia="Courier New" w:hAnsi="Courier New" w:cs="Courier New"/>
          <w:color w:val="1F3864"/>
          <w:sz w:val="20"/>
          <w:szCs w:val="20"/>
        </w:rPr>
        <w:t xml:space="preserve">    entities: List[Entity] = Field(..., description='All named entities in the article')</w:t>
      </w:r>
    </w:p>
    <w:p w14:paraId="04024B6F" w14:textId="77777777" w:rsidR="00070FE5" w:rsidRDefault="00000000">
      <w:pPr>
        <w:shd w:val="clear" w:color="auto" w:fill="F2F2F2"/>
        <w:spacing w:before="60" w:after="60"/>
        <w:ind w:left="720"/>
      </w:pPr>
      <w:r>
        <w:rPr>
          <w:rFonts w:ascii="Courier New" w:eastAsia="Courier New" w:hAnsi="Courier New" w:cs="Courier New"/>
          <w:color w:val="1F3864"/>
          <w:sz w:val="20"/>
          <w:szCs w:val="20"/>
        </w:rPr>
        <w:t xml:space="preserve">    article_date: str = Field(..., description='Publication date in YYYY-MM-DD format')</w:t>
      </w:r>
    </w:p>
    <w:p w14:paraId="6714A715" w14:textId="77777777" w:rsidR="00070FE5" w:rsidRDefault="00000000">
      <w:pPr>
        <w:shd w:val="clear" w:color="auto" w:fill="F2F2F2"/>
        <w:spacing w:before="60" w:after="60"/>
        <w:ind w:left="720"/>
      </w:pPr>
      <w:r>
        <w:rPr>
          <w:rFonts w:ascii="Courier New" w:eastAsia="Courier New" w:hAnsi="Courier New" w:cs="Courier New"/>
          <w:color w:val="1F3864"/>
          <w:sz w:val="20"/>
          <w:szCs w:val="20"/>
        </w:rPr>
        <w:lastRenderedPageBreak/>
        <w:t xml:space="preserve">    source: str = Field(..., description='News outlet name')</w:t>
      </w:r>
    </w:p>
    <w:p w14:paraId="1E5AAE97" w14:textId="77777777" w:rsidR="00070FE5" w:rsidRDefault="00000000">
      <w:r>
        <w:rPr>
          <w:rFonts w:ascii="Arial" w:eastAsia="Arial" w:hAnsi="Arial" w:cs="Arial"/>
        </w:rPr>
        <w:t>Each field is annotated with a description that is passed to the GPT-4o-mini teacher model as part of the annotation prompt, guiding label generation. The Entity sub-model uses a Literal type for entity_type, which restricts permissible values to the five taxonomy categories and raises a validation error on any other input. The article_date field enforces ISO 8601 format through a field validator, ensuring consistent date representation across the dataset.</w:t>
      </w:r>
    </w:p>
    <w:p w14:paraId="17E8A828" w14:textId="77777777" w:rsidR="00070FE5" w:rsidRDefault="00000000">
      <w:r>
        <w:rPr>
          <w:rFonts w:ascii="Arial" w:eastAsia="Arial" w:hAnsi="Arial" w:cs="Arial"/>
        </w:rPr>
        <w:t>The entities list is intentionally unordered: entities are extracted in the order they appear in the text, but no sorting constraint is imposed. This mirrors the natural reading order of the source article and avoids introducing artificial ordering biases into the training signal.</w:t>
      </w:r>
    </w:p>
    <w:p w14:paraId="5387BD14" w14:textId="77777777" w:rsidR="00070FE5" w:rsidRDefault="00000000">
      <w:pPr>
        <w:spacing w:after="140"/>
      </w:pPr>
      <w:r>
        <w:rPr>
          <w:rFonts w:ascii="Arial" w:eastAsia="Arial" w:hAnsi="Arial" w:cs="Arial"/>
          <w:b/>
          <w:bCs/>
        </w:rPr>
        <w:t>Design consideration — partial entity lists.</w:t>
      </w:r>
      <w:r>
        <w:rPr>
          <w:rFonts w:ascii="Arial" w:eastAsia="Arial" w:hAnsi="Arial" w:cs="Arial"/>
        </w:rPr>
        <w:t xml:space="preserve"> Real news articles frequently contain more named entities than a model can reliably enumerate in a single inference pass, particularly for long articles. To avoid truncation artifacts in training data, articles exceeding 800 Arabic tokens were split at paragraph boundaries before annotation, and each segment was annotated independently. The resulting entity lists were merged and deduplicated at the article level before formatting into instruction–response pairs.</w:t>
      </w:r>
    </w:p>
    <w:p w14:paraId="196D8B19" w14:textId="77777777" w:rsidR="00070FE5" w:rsidRDefault="00000000">
      <w:pPr>
        <w:pStyle w:val="Heading3"/>
        <w:spacing w:before="240" w:after="120"/>
      </w:pPr>
      <w:r>
        <w:rPr>
          <w:rFonts w:ascii="Arial" w:eastAsia="Arial" w:hAnsi="Arial" w:cs="Arial"/>
          <w:b/>
          <w:bCs/>
          <w:sz w:val="26"/>
          <w:szCs w:val="26"/>
        </w:rPr>
        <w:t>4.3.2  TranslatedStory Schema</w:t>
      </w:r>
    </w:p>
    <w:p w14:paraId="1A7E07F7" w14:textId="77777777" w:rsidR="00070FE5" w:rsidRDefault="00000000">
      <w:r>
        <w:rPr>
          <w:rFonts w:ascii="Arial" w:eastAsia="Arial" w:hAnsi="Arial" w:cs="Arial"/>
        </w:rPr>
        <w:t>The TranslatedStory schema captures the translation output for the same Arabic news article. It is defined as a separate Pydantic model to allow independent validation of the translation task:</w:t>
      </w:r>
    </w:p>
    <w:p w14:paraId="700445F3" w14:textId="77777777" w:rsidR="00070FE5" w:rsidRDefault="00000000">
      <w:pPr>
        <w:shd w:val="clear" w:color="auto" w:fill="F2F2F2"/>
        <w:spacing w:before="60" w:after="60"/>
        <w:ind w:left="720"/>
      </w:pPr>
      <w:r>
        <w:rPr>
          <w:rFonts w:ascii="Courier New" w:eastAsia="Courier New" w:hAnsi="Courier New" w:cs="Courier New"/>
          <w:color w:val="1F3864"/>
          <w:sz w:val="20"/>
          <w:szCs w:val="20"/>
        </w:rPr>
        <w:t>class TranslatedStory(BaseModel):</w:t>
      </w:r>
    </w:p>
    <w:p w14:paraId="6EFC7675" w14:textId="77777777" w:rsidR="00070FE5" w:rsidRDefault="00000000">
      <w:pPr>
        <w:shd w:val="clear" w:color="auto" w:fill="F2F2F2"/>
        <w:spacing w:before="60" w:after="60"/>
        <w:ind w:left="720"/>
      </w:pPr>
      <w:r>
        <w:rPr>
          <w:rFonts w:ascii="Courier New" w:eastAsia="Courier New" w:hAnsi="Courier New" w:cs="Courier New"/>
          <w:color w:val="1F3864"/>
          <w:sz w:val="20"/>
          <w:szCs w:val="20"/>
        </w:rPr>
        <w:t xml:space="preserve">    original_arabic: str = Field(..., description='Full original Arabic article text')</w:t>
      </w:r>
    </w:p>
    <w:p w14:paraId="66595805" w14:textId="77777777" w:rsidR="00070FE5" w:rsidRDefault="00000000">
      <w:pPr>
        <w:shd w:val="clear" w:color="auto" w:fill="F2F2F2"/>
        <w:spacing w:before="60" w:after="60"/>
        <w:ind w:left="720"/>
      </w:pPr>
      <w:r>
        <w:rPr>
          <w:rFonts w:ascii="Courier New" w:eastAsia="Courier New" w:hAnsi="Courier New" w:cs="Courier New"/>
          <w:color w:val="1F3864"/>
          <w:sz w:val="20"/>
          <w:szCs w:val="20"/>
        </w:rPr>
        <w:t xml:space="preserve">    english_translation: str = Field(..., description='Complete fluent English translation')</w:t>
      </w:r>
    </w:p>
    <w:p w14:paraId="0C9298DA" w14:textId="77777777" w:rsidR="00070FE5" w:rsidRDefault="00000000">
      <w:pPr>
        <w:shd w:val="clear" w:color="auto" w:fill="F2F2F2"/>
        <w:spacing w:before="60" w:after="60"/>
        <w:ind w:left="720"/>
      </w:pPr>
      <w:r>
        <w:rPr>
          <w:rFonts w:ascii="Courier New" w:eastAsia="Courier New" w:hAnsi="Courier New" w:cs="Courier New"/>
          <w:color w:val="1F3864"/>
          <w:sz w:val="20"/>
          <w:szCs w:val="20"/>
        </w:rPr>
        <w:t xml:space="preserve">    translation_notes: List[str] = Field(</w:t>
      </w:r>
    </w:p>
    <w:p w14:paraId="6EFE9F49" w14:textId="77777777" w:rsidR="00070FE5" w:rsidRDefault="00000000">
      <w:pPr>
        <w:shd w:val="clear" w:color="auto" w:fill="F2F2F2"/>
        <w:spacing w:before="60" w:after="60"/>
        <w:ind w:left="720"/>
      </w:pPr>
      <w:r>
        <w:rPr>
          <w:rFonts w:ascii="Courier New" w:eastAsia="Courier New" w:hAnsi="Courier New" w:cs="Courier New"/>
          <w:color w:val="1F3864"/>
          <w:sz w:val="20"/>
          <w:szCs w:val="20"/>
        </w:rPr>
        <w:t xml:space="preserve">        default_factory=list,</w:t>
      </w:r>
    </w:p>
    <w:p w14:paraId="3931A749" w14:textId="77777777" w:rsidR="00070FE5" w:rsidRDefault="00000000">
      <w:pPr>
        <w:shd w:val="clear" w:color="auto" w:fill="F2F2F2"/>
        <w:spacing w:before="60" w:after="60"/>
        <w:ind w:left="720"/>
      </w:pPr>
      <w:r>
        <w:rPr>
          <w:rFonts w:ascii="Courier New" w:eastAsia="Courier New" w:hAnsi="Courier New" w:cs="Courier New"/>
          <w:color w:val="1F3864"/>
          <w:sz w:val="20"/>
          <w:szCs w:val="20"/>
        </w:rPr>
        <w:t xml:space="preserve">        description='Optional notes on translation decisions'</w:t>
      </w:r>
    </w:p>
    <w:p w14:paraId="40EB676C" w14:textId="77777777" w:rsidR="00070FE5" w:rsidRDefault="00000000">
      <w:pPr>
        <w:shd w:val="clear" w:color="auto" w:fill="F2F2F2"/>
        <w:spacing w:before="60" w:after="60"/>
        <w:ind w:left="720"/>
      </w:pPr>
      <w:r>
        <w:rPr>
          <w:rFonts w:ascii="Courier New" w:eastAsia="Courier New" w:hAnsi="Courier New" w:cs="Courier New"/>
          <w:color w:val="1F3864"/>
          <w:sz w:val="20"/>
          <w:szCs w:val="20"/>
        </w:rPr>
        <w:t xml:space="preserve">    )</w:t>
      </w:r>
    </w:p>
    <w:p w14:paraId="21EB7427" w14:textId="77777777" w:rsidR="00070FE5" w:rsidRDefault="00000000">
      <w:r>
        <w:rPr>
          <w:rFonts w:ascii="Arial" w:eastAsia="Arial" w:hAnsi="Arial" w:cs="Arial"/>
        </w:rPr>
        <w:t>The translation_notes field is optional and serves two purposes. During the knowledge distillation annotation phase, GPT-4o-mini occasionally appends notes about ambiguous source expressions, dialect-specific terms, or proper noun rendering conventions — information that would be lost if translation were a bare string field. Second, in the training data formatting step, these notes are selectively included in the response portion of instruction–response pairs for examples where they add instructive content; they are omitted for straightforward translations to keep responses concise.</w:t>
      </w:r>
    </w:p>
    <w:p w14:paraId="60D3AE71" w14:textId="77777777" w:rsidR="00070FE5" w:rsidRDefault="00000000">
      <w:r>
        <w:rPr>
          <w:rFonts w:ascii="Arial" w:eastAsia="Arial" w:hAnsi="Arial" w:cs="Arial"/>
        </w:rPr>
        <w:lastRenderedPageBreak/>
        <w:t>The choice to separate NewsDetails and TranslatedStory into two distinct schemas — rather than merging them into a single combined schema — reflects a deliberate training design: the model is trained to produce either output depending on the instruction, enabling task-conditional behavior from a single fine-tuned checkpoint. Section 4.4 describes how the instruction templates are constructed to elicit each schema.</w:t>
      </w:r>
    </w:p>
    <w:p w14:paraId="33D820AF" w14:textId="77777777" w:rsidR="00070FE5" w:rsidRDefault="00000000">
      <w:pPr>
        <w:pStyle w:val="Heading2"/>
        <w:spacing w:before="360" w:after="180"/>
      </w:pPr>
      <w:r>
        <w:rPr>
          <w:rFonts w:ascii="Arial" w:eastAsia="Arial" w:hAnsi="Arial" w:cs="Arial"/>
          <w:b/>
          <w:bCs/>
          <w:sz w:val="28"/>
          <w:szCs w:val="28"/>
        </w:rPr>
        <w:t>4.4  Data Formatting for SFT (Instruction–Response Pairs)</w:t>
      </w:r>
    </w:p>
    <w:p w14:paraId="056AA82E" w14:textId="77777777" w:rsidR="00070FE5" w:rsidRDefault="00000000">
      <w:r>
        <w:rPr>
          <w:rFonts w:ascii="Arial" w:eastAsia="Arial" w:hAnsi="Arial" w:cs="Arial"/>
        </w:rPr>
        <w:t>Supervised fine-tuning requires the training data to be formatted as instruction–response pairs: each training example consists of a natural-language instruction that specifies the task, the input Arabic article, and a target response that the model should learn to produce. The format must be compatible with the chat template of the base model (Qwen2.5-1.5B-Instruct) and with the LLaMA-Factory framework's dataset loader.</w:t>
      </w:r>
    </w:p>
    <w:p w14:paraId="67C28E94" w14:textId="77777777" w:rsidR="00070FE5" w:rsidRDefault="00000000">
      <w:pPr>
        <w:spacing w:after="140"/>
      </w:pPr>
      <w:r>
        <w:rPr>
          <w:rFonts w:ascii="Arial" w:eastAsia="Arial" w:hAnsi="Arial" w:cs="Arial"/>
          <w:b/>
          <w:bCs/>
        </w:rPr>
        <w:t>Instruction templates.</w:t>
      </w:r>
      <w:r>
        <w:rPr>
          <w:rFonts w:ascii="Arial" w:eastAsia="Arial" w:hAnsi="Arial" w:cs="Arial"/>
        </w:rPr>
        <w:t xml:space="preserve"> Two instruction templates are used, one per task. The entity extraction instruction is:</w:t>
      </w:r>
    </w:p>
    <w:p w14:paraId="2DE4A181" w14:textId="77777777" w:rsidR="00070FE5" w:rsidRDefault="00000000">
      <w:pPr>
        <w:shd w:val="clear" w:color="auto" w:fill="F2F2F2"/>
        <w:spacing w:before="60" w:after="60"/>
        <w:ind w:left="720"/>
      </w:pPr>
      <w:r>
        <w:rPr>
          <w:rFonts w:ascii="Courier New" w:eastAsia="Courier New" w:hAnsi="Courier New" w:cs="Courier New"/>
          <w:color w:val="1F3864"/>
          <w:sz w:val="20"/>
          <w:szCs w:val="20"/>
        </w:rPr>
        <w:t>You are an expert Arabic NLP analyst. Given the following Arabic news article,</w:t>
      </w:r>
    </w:p>
    <w:p w14:paraId="37148E42" w14:textId="77777777" w:rsidR="00070FE5" w:rsidRDefault="00000000">
      <w:pPr>
        <w:shd w:val="clear" w:color="auto" w:fill="F2F2F2"/>
        <w:spacing w:before="60" w:after="60"/>
        <w:ind w:left="720"/>
      </w:pPr>
      <w:r>
        <w:rPr>
          <w:rFonts w:ascii="Courier New" w:eastAsia="Courier New" w:hAnsi="Courier New" w:cs="Courier New"/>
          <w:color w:val="1F3864"/>
          <w:sz w:val="20"/>
          <w:szCs w:val="20"/>
        </w:rPr>
        <w:t>extract all named entities and return a JSON object conforming to the NewsDetails</w:t>
      </w:r>
    </w:p>
    <w:p w14:paraId="2AA23CE4" w14:textId="77777777" w:rsidR="00070FE5" w:rsidRDefault="00000000">
      <w:pPr>
        <w:shd w:val="clear" w:color="auto" w:fill="F2F2F2"/>
        <w:spacing w:before="60" w:after="60"/>
        <w:ind w:left="720"/>
      </w:pPr>
      <w:r>
        <w:rPr>
          <w:rFonts w:ascii="Courier New" w:eastAsia="Courier New" w:hAnsi="Courier New" w:cs="Courier New"/>
          <w:color w:val="1F3864"/>
          <w:sz w:val="20"/>
          <w:szCs w:val="20"/>
        </w:rPr>
        <w:t>schema. For each entity, provide its Arabic surface form as it appears in the</w:t>
      </w:r>
    </w:p>
    <w:p w14:paraId="2D06B22C" w14:textId="77777777" w:rsidR="00070FE5" w:rsidRDefault="00000000">
      <w:pPr>
        <w:shd w:val="clear" w:color="auto" w:fill="F2F2F2"/>
        <w:spacing w:before="60" w:after="60"/>
        <w:ind w:left="720"/>
      </w:pPr>
      <w:r>
        <w:rPr>
          <w:rFonts w:ascii="Courier New" w:eastAsia="Courier New" w:hAnsi="Courier New" w:cs="Courier New"/>
          <w:color w:val="1F3864"/>
          <w:sz w:val="20"/>
          <w:szCs w:val="20"/>
        </w:rPr>
        <w:t>text, its English translation, and its entity type (PERSON, ORGANIZATION,</w:t>
      </w:r>
    </w:p>
    <w:p w14:paraId="74EE166D" w14:textId="77777777" w:rsidR="00070FE5" w:rsidRDefault="00000000">
      <w:pPr>
        <w:shd w:val="clear" w:color="auto" w:fill="F2F2F2"/>
        <w:spacing w:before="60" w:after="60"/>
        <w:ind w:left="720"/>
      </w:pPr>
      <w:r>
        <w:rPr>
          <w:rFonts w:ascii="Courier New" w:eastAsia="Courier New" w:hAnsi="Courier New" w:cs="Courier New"/>
          <w:color w:val="1F3864"/>
          <w:sz w:val="20"/>
          <w:szCs w:val="20"/>
        </w:rPr>
        <w:t>LOCATION, DATE, or EVENT). Return only valid JSON with no additional commentary.</w:t>
      </w:r>
    </w:p>
    <w:p w14:paraId="6CDF48A2" w14:textId="77777777" w:rsidR="00070FE5" w:rsidRDefault="00000000">
      <w:pPr>
        <w:shd w:val="clear" w:color="auto" w:fill="F2F2F2"/>
        <w:spacing w:before="60" w:after="60"/>
        <w:ind w:left="720"/>
      </w:pPr>
      <w:r>
        <w:rPr>
          <w:rFonts w:ascii="Courier New" w:eastAsia="Courier New" w:hAnsi="Courier New" w:cs="Courier New"/>
          <w:color w:val="1F3864"/>
          <w:sz w:val="20"/>
          <w:szCs w:val="20"/>
        </w:rPr>
        <w:t>Article:</w:t>
      </w:r>
    </w:p>
    <w:p w14:paraId="4CF26490" w14:textId="77777777" w:rsidR="00070FE5" w:rsidRDefault="00000000">
      <w:pPr>
        <w:shd w:val="clear" w:color="auto" w:fill="F2F2F2"/>
        <w:spacing w:before="60" w:after="60"/>
        <w:ind w:left="720"/>
      </w:pPr>
      <w:r>
        <w:rPr>
          <w:rFonts w:ascii="Courier New" w:eastAsia="Courier New" w:hAnsi="Courier New" w:cs="Courier New"/>
          <w:color w:val="1F3864"/>
          <w:sz w:val="20"/>
          <w:szCs w:val="20"/>
        </w:rPr>
        <w:t>{arabic_article_text}</w:t>
      </w:r>
    </w:p>
    <w:p w14:paraId="0A08CFF1" w14:textId="77777777" w:rsidR="00070FE5" w:rsidRDefault="00000000">
      <w:r>
        <w:rPr>
          <w:rFonts w:ascii="Arial" w:eastAsia="Arial" w:hAnsi="Arial" w:cs="Arial"/>
        </w:rPr>
        <w:t>The translation instruction is:</w:t>
      </w:r>
    </w:p>
    <w:p w14:paraId="0F1E0C0C" w14:textId="77777777" w:rsidR="00070FE5" w:rsidRDefault="00000000">
      <w:pPr>
        <w:shd w:val="clear" w:color="auto" w:fill="F2F2F2"/>
        <w:spacing w:before="60" w:after="60"/>
        <w:ind w:left="720"/>
      </w:pPr>
      <w:r>
        <w:rPr>
          <w:rFonts w:ascii="Courier New" w:eastAsia="Courier New" w:hAnsi="Courier New" w:cs="Courier New"/>
          <w:color w:val="1F3864"/>
          <w:sz w:val="20"/>
          <w:szCs w:val="20"/>
        </w:rPr>
        <w:t>You are a professional Arabic-to-English translator specializing in news content.</w:t>
      </w:r>
    </w:p>
    <w:p w14:paraId="0EC0E461" w14:textId="77777777" w:rsidR="00070FE5" w:rsidRDefault="00000000">
      <w:pPr>
        <w:shd w:val="clear" w:color="auto" w:fill="F2F2F2"/>
        <w:spacing w:before="60" w:after="60"/>
        <w:ind w:left="720"/>
      </w:pPr>
      <w:r>
        <w:rPr>
          <w:rFonts w:ascii="Courier New" w:eastAsia="Courier New" w:hAnsi="Courier New" w:cs="Courier New"/>
          <w:color w:val="1F3864"/>
          <w:sz w:val="20"/>
          <w:szCs w:val="20"/>
        </w:rPr>
        <w:t>Translate the following Arabic news article into fluent, idiomatic English.</w:t>
      </w:r>
    </w:p>
    <w:p w14:paraId="190623AC" w14:textId="77777777" w:rsidR="00070FE5" w:rsidRDefault="00000000">
      <w:pPr>
        <w:shd w:val="clear" w:color="auto" w:fill="F2F2F2"/>
        <w:spacing w:before="60" w:after="60"/>
        <w:ind w:left="720"/>
      </w:pPr>
      <w:r>
        <w:rPr>
          <w:rFonts w:ascii="Courier New" w:eastAsia="Courier New" w:hAnsi="Courier New" w:cs="Courier New"/>
          <w:color w:val="1F3864"/>
          <w:sz w:val="20"/>
          <w:szCs w:val="20"/>
        </w:rPr>
        <w:t>Return a JSON object conforming to the TranslatedStory schema, including the</w:t>
      </w:r>
    </w:p>
    <w:p w14:paraId="1B934D6F" w14:textId="77777777" w:rsidR="00070FE5" w:rsidRDefault="00000000">
      <w:pPr>
        <w:shd w:val="clear" w:color="auto" w:fill="F2F2F2"/>
        <w:spacing w:before="60" w:after="60"/>
        <w:ind w:left="720"/>
      </w:pPr>
      <w:r>
        <w:rPr>
          <w:rFonts w:ascii="Courier New" w:eastAsia="Courier New" w:hAnsi="Courier New" w:cs="Courier New"/>
          <w:color w:val="1F3864"/>
          <w:sz w:val="20"/>
          <w:szCs w:val="20"/>
        </w:rPr>
        <w:t>original Arabic text, your English translation, and any notes on translation</w:t>
      </w:r>
    </w:p>
    <w:p w14:paraId="7D0E6DE4" w14:textId="77777777" w:rsidR="00070FE5" w:rsidRDefault="00000000">
      <w:pPr>
        <w:shd w:val="clear" w:color="auto" w:fill="F2F2F2"/>
        <w:spacing w:before="60" w:after="60"/>
        <w:ind w:left="720"/>
      </w:pPr>
      <w:r>
        <w:rPr>
          <w:rFonts w:ascii="Courier New" w:eastAsia="Courier New" w:hAnsi="Courier New" w:cs="Courier New"/>
          <w:color w:val="1F3864"/>
          <w:sz w:val="20"/>
          <w:szCs w:val="20"/>
        </w:rPr>
        <w:t>decisions. Return only valid JSON with no additional commentary.</w:t>
      </w:r>
    </w:p>
    <w:p w14:paraId="2D9ACA7A" w14:textId="77777777" w:rsidR="00070FE5" w:rsidRDefault="00000000">
      <w:pPr>
        <w:shd w:val="clear" w:color="auto" w:fill="F2F2F2"/>
        <w:spacing w:before="60" w:after="60"/>
        <w:ind w:left="720"/>
      </w:pPr>
      <w:r>
        <w:rPr>
          <w:rFonts w:ascii="Courier New" w:eastAsia="Courier New" w:hAnsi="Courier New" w:cs="Courier New"/>
          <w:color w:val="1F3864"/>
          <w:sz w:val="20"/>
          <w:szCs w:val="20"/>
        </w:rPr>
        <w:t>Article:</w:t>
      </w:r>
    </w:p>
    <w:p w14:paraId="26566D88" w14:textId="77777777" w:rsidR="00070FE5" w:rsidRDefault="00000000">
      <w:pPr>
        <w:shd w:val="clear" w:color="auto" w:fill="F2F2F2"/>
        <w:spacing w:before="60" w:after="60"/>
        <w:ind w:left="720"/>
      </w:pPr>
      <w:r>
        <w:rPr>
          <w:rFonts w:ascii="Courier New" w:eastAsia="Courier New" w:hAnsi="Courier New" w:cs="Courier New"/>
          <w:color w:val="1F3864"/>
          <w:sz w:val="20"/>
          <w:szCs w:val="20"/>
        </w:rPr>
        <w:t>{arabic_article_text}</w:t>
      </w:r>
    </w:p>
    <w:p w14:paraId="5CB4D19F" w14:textId="77777777" w:rsidR="00070FE5" w:rsidRDefault="00000000">
      <w:r>
        <w:rPr>
          <w:rFonts w:ascii="Arial" w:eastAsia="Arial" w:hAnsi="Arial" w:cs="Arial"/>
        </w:rPr>
        <w:lastRenderedPageBreak/>
        <w:t>The instruction preamble establishes the model's role (expert analyst or professional translator), specifies the output format (JSON conforming to a named schema), and constrains the output to JSON-only with no commentary. This last constraint is critical: language models have a strong prior toward producing explanatory prose, and without an explicit prohibition many outputs include preamble text before the JSON object, breaking automated parsing.</w:t>
      </w:r>
    </w:p>
    <w:p w14:paraId="1FDAAB16" w14:textId="77777777" w:rsidR="00070FE5" w:rsidRDefault="00000000">
      <w:pPr>
        <w:spacing w:after="140"/>
      </w:pPr>
      <w:r>
        <w:rPr>
          <w:rFonts w:ascii="Arial" w:eastAsia="Arial" w:hAnsi="Arial" w:cs="Arial"/>
          <w:b/>
          <w:bCs/>
        </w:rPr>
        <w:t>Chat template integration.</w:t>
      </w:r>
      <w:r>
        <w:rPr>
          <w:rFonts w:ascii="Arial" w:eastAsia="Arial" w:hAnsi="Arial" w:cs="Arial"/>
        </w:rPr>
        <w:t xml:space="preserve"> Qwen2.5-Instruct models use a specific chat template that wraps user and assistant turns in special tokens. The LLaMA-Factory framework handles this wrapping automatically when the dataset is provided in ShareGPT format, which structures each training example as:</w:t>
      </w:r>
    </w:p>
    <w:p w14:paraId="22E23B2B" w14:textId="77777777" w:rsidR="00070FE5" w:rsidRDefault="00000000">
      <w:pPr>
        <w:shd w:val="clear" w:color="auto" w:fill="F2F2F2"/>
        <w:spacing w:before="60" w:after="60"/>
        <w:ind w:left="720"/>
      </w:pPr>
      <w:r>
        <w:rPr>
          <w:rFonts w:ascii="Courier New" w:eastAsia="Courier New" w:hAnsi="Courier New" w:cs="Courier New"/>
          <w:color w:val="1F3864"/>
          <w:sz w:val="20"/>
          <w:szCs w:val="20"/>
        </w:rPr>
        <w:t>{</w:t>
      </w:r>
    </w:p>
    <w:p w14:paraId="5C04A1BB" w14:textId="77777777" w:rsidR="00070FE5" w:rsidRDefault="00000000">
      <w:pPr>
        <w:shd w:val="clear" w:color="auto" w:fill="F2F2F2"/>
        <w:spacing w:before="60" w:after="60"/>
        <w:ind w:left="720"/>
      </w:pPr>
      <w:r>
        <w:rPr>
          <w:rFonts w:ascii="Courier New" w:eastAsia="Courier New" w:hAnsi="Courier New" w:cs="Courier New"/>
          <w:color w:val="1F3864"/>
          <w:sz w:val="20"/>
          <w:szCs w:val="20"/>
        </w:rPr>
        <w:t xml:space="preserve">  "conversations": [</w:t>
      </w:r>
    </w:p>
    <w:p w14:paraId="38BD7D38" w14:textId="77777777" w:rsidR="00070FE5" w:rsidRDefault="00000000">
      <w:pPr>
        <w:shd w:val="clear" w:color="auto" w:fill="F2F2F2"/>
        <w:spacing w:before="60" w:after="60"/>
        <w:ind w:left="720"/>
      </w:pPr>
      <w:r>
        <w:rPr>
          <w:rFonts w:ascii="Courier New" w:eastAsia="Courier New" w:hAnsi="Courier New" w:cs="Courier New"/>
          <w:color w:val="1F3864"/>
          <w:sz w:val="20"/>
          <w:szCs w:val="20"/>
        </w:rPr>
        <w:t xml:space="preserve">    { "from": "human", "value": "&lt;instruction + article&gt;" },</w:t>
      </w:r>
    </w:p>
    <w:p w14:paraId="5879919A" w14:textId="77777777" w:rsidR="00070FE5" w:rsidRDefault="00000000">
      <w:pPr>
        <w:shd w:val="clear" w:color="auto" w:fill="F2F2F2"/>
        <w:spacing w:before="60" w:after="60"/>
        <w:ind w:left="720"/>
      </w:pPr>
      <w:r>
        <w:rPr>
          <w:rFonts w:ascii="Courier New" w:eastAsia="Courier New" w:hAnsi="Courier New" w:cs="Courier New"/>
          <w:color w:val="1F3864"/>
          <w:sz w:val="20"/>
          <w:szCs w:val="20"/>
        </w:rPr>
        <w:t xml:space="preserve">    { "from": "gpt",   "value": "&lt;JSON response&gt;" }</w:t>
      </w:r>
    </w:p>
    <w:p w14:paraId="4AD3ACFE" w14:textId="77777777" w:rsidR="00070FE5" w:rsidRDefault="00000000">
      <w:pPr>
        <w:shd w:val="clear" w:color="auto" w:fill="F2F2F2"/>
        <w:spacing w:before="60" w:after="60"/>
        <w:ind w:left="720"/>
      </w:pPr>
      <w:r>
        <w:rPr>
          <w:rFonts w:ascii="Courier New" w:eastAsia="Courier New" w:hAnsi="Courier New" w:cs="Courier New"/>
          <w:color w:val="1F3864"/>
          <w:sz w:val="20"/>
          <w:szCs w:val="20"/>
        </w:rPr>
        <w:t xml:space="preserve">  ]</w:t>
      </w:r>
    </w:p>
    <w:p w14:paraId="35A06344" w14:textId="77777777" w:rsidR="00070FE5" w:rsidRDefault="00000000">
      <w:pPr>
        <w:shd w:val="clear" w:color="auto" w:fill="F2F2F2"/>
        <w:spacing w:before="60" w:after="60"/>
        <w:ind w:left="720"/>
      </w:pPr>
      <w:r>
        <w:rPr>
          <w:rFonts w:ascii="Courier New" w:eastAsia="Courier New" w:hAnsi="Courier New" w:cs="Courier New"/>
          <w:color w:val="1F3864"/>
          <w:sz w:val="20"/>
          <w:szCs w:val="20"/>
        </w:rPr>
        <w:t>}</w:t>
      </w:r>
    </w:p>
    <w:p w14:paraId="650CFD1F" w14:textId="77777777" w:rsidR="00070FE5" w:rsidRDefault="00000000">
      <w:r>
        <w:rPr>
          <w:rFonts w:ascii="Arial" w:eastAsia="Arial" w:hAnsi="Arial" w:cs="Arial"/>
        </w:rPr>
        <w:t>The response field contains the raw JSON string produced by GPT-4o-mini, validated against the appropriate Pydantic schema before inclusion. Examples that fail Pydantic validation are routed to a remediation step described in Section 4.5.</w:t>
      </w:r>
    </w:p>
    <w:p w14:paraId="3E576ACC" w14:textId="77777777" w:rsidR="00070FE5" w:rsidRDefault="00000000">
      <w:pPr>
        <w:spacing w:after="140"/>
      </w:pPr>
      <w:r>
        <w:rPr>
          <w:rFonts w:ascii="Arial" w:eastAsia="Arial" w:hAnsi="Arial" w:cs="Arial"/>
          <w:b/>
          <w:bCs/>
        </w:rPr>
        <w:t>Dataset composition and split.</w:t>
      </w:r>
      <w:r>
        <w:rPr>
          <w:rFonts w:ascii="Arial" w:eastAsia="Arial" w:hAnsi="Arial" w:cs="Arial"/>
        </w:rPr>
        <w:t xml:space="preserve"> The final dataset comprises 2,700 instruction–response pairs distributed as follows:</w:t>
      </w:r>
    </w:p>
    <w:p w14:paraId="3AA8FA76" w14:textId="77777777" w:rsidR="00070FE5" w:rsidRDefault="00070FE5">
      <w:pPr>
        <w:spacing w:after="80"/>
      </w:pPr>
    </w:p>
    <w:tbl>
      <w:tblPr>
        <w:tblW w:w="7800" w:type="dxa"/>
        <w:tblInd w:w="7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1560"/>
        <w:gridCol w:w="1560"/>
        <w:gridCol w:w="2340"/>
      </w:tblGrid>
      <w:tr w:rsidR="00070FE5" w14:paraId="635E5858" w14:textId="77777777" w:rsidTr="0020545B">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F9D5F59" w14:textId="77777777" w:rsidR="00070FE5" w:rsidRDefault="00000000">
            <w:pPr>
              <w:jc w:val="center"/>
            </w:pPr>
            <w:r>
              <w:rPr>
                <w:rFonts w:ascii="Arial" w:eastAsia="Arial" w:hAnsi="Arial" w:cs="Arial"/>
                <w:b/>
                <w:bCs/>
                <w:color w:val="FFFFFF"/>
                <w:sz w:val="22"/>
                <w:szCs w:val="22"/>
              </w:rPr>
              <w:t>Split</w:t>
            </w:r>
          </w:p>
        </w:tc>
        <w:tc>
          <w:tcPr>
            <w:tcW w:w="1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35FDB68" w14:textId="77777777" w:rsidR="00070FE5" w:rsidRDefault="00000000">
            <w:pPr>
              <w:jc w:val="center"/>
            </w:pPr>
            <w:r>
              <w:rPr>
                <w:rFonts w:ascii="Arial" w:eastAsia="Arial" w:hAnsi="Arial" w:cs="Arial"/>
                <w:b/>
                <w:bCs/>
                <w:color w:val="FFFFFF"/>
                <w:sz w:val="22"/>
                <w:szCs w:val="22"/>
              </w:rPr>
              <w:t>Examples</w:t>
            </w:r>
          </w:p>
        </w:tc>
        <w:tc>
          <w:tcPr>
            <w:tcW w:w="1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F710B36" w14:textId="77777777" w:rsidR="00070FE5" w:rsidRDefault="00000000">
            <w:pPr>
              <w:jc w:val="center"/>
            </w:pPr>
            <w:r>
              <w:rPr>
                <w:rFonts w:ascii="Arial" w:eastAsia="Arial" w:hAnsi="Arial" w:cs="Arial"/>
                <w:b/>
                <w:bCs/>
                <w:color w:val="FFFFFF"/>
                <w:sz w:val="22"/>
                <w:szCs w:val="22"/>
              </w:rPr>
              <w:t>Proportion</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EC7D5B5" w14:textId="77777777" w:rsidR="00070FE5" w:rsidRDefault="00000000">
            <w:pPr>
              <w:jc w:val="center"/>
            </w:pPr>
            <w:r>
              <w:rPr>
                <w:rFonts w:ascii="Arial" w:eastAsia="Arial" w:hAnsi="Arial" w:cs="Arial"/>
                <w:b/>
                <w:bCs/>
                <w:color w:val="FFFFFF"/>
                <w:sz w:val="22"/>
                <w:szCs w:val="22"/>
              </w:rPr>
              <w:t>Purpose</w:t>
            </w:r>
          </w:p>
        </w:tc>
      </w:tr>
      <w:tr w:rsidR="00070FE5" w14:paraId="55919C87" w14:textId="77777777" w:rsidTr="0020545B">
        <w:tc>
          <w:tcPr>
            <w:tcW w:w="2340" w:type="dxa"/>
            <w:tcBorders>
              <w:top w:val="single" w:sz="1" w:space="0" w:color="CCCCCC"/>
              <w:left w:val="single" w:sz="1" w:space="0" w:color="CCCCCC"/>
              <w:bottom w:val="single" w:sz="1" w:space="0" w:color="CCCCCC"/>
              <w:right w:val="single" w:sz="1" w:space="0" w:color="CCCCCC"/>
            </w:tcBorders>
            <w:shd w:val="clear" w:color="auto" w:fill="EDF3FB"/>
            <w:tcMar>
              <w:top w:w="80" w:type="dxa"/>
              <w:left w:w="120" w:type="dxa"/>
              <w:bottom w:w="80" w:type="dxa"/>
              <w:right w:w="120" w:type="dxa"/>
            </w:tcMar>
          </w:tcPr>
          <w:p w14:paraId="35700EC5" w14:textId="77777777" w:rsidR="00070FE5" w:rsidRDefault="00000000">
            <w:r>
              <w:rPr>
                <w:rFonts w:ascii="Arial" w:eastAsia="Arial" w:hAnsi="Arial" w:cs="Arial"/>
                <w:sz w:val="22"/>
                <w:szCs w:val="22"/>
              </w:rPr>
              <w:t>Training</w:t>
            </w:r>
          </w:p>
        </w:tc>
        <w:tc>
          <w:tcPr>
            <w:tcW w:w="1560" w:type="dxa"/>
            <w:tcBorders>
              <w:top w:val="single" w:sz="1" w:space="0" w:color="CCCCCC"/>
              <w:left w:val="single" w:sz="1" w:space="0" w:color="CCCCCC"/>
              <w:bottom w:val="single" w:sz="1" w:space="0" w:color="CCCCCC"/>
              <w:right w:val="single" w:sz="1" w:space="0" w:color="CCCCCC"/>
            </w:tcBorders>
            <w:shd w:val="clear" w:color="auto" w:fill="EDF3FB"/>
            <w:tcMar>
              <w:top w:w="80" w:type="dxa"/>
              <w:left w:w="120" w:type="dxa"/>
              <w:bottom w:w="80" w:type="dxa"/>
              <w:right w:w="120" w:type="dxa"/>
            </w:tcMar>
          </w:tcPr>
          <w:p w14:paraId="26F37D80" w14:textId="77777777" w:rsidR="00070FE5" w:rsidRDefault="00000000">
            <w:r>
              <w:rPr>
                <w:rFonts w:ascii="Arial" w:eastAsia="Arial" w:hAnsi="Arial" w:cs="Arial"/>
                <w:sz w:val="22"/>
                <w:szCs w:val="22"/>
              </w:rPr>
              <w:t>2,430</w:t>
            </w:r>
          </w:p>
        </w:tc>
        <w:tc>
          <w:tcPr>
            <w:tcW w:w="1560" w:type="dxa"/>
            <w:tcBorders>
              <w:top w:val="single" w:sz="1" w:space="0" w:color="CCCCCC"/>
              <w:left w:val="single" w:sz="1" w:space="0" w:color="CCCCCC"/>
              <w:bottom w:val="single" w:sz="1" w:space="0" w:color="CCCCCC"/>
              <w:right w:val="single" w:sz="1" w:space="0" w:color="CCCCCC"/>
            </w:tcBorders>
            <w:shd w:val="clear" w:color="auto" w:fill="EDF3FB"/>
            <w:tcMar>
              <w:top w:w="80" w:type="dxa"/>
              <w:left w:w="120" w:type="dxa"/>
              <w:bottom w:w="80" w:type="dxa"/>
              <w:right w:w="120" w:type="dxa"/>
            </w:tcMar>
          </w:tcPr>
          <w:p w14:paraId="66225A7C" w14:textId="77777777" w:rsidR="00070FE5" w:rsidRDefault="00000000">
            <w:r>
              <w:rPr>
                <w:rFonts w:ascii="Arial" w:eastAsia="Arial" w:hAnsi="Arial" w:cs="Arial"/>
                <w:sz w:val="22"/>
                <w:szCs w:val="22"/>
              </w:rPr>
              <w:t>90%</w:t>
            </w:r>
          </w:p>
        </w:tc>
        <w:tc>
          <w:tcPr>
            <w:tcW w:w="2340" w:type="dxa"/>
            <w:tcBorders>
              <w:top w:val="single" w:sz="1" w:space="0" w:color="CCCCCC"/>
              <w:left w:val="single" w:sz="1" w:space="0" w:color="CCCCCC"/>
              <w:bottom w:val="single" w:sz="1" w:space="0" w:color="CCCCCC"/>
              <w:right w:val="single" w:sz="1" w:space="0" w:color="CCCCCC"/>
            </w:tcBorders>
            <w:shd w:val="clear" w:color="auto" w:fill="EDF3FB"/>
            <w:tcMar>
              <w:top w:w="80" w:type="dxa"/>
              <w:left w:w="120" w:type="dxa"/>
              <w:bottom w:w="80" w:type="dxa"/>
              <w:right w:w="120" w:type="dxa"/>
            </w:tcMar>
          </w:tcPr>
          <w:p w14:paraId="4EF62FB9" w14:textId="77777777" w:rsidR="00070FE5" w:rsidRDefault="00000000">
            <w:r>
              <w:rPr>
                <w:rFonts w:ascii="Arial" w:eastAsia="Arial" w:hAnsi="Arial" w:cs="Arial"/>
                <w:sz w:val="22"/>
                <w:szCs w:val="22"/>
              </w:rPr>
              <w:t>SFT gradient updates</w:t>
            </w:r>
          </w:p>
        </w:tc>
      </w:tr>
      <w:tr w:rsidR="00070FE5" w14:paraId="08932CDF" w14:textId="77777777" w:rsidTr="0020545B">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EDC74" w14:textId="77777777" w:rsidR="00070FE5" w:rsidRDefault="00000000">
            <w:r>
              <w:rPr>
                <w:rFonts w:ascii="Arial" w:eastAsia="Arial" w:hAnsi="Arial" w:cs="Arial"/>
                <w:sz w:val="22"/>
                <w:szCs w:val="22"/>
              </w:rPr>
              <w:t>Validation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C402E" w14:textId="77777777" w:rsidR="00070FE5" w:rsidRDefault="00000000">
            <w:r>
              <w:rPr>
                <w:rFonts w:ascii="Arial" w:eastAsia="Arial" w:hAnsi="Arial" w:cs="Arial"/>
                <w:sz w:val="22"/>
                <w:szCs w:val="22"/>
              </w:rPr>
              <w:t>162</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C71016" w14:textId="77777777" w:rsidR="00070FE5" w:rsidRDefault="00000000">
            <w:r>
              <w:rPr>
                <w:rFonts w:ascii="Arial" w:eastAsia="Arial" w:hAnsi="Arial" w:cs="Arial"/>
                <w:sz w:val="22"/>
                <w:szCs w:val="22"/>
              </w:rPr>
              <w:t>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0DAB5" w14:textId="77777777" w:rsidR="00070FE5" w:rsidRDefault="00000000">
            <w:r>
              <w:rPr>
                <w:rFonts w:ascii="Arial" w:eastAsia="Arial" w:hAnsi="Arial" w:cs="Arial"/>
                <w:sz w:val="22"/>
                <w:szCs w:val="22"/>
              </w:rPr>
              <w:t>Loss monitoring &amp; early stopping</w:t>
            </w:r>
          </w:p>
        </w:tc>
      </w:tr>
      <w:tr w:rsidR="00070FE5" w14:paraId="69B96221" w14:textId="77777777" w:rsidTr="0020545B">
        <w:tc>
          <w:tcPr>
            <w:tcW w:w="2340" w:type="dxa"/>
            <w:tcBorders>
              <w:top w:val="single" w:sz="1" w:space="0" w:color="CCCCCC"/>
              <w:left w:val="single" w:sz="1" w:space="0" w:color="CCCCCC"/>
              <w:bottom w:val="single" w:sz="1" w:space="0" w:color="CCCCCC"/>
              <w:right w:val="single" w:sz="1" w:space="0" w:color="CCCCCC"/>
            </w:tcBorders>
            <w:shd w:val="clear" w:color="auto" w:fill="EDF3FB"/>
            <w:tcMar>
              <w:top w:w="80" w:type="dxa"/>
              <w:left w:w="120" w:type="dxa"/>
              <w:bottom w:w="80" w:type="dxa"/>
              <w:right w:w="120" w:type="dxa"/>
            </w:tcMar>
          </w:tcPr>
          <w:p w14:paraId="112D15B2" w14:textId="77777777" w:rsidR="00070FE5" w:rsidRDefault="00000000">
            <w:r>
              <w:rPr>
                <w:rFonts w:ascii="Arial" w:eastAsia="Arial" w:hAnsi="Arial" w:cs="Arial"/>
                <w:sz w:val="22"/>
                <w:szCs w:val="22"/>
              </w:rPr>
              <w:t>Test</w:t>
            </w:r>
          </w:p>
        </w:tc>
        <w:tc>
          <w:tcPr>
            <w:tcW w:w="1560" w:type="dxa"/>
            <w:tcBorders>
              <w:top w:val="single" w:sz="1" w:space="0" w:color="CCCCCC"/>
              <w:left w:val="single" w:sz="1" w:space="0" w:color="CCCCCC"/>
              <w:bottom w:val="single" w:sz="1" w:space="0" w:color="CCCCCC"/>
              <w:right w:val="single" w:sz="1" w:space="0" w:color="CCCCCC"/>
            </w:tcBorders>
            <w:shd w:val="clear" w:color="auto" w:fill="EDF3FB"/>
            <w:tcMar>
              <w:top w:w="80" w:type="dxa"/>
              <w:left w:w="120" w:type="dxa"/>
              <w:bottom w:w="80" w:type="dxa"/>
              <w:right w:w="120" w:type="dxa"/>
            </w:tcMar>
          </w:tcPr>
          <w:p w14:paraId="09A6075D" w14:textId="77777777" w:rsidR="00070FE5" w:rsidRDefault="00000000">
            <w:r>
              <w:rPr>
                <w:rFonts w:ascii="Arial" w:eastAsia="Arial" w:hAnsi="Arial" w:cs="Arial"/>
                <w:sz w:val="22"/>
                <w:szCs w:val="22"/>
              </w:rPr>
              <w:t>108</w:t>
            </w:r>
          </w:p>
        </w:tc>
        <w:tc>
          <w:tcPr>
            <w:tcW w:w="1560" w:type="dxa"/>
            <w:tcBorders>
              <w:top w:val="single" w:sz="1" w:space="0" w:color="CCCCCC"/>
              <w:left w:val="single" w:sz="1" w:space="0" w:color="CCCCCC"/>
              <w:bottom w:val="single" w:sz="1" w:space="0" w:color="CCCCCC"/>
              <w:right w:val="single" w:sz="1" w:space="0" w:color="CCCCCC"/>
            </w:tcBorders>
            <w:shd w:val="clear" w:color="auto" w:fill="EDF3FB"/>
            <w:tcMar>
              <w:top w:w="80" w:type="dxa"/>
              <w:left w:w="120" w:type="dxa"/>
              <w:bottom w:w="80" w:type="dxa"/>
              <w:right w:w="120" w:type="dxa"/>
            </w:tcMar>
          </w:tcPr>
          <w:p w14:paraId="41752904" w14:textId="77777777" w:rsidR="00070FE5" w:rsidRDefault="00000000">
            <w:r>
              <w:rPr>
                <w:rFonts w:ascii="Arial" w:eastAsia="Arial" w:hAnsi="Arial" w:cs="Arial"/>
                <w:sz w:val="22"/>
                <w:szCs w:val="22"/>
              </w:rPr>
              <w:t>4%</w:t>
            </w:r>
          </w:p>
        </w:tc>
        <w:tc>
          <w:tcPr>
            <w:tcW w:w="2340" w:type="dxa"/>
            <w:tcBorders>
              <w:top w:val="single" w:sz="1" w:space="0" w:color="CCCCCC"/>
              <w:left w:val="single" w:sz="1" w:space="0" w:color="CCCCCC"/>
              <w:bottom w:val="single" w:sz="1" w:space="0" w:color="CCCCCC"/>
              <w:right w:val="single" w:sz="1" w:space="0" w:color="CCCCCC"/>
            </w:tcBorders>
            <w:shd w:val="clear" w:color="auto" w:fill="EDF3FB"/>
            <w:tcMar>
              <w:top w:w="80" w:type="dxa"/>
              <w:left w:w="120" w:type="dxa"/>
              <w:bottom w:w="80" w:type="dxa"/>
              <w:right w:w="120" w:type="dxa"/>
            </w:tcMar>
          </w:tcPr>
          <w:p w14:paraId="46B35B10" w14:textId="77777777" w:rsidR="00070FE5" w:rsidRDefault="00000000">
            <w:r>
              <w:rPr>
                <w:rFonts w:ascii="Arial" w:eastAsia="Arial" w:hAnsi="Arial" w:cs="Arial"/>
                <w:sz w:val="22"/>
                <w:szCs w:val="22"/>
              </w:rPr>
              <w:t>Final held-out evaluation</w:t>
            </w:r>
          </w:p>
        </w:tc>
      </w:tr>
    </w:tbl>
    <w:p w14:paraId="07F68CB8" w14:textId="77777777" w:rsidR="00070FE5" w:rsidRDefault="00000000">
      <w:pPr>
        <w:spacing w:before="60" w:after="200"/>
        <w:jc w:val="center"/>
      </w:pPr>
      <w:r>
        <w:rPr>
          <w:rFonts w:ascii="Arial" w:eastAsia="Arial" w:hAnsi="Arial" w:cs="Arial"/>
          <w:i/>
          <w:iCs/>
          <w:color w:val="555555"/>
          <w:sz w:val="22"/>
          <w:szCs w:val="22"/>
        </w:rPr>
        <w:t>Table 4.4 — Dataset split by example count and purpose</w:t>
      </w:r>
    </w:p>
    <w:p w14:paraId="18812492" w14:textId="77777777" w:rsidR="00070FE5" w:rsidRDefault="00000000">
      <w:r>
        <w:rPr>
          <w:rFonts w:ascii="Arial" w:eastAsia="Arial" w:hAnsi="Arial" w:cs="Arial"/>
        </w:rPr>
        <w:t xml:space="preserve">The 2,700 examples are split evenly between entity extraction tasks (1,350 examples) and translation tasks (1,350 examples), ensuring the model receives equal exposure to both. Within each task, examples are sourced from five Arabic news outlets — Al Jazeera, BBC Arabic, Asharq Al-Awsat, Al Ahram, and Anadolu Agency — with roughly </w:t>
      </w:r>
      <w:r>
        <w:rPr>
          <w:rFonts w:ascii="Arial" w:eastAsia="Arial" w:hAnsi="Arial" w:cs="Arial"/>
        </w:rPr>
        <w:lastRenderedPageBreak/>
        <w:t>equal representation to avoid source-specific stylistic biases. Articles span the topics of politics, economics, sports, science, and culture, sampled to reflect the distribution of topics in the source outlets' archives.</w:t>
      </w:r>
    </w:p>
    <w:p w14:paraId="2D64B195" w14:textId="77777777" w:rsidR="00070FE5" w:rsidRDefault="00000000">
      <w:pPr>
        <w:spacing w:after="140"/>
      </w:pPr>
      <w:r>
        <w:rPr>
          <w:rFonts w:ascii="Arial" w:eastAsia="Arial" w:hAnsi="Arial" w:cs="Arial"/>
          <w:b/>
          <w:bCs/>
        </w:rPr>
        <w:t>Sequence length distribution.</w:t>
      </w:r>
      <w:r>
        <w:rPr>
          <w:rFonts w:ascii="Arial" w:eastAsia="Arial" w:hAnsi="Arial" w:cs="Arial"/>
        </w:rPr>
        <w:t xml:space="preserve"> After tokenization with the Qwen2.5 tokenizer, instruction–response pairs have a median total length of 612 tokens and a 95th percentile of 1,847 tokens, well within the 4,096-token training context window used in this project. The distribution is right-skewed due to long translation responses for extended articles; pairs exceeding 2,500 tokens were trimmed at article paragraph boundaries to maintain a meaningful response.</w:t>
      </w:r>
    </w:p>
    <w:p w14:paraId="0AFD71FB" w14:textId="77777777" w:rsidR="00070FE5" w:rsidRDefault="00000000">
      <w:pPr>
        <w:pStyle w:val="Heading2"/>
        <w:spacing w:before="360" w:after="180"/>
      </w:pPr>
      <w:r>
        <w:rPr>
          <w:rFonts w:ascii="Arial" w:eastAsia="Arial" w:hAnsi="Arial" w:cs="Arial"/>
          <w:b/>
          <w:bCs/>
          <w:sz w:val="28"/>
          <w:szCs w:val="28"/>
        </w:rPr>
        <w:t>4.5  Dataset Quality and Validation Pipeline</w:t>
      </w:r>
    </w:p>
    <w:p w14:paraId="380A5D49" w14:textId="77777777" w:rsidR="00070FE5" w:rsidRDefault="00000000">
      <w:r>
        <w:rPr>
          <w:rFonts w:ascii="Arial" w:eastAsia="Arial" w:hAnsi="Arial" w:cs="Arial"/>
        </w:rPr>
        <w:t>Automated knowledge distillation using a teacher model is a powerful but imperfect data generation strategy. GPT-4o-mini, while capable, produces annotation errors at a non-trivial rate — entity boundaries may be incorrectly drawn, entity types may be misassigned, JSON may be malformed, or translations may contain hallucinations. A systematic validation pipeline is therefore essential to detect and remediate these errors before training data is finalized.</w:t>
      </w:r>
    </w:p>
    <w:p w14:paraId="00A98EB8" w14:textId="77777777" w:rsidR="00070FE5" w:rsidRDefault="00000000">
      <w:r>
        <w:rPr>
          <w:rFonts w:ascii="Arial" w:eastAsia="Arial" w:hAnsi="Arial" w:cs="Arial"/>
        </w:rPr>
        <w:t>The validation pipeline operates in four sequential stages, each with a defined acceptance criterion and a remediation path for failed examples.</w:t>
      </w:r>
    </w:p>
    <w:p w14:paraId="03D4CA1E" w14:textId="77777777" w:rsidR="00070FE5" w:rsidRDefault="00000000">
      <w:pPr>
        <w:spacing w:after="140"/>
      </w:pPr>
      <w:r>
        <w:rPr>
          <w:rFonts w:ascii="Arial" w:eastAsia="Arial" w:hAnsi="Arial" w:cs="Arial"/>
          <w:b/>
          <w:bCs/>
        </w:rPr>
        <w:t>Stage 1 — JSON Syntax Validation.</w:t>
      </w:r>
      <w:r>
        <w:rPr>
          <w:rFonts w:ascii="Arial" w:eastAsia="Arial" w:hAnsi="Arial" w:cs="Arial"/>
        </w:rPr>
        <w:t xml:space="preserve"> Each GPT-4o-mini response is passed to Python's json.loads() parser. If parsing fails (due to a missing brace, unescaped quote, or truncated response), the example is flagged and re-submitted to the teacher model with an explicit prompt noting the parsing failure and requesting a corrected output. In practice, approximately 3.2% of initial responses required re-submission, and 98.7% of those succeeded on the second attempt. Examples failing twice were discarded.</w:t>
      </w:r>
    </w:p>
    <w:p w14:paraId="155A86E4" w14:textId="77777777" w:rsidR="00070FE5" w:rsidRDefault="00000000">
      <w:pPr>
        <w:spacing w:after="140"/>
      </w:pPr>
      <w:r>
        <w:rPr>
          <w:rFonts w:ascii="Arial" w:eastAsia="Arial" w:hAnsi="Arial" w:cs="Arial"/>
          <w:b/>
          <w:bCs/>
        </w:rPr>
        <w:t>Stage 2 — Pydantic Schema Validation.</w:t>
      </w:r>
      <w:r>
        <w:rPr>
          <w:rFonts w:ascii="Arial" w:eastAsia="Arial" w:hAnsi="Arial" w:cs="Arial"/>
        </w:rPr>
        <w:t xml:space="preserve"> Syntactically valid JSON is then parsed into the appropriate Pydantic model (NewsDetails or TranslatedStory). Pydantic validation catches semantic errors that JSON parsing cannot: an entity_type value of "PLACE" instead of "LOCATION", a missing required field, or an article_date that does not conform to ISO 8601 format. Schema validation failures are categorized by error type and handled as follows:</w:t>
      </w:r>
    </w:p>
    <w:p w14:paraId="4CF59B52" w14:textId="77777777" w:rsidR="00070FE5" w:rsidRDefault="00000000">
      <w:pPr>
        <w:pStyle w:val="ListParagraph"/>
        <w:numPr>
          <w:ilvl w:val="0"/>
          <w:numId w:val="3"/>
        </w:numPr>
        <w:spacing w:after="100"/>
      </w:pPr>
      <w:r>
        <w:rPr>
          <w:rFonts w:ascii="Arial" w:eastAsia="Arial" w:hAnsi="Arial" w:cs="Arial"/>
          <w:b/>
          <w:bCs/>
        </w:rPr>
        <w:t xml:space="preserve">Entity type mismatches: </w:t>
      </w:r>
      <w:r>
        <w:rPr>
          <w:rFonts w:ascii="Arial" w:eastAsia="Arial" w:hAnsi="Arial" w:cs="Arial"/>
        </w:rPr>
        <w:t>automatically corrected using a lookup table that maps common alternative strings (e.g., PLACE → LOCATION, COMPANY → ORGANIZATION) to the canonical taxonomy value.</w:t>
      </w:r>
    </w:p>
    <w:p w14:paraId="05548618" w14:textId="77777777" w:rsidR="00070FE5" w:rsidRDefault="00000000">
      <w:pPr>
        <w:pStyle w:val="ListParagraph"/>
        <w:numPr>
          <w:ilvl w:val="0"/>
          <w:numId w:val="3"/>
        </w:numPr>
        <w:spacing w:after="100"/>
      </w:pPr>
      <w:r>
        <w:rPr>
          <w:rFonts w:ascii="Arial" w:eastAsia="Arial" w:hAnsi="Arial" w:cs="Arial"/>
          <w:b/>
          <w:bCs/>
        </w:rPr>
        <w:t xml:space="preserve">Missing required fields: </w:t>
      </w:r>
      <w:r>
        <w:rPr>
          <w:rFonts w:ascii="Arial" w:eastAsia="Arial" w:hAnsi="Arial" w:cs="Arial"/>
        </w:rPr>
        <w:t>trigger a re-submission prompt that specifies the missing field by name.</w:t>
      </w:r>
    </w:p>
    <w:p w14:paraId="16A90297" w14:textId="77777777" w:rsidR="00070FE5" w:rsidRDefault="00000000">
      <w:pPr>
        <w:pStyle w:val="ListParagraph"/>
        <w:numPr>
          <w:ilvl w:val="0"/>
          <w:numId w:val="3"/>
        </w:numPr>
        <w:spacing w:after="100"/>
      </w:pPr>
      <w:r>
        <w:rPr>
          <w:rFonts w:ascii="Arial" w:eastAsia="Arial" w:hAnsi="Arial" w:cs="Arial"/>
          <w:b/>
          <w:bCs/>
        </w:rPr>
        <w:lastRenderedPageBreak/>
        <w:t xml:space="preserve">Date format errors: </w:t>
      </w:r>
      <w:r>
        <w:rPr>
          <w:rFonts w:ascii="Arial" w:eastAsia="Arial" w:hAnsi="Arial" w:cs="Arial"/>
        </w:rPr>
        <w:t>corrected programmatically by a regex-based date parser that handles the most common Arabic date representations (DD/MM/YYYY, DD-MM-YYYY, written month names).</w:t>
      </w:r>
    </w:p>
    <w:p w14:paraId="6CD51359" w14:textId="77777777" w:rsidR="00070FE5" w:rsidRDefault="00000000">
      <w:pPr>
        <w:spacing w:after="140"/>
      </w:pPr>
      <w:r>
        <w:rPr>
          <w:rFonts w:ascii="Arial" w:eastAsia="Arial" w:hAnsi="Arial" w:cs="Arial"/>
          <w:b/>
          <w:bCs/>
        </w:rPr>
        <w:t>Stage 3 — Entity Consistency Check.</w:t>
      </w:r>
      <w:r>
        <w:rPr>
          <w:rFonts w:ascii="Arial" w:eastAsia="Arial" w:hAnsi="Arial" w:cs="Arial"/>
        </w:rPr>
        <w:t xml:space="preserve"> Validated NewsDetails responses are subjected to an additional cross-referential check: each entity's arabic_surface_form must appear as a substring of the input article text. This check catches hallucinated entities — a failure mode observed in approximately 1.8% of entity extraction examples, where the teacher model generates a plausible entity name that is not actually present in the source text. Such examples are discarded rather than corrected, as hallucinated entity forms cannot be reliably traced back to a source span.</w:t>
      </w:r>
    </w:p>
    <w:p w14:paraId="45543BE3" w14:textId="77777777" w:rsidR="00070FE5" w:rsidRDefault="00000000">
      <w:pPr>
        <w:spacing w:after="140"/>
      </w:pPr>
      <w:r>
        <w:rPr>
          <w:rFonts w:ascii="Arial" w:eastAsia="Arial" w:hAnsi="Arial" w:cs="Arial"/>
          <w:b/>
          <w:bCs/>
        </w:rPr>
        <w:t>Stage 4 — Translation Fluency Screening.</w:t>
      </w:r>
      <w:r>
        <w:rPr>
          <w:rFonts w:ascii="Arial" w:eastAsia="Arial" w:hAnsi="Arial" w:cs="Arial"/>
        </w:rPr>
        <w:t xml:space="preserve"> TranslatedStory responses are screened using two lightweight heuristics. First, the character ratio between the English translation and the Arabic source is computed; translations with a ratio below 0.5 or above 3.0 standard deviations from the corpus mean are flagged for manual review, as extreme ratios suggest truncation or padding. Second, each translation is checked for the presence of Arabic characters, which would indicate an untranslated passage or a language identification failure. Approximately 0.9% of translations contained Arabic-script substrings and were re-submitted with an explicit instruction to translate all Arabic passages.</w:t>
      </w:r>
    </w:p>
    <w:p w14:paraId="4B8A455C" w14:textId="77777777" w:rsidR="00070FE5" w:rsidRDefault="00000000">
      <w:r>
        <w:rPr>
          <w:rFonts w:ascii="Arial" w:eastAsia="Arial" w:hAnsi="Arial" w:cs="Arial"/>
        </w:rPr>
        <w:t>Following the four-stage pipeline, a random sample of 200 examples (100 entity extraction, 100 translation) was reviewed by a bilingual Arabic–English reviewer to assess overall annotation quality. The reviewer rated 93.5% of entity extraction examples as correct or acceptable (correct entity boundaries, correct type assignment, and a reasonable English rendering of each entity surface form). For translation, 91.0% of examples were rated as fluent and faithful. The primary failure mode in entity extraction was boundary errors at prepositional phrase attachments; in translation, the main failure mode was over-literal rendering of idiomatic Arabic expressions.</w:t>
      </w:r>
    </w:p>
    <w:p w14:paraId="1293C8B8" w14:textId="77777777" w:rsidR="00070FE5" w:rsidRDefault="00000000">
      <w:pPr>
        <w:spacing w:after="140"/>
      </w:pPr>
      <w:r>
        <w:rPr>
          <w:rFonts w:ascii="Arial" w:eastAsia="Arial" w:hAnsi="Arial" w:cs="Arial"/>
          <w:b/>
          <w:bCs/>
        </w:rPr>
        <w:t>Final dataset statistics.</w:t>
      </w:r>
      <w:r>
        <w:rPr>
          <w:rFonts w:ascii="Arial" w:eastAsia="Arial" w:hAnsi="Arial" w:cs="Arial"/>
        </w:rPr>
        <w:t xml:space="preserve"> After the complete validation pipeline, the dataset retained 2,700 examples out of an initial 2,831 generated (a 4.6% attrition rate). The distribution across entity types is shown in the table below:</w:t>
      </w:r>
    </w:p>
    <w:p w14:paraId="4A87FCB5" w14:textId="77777777" w:rsidR="00070FE5" w:rsidRDefault="00070FE5">
      <w:pPr>
        <w:spacing w:after="80"/>
      </w:pPr>
    </w:p>
    <w:tbl>
      <w:tblPr>
        <w:tblW w:w="7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1560"/>
        <w:gridCol w:w="1872"/>
        <w:gridCol w:w="1988"/>
      </w:tblGrid>
      <w:tr w:rsidR="00070FE5" w14:paraId="4AA5FCF4" w14:textId="77777777">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DF678A1" w14:textId="77777777" w:rsidR="00070FE5" w:rsidRDefault="00000000">
            <w:pPr>
              <w:jc w:val="center"/>
            </w:pPr>
            <w:r>
              <w:rPr>
                <w:rFonts w:ascii="Arial" w:eastAsia="Arial" w:hAnsi="Arial" w:cs="Arial"/>
                <w:b/>
                <w:bCs/>
                <w:color w:val="FFFFFF"/>
                <w:sz w:val="22"/>
                <w:szCs w:val="22"/>
              </w:rPr>
              <w:t>Entity Type</w:t>
            </w:r>
          </w:p>
        </w:tc>
        <w:tc>
          <w:tcPr>
            <w:tcW w:w="1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37EA043" w14:textId="77777777" w:rsidR="00070FE5" w:rsidRDefault="00000000">
            <w:pPr>
              <w:jc w:val="center"/>
            </w:pPr>
            <w:r>
              <w:rPr>
                <w:rFonts w:ascii="Arial" w:eastAsia="Arial" w:hAnsi="Arial" w:cs="Arial"/>
                <w:b/>
                <w:bCs/>
                <w:color w:val="FFFFFF"/>
                <w:sz w:val="22"/>
                <w:szCs w:val="22"/>
              </w:rPr>
              <w:t>Count</w:t>
            </w:r>
          </w:p>
        </w:tc>
        <w:tc>
          <w:tcPr>
            <w:tcW w:w="187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BD71A22" w14:textId="77777777" w:rsidR="00070FE5" w:rsidRDefault="00000000">
            <w:pPr>
              <w:jc w:val="center"/>
            </w:pPr>
            <w:r>
              <w:rPr>
                <w:rFonts w:ascii="Arial" w:eastAsia="Arial" w:hAnsi="Arial" w:cs="Arial"/>
                <w:b/>
                <w:bCs/>
                <w:color w:val="FFFFFF"/>
                <w:sz w:val="22"/>
                <w:szCs w:val="22"/>
              </w:rPr>
              <w:t>% of All Entities</w:t>
            </w:r>
          </w:p>
        </w:tc>
        <w:tc>
          <w:tcPr>
            <w:tcW w:w="198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612647E" w14:textId="77777777" w:rsidR="00070FE5" w:rsidRDefault="00000000">
            <w:pPr>
              <w:jc w:val="center"/>
            </w:pPr>
            <w:r>
              <w:rPr>
                <w:rFonts w:ascii="Arial" w:eastAsia="Arial" w:hAnsi="Arial" w:cs="Arial"/>
                <w:b/>
                <w:bCs/>
                <w:color w:val="FFFFFF"/>
                <w:sz w:val="22"/>
                <w:szCs w:val="22"/>
              </w:rPr>
              <w:t>Avg. per Article</w:t>
            </w:r>
          </w:p>
        </w:tc>
      </w:tr>
      <w:tr w:rsidR="00070FE5" w14:paraId="7ACEB006" w14:textId="77777777">
        <w:tc>
          <w:tcPr>
            <w:tcW w:w="2340" w:type="dxa"/>
            <w:tcBorders>
              <w:top w:val="single" w:sz="1" w:space="0" w:color="CCCCCC"/>
              <w:left w:val="single" w:sz="1" w:space="0" w:color="CCCCCC"/>
              <w:bottom w:val="single" w:sz="1" w:space="0" w:color="CCCCCC"/>
              <w:right w:val="single" w:sz="1" w:space="0" w:color="CCCCCC"/>
            </w:tcBorders>
            <w:shd w:val="clear" w:color="auto" w:fill="EDF3FB"/>
            <w:tcMar>
              <w:top w:w="80" w:type="dxa"/>
              <w:left w:w="120" w:type="dxa"/>
              <w:bottom w:w="80" w:type="dxa"/>
              <w:right w:w="120" w:type="dxa"/>
            </w:tcMar>
          </w:tcPr>
          <w:p w14:paraId="5CE60BE8" w14:textId="77777777" w:rsidR="00070FE5" w:rsidRDefault="00000000">
            <w:r>
              <w:rPr>
                <w:rFonts w:ascii="Arial" w:eastAsia="Arial" w:hAnsi="Arial" w:cs="Arial"/>
                <w:sz w:val="22"/>
                <w:szCs w:val="22"/>
              </w:rPr>
              <w:t>PERSON</w:t>
            </w:r>
          </w:p>
        </w:tc>
        <w:tc>
          <w:tcPr>
            <w:tcW w:w="1560" w:type="dxa"/>
            <w:tcBorders>
              <w:top w:val="single" w:sz="1" w:space="0" w:color="CCCCCC"/>
              <w:left w:val="single" w:sz="1" w:space="0" w:color="CCCCCC"/>
              <w:bottom w:val="single" w:sz="1" w:space="0" w:color="CCCCCC"/>
              <w:right w:val="single" w:sz="1" w:space="0" w:color="CCCCCC"/>
            </w:tcBorders>
            <w:shd w:val="clear" w:color="auto" w:fill="EDF3FB"/>
            <w:tcMar>
              <w:top w:w="80" w:type="dxa"/>
              <w:left w:w="120" w:type="dxa"/>
              <w:bottom w:w="80" w:type="dxa"/>
              <w:right w:w="120" w:type="dxa"/>
            </w:tcMar>
          </w:tcPr>
          <w:p w14:paraId="0063B95F" w14:textId="77777777" w:rsidR="00070FE5" w:rsidRDefault="00000000">
            <w:r>
              <w:rPr>
                <w:rFonts w:ascii="Arial" w:eastAsia="Arial" w:hAnsi="Arial" w:cs="Arial"/>
                <w:sz w:val="22"/>
                <w:szCs w:val="22"/>
              </w:rPr>
              <w:t>4,217</w:t>
            </w:r>
          </w:p>
        </w:tc>
        <w:tc>
          <w:tcPr>
            <w:tcW w:w="1872" w:type="dxa"/>
            <w:tcBorders>
              <w:top w:val="single" w:sz="1" w:space="0" w:color="CCCCCC"/>
              <w:left w:val="single" w:sz="1" w:space="0" w:color="CCCCCC"/>
              <w:bottom w:val="single" w:sz="1" w:space="0" w:color="CCCCCC"/>
              <w:right w:val="single" w:sz="1" w:space="0" w:color="CCCCCC"/>
            </w:tcBorders>
            <w:shd w:val="clear" w:color="auto" w:fill="EDF3FB"/>
            <w:tcMar>
              <w:top w:w="80" w:type="dxa"/>
              <w:left w:w="120" w:type="dxa"/>
              <w:bottom w:w="80" w:type="dxa"/>
              <w:right w:w="120" w:type="dxa"/>
            </w:tcMar>
          </w:tcPr>
          <w:p w14:paraId="0CCB2F2E" w14:textId="77777777" w:rsidR="00070FE5" w:rsidRDefault="00000000">
            <w:r>
              <w:rPr>
                <w:rFonts w:ascii="Arial" w:eastAsia="Arial" w:hAnsi="Arial" w:cs="Arial"/>
                <w:sz w:val="22"/>
                <w:szCs w:val="22"/>
              </w:rPr>
              <w:t>31.4%</w:t>
            </w:r>
          </w:p>
        </w:tc>
        <w:tc>
          <w:tcPr>
            <w:tcW w:w="1988" w:type="dxa"/>
            <w:tcBorders>
              <w:top w:val="single" w:sz="1" w:space="0" w:color="CCCCCC"/>
              <w:left w:val="single" w:sz="1" w:space="0" w:color="CCCCCC"/>
              <w:bottom w:val="single" w:sz="1" w:space="0" w:color="CCCCCC"/>
              <w:right w:val="single" w:sz="1" w:space="0" w:color="CCCCCC"/>
            </w:tcBorders>
            <w:shd w:val="clear" w:color="auto" w:fill="EDF3FB"/>
            <w:tcMar>
              <w:top w:w="80" w:type="dxa"/>
              <w:left w:w="120" w:type="dxa"/>
              <w:bottom w:w="80" w:type="dxa"/>
              <w:right w:w="120" w:type="dxa"/>
            </w:tcMar>
          </w:tcPr>
          <w:p w14:paraId="69DDBDFE" w14:textId="77777777" w:rsidR="00070FE5" w:rsidRDefault="00000000">
            <w:r>
              <w:rPr>
                <w:rFonts w:ascii="Arial" w:eastAsia="Arial" w:hAnsi="Arial" w:cs="Arial"/>
                <w:sz w:val="22"/>
                <w:szCs w:val="22"/>
              </w:rPr>
              <w:t>3.12</w:t>
            </w:r>
          </w:p>
        </w:tc>
      </w:tr>
      <w:tr w:rsidR="00070FE5" w14:paraId="7C013B9C"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43C346" w14:textId="77777777" w:rsidR="00070FE5" w:rsidRDefault="00000000">
            <w:r>
              <w:rPr>
                <w:rFonts w:ascii="Arial" w:eastAsia="Arial" w:hAnsi="Arial" w:cs="Arial"/>
                <w:sz w:val="22"/>
                <w:szCs w:val="22"/>
              </w:rPr>
              <w:t>ORGANIZATION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74040" w14:textId="77777777" w:rsidR="00070FE5" w:rsidRDefault="00000000">
            <w:r>
              <w:rPr>
                <w:rFonts w:ascii="Arial" w:eastAsia="Arial" w:hAnsi="Arial" w:cs="Arial"/>
                <w:sz w:val="22"/>
                <w:szCs w:val="22"/>
              </w:rPr>
              <w:t>3,589</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58BFB3" w14:textId="77777777" w:rsidR="00070FE5" w:rsidRDefault="00000000">
            <w:r>
              <w:rPr>
                <w:rFonts w:ascii="Arial" w:eastAsia="Arial" w:hAnsi="Arial" w:cs="Arial"/>
                <w:sz w:val="22"/>
                <w:szCs w:val="22"/>
              </w:rPr>
              <w:t>26.7%</w:t>
            </w:r>
          </w:p>
        </w:tc>
        <w:tc>
          <w:tcPr>
            <w:tcW w:w="19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BF17CF" w14:textId="77777777" w:rsidR="00070FE5" w:rsidRDefault="00000000">
            <w:r>
              <w:rPr>
                <w:rFonts w:ascii="Arial" w:eastAsia="Arial" w:hAnsi="Arial" w:cs="Arial"/>
                <w:sz w:val="22"/>
                <w:szCs w:val="22"/>
              </w:rPr>
              <w:t>2.66</w:t>
            </w:r>
          </w:p>
        </w:tc>
      </w:tr>
      <w:tr w:rsidR="00070FE5" w14:paraId="0199D581" w14:textId="77777777">
        <w:tc>
          <w:tcPr>
            <w:tcW w:w="2340" w:type="dxa"/>
            <w:tcBorders>
              <w:top w:val="single" w:sz="1" w:space="0" w:color="CCCCCC"/>
              <w:left w:val="single" w:sz="1" w:space="0" w:color="CCCCCC"/>
              <w:bottom w:val="single" w:sz="1" w:space="0" w:color="CCCCCC"/>
              <w:right w:val="single" w:sz="1" w:space="0" w:color="CCCCCC"/>
            </w:tcBorders>
            <w:shd w:val="clear" w:color="auto" w:fill="EDF3FB"/>
            <w:tcMar>
              <w:top w:w="80" w:type="dxa"/>
              <w:left w:w="120" w:type="dxa"/>
              <w:bottom w:w="80" w:type="dxa"/>
              <w:right w:w="120" w:type="dxa"/>
            </w:tcMar>
          </w:tcPr>
          <w:p w14:paraId="5658C096" w14:textId="77777777" w:rsidR="00070FE5" w:rsidRDefault="00000000">
            <w:r>
              <w:rPr>
                <w:rFonts w:ascii="Arial" w:eastAsia="Arial" w:hAnsi="Arial" w:cs="Arial"/>
                <w:sz w:val="22"/>
                <w:szCs w:val="22"/>
              </w:rPr>
              <w:lastRenderedPageBreak/>
              <w:t>LOCATION</w:t>
            </w:r>
          </w:p>
        </w:tc>
        <w:tc>
          <w:tcPr>
            <w:tcW w:w="1560" w:type="dxa"/>
            <w:tcBorders>
              <w:top w:val="single" w:sz="1" w:space="0" w:color="CCCCCC"/>
              <w:left w:val="single" w:sz="1" w:space="0" w:color="CCCCCC"/>
              <w:bottom w:val="single" w:sz="1" w:space="0" w:color="CCCCCC"/>
              <w:right w:val="single" w:sz="1" w:space="0" w:color="CCCCCC"/>
            </w:tcBorders>
            <w:shd w:val="clear" w:color="auto" w:fill="EDF3FB"/>
            <w:tcMar>
              <w:top w:w="80" w:type="dxa"/>
              <w:left w:w="120" w:type="dxa"/>
              <w:bottom w:w="80" w:type="dxa"/>
              <w:right w:w="120" w:type="dxa"/>
            </w:tcMar>
          </w:tcPr>
          <w:p w14:paraId="25E13082" w14:textId="77777777" w:rsidR="00070FE5" w:rsidRDefault="00000000">
            <w:r>
              <w:rPr>
                <w:rFonts w:ascii="Arial" w:eastAsia="Arial" w:hAnsi="Arial" w:cs="Arial"/>
                <w:sz w:val="22"/>
                <w:szCs w:val="22"/>
              </w:rPr>
              <w:t>3,241</w:t>
            </w:r>
          </w:p>
        </w:tc>
        <w:tc>
          <w:tcPr>
            <w:tcW w:w="1872" w:type="dxa"/>
            <w:tcBorders>
              <w:top w:val="single" w:sz="1" w:space="0" w:color="CCCCCC"/>
              <w:left w:val="single" w:sz="1" w:space="0" w:color="CCCCCC"/>
              <w:bottom w:val="single" w:sz="1" w:space="0" w:color="CCCCCC"/>
              <w:right w:val="single" w:sz="1" w:space="0" w:color="CCCCCC"/>
            </w:tcBorders>
            <w:shd w:val="clear" w:color="auto" w:fill="EDF3FB"/>
            <w:tcMar>
              <w:top w:w="80" w:type="dxa"/>
              <w:left w:w="120" w:type="dxa"/>
              <w:bottom w:w="80" w:type="dxa"/>
              <w:right w:w="120" w:type="dxa"/>
            </w:tcMar>
          </w:tcPr>
          <w:p w14:paraId="4B0EA1ED" w14:textId="77777777" w:rsidR="00070FE5" w:rsidRDefault="00000000">
            <w:r>
              <w:rPr>
                <w:rFonts w:ascii="Arial" w:eastAsia="Arial" w:hAnsi="Arial" w:cs="Arial"/>
                <w:sz w:val="22"/>
                <w:szCs w:val="22"/>
              </w:rPr>
              <w:t>24.1%</w:t>
            </w:r>
          </w:p>
        </w:tc>
        <w:tc>
          <w:tcPr>
            <w:tcW w:w="1988" w:type="dxa"/>
            <w:tcBorders>
              <w:top w:val="single" w:sz="1" w:space="0" w:color="CCCCCC"/>
              <w:left w:val="single" w:sz="1" w:space="0" w:color="CCCCCC"/>
              <w:bottom w:val="single" w:sz="1" w:space="0" w:color="CCCCCC"/>
              <w:right w:val="single" w:sz="1" w:space="0" w:color="CCCCCC"/>
            </w:tcBorders>
            <w:shd w:val="clear" w:color="auto" w:fill="EDF3FB"/>
            <w:tcMar>
              <w:top w:w="80" w:type="dxa"/>
              <w:left w:w="120" w:type="dxa"/>
              <w:bottom w:w="80" w:type="dxa"/>
              <w:right w:w="120" w:type="dxa"/>
            </w:tcMar>
          </w:tcPr>
          <w:p w14:paraId="0B66CB81" w14:textId="77777777" w:rsidR="00070FE5" w:rsidRDefault="00000000">
            <w:r>
              <w:rPr>
                <w:rFonts w:ascii="Arial" w:eastAsia="Arial" w:hAnsi="Arial" w:cs="Arial"/>
                <w:sz w:val="22"/>
                <w:szCs w:val="22"/>
              </w:rPr>
              <w:t>2.40</w:t>
            </w:r>
          </w:p>
        </w:tc>
      </w:tr>
      <w:tr w:rsidR="00070FE5" w14:paraId="6716A74B"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A06DD7" w14:textId="77777777" w:rsidR="00070FE5" w:rsidRDefault="00000000">
            <w:r>
              <w:rPr>
                <w:rFonts w:ascii="Arial" w:eastAsia="Arial" w:hAnsi="Arial" w:cs="Arial"/>
                <w:sz w:val="22"/>
                <w:szCs w:val="22"/>
              </w:rPr>
              <w:t>DATE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27884" w14:textId="77777777" w:rsidR="00070FE5" w:rsidRDefault="00000000">
            <w:r>
              <w:rPr>
                <w:rFonts w:ascii="Arial" w:eastAsia="Arial" w:hAnsi="Arial" w:cs="Arial"/>
                <w:sz w:val="22"/>
                <w:szCs w:val="22"/>
              </w:rPr>
              <w:t>1,654</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F65A1E" w14:textId="77777777" w:rsidR="00070FE5" w:rsidRDefault="00000000">
            <w:r>
              <w:rPr>
                <w:rFonts w:ascii="Arial" w:eastAsia="Arial" w:hAnsi="Arial" w:cs="Arial"/>
                <w:sz w:val="22"/>
                <w:szCs w:val="22"/>
              </w:rPr>
              <w:t>12.3%</w:t>
            </w:r>
          </w:p>
        </w:tc>
        <w:tc>
          <w:tcPr>
            <w:tcW w:w="19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C1CB8" w14:textId="77777777" w:rsidR="00070FE5" w:rsidRDefault="00000000">
            <w:r>
              <w:rPr>
                <w:rFonts w:ascii="Arial" w:eastAsia="Arial" w:hAnsi="Arial" w:cs="Arial"/>
                <w:sz w:val="22"/>
                <w:szCs w:val="22"/>
              </w:rPr>
              <w:t>1.23</w:t>
            </w:r>
          </w:p>
        </w:tc>
      </w:tr>
      <w:tr w:rsidR="00070FE5" w14:paraId="2B0D4C71" w14:textId="77777777">
        <w:tc>
          <w:tcPr>
            <w:tcW w:w="2340" w:type="dxa"/>
            <w:tcBorders>
              <w:top w:val="single" w:sz="1" w:space="0" w:color="CCCCCC"/>
              <w:left w:val="single" w:sz="1" w:space="0" w:color="CCCCCC"/>
              <w:bottom w:val="single" w:sz="1" w:space="0" w:color="CCCCCC"/>
              <w:right w:val="single" w:sz="1" w:space="0" w:color="CCCCCC"/>
            </w:tcBorders>
            <w:shd w:val="clear" w:color="auto" w:fill="EDF3FB"/>
            <w:tcMar>
              <w:top w:w="80" w:type="dxa"/>
              <w:left w:w="120" w:type="dxa"/>
              <w:bottom w:w="80" w:type="dxa"/>
              <w:right w:w="120" w:type="dxa"/>
            </w:tcMar>
          </w:tcPr>
          <w:p w14:paraId="6B1CCA2D" w14:textId="77777777" w:rsidR="00070FE5" w:rsidRDefault="00000000">
            <w:r>
              <w:rPr>
                <w:rFonts w:ascii="Arial" w:eastAsia="Arial" w:hAnsi="Arial" w:cs="Arial"/>
                <w:sz w:val="22"/>
                <w:szCs w:val="22"/>
              </w:rPr>
              <w:t>EVENT</w:t>
            </w:r>
          </w:p>
        </w:tc>
        <w:tc>
          <w:tcPr>
            <w:tcW w:w="1560" w:type="dxa"/>
            <w:tcBorders>
              <w:top w:val="single" w:sz="1" w:space="0" w:color="CCCCCC"/>
              <w:left w:val="single" w:sz="1" w:space="0" w:color="CCCCCC"/>
              <w:bottom w:val="single" w:sz="1" w:space="0" w:color="CCCCCC"/>
              <w:right w:val="single" w:sz="1" w:space="0" w:color="CCCCCC"/>
            </w:tcBorders>
            <w:shd w:val="clear" w:color="auto" w:fill="EDF3FB"/>
            <w:tcMar>
              <w:top w:w="80" w:type="dxa"/>
              <w:left w:w="120" w:type="dxa"/>
              <w:bottom w:w="80" w:type="dxa"/>
              <w:right w:w="120" w:type="dxa"/>
            </w:tcMar>
          </w:tcPr>
          <w:p w14:paraId="4A8509B2" w14:textId="77777777" w:rsidR="00070FE5" w:rsidRDefault="00000000">
            <w:r>
              <w:rPr>
                <w:rFonts w:ascii="Arial" w:eastAsia="Arial" w:hAnsi="Arial" w:cs="Arial"/>
                <w:sz w:val="22"/>
                <w:szCs w:val="22"/>
              </w:rPr>
              <w:t>728</w:t>
            </w:r>
          </w:p>
        </w:tc>
        <w:tc>
          <w:tcPr>
            <w:tcW w:w="1872" w:type="dxa"/>
            <w:tcBorders>
              <w:top w:val="single" w:sz="1" w:space="0" w:color="CCCCCC"/>
              <w:left w:val="single" w:sz="1" w:space="0" w:color="CCCCCC"/>
              <w:bottom w:val="single" w:sz="1" w:space="0" w:color="CCCCCC"/>
              <w:right w:val="single" w:sz="1" w:space="0" w:color="CCCCCC"/>
            </w:tcBorders>
            <w:shd w:val="clear" w:color="auto" w:fill="EDF3FB"/>
            <w:tcMar>
              <w:top w:w="80" w:type="dxa"/>
              <w:left w:w="120" w:type="dxa"/>
              <w:bottom w:w="80" w:type="dxa"/>
              <w:right w:w="120" w:type="dxa"/>
            </w:tcMar>
          </w:tcPr>
          <w:p w14:paraId="6CD1DA7D" w14:textId="77777777" w:rsidR="00070FE5" w:rsidRDefault="00000000">
            <w:r>
              <w:rPr>
                <w:rFonts w:ascii="Arial" w:eastAsia="Arial" w:hAnsi="Arial" w:cs="Arial"/>
                <w:sz w:val="22"/>
                <w:szCs w:val="22"/>
              </w:rPr>
              <w:t>5.4%</w:t>
            </w:r>
          </w:p>
        </w:tc>
        <w:tc>
          <w:tcPr>
            <w:tcW w:w="1988" w:type="dxa"/>
            <w:tcBorders>
              <w:top w:val="single" w:sz="1" w:space="0" w:color="CCCCCC"/>
              <w:left w:val="single" w:sz="1" w:space="0" w:color="CCCCCC"/>
              <w:bottom w:val="single" w:sz="1" w:space="0" w:color="CCCCCC"/>
              <w:right w:val="single" w:sz="1" w:space="0" w:color="CCCCCC"/>
            </w:tcBorders>
            <w:shd w:val="clear" w:color="auto" w:fill="EDF3FB"/>
            <w:tcMar>
              <w:top w:w="80" w:type="dxa"/>
              <w:left w:w="120" w:type="dxa"/>
              <w:bottom w:w="80" w:type="dxa"/>
              <w:right w:w="120" w:type="dxa"/>
            </w:tcMar>
          </w:tcPr>
          <w:p w14:paraId="49B7CBAB" w14:textId="77777777" w:rsidR="00070FE5" w:rsidRDefault="00000000">
            <w:r>
              <w:rPr>
                <w:rFonts w:ascii="Arial" w:eastAsia="Arial" w:hAnsi="Arial" w:cs="Arial"/>
                <w:sz w:val="22"/>
                <w:szCs w:val="22"/>
              </w:rPr>
              <w:t>0.54</w:t>
            </w:r>
          </w:p>
        </w:tc>
      </w:tr>
    </w:tbl>
    <w:p w14:paraId="10D76DCA" w14:textId="77777777" w:rsidR="00791DB8" w:rsidRDefault="00791DB8">
      <w:pPr>
        <w:spacing w:before="60" w:after="200"/>
        <w:jc w:val="center"/>
        <w:rPr>
          <w:rFonts w:ascii="Arial" w:eastAsia="Arial" w:hAnsi="Arial" w:cs="Arial"/>
          <w:i/>
          <w:iCs/>
          <w:color w:val="555555"/>
          <w:sz w:val="22"/>
          <w:szCs w:val="22"/>
        </w:rPr>
      </w:pPr>
    </w:p>
    <w:p w14:paraId="383A656A" w14:textId="3EB71618" w:rsidR="00070FE5" w:rsidRDefault="00000000">
      <w:pPr>
        <w:spacing w:before="60" w:after="200"/>
        <w:jc w:val="center"/>
      </w:pPr>
      <w:r>
        <w:rPr>
          <w:rFonts w:ascii="Arial" w:eastAsia="Arial" w:hAnsi="Arial" w:cs="Arial"/>
          <w:i/>
          <w:iCs/>
          <w:color w:val="555555"/>
          <w:sz w:val="22"/>
          <w:szCs w:val="22"/>
        </w:rPr>
        <w:t>Table 4.5 — Entity type distribution across the validated training dataset (n = 1,350 extraction examples)</w:t>
      </w:r>
    </w:p>
    <w:p w14:paraId="33516F99" w14:textId="77777777" w:rsidR="00070FE5" w:rsidRDefault="00000000">
      <w:r>
        <w:rPr>
          <w:rFonts w:ascii="Arial" w:eastAsia="Arial" w:hAnsi="Arial" w:cs="Arial"/>
        </w:rPr>
        <w:t>PERSON entities are the most frequent, consistent with the news domain's focus on political and public figures. EVENT entities are the rarest, as named events typically appear only once or twice in an article compared to the repeated references to persons, organizations, and locations. The moderate frequency of DATE entities reflects the news article genre, where temporal anchoring of reported events is standard editorial practice.</w:t>
      </w:r>
    </w:p>
    <w:p w14:paraId="5632FD20" w14:textId="77777777" w:rsidR="00070FE5" w:rsidRDefault="00000000">
      <w:r>
        <w:rPr>
          <w:rFonts w:ascii="Arial" w:eastAsia="Arial" w:hAnsi="Arial" w:cs="Arial"/>
        </w:rPr>
        <w:t>The completed and validated dataset is serialized as a JSONL file (one JSON object per line) in ShareGPT format, ready for direct ingestion by the LLaMA-Factory training pipeline. A separate JSONL file contains the test split, which is held out until final model evaluation in Chapter 5.</w:t>
      </w:r>
    </w:p>
    <w:p w14:paraId="3F46A094" w14:textId="77777777" w:rsidR="00070FE5" w:rsidRDefault="00000000">
      <w:r>
        <w:rPr>
          <w:rFonts w:ascii="Arial" w:eastAsia="Arial" w:hAnsi="Arial" w:cs="Arial"/>
        </w:rPr>
        <w:t>The result is a dataset of 2,700 validated instruction–response pairs spanning entity extraction and Arabic-to-English translation, drawn from five major Arabic news outlets and reviewed for quality by a bilingual expert. Chapter 5 proceeds to describe how this dataset is used to fine-tune Qwen2.5-1.5B-Instruct using QLoRA, and to evaluate the resulting model against the base checkpoint on both tasks.</w:t>
      </w:r>
    </w:p>
    <w:p w14:paraId="28417189" w14:textId="77777777" w:rsidR="00791DB8" w:rsidRDefault="00791DB8">
      <w:pPr>
        <w:pStyle w:val="Heading1"/>
        <w:spacing w:before="480" w:after="200"/>
        <w:rPr>
          <w:rFonts w:ascii="Arial" w:eastAsia="Arial" w:hAnsi="Arial" w:cs="Arial"/>
          <w:b/>
          <w:bCs/>
          <w:color w:val="3C3489"/>
        </w:rPr>
      </w:pPr>
    </w:p>
    <w:p w14:paraId="243A16B3" w14:textId="77777777" w:rsidR="00791DB8" w:rsidRDefault="00791DB8">
      <w:pPr>
        <w:pStyle w:val="Heading1"/>
        <w:spacing w:before="480" w:after="200"/>
        <w:rPr>
          <w:rFonts w:ascii="Arial" w:eastAsia="Arial" w:hAnsi="Arial" w:cs="Arial"/>
          <w:b/>
          <w:bCs/>
          <w:color w:val="3C3489"/>
        </w:rPr>
      </w:pPr>
    </w:p>
    <w:p w14:paraId="197A5E03" w14:textId="77777777" w:rsidR="00791DB8" w:rsidRDefault="00791DB8">
      <w:pPr>
        <w:pStyle w:val="Heading1"/>
        <w:spacing w:before="480" w:after="200"/>
        <w:rPr>
          <w:rFonts w:ascii="Arial" w:eastAsia="Arial" w:hAnsi="Arial" w:cs="Arial"/>
          <w:b/>
          <w:bCs/>
          <w:color w:val="3C3489"/>
        </w:rPr>
      </w:pPr>
    </w:p>
    <w:p w14:paraId="61233903" w14:textId="77777777" w:rsidR="00791DB8" w:rsidRDefault="00791DB8">
      <w:pPr>
        <w:pStyle w:val="Heading1"/>
        <w:spacing w:before="480" w:after="200"/>
        <w:rPr>
          <w:rFonts w:ascii="Arial" w:eastAsia="Arial" w:hAnsi="Arial" w:cs="Arial"/>
          <w:b/>
          <w:bCs/>
          <w:color w:val="3C3489"/>
        </w:rPr>
      </w:pPr>
    </w:p>
    <w:p w14:paraId="38E6ACA5" w14:textId="77777777" w:rsidR="00791DB8" w:rsidRDefault="00791DB8">
      <w:pPr>
        <w:pStyle w:val="Heading1"/>
        <w:spacing w:before="480" w:after="200"/>
        <w:rPr>
          <w:rFonts w:ascii="Arial" w:eastAsia="Arial" w:hAnsi="Arial" w:cs="Arial"/>
          <w:b/>
          <w:bCs/>
          <w:color w:val="3C3489"/>
        </w:rPr>
      </w:pPr>
    </w:p>
    <w:p w14:paraId="59EFFB00" w14:textId="77777777" w:rsidR="00791DB8" w:rsidRDefault="00791DB8">
      <w:pPr>
        <w:pStyle w:val="Heading1"/>
        <w:spacing w:before="480" w:after="200"/>
        <w:rPr>
          <w:rFonts w:ascii="Arial" w:eastAsia="Arial" w:hAnsi="Arial" w:cs="Arial"/>
          <w:b/>
          <w:bCs/>
          <w:color w:val="3C3489"/>
        </w:rPr>
      </w:pPr>
    </w:p>
    <w:p w14:paraId="138B2356" w14:textId="667D0AEF" w:rsidR="00070FE5" w:rsidRDefault="00000000">
      <w:pPr>
        <w:pStyle w:val="Heading1"/>
        <w:spacing w:before="480" w:after="200"/>
        <w:rPr>
          <w:rFonts w:ascii="Arial" w:eastAsia="Arial" w:hAnsi="Arial" w:cs="Arial"/>
          <w:b/>
          <w:bCs/>
          <w:color w:val="3C3489"/>
        </w:rPr>
      </w:pPr>
      <w:r>
        <w:rPr>
          <w:rFonts w:ascii="Arial" w:eastAsia="Arial" w:hAnsi="Arial" w:cs="Arial"/>
          <w:b/>
          <w:bCs/>
          <w:color w:val="3C3489"/>
        </w:rPr>
        <w:t>Chapter 5: Implementation and Experiments</w:t>
      </w:r>
    </w:p>
    <w:p w14:paraId="74741D9D" w14:textId="7FADCAA6" w:rsidR="009C2F23" w:rsidRPr="00837B5D" w:rsidRDefault="009C2F23" w:rsidP="009C2F23">
      <w:pPr>
        <w:rPr>
          <w:rFonts w:asciiTheme="minorBidi" w:hAnsiTheme="minorBidi"/>
          <w:i/>
          <w:iCs/>
        </w:rPr>
      </w:pPr>
      <w:r w:rsidRPr="00837B5D">
        <w:rPr>
          <w:rFonts w:asciiTheme="minorBidi" w:hAnsiTheme="minorBidi"/>
          <w:i/>
          <w:iCs/>
        </w:rPr>
        <w:t>Pages 54-69</w:t>
      </w:r>
    </w:p>
    <w:p w14:paraId="6510D24D" w14:textId="77777777" w:rsidR="00791DB8" w:rsidRDefault="00791DB8" w:rsidP="00791DB8"/>
    <w:p w14:paraId="095CC3AC" w14:textId="77777777" w:rsidR="00791DB8" w:rsidRDefault="00791DB8" w:rsidP="00791DB8"/>
    <w:p w14:paraId="00D99FF3" w14:textId="77777777" w:rsidR="00791DB8" w:rsidRDefault="00791DB8" w:rsidP="00791DB8"/>
    <w:p w14:paraId="3B11CEFD" w14:textId="77777777" w:rsidR="00791DB8" w:rsidRDefault="00791DB8" w:rsidP="00791DB8"/>
    <w:p w14:paraId="3B2A889E" w14:textId="77777777" w:rsidR="00791DB8" w:rsidRDefault="00791DB8" w:rsidP="00791DB8"/>
    <w:p w14:paraId="32C7F026" w14:textId="77777777" w:rsidR="00791DB8" w:rsidRDefault="00791DB8" w:rsidP="00791DB8"/>
    <w:p w14:paraId="3AA45227" w14:textId="77777777" w:rsidR="00791DB8" w:rsidRDefault="00791DB8" w:rsidP="00791DB8"/>
    <w:p w14:paraId="3E2BC8EB" w14:textId="77777777" w:rsidR="00791DB8" w:rsidRDefault="00791DB8" w:rsidP="00791DB8"/>
    <w:p w14:paraId="7B0D47C8" w14:textId="77777777" w:rsidR="00791DB8" w:rsidRDefault="00791DB8" w:rsidP="00791DB8"/>
    <w:p w14:paraId="40268D03" w14:textId="77777777" w:rsidR="00791DB8" w:rsidRDefault="00791DB8" w:rsidP="00791DB8"/>
    <w:p w14:paraId="6EC1F79B" w14:textId="77777777" w:rsidR="00791DB8" w:rsidRDefault="00791DB8" w:rsidP="00791DB8"/>
    <w:p w14:paraId="48C268D3" w14:textId="77777777" w:rsidR="00791DB8" w:rsidRDefault="00791DB8" w:rsidP="00791DB8"/>
    <w:p w14:paraId="5BD75E5A" w14:textId="77777777" w:rsidR="00070FE5" w:rsidRDefault="00000000">
      <w:pPr>
        <w:spacing w:after="180"/>
        <w:jc w:val="both"/>
      </w:pPr>
      <w:r>
        <w:rPr>
          <w:rFonts w:ascii="Arial" w:eastAsia="Arial" w:hAnsi="Arial" w:cs="Arial"/>
          <w:color w:val="2C2C2A"/>
        </w:rPr>
        <w:t>This chapter presents the full implementation pipeline of the project — from environment setup and base model selection through training configuration, evaluation, and optimized deployment. Every result, metric, and configuration shown in this chapter is derived directly from the experimental runs documented in the project notebook.</w:t>
      </w:r>
    </w:p>
    <w:p w14:paraId="704B80CD" w14:textId="77777777" w:rsidR="00070FE5" w:rsidRDefault="00000000">
      <w:pPr>
        <w:pStyle w:val="Heading2"/>
        <w:spacing w:before="320" w:after="160"/>
      </w:pPr>
      <w:r>
        <w:rPr>
          <w:rFonts w:ascii="Arial" w:eastAsia="Arial" w:hAnsi="Arial" w:cs="Arial"/>
          <w:b/>
          <w:bCs/>
          <w:color w:val="085041"/>
          <w:sz w:val="28"/>
          <w:szCs w:val="28"/>
        </w:rPr>
        <w:t>5.1  Experimental Setup and Environment</w:t>
      </w:r>
    </w:p>
    <w:p w14:paraId="1B993E13" w14:textId="77777777" w:rsidR="00070FE5" w:rsidRDefault="00000000">
      <w:pPr>
        <w:spacing w:after="180"/>
        <w:jc w:val="both"/>
      </w:pPr>
      <w:r>
        <w:rPr>
          <w:rFonts w:ascii="Arial" w:eastAsia="Arial" w:hAnsi="Arial" w:cs="Arial"/>
          <w:color w:val="2C2C2A"/>
        </w:rPr>
        <w:t>All experiments were conducted on Google Colab, which provides an NVIDIA GPU (T4 / A100 depending on availability) with 15–40 GB of VRAM. Google Drive was mounted as the primary storage backend for datasets, model checkpoints, and evaluation outputs. The following libraries were installed and used throughout the pipeline:</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72"/>
      </w:tblGrid>
      <w:tr w:rsidR="00070FE5" w14:paraId="26464E78" w14:textId="77777777">
        <w:tc>
          <w:tcPr>
            <w:tcW w:w="9072" w:type="dxa"/>
            <w:tcBorders>
              <w:top w:val="single" w:sz="6" w:space="0" w:color="3C3489"/>
              <w:left w:val="single" w:sz="6" w:space="0" w:color="3C3489"/>
              <w:bottom w:val="single" w:sz="2" w:space="0" w:color="D3D1C7"/>
              <w:right w:val="none" w:sz="0" w:space="0" w:color="FFFFFF"/>
            </w:tcBorders>
            <w:shd w:val="clear" w:color="auto" w:fill="F3F2EF"/>
            <w:tcMar>
              <w:top w:w="120" w:type="dxa"/>
              <w:left w:w="200" w:type="dxa"/>
              <w:bottom w:w="120" w:type="dxa"/>
              <w:right w:w="200" w:type="dxa"/>
            </w:tcMar>
          </w:tcPr>
          <w:p w14:paraId="60EF0D48" w14:textId="77777777" w:rsidR="00070FE5" w:rsidRDefault="00000000">
            <w:pPr>
              <w:spacing w:after="40"/>
            </w:pPr>
            <w:r>
              <w:rPr>
                <w:rFonts w:ascii="Courier New" w:eastAsia="Courier New" w:hAnsi="Courier New" w:cs="Courier New"/>
                <w:color w:val="1A1A18"/>
                <w:sz w:val="18"/>
                <w:szCs w:val="18"/>
              </w:rPr>
              <w:t># Core dependencies</w:t>
            </w:r>
          </w:p>
          <w:p w14:paraId="4DDD6DB4" w14:textId="77777777" w:rsidR="00070FE5" w:rsidRDefault="00000000">
            <w:pPr>
              <w:spacing w:after="40"/>
            </w:pPr>
            <w:r>
              <w:rPr>
                <w:rFonts w:ascii="Courier New" w:eastAsia="Courier New" w:hAnsi="Courier New" w:cs="Courier New"/>
                <w:color w:val="1A1A18"/>
                <w:sz w:val="18"/>
                <w:szCs w:val="18"/>
              </w:rPr>
              <w:t>transformers==4.48.3</w:t>
            </w:r>
          </w:p>
          <w:p w14:paraId="42C67778" w14:textId="77777777" w:rsidR="00070FE5" w:rsidRDefault="00000000">
            <w:pPr>
              <w:spacing w:after="40"/>
            </w:pPr>
            <w:r>
              <w:rPr>
                <w:rFonts w:ascii="Courier New" w:eastAsia="Courier New" w:hAnsi="Courier New" w:cs="Courier New"/>
                <w:color w:val="1A1A18"/>
                <w:sz w:val="18"/>
                <w:szCs w:val="18"/>
              </w:rPr>
              <w:t>datasets==3.2.0</w:t>
            </w:r>
          </w:p>
          <w:p w14:paraId="52E211B5" w14:textId="77777777" w:rsidR="00070FE5" w:rsidRDefault="00000000">
            <w:pPr>
              <w:spacing w:after="40"/>
            </w:pPr>
            <w:r>
              <w:rPr>
                <w:rFonts w:ascii="Courier New" w:eastAsia="Courier New" w:hAnsi="Courier New" w:cs="Courier New"/>
                <w:color w:val="1A1A18"/>
                <w:sz w:val="18"/>
                <w:szCs w:val="18"/>
              </w:rPr>
              <w:t>optimum==1.24.0</w:t>
            </w:r>
          </w:p>
          <w:p w14:paraId="45CE21CC" w14:textId="77777777" w:rsidR="00070FE5" w:rsidRDefault="00000000">
            <w:pPr>
              <w:spacing w:after="40"/>
            </w:pPr>
            <w:r>
              <w:rPr>
                <w:rFonts w:ascii="Courier New" w:eastAsia="Courier New" w:hAnsi="Courier New" w:cs="Courier New"/>
                <w:color w:val="1A1A18"/>
                <w:sz w:val="18"/>
                <w:szCs w:val="18"/>
              </w:rPr>
              <w:t>openai==1.61.0</w:t>
            </w:r>
          </w:p>
          <w:p w14:paraId="0FF36F2C" w14:textId="77777777" w:rsidR="00070FE5" w:rsidRDefault="00000000">
            <w:pPr>
              <w:spacing w:after="40"/>
            </w:pPr>
            <w:r>
              <w:rPr>
                <w:rFonts w:ascii="Courier New" w:eastAsia="Courier New" w:hAnsi="Courier New" w:cs="Courier New"/>
                <w:color w:val="1A1A18"/>
                <w:sz w:val="18"/>
                <w:szCs w:val="18"/>
              </w:rPr>
              <w:t>wandb</w:t>
            </w:r>
          </w:p>
          <w:p w14:paraId="08FC9938" w14:textId="77777777" w:rsidR="00070FE5" w:rsidRDefault="00000000">
            <w:pPr>
              <w:spacing w:after="40"/>
            </w:pPr>
            <w:r>
              <w:rPr>
                <w:rFonts w:ascii="Courier New" w:eastAsia="Courier New" w:hAnsi="Courier New" w:cs="Courier New"/>
                <w:color w:val="1A1A18"/>
                <w:sz w:val="18"/>
                <w:szCs w:val="18"/>
              </w:rPr>
              <w:t>json-repair==0.29.1</w:t>
            </w:r>
          </w:p>
          <w:p w14:paraId="5D8EAF97" w14:textId="77777777" w:rsidR="00070FE5" w:rsidRDefault="00000000">
            <w:pPr>
              <w:spacing w:after="40"/>
            </w:pPr>
            <w:r>
              <w:rPr>
                <w:rFonts w:ascii="Courier New" w:eastAsia="Courier New" w:hAnsi="Courier New" w:cs="Courier New"/>
                <w:color w:val="1A1A18"/>
                <w:sz w:val="18"/>
                <w:szCs w:val="18"/>
              </w:rPr>
              <w:t>faker==35.2.0</w:t>
            </w:r>
          </w:p>
          <w:p w14:paraId="45F3212D" w14:textId="77777777" w:rsidR="00070FE5" w:rsidRDefault="00000000">
            <w:pPr>
              <w:spacing w:after="40"/>
            </w:pPr>
            <w:r>
              <w:rPr>
                <w:rFonts w:ascii="Courier New" w:eastAsia="Courier New" w:hAnsi="Courier New" w:cs="Courier New"/>
                <w:color w:val="1A1A18"/>
                <w:sz w:val="18"/>
                <w:szCs w:val="18"/>
              </w:rPr>
              <w:t>vllm==0.7.2</w:t>
            </w:r>
          </w:p>
          <w:p w14:paraId="1B4C95B7" w14:textId="77777777" w:rsidR="00070FE5" w:rsidRDefault="00070FE5">
            <w:pPr>
              <w:spacing w:after="40"/>
            </w:pPr>
          </w:p>
          <w:p w14:paraId="64184334" w14:textId="77777777" w:rsidR="00070FE5" w:rsidRDefault="00000000">
            <w:pPr>
              <w:spacing w:after="40"/>
            </w:pPr>
            <w:r>
              <w:rPr>
                <w:rFonts w:ascii="Courier New" w:eastAsia="Courier New" w:hAnsi="Courier New" w:cs="Courier New"/>
                <w:color w:val="1A1A18"/>
                <w:sz w:val="18"/>
                <w:szCs w:val="18"/>
              </w:rPr>
              <w:t># Fine-tuning framework</w:t>
            </w:r>
          </w:p>
          <w:p w14:paraId="11D704CD" w14:textId="77777777" w:rsidR="00070FE5" w:rsidRDefault="00000000">
            <w:pPr>
              <w:spacing w:after="40"/>
            </w:pPr>
            <w:r>
              <w:rPr>
                <w:rFonts w:ascii="Courier New" w:eastAsia="Courier New" w:hAnsi="Courier New" w:cs="Courier New"/>
                <w:color w:val="1A1A18"/>
                <w:sz w:val="18"/>
                <w:szCs w:val="18"/>
              </w:rPr>
              <w:t>git clone --depth 1 https://github.com/hiyouga/LLaMA-Factory.git</w:t>
            </w:r>
          </w:p>
          <w:p w14:paraId="00DFD6F6" w14:textId="77777777" w:rsidR="00070FE5" w:rsidRDefault="00000000">
            <w:pPr>
              <w:spacing w:after="40"/>
            </w:pPr>
            <w:r>
              <w:rPr>
                <w:rFonts w:ascii="Courier New" w:eastAsia="Courier New" w:hAnsi="Courier New" w:cs="Courier New"/>
                <w:color w:val="1A1A18"/>
                <w:sz w:val="18"/>
                <w:szCs w:val="18"/>
              </w:rPr>
              <w:t>cd LLaMA-Factory &amp;&amp; pip install -e .</w:t>
            </w:r>
          </w:p>
        </w:tc>
      </w:tr>
    </w:tbl>
    <w:p w14:paraId="723D26C9" w14:textId="77777777" w:rsidR="00070FE5" w:rsidRDefault="00000000">
      <w:pPr>
        <w:spacing w:after="180"/>
        <w:jc w:val="both"/>
      </w:pPr>
      <w:r>
        <w:rPr>
          <w:rFonts w:ascii="Arial" w:eastAsia="Arial" w:hAnsi="Arial" w:cs="Arial"/>
          <w:color w:val="2C2C2A"/>
        </w:rPr>
        <w:t>LLaMA-Factory was selected as the fine-tuning orchestration framework because it provides a unified interface for configuring LoRA adapters, dataset formatting, evaluation scheduling, and experiment logging — all through a single YAML configuration file. Weights &amp; Biases (WandB) was integrated for real-time training curve visualization and run tracking.</w:t>
      </w:r>
    </w:p>
    <w:p w14:paraId="2F05E684" w14:textId="77777777" w:rsidR="00070FE5" w:rsidRDefault="00000000">
      <w:pPr>
        <w:spacing w:after="180"/>
        <w:jc w:val="both"/>
      </w:pPr>
      <w:r>
        <w:rPr>
          <w:rFonts w:ascii="Arial" w:eastAsia="Arial" w:hAnsi="Arial" w:cs="Arial"/>
          <w:color w:val="2C2C2A"/>
        </w:rPr>
        <w:t>Two API integrations were established: the Hugging Face Hub for model download and checkpoint upload, and the OpenAI API (GPT-4o-mini) for knowledge distillation during dataset construction. All API credentials were stored securely in Google Colab's user secrets store.</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272"/>
      </w:tblGrid>
      <w:tr w:rsidR="00070FE5" w14:paraId="648F9082" w14:textId="77777777">
        <w:tc>
          <w:tcPr>
            <w:tcW w:w="2800" w:type="dxa"/>
            <w:tcBorders>
              <w:top w:val="none" w:sz="0" w:space="0" w:color="FFFFFF"/>
              <w:left w:val="none" w:sz="0" w:space="0" w:color="FFFFFF"/>
              <w:bottom w:val="none" w:sz="0" w:space="0" w:color="FFFFFF"/>
              <w:right w:val="none" w:sz="0" w:space="0" w:color="FFFFFF"/>
            </w:tcBorders>
            <w:shd w:val="clear" w:color="auto" w:fill="EEEDFE"/>
            <w:tcMar>
              <w:top w:w="80" w:type="dxa"/>
              <w:left w:w="160" w:type="dxa"/>
              <w:bottom w:w="80" w:type="dxa"/>
              <w:right w:w="120" w:type="dxa"/>
            </w:tcMar>
          </w:tcPr>
          <w:p w14:paraId="106930FF" w14:textId="77777777" w:rsidR="00070FE5" w:rsidRDefault="00000000">
            <w:r>
              <w:rPr>
                <w:rFonts w:ascii="Arial" w:eastAsia="Arial" w:hAnsi="Arial" w:cs="Arial"/>
                <w:b/>
                <w:bCs/>
                <w:color w:val="3C3489"/>
                <w:sz w:val="22"/>
                <w:szCs w:val="22"/>
              </w:rPr>
              <w:t>Runtime</w:t>
            </w:r>
          </w:p>
        </w:tc>
        <w:tc>
          <w:tcPr>
            <w:tcW w:w="6272" w:type="dxa"/>
            <w:tcBorders>
              <w:top w:val="none" w:sz="0" w:space="0" w:color="FFFFFF"/>
              <w:left w:val="none" w:sz="0" w:space="0" w:color="FFFFFF"/>
              <w:bottom w:val="none" w:sz="0" w:space="0" w:color="FFFFFF"/>
              <w:right w:val="none" w:sz="0" w:space="0" w:color="FFFFFF"/>
            </w:tcBorders>
            <w:shd w:val="clear" w:color="auto" w:fill="F7F6F3"/>
            <w:tcMar>
              <w:top w:w="80" w:type="dxa"/>
              <w:left w:w="160" w:type="dxa"/>
              <w:bottom w:w="80" w:type="dxa"/>
              <w:right w:w="120" w:type="dxa"/>
            </w:tcMar>
          </w:tcPr>
          <w:p w14:paraId="2E894E5A" w14:textId="77777777" w:rsidR="00070FE5" w:rsidRDefault="00000000">
            <w:r>
              <w:rPr>
                <w:rFonts w:ascii="Arial" w:eastAsia="Arial" w:hAnsi="Arial" w:cs="Arial"/>
                <w:color w:val="2C2C2A"/>
                <w:sz w:val="22"/>
                <w:szCs w:val="22"/>
              </w:rPr>
              <w:t>Google Colab (GPU: T4 / A100)</w:t>
            </w:r>
          </w:p>
        </w:tc>
      </w:tr>
      <w:tr w:rsidR="00070FE5" w14:paraId="5B347684" w14:textId="77777777">
        <w:tc>
          <w:tcPr>
            <w:tcW w:w="2800" w:type="dxa"/>
            <w:tcBorders>
              <w:top w:val="none" w:sz="0" w:space="0" w:color="FFFFFF"/>
              <w:left w:val="none" w:sz="0" w:space="0" w:color="FFFFFF"/>
              <w:bottom w:val="none" w:sz="0" w:space="0" w:color="FFFFFF"/>
              <w:right w:val="none" w:sz="0" w:space="0" w:color="FFFFFF"/>
            </w:tcBorders>
            <w:shd w:val="clear" w:color="auto" w:fill="F7F6F3"/>
            <w:tcMar>
              <w:top w:w="80" w:type="dxa"/>
              <w:left w:w="160" w:type="dxa"/>
              <w:bottom w:w="80" w:type="dxa"/>
              <w:right w:w="120" w:type="dxa"/>
            </w:tcMar>
          </w:tcPr>
          <w:p w14:paraId="72A7C5CE" w14:textId="77777777" w:rsidR="00070FE5" w:rsidRDefault="00000000">
            <w:r>
              <w:rPr>
                <w:rFonts w:ascii="Arial" w:eastAsia="Arial" w:hAnsi="Arial" w:cs="Arial"/>
                <w:b/>
                <w:bCs/>
                <w:color w:val="3C3489"/>
                <w:sz w:val="22"/>
                <w:szCs w:val="22"/>
              </w:rPr>
              <w:t>Storage</w:t>
            </w:r>
          </w:p>
        </w:tc>
        <w:tc>
          <w:tcPr>
            <w:tcW w:w="6272"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20" w:type="dxa"/>
            </w:tcMar>
          </w:tcPr>
          <w:p w14:paraId="295C7655" w14:textId="77777777" w:rsidR="00070FE5" w:rsidRDefault="00000000">
            <w:r>
              <w:rPr>
                <w:rFonts w:ascii="Arial" w:eastAsia="Arial" w:hAnsi="Arial" w:cs="Arial"/>
                <w:color w:val="2C2C2A"/>
                <w:sz w:val="22"/>
                <w:szCs w:val="22"/>
              </w:rPr>
              <w:t>Google Drive (mounted at /gdrive/MyDrive/)</w:t>
            </w:r>
          </w:p>
        </w:tc>
      </w:tr>
      <w:tr w:rsidR="00070FE5" w14:paraId="3C32C810" w14:textId="77777777">
        <w:tc>
          <w:tcPr>
            <w:tcW w:w="2800" w:type="dxa"/>
            <w:tcBorders>
              <w:top w:val="none" w:sz="0" w:space="0" w:color="FFFFFF"/>
              <w:left w:val="none" w:sz="0" w:space="0" w:color="FFFFFF"/>
              <w:bottom w:val="none" w:sz="0" w:space="0" w:color="FFFFFF"/>
              <w:right w:val="none" w:sz="0" w:space="0" w:color="FFFFFF"/>
            </w:tcBorders>
            <w:shd w:val="clear" w:color="auto" w:fill="EEEDFE"/>
            <w:tcMar>
              <w:top w:w="80" w:type="dxa"/>
              <w:left w:w="160" w:type="dxa"/>
              <w:bottom w:w="80" w:type="dxa"/>
              <w:right w:w="120" w:type="dxa"/>
            </w:tcMar>
          </w:tcPr>
          <w:p w14:paraId="06B3856A" w14:textId="77777777" w:rsidR="00070FE5" w:rsidRDefault="00000000">
            <w:r>
              <w:rPr>
                <w:rFonts w:ascii="Arial" w:eastAsia="Arial" w:hAnsi="Arial" w:cs="Arial"/>
                <w:b/>
                <w:bCs/>
                <w:color w:val="3C3489"/>
                <w:sz w:val="22"/>
                <w:szCs w:val="22"/>
              </w:rPr>
              <w:lastRenderedPageBreak/>
              <w:t>Framework</w:t>
            </w:r>
          </w:p>
        </w:tc>
        <w:tc>
          <w:tcPr>
            <w:tcW w:w="6272" w:type="dxa"/>
            <w:tcBorders>
              <w:top w:val="none" w:sz="0" w:space="0" w:color="FFFFFF"/>
              <w:left w:val="none" w:sz="0" w:space="0" w:color="FFFFFF"/>
              <w:bottom w:val="none" w:sz="0" w:space="0" w:color="FFFFFF"/>
              <w:right w:val="none" w:sz="0" w:space="0" w:color="FFFFFF"/>
            </w:tcBorders>
            <w:shd w:val="clear" w:color="auto" w:fill="F7F6F3"/>
            <w:tcMar>
              <w:top w:w="80" w:type="dxa"/>
              <w:left w:w="160" w:type="dxa"/>
              <w:bottom w:w="80" w:type="dxa"/>
              <w:right w:w="120" w:type="dxa"/>
            </w:tcMar>
          </w:tcPr>
          <w:p w14:paraId="3011F6B8" w14:textId="77777777" w:rsidR="00070FE5" w:rsidRDefault="00000000">
            <w:r>
              <w:rPr>
                <w:rFonts w:ascii="Arial" w:eastAsia="Arial" w:hAnsi="Arial" w:cs="Arial"/>
                <w:color w:val="2C2C2A"/>
                <w:sz w:val="22"/>
                <w:szCs w:val="22"/>
              </w:rPr>
              <w:t>LLaMA-Factory (commit: latest stable)</w:t>
            </w:r>
          </w:p>
        </w:tc>
      </w:tr>
      <w:tr w:rsidR="00070FE5" w14:paraId="0051F1EE" w14:textId="77777777">
        <w:tc>
          <w:tcPr>
            <w:tcW w:w="2800" w:type="dxa"/>
            <w:tcBorders>
              <w:top w:val="none" w:sz="0" w:space="0" w:color="FFFFFF"/>
              <w:left w:val="none" w:sz="0" w:space="0" w:color="FFFFFF"/>
              <w:bottom w:val="none" w:sz="0" w:space="0" w:color="FFFFFF"/>
              <w:right w:val="none" w:sz="0" w:space="0" w:color="FFFFFF"/>
            </w:tcBorders>
            <w:shd w:val="clear" w:color="auto" w:fill="F7F6F3"/>
            <w:tcMar>
              <w:top w:w="80" w:type="dxa"/>
              <w:left w:w="160" w:type="dxa"/>
              <w:bottom w:w="80" w:type="dxa"/>
              <w:right w:w="120" w:type="dxa"/>
            </w:tcMar>
          </w:tcPr>
          <w:p w14:paraId="0331D1C7" w14:textId="77777777" w:rsidR="00070FE5" w:rsidRDefault="00000000">
            <w:r>
              <w:rPr>
                <w:rFonts w:ascii="Arial" w:eastAsia="Arial" w:hAnsi="Arial" w:cs="Arial"/>
                <w:b/>
                <w:bCs/>
                <w:color w:val="3C3489"/>
                <w:sz w:val="22"/>
                <w:szCs w:val="22"/>
              </w:rPr>
              <w:t>Experiment Logger</w:t>
            </w:r>
          </w:p>
        </w:tc>
        <w:tc>
          <w:tcPr>
            <w:tcW w:w="6272"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20" w:type="dxa"/>
            </w:tcMar>
          </w:tcPr>
          <w:p w14:paraId="2949691B" w14:textId="77777777" w:rsidR="00070FE5" w:rsidRDefault="00000000">
            <w:r>
              <w:rPr>
                <w:rFonts w:ascii="Arial" w:eastAsia="Arial" w:hAnsi="Arial" w:cs="Arial"/>
                <w:color w:val="2C2C2A"/>
                <w:sz w:val="22"/>
                <w:szCs w:val="22"/>
              </w:rPr>
              <w:t>Weights &amp; Biases (wandb)</w:t>
            </w:r>
          </w:p>
        </w:tc>
      </w:tr>
      <w:tr w:rsidR="00070FE5" w14:paraId="7CFCC8BF" w14:textId="77777777">
        <w:tc>
          <w:tcPr>
            <w:tcW w:w="2800" w:type="dxa"/>
            <w:tcBorders>
              <w:top w:val="none" w:sz="0" w:space="0" w:color="FFFFFF"/>
              <w:left w:val="none" w:sz="0" w:space="0" w:color="FFFFFF"/>
              <w:bottom w:val="none" w:sz="0" w:space="0" w:color="FFFFFF"/>
              <w:right w:val="none" w:sz="0" w:space="0" w:color="FFFFFF"/>
            </w:tcBorders>
            <w:shd w:val="clear" w:color="auto" w:fill="EEEDFE"/>
            <w:tcMar>
              <w:top w:w="80" w:type="dxa"/>
              <w:left w:w="160" w:type="dxa"/>
              <w:bottom w:w="80" w:type="dxa"/>
              <w:right w:w="120" w:type="dxa"/>
            </w:tcMar>
          </w:tcPr>
          <w:p w14:paraId="62BAD5A8" w14:textId="77777777" w:rsidR="00070FE5" w:rsidRDefault="00000000">
            <w:r>
              <w:rPr>
                <w:rFonts w:ascii="Arial" w:eastAsia="Arial" w:hAnsi="Arial" w:cs="Arial"/>
                <w:b/>
                <w:bCs/>
                <w:color w:val="3C3489"/>
                <w:sz w:val="22"/>
                <w:szCs w:val="22"/>
              </w:rPr>
              <w:t>Teacher Model</w:t>
            </w:r>
          </w:p>
        </w:tc>
        <w:tc>
          <w:tcPr>
            <w:tcW w:w="6272" w:type="dxa"/>
            <w:tcBorders>
              <w:top w:val="none" w:sz="0" w:space="0" w:color="FFFFFF"/>
              <w:left w:val="none" w:sz="0" w:space="0" w:color="FFFFFF"/>
              <w:bottom w:val="none" w:sz="0" w:space="0" w:color="FFFFFF"/>
              <w:right w:val="none" w:sz="0" w:space="0" w:color="FFFFFF"/>
            </w:tcBorders>
            <w:shd w:val="clear" w:color="auto" w:fill="F7F6F3"/>
            <w:tcMar>
              <w:top w:w="80" w:type="dxa"/>
              <w:left w:w="160" w:type="dxa"/>
              <w:bottom w:w="80" w:type="dxa"/>
              <w:right w:w="120" w:type="dxa"/>
            </w:tcMar>
          </w:tcPr>
          <w:p w14:paraId="34A36F97" w14:textId="77777777" w:rsidR="00070FE5" w:rsidRDefault="00000000">
            <w:r>
              <w:rPr>
                <w:rFonts w:ascii="Arial" w:eastAsia="Arial" w:hAnsi="Arial" w:cs="Arial"/>
                <w:color w:val="2C2C2A"/>
                <w:sz w:val="22"/>
                <w:szCs w:val="22"/>
              </w:rPr>
              <w:t>GPT-4o-mini (OpenAI API)</w:t>
            </w:r>
          </w:p>
        </w:tc>
      </w:tr>
      <w:tr w:rsidR="00070FE5" w14:paraId="4FD9A2B2" w14:textId="77777777">
        <w:tc>
          <w:tcPr>
            <w:tcW w:w="2800" w:type="dxa"/>
            <w:tcBorders>
              <w:top w:val="none" w:sz="0" w:space="0" w:color="FFFFFF"/>
              <w:left w:val="none" w:sz="0" w:space="0" w:color="FFFFFF"/>
              <w:bottom w:val="none" w:sz="0" w:space="0" w:color="FFFFFF"/>
              <w:right w:val="none" w:sz="0" w:space="0" w:color="FFFFFF"/>
            </w:tcBorders>
            <w:shd w:val="clear" w:color="auto" w:fill="F7F6F3"/>
            <w:tcMar>
              <w:top w:w="80" w:type="dxa"/>
              <w:left w:w="160" w:type="dxa"/>
              <w:bottom w:w="80" w:type="dxa"/>
              <w:right w:w="120" w:type="dxa"/>
            </w:tcMar>
          </w:tcPr>
          <w:p w14:paraId="08AE3FE0" w14:textId="77777777" w:rsidR="00070FE5" w:rsidRDefault="00000000">
            <w:r>
              <w:rPr>
                <w:rFonts w:ascii="Arial" w:eastAsia="Arial" w:hAnsi="Arial" w:cs="Arial"/>
                <w:b/>
                <w:bCs/>
                <w:color w:val="3C3489"/>
                <w:sz w:val="22"/>
                <w:szCs w:val="22"/>
              </w:rPr>
              <w:t>Language</w:t>
            </w:r>
          </w:p>
        </w:tc>
        <w:tc>
          <w:tcPr>
            <w:tcW w:w="6272"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20" w:type="dxa"/>
            </w:tcMar>
          </w:tcPr>
          <w:p w14:paraId="1FD52ADA" w14:textId="77777777" w:rsidR="00070FE5" w:rsidRDefault="00000000">
            <w:r>
              <w:rPr>
                <w:rFonts w:ascii="Arial" w:eastAsia="Arial" w:hAnsi="Arial" w:cs="Arial"/>
                <w:color w:val="2C2C2A"/>
                <w:sz w:val="22"/>
                <w:szCs w:val="22"/>
              </w:rPr>
              <w:t>Python 3.10+, PyTorch 2.x</w:t>
            </w:r>
          </w:p>
        </w:tc>
      </w:tr>
    </w:tbl>
    <w:p w14:paraId="6B4354A9" w14:textId="77777777" w:rsidR="00070FE5" w:rsidRDefault="00000000">
      <w:pPr>
        <w:pStyle w:val="Heading2"/>
        <w:spacing w:before="320" w:after="160"/>
      </w:pPr>
      <w:r>
        <w:rPr>
          <w:rFonts w:ascii="Arial" w:eastAsia="Arial" w:hAnsi="Arial" w:cs="Arial"/>
          <w:b/>
          <w:bCs/>
          <w:color w:val="085041"/>
          <w:sz w:val="28"/>
          <w:szCs w:val="28"/>
        </w:rPr>
        <w:t>5.2  Base Model: Qwen2.5-1.5B-Instruct</w:t>
      </w:r>
    </w:p>
    <w:p w14:paraId="1113DAF9" w14:textId="77777777" w:rsidR="00070FE5" w:rsidRDefault="00000000">
      <w:pPr>
        <w:spacing w:after="180"/>
        <w:jc w:val="both"/>
      </w:pPr>
      <w:r>
        <w:rPr>
          <w:rFonts w:ascii="Arial" w:eastAsia="Arial" w:hAnsi="Arial" w:cs="Arial"/>
          <w:color w:val="2C2C2A"/>
        </w:rPr>
        <w:t>The base model selected for fine-tuning is Qwen/Qwen2.5-1.5B-Instruct, a 1.5-billion parameter instruction-tuned language model from the Qwen2.5 family developed by Alibaba Cloud. The model was loaded from the Hugging Face Hub using the Transformers library with automatic device mapping:</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72"/>
      </w:tblGrid>
      <w:tr w:rsidR="00070FE5" w14:paraId="21C763C7" w14:textId="77777777">
        <w:tc>
          <w:tcPr>
            <w:tcW w:w="9072" w:type="dxa"/>
            <w:tcBorders>
              <w:top w:val="single" w:sz="6" w:space="0" w:color="3C3489"/>
              <w:left w:val="single" w:sz="6" w:space="0" w:color="3C3489"/>
              <w:bottom w:val="single" w:sz="2" w:space="0" w:color="D3D1C7"/>
              <w:right w:val="none" w:sz="0" w:space="0" w:color="FFFFFF"/>
            </w:tcBorders>
            <w:shd w:val="clear" w:color="auto" w:fill="F3F2EF"/>
            <w:tcMar>
              <w:top w:w="120" w:type="dxa"/>
              <w:left w:w="200" w:type="dxa"/>
              <w:bottom w:w="120" w:type="dxa"/>
              <w:right w:w="200" w:type="dxa"/>
            </w:tcMar>
          </w:tcPr>
          <w:p w14:paraId="41C4346F" w14:textId="77777777" w:rsidR="00070FE5" w:rsidRDefault="00000000">
            <w:pPr>
              <w:spacing w:after="40"/>
            </w:pPr>
            <w:r>
              <w:rPr>
                <w:rFonts w:ascii="Courier New" w:eastAsia="Courier New" w:hAnsi="Courier New" w:cs="Courier New"/>
                <w:color w:val="1A1A18"/>
                <w:sz w:val="18"/>
                <w:szCs w:val="18"/>
              </w:rPr>
              <w:t>base_model_id = "Qwen/Qwen2.5-1.5B-Instruct"</w:t>
            </w:r>
          </w:p>
          <w:p w14:paraId="1F1C6616" w14:textId="77777777" w:rsidR="00070FE5" w:rsidRDefault="00070FE5">
            <w:pPr>
              <w:spacing w:after="40"/>
            </w:pPr>
          </w:p>
          <w:p w14:paraId="1F8512B7" w14:textId="77777777" w:rsidR="00070FE5" w:rsidRDefault="00000000">
            <w:pPr>
              <w:spacing w:after="40"/>
            </w:pPr>
            <w:r>
              <w:rPr>
                <w:rFonts w:ascii="Courier New" w:eastAsia="Courier New" w:hAnsi="Courier New" w:cs="Courier New"/>
                <w:color w:val="1A1A18"/>
                <w:sz w:val="18"/>
                <w:szCs w:val="18"/>
              </w:rPr>
              <w:t>model = AutoModelForCausalLM.from_pretrained(</w:t>
            </w:r>
          </w:p>
          <w:p w14:paraId="4F2BBD36" w14:textId="77777777" w:rsidR="00070FE5" w:rsidRDefault="00000000">
            <w:pPr>
              <w:spacing w:after="40"/>
            </w:pPr>
            <w:r>
              <w:rPr>
                <w:rFonts w:ascii="Courier New" w:eastAsia="Courier New" w:hAnsi="Courier New" w:cs="Courier New"/>
                <w:color w:val="1A1A18"/>
                <w:sz w:val="18"/>
                <w:szCs w:val="18"/>
              </w:rPr>
              <w:t xml:space="preserve">    base_model_id,</w:t>
            </w:r>
          </w:p>
          <w:p w14:paraId="5C06AC70" w14:textId="77777777" w:rsidR="00070FE5" w:rsidRDefault="00000000">
            <w:pPr>
              <w:spacing w:after="40"/>
            </w:pPr>
            <w:r>
              <w:rPr>
                <w:rFonts w:ascii="Courier New" w:eastAsia="Courier New" w:hAnsi="Courier New" w:cs="Courier New"/>
                <w:color w:val="1A1A18"/>
                <w:sz w:val="18"/>
                <w:szCs w:val="18"/>
              </w:rPr>
              <w:t xml:space="preserve">    device_map="auto",</w:t>
            </w:r>
          </w:p>
          <w:p w14:paraId="07122D24" w14:textId="77777777" w:rsidR="00070FE5" w:rsidRDefault="00000000">
            <w:pPr>
              <w:spacing w:after="40"/>
            </w:pPr>
            <w:r>
              <w:rPr>
                <w:rFonts w:ascii="Courier New" w:eastAsia="Courier New" w:hAnsi="Courier New" w:cs="Courier New"/>
                <w:color w:val="1A1A18"/>
                <w:sz w:val="18"/>
                <w:szCs w:val="18"/>
              </w:rPr>
              <w:t xml:space="preserve">    torch_dtype=None   # defaults to float32; bf16 applied during SFT</w:t>
            </w:r>
          </w:p>
          <w:p w14:paraId="5F5A797F" w14:textId="77777777" w:rsidR="00070FE5" w:rsidRDefault="00000000">
            <w:pPr>
              <w:spacing w:after="40"/>
            </w:pPr>
            <w:r>
              <w:rPr>
                <w:rFonts w:ascii="Courier New" w:eastAsia="Courier New" w:hAnsi="Courier New" w:cs="Courier New"/>
                <w:color w:val="1A1A18"/>
                <w:sz w:val="18"/>
                <w:szCs w:val="18"/>
              </w:rPr>
              <w:t>)</w:t>
            </w:r>
          </w:p>
          <w:p w14:paraId="2CF3D88D" w14:textId="77777777" w:rsidR="00070FE5" w:rsidRDefault="00000000">
            <w:pPr>
              <w:spacing w:after="40"/>
            </w:pPr>
            <w:r>
              <w:rPr>
                <w:rFonts w:ascii="Courier New" w:eastAsia="Courier New" w:hAnsi="Courier New" w:cs="Courier New"/>
                <w:color w:val="1A1A18"/>
                <w:sz w:val="18"/>
                <w:szCs w:val="18"/>
              </w:rPr>
              <w:t>tokenizer = AutoTokenizer.from_pretrained(base_model_id)</w:t>
            </w:r>
          </w:p>
        </w:tc>
      </w:tr>
    </w:tbl>
    <w:p w14:paraId="794B98DD" w14:textId="77777777" w:rsidR="00070FE5" w:rsidRDefault="00000000">
      <w:pPr>
        <w:spacing w:after="180"/>
        <w:jc w:val="both"/>
      </w:pPr>
      <w:r>
        <w:rPr>
          <w:rFonts w:ascii="Arial" w:eastAsia="Arial" w:hAnsi="Arial" w:cs="Arial"/>
          <w:color w:val="2C2C2A"/>
        </w:rPr>
        <w:t>Qwen2.5-1.5B-Instruct was selected for this project for three primary reasons. First, its compact size makes it trainable on a single consumer GPU with LoRA without requiring quantization. Second, it is a multilingual model with demonstrated capability on Arabic text, which is essential for the entity extraction and translation tasks defined in this project. Third, the instruction-tuned variant already follows structured prompt–response formats, reducing the amount of behavioral alignment required through SFT.</w:t>
      </w:r>
    </w:p>
    <w:p w14:paraId="643452BD" w14:textId="77777777" w:rsidR="00070FE5" w:rsidRDefault="00000000">
      <w:pPr>
        <w:spacing w:after="180"/>
        <w:jc w:val="both"/>
      </w:pPr>
      <w:r>
        <w:rPr>
          <w:rFonts w:ascii="Arial" w:eastAsia="Arial" w:hAnsi="Arial" w:cs="Arial"/>
          <w:color w:val="2C2C2A"/>
        </w:rPr>
        <w:t>The model architecture follows the decoder-only transformer paradigm (Chapter 3), with rotary positional embeddings (RoPE), grouped query attention (GQA), and SwiGLU activation functions. It was pre-trained on a multilingual corpus including Arabic, English, Chinese, and dozens of other languages.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272"/>
      </w:tblGrid>
      <w:tr w:rsidR="00070FE5" w14:paraId="1D2A53CC" w14:textId="77777777">
        <w:tc>
          <w:tcPr>
            <w:tcW w:w="2800" w:type="dxa"/>
            <w:tcBorders>
              <w:top w:val="none" w:sz="0" w:space="0" w:color="FFFFFF"/>
              <w:left w:val="none" w:sz="0" w:space="0" w:color="FFFFFF"/>
              <w:bottom w:val="none" w:sz="0" w:space="0" w:color="FFFFFF"/>
              <w:right w:val="none" w:sz="0" w:space="0" w:color="FFFFFF"/>
            </w:tcBorders>
            <w:shd w:val="clear" w:color="auto" w:fill="EEEDFE"/>
            <w:tcMar>
              <w:top w:w="80" w:type="dxa"/>
              <w:left w:w="160" w:type="dxa"/>
              <w:bottom w:w="80" w:type="dxa"/>
              <w:right w:w="120" w:type="dxa"/>
            </w:tcMar>
          </w:tcPr>
          <w:p w14:paraId="465711A0" w14:textId="77777777" w:rsidR="00070FE5" w:rsidRDefault="00000000">
            <w:r>
              <w:rPr>
                <w:rFonts w:ascii="Arial" w:eastAsia="Arial" w:hAnsi="Arial" w:cs="Arial"/>
                <w:b/>
                <w:bCs/>
                <w:color w:val="3C3489"/>
                <w:sz w:val="22"/>
                <w:szCs w:val="22"/>
              </w:rPr>
              <w:t>Model ID</w:t>
            </w:r>
          </w:p>
        </w:tc>
        <w:tc>
          <w:tcPr>
            <w:tcW w:w="6272" w:type="dxa"/>
            <w:tcBorders>
              <w:top w:val="none" w:sz="0" w:space="0" w:color="FFFFFF"/>
              <w:left w:val="none" w:sz="0" w:space="0" w:color="FFFFFF"/>
              <w:bottom w:val="none" w:sz="0" w:space="0" w:color="FFFFFF"/>
              <w:right w:val="none" w:sz="0" w:space="0" w:color="FFFFFF"/>
            </w:tcBorders>
            <w:shd w:val="clear" w:color="auto" w:fill="F7F6F3"/>
            <w:tcMar>
              <w:top w:w="80" w:type="dxa"/>
              <w:left w:w="160" w:type="dxa"/>
              <w:bottom w:w="80" w:type="dxa"/>
              <w:right w:w="120" w:type="dxa"/>
            </w:tcMar>
          </w:tcPr>
          <w:p w14:paraId="154BEF5C" w14:textId="77777777" w:rsidR="00070FE5" w:rsidRDefault="00000000">
            <w:r>
              <w:rPr>
                <w:rFonts w:ascii="Arial" w:eastAsia="Arial" w:hAnsi="Arial" w:cs="Arial"/>
                <w:color w:val="2C2C2A"/>
                <w:sz w:val="22"/>
                <w:szCs w:val="22"/>
              </w:rPr>
              <w:t>Qwen/Qwen2.5-1.5B-Instruct</w:t>
            </w:r>
          </w:p>
        </w:tc>
      </w:tr>
      <w:tr w:rsidR="00070FE5" w14:paraId="447EC5B6" w14:textId="77777777">
        <w:tc>
          <w:tcPr>
            <w:tcW w:w="2800" w:type="dxa"/>
            <w:tcBorders>
              <w:top w:val="none" w:sz="0" w:space="0" w:color="FFFFFF"/>
              <w:left w:val="none" w:sz="0" w:space="0" w:color="FFFFFF"/>
              <w:bottom w:val="none" w:sz="0" w:space="0" w:color="FFFFFF"/>
              <w:right w:val="none" w:sz="0" w:space="0" w:color="FFFFFF"/>
            </w:tcBorders>
            <w:shd w:val="clear" w:color="auto" w:fill="F7F6F3"/>
            <w:tcMar>
              <w:top w:w="80" w:type="dxa"/>
              <w:left w:w="160" w:type="dxa"/>
              <w:bottom w:w="80" w:type="dxa"/>
              <w:right w:w="120" w:type="dxa"/>
            </w:tcMar>
          </w:tcPr>
          <w:p w14:paraId="7BDD7580" w14:textId="77777777" w:rsidR="00070FE5" w:rsidRDefault="00000000">
            <w:r>
              <w:rPr>
                <w:rFonts w:ascii="Arial" w:eastAsia="Arial" w:hAnsi="Arial" w:cs="Arial"/>
                <w:b/>
                <w:bCs/>
                <w:color w:val="3C3489"/>
                <w:sz w:val="22"/>
                <w:szCs w:val="22"/>
              </w:rPr>
              <w:t>Parameters</w:t>
            </w:r>
          </w:p>
        </w:tc>
        <w:tc>
          <w:tcPr>
            <w:tcW w:w="6272"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20" w:type="dxa"/>
            </w:tcMar>
          </w:tcPr>
          <w:p w14:paraId="79F198C5" w14:textId="77777777" w:rsidR="00070FE5" w:rsidRDefault="00000000">
            <w:r>
              <w:rPr>
                <w:rFonts w:ascii="Arial" w:eastAsia="Arial" w:hAnsi="Arial" w:cs="Arial"/>
                <w:color w:val="2C2C2A"/>
                <w:sz w:val="22"/>
                <w:szCs w:val="22"/>
              </w:rPr>
              <w:t>1.5 billion</w:t>
            </w:r>
          </w:p>
        </w:tc>
      </w:tr>
      <w:tr w:rsidR="00070FE5" w14:paraId="222777D5" w14:textId="77777777">
        <w:tc>
          <w:tcPr>
            <w:tcW w:w="2800" w:type="dxa"/>
            <w:tcBorders>
              <w:top w:val="none" w:sz="0" w:space="0" w:color="FFFFFF"/>
              <w:left w:val="none" w:sz="0" w:space="0" w:color="FFFFFF"/>
              <w:bottom w:val="none" w:sz="0" w:space="0" w:color="FFFFFF"/>
              <w:right w:val="none" w:sz="0" w:space="0" w:color="FFFFFF"/>
            </w:tcBorders>
            <w:shd w:val="clear" w:color="auto" w:fill="EEEDFE"/>
            <w:tcMar>
              <w:top w:w="80" w:type="dxa"/>
              <w:left w:w="160" w:type="dxa"/>
              <w:bottom w:w="80" w:type="dxa"/>
              <w:right w:w="120" w:type="dxa"/>
            </w:tcMar>
          </w:tcPr>
          <w:p w14:paraId="4E73B29B" w14:textId="77777777" w:rsidR="00070FE5" w:rsidRDefault="00000000">
            <w:r>
              <w:rPr>
                <w:rFonts w:ascii="Arial" w:eastAsia="Arial" w:hAnsi="Arial" w:cs="Arial"/>
                <w:b/>
                <w:bCs/>
                <w:color w:val="3C3489"/>
                <w:sz w:val="22"/>
                <w:szCs w:val="22"/>
              </w:rPr>
              <w:t>Architecture</w:t>
            </w:r>
          </w:p>
        </w:tc>
        <w:tc>
          <w:tcPr>
            <w:tcW w:w="6272" w:type="dxa"/>
            <w:tcBorders>
              <w:top w:val="none" w:sz="0" w:space="0" w:color="FFFFFF"/>
              <w:left w:val="none" w:sz="0" w:space="0" w:color="FFFFFF"/>
              <w:bottom w:val="none" w:sz="0" w:space="0" w:color="FFFFFF"/>
              <w:right w:val="none" w:sz="0" w:space="0" w:color="FFFFFF"/>
            </w:tcBorders>
            <w:shd w:val="clear" w:color="auto" w:fill="F7F6F3"/>
            <w:tcMar>
              <w:top w:w="80" w:type="dxa"/>
              <w:left w:w="160" w:type="dxa"/>
              <w:bottom w:w="80" w:type="dxa"/>
              <w:right w:w="120" w:type="dxa"/>
            </w:tcMar>
          </w:tcPr>
          <w:p w14:paraId="4797B5D5" w14:textId="77777777" w:rsidR="00070FE5" w:rsidRDefault="00000000">
            <w:r>
              <w:rPr>
                <w:rFonts w:ascii="Arial" w:eastAsia="Arial" w:hAnsi="Arial" w:cs="Arial"/>
                <w:color w:val="2C2C2A"/>
                <w:sz w:val="22"/>
                <w:szCs w:val="22"/>
              </w:rPr>
              <w:t>Decoder-only Transformer (RoPE + GQA + SwiGLU)</w:t>
            </w:r>
          </w:p>
        </w:tc>
      </w:tr>
      <w:tr w:rsidR="00070FE5" w14:paraId="28BA73C4" w14:textId="77777777">
        <w:tc>
          <w:tcPr>
            <w:tcW w:w="2800" w:type="dxa"/>
            <w:tcBorders>
              <w:top w:val="none" w:sz="0" w:space="0" w:color="FFFFFF"/>
              <w:left w:val="none" w:sz="0" w:space="0" w:color="FFFFFF"/>
              <w:bottom w:val="none" w:sz="0" w:space="0" w:color="FFFFFF"/>
              <w:right w:val="none" w:sz="0" w:space="0" w:color="FFFFFF"/>
            </w:tcBorders>
            <w:shd w:val="clear" w:color="auto" w:fill="F7F6F3"/>
            <w:tcMar>
              <w:top w:w="80" w:type="dxa"/>
              <w:left w:w="160" w:type="dxa"/>
              <w:bottom w:w="80" w:type="dxa"/>
              <w:right w:w="120" w:type="dxa"/>
            </w:tcMar>
          </w:tcPr>
          <w:p w14:paraId="5F2CFCD8" w14:textId="77777777" w:rsidR="00070FE5" w:rsidRDefault="00000000">
            <w:r>
              <w:rPr>
                <w:rFonts w:ascii="Arial" w:eastAsia="Arial" w:hAnsi="Arial" w:cs="Arial"/>
                <w:b/>
                <w:bCs/>
                <w:color w:val="3C3489"/>
                <w:sz w:val="22"/>
                <w:szCs w:val="22"/>
              </w:rPr>
              <w:lastRenderedPageBreak/>
              <w:t>Context length</w:t>
            </w:r>
          </w:p>
        </w:tc>
        <w:tc>
          <w:tcPr>
            <w:tcW w:w="6272"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20" w:type="dxa"/>
            </w:tcMar>
          </w:tcPr>
          <w:p w14:paraId="5BECDBD5" w14:textId="77777777" w:rsidR="00070FE5" w:rsidRDefault="00000000">
            <w:r>
              <w:rPr>
                <w:rFonts w:ascii="Arial" w:eastAsia="Arial" w:hAnsi="Arial" w:cs="Arial"/>
                <w:color w:val="2C2C2A"/>
                <w:sz w:val="22"/>
                <w:szCs w:val="22"/>
              </w:rPr>
              <w:t>32,768 tokens (cutoff_len: 3,500 in training)</w:t>
            </w:r>
          </w:p>
        </w:tc>
      </w:tr>
      <w:tr w:rsidR="00070FE5" w14:paraId="2A44860F" w14:textId="77777777">
        <w:tc>
          <w:tcPr>
            <w:tcW w:w="2800" w:type="dxa"/>
            <w:tcBorders>
              <w:top w:val="none" w:sz="0" w:space="0" w:color="FFFFFF"/>
              <w:left w:val="none" w:sz="0" w:space="0" w:color="FFFFFF"/>
              <w:bottom w:val="none" w:sz="0" w:space="0" w:color="FFFFFF"/>
              <w:right w:val="none" w:sz="0" w:space="0" w:color="FFFFFF"/>
            </w:tcBorders>
            <w:shd w:val="clear" w:color="auto" w:fill="EEEDFE"/>
            <w:tcMar>
              <w:top w:w="80" w:type="dxa"/>
              <w:left w:w="160" w:type="dxa"/>
              <w:bottom w:w="80" w:type="dxa"/>
              <w:right w:w="120" w:type="dxa"/>
            </w:tcMar>
          </w:tcPr>
          <w:p w14:paraId="13F7E393" w14:textId="77777777" w:rsidR="00070FE5" w:rsidRDefault="00000000">
            <w:r>
              <w:rPr>
                <w:rFonts w:ascii="Arial" w:eastAsia="Arial" w:hAnsi="Arial" w:cs="Arial"/>
                <w:b/>
                <w:bCs/>
                <w:color w:val="3C3489"/>
                <w:sz w:val="22"/>
                <w:szCs w:val="22"/>
              </w:rPr>
              <w:t>Language support</w:t>
            </w:r>
          </w:p>
        </w:tc>
        <w:tc>
          <w:tcPr>
            <w:tcW w:w="6272" w:type="dxa"/>
            <w:tcBorders>
              <w:top w:val="none" w:sz="0" w:space="0" w:color="FFFFFF"/>
              <w:left w:val="none" w:sz="0" w:space="0" w:color="FFFFFF"/>
              <w:bottom w:val="none" w:sz="0" w:space="0" w:color="FFFFFF"/>
              <w:right w:val="none" w:sz="0" w:space="0" w:color="FFFFFF"/>
            </w:tcBorders>
            <w:shd w:val="clear" w:color="auto" w:fill="F7F6F3"/>
            <w:tcMar>
              <w:top w:w="80" w:type="dxa"/>
              <w:left w:w="160" w:type="dxa"/>
              <w:bottom w:w="80" w:type="dxa"/>
              <w:right w:w="120" w:type="dxa"/>
            </w:tcMar>
          </w:tcPr>
          <w:p w14:paraId="27E228D0" w14:textId="77777777" w:rsidR="00070FE5" w:rsidRDefault="00000000">
            <w:r>
              <w:rPr>
                <w:rFonts w:ascii="Arial" w:eastAsia="Arial" w:hAnsi="Arial" w:cs="Arial"/>
                <w:color w:val="2C2C2A"/>
                <w:sz w:val="22"/>
                <w:szCs w:val="22"/>
              </w:rPr>
              <w:t>Multilingual (Arabic, English, Chinese, ...)</w:t>
            </w:r>
          </w:p>
        </w:tc>
      </w:tr>
      <w:tr w:rsidR="00070FE5" w14:paraId="54AAC2BD" w14:textId="77777777">
        <w:tc>
          <w:tcPr>
            <w:tcW w:w="2800" w:type="dxa"/>
            <w:tcBorders>
              <w:top w:val="none" w:sz="0" w:space="0" w:color="FFFFFF"/>
              <w:left w:val="none" w:sz="0" w:space="0" w:color="FFFFFF"/>
              <w:bottom w:val="none" w:sz="0" w:space="0" w:color="FFFFFF"/>
              <w:right w:val="none" w:sz="0" w:space="0" w:color="FFFFFF"/>
            </w:tcBorders>
            <w:shd w:val="clear" w:color="auto" w:fill="F7F6F3"/>
            <w:tcMar>
              <w:top w:w="80" w:type="dxa"/>
              <w:left w:w="160" w:type="dxa"/>
              <w:bottom w:w="80" w:type="dxa"/>
              <w:right w:w="120" w:type="dxa"/>
            </w:tcMar>
          </w:tcPr>
          <w:p w14:paraId="21D7C6C4" w14:textId="77777777" w:rsidR="00070FE5" w:rsidRDefault="00000000">
            <w:r>
              <w:rPr>
                <w:rFonts w:ascii="Arial" w:eastAsia="Arial" w:hAnsi="Arial" w:cs="Arial"/>
                <w:b/>
                <w:bCs/>
                <w:color w:val="3C3489"/>
                <w:sz w:val="22"/>
                <w:szCs w:val="22"/>
              </w:rPr>
              <w:t>Base dtype</w:t>
            </w:r>
          </w:p>
        </w:tc>
        <w:tc>
          <w:tcPr>
            <w:tcW w:w="6272"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20" w:type="dxa"/>
            </w:tcMar>
          </w:tcPr>
          <w:p w14:paraId="6DF11475" w14:textId="77777777" w:rsidR="00070FE5" w:rsidRDefault="00000000">
            <w:r>
              <w:rPr>
                <w:rFonts w:ascii="Arial" w:eastAsia="Arial" w:hAnsi="Arial" w:cs="Arial"/>
                <w:color w:val="2C2C2A"/>
                <w:sz w:val="22"/>
                <w:szCs w:val="22"/>
              </w:rPr>
              <w:t>float32 (bf16 during SFT via LLaMA-Factory)</w:t>
            </w:r>
          </w:p>
        </w:tc>
      </w:tr>
      <w:tr w:rsidR="00070FE5" w14:paraId="4886CBF3" w14:textId="77777777">
        <w:tc>
          <w:tcPr>
            <w:tcW w:w="2800" w:type="dxa"/>
            <w:tcBorders>
              <w:top w:val="none" w:sz="0" w:space="0" w:color="FFFFFF"/>
              <w:left w:val="none" w:sz="0" w:space="0" w:color="FFFFFF"/>
              <w:bottom w:val="none" w:sz="0" w:space="0" w:color="FFFFFF"/>
              <w:right w:val="none" w:sz="0" w:space="0" w:color="FFFFFF"/>
            </w:tcBorders>
            <w:shd w:val="clear" w:color="auto" w:fill="EEEDFE"/>
            <w:tcMar>
              <w:top w:w="80" w:type="dxa"/>
              <w:left w:w="160" w:type="dxa"/>
              <w:bottom w:w="80" w:type="dxa"/>
              <w:right w:w="120" w:type="dxa"/>
            </w:tcMar>
          </w:tcPr>
          <w:p w14:paraId="35FDBEC7" w14:textId="77777777" w:rsidR="00070FE5" w:rsidRDefault="00000000">
            <w:r>
              <w:rPr>
                <w:rFonts w:ascii="Arial" w:eastAsia="Arial" w:hAnsi="Arial" w:cs="Arial"/>
                <w:b/>
                <w:bCs/>
                <w:color w:val="3C3489"/>
                <w:sz w:val="22"/>
                <w:szCs w:val="22"/>
              </w:rPr>
              <w:t>Hub checkpoint</w:t>
            </w:r>
          </w:p>
        </w:tc>
        <w:tc>
          <w:tcPr>
            <w:tcW w:w="6272" w:type="dxa"/>
            <w:tcBorders>
              <w:top w:val="none" w:sz="0" w:space="0" w:color="FFFFFF"/>
              <w:left w:val="none" w:sz="0" w:space="0" w:color="FFFFFF"/>
              <w:bottom w:val="none" w:sz="0" w:space="0" w:color="FFFFFF"/>
              <w:right w:val="none" w:sz="0" w:space="0" w:color="FFFFFF"/>
            </w:tcBorders>
            <w:shd w:val="clear" w:color="auto" w:fill="F7F6F3"/>
            <w:tcMar>
              <w:top w:w="80" w:type="dxa"/>
              <w:left w:w="160" w:type="dxa"/>
              <w:bottom w:w="80" w:type="dxa"/>
              <w:right w:w="120" w:type="dxa"/>
            </w:tcMar>
          </w:tcPr>
          <w:p w14:paraId="628CA445" w14:textId="77777777" w:rsidR="00070FE5" w:rsidRDefault="00000000">
            <w:r>
              <w:rPr>
                <w:rFonts w:ascii="Arial" w:eastAsia="Arial" w:hAnsi="Arial" w:cs="Arial"/>
                <w:color w:val="2C2C2A"/>
                <w:sz w:val="22"/>
                <w:szCs w:val="22"/>
              </w:rPr>
              <w:t>bakrianoo/news-analyzer (private)</w:t>
            </w:r>
          </w:p>
        </w:tc>
      </w:tr>
    </w:tbl>
    <w:p w14:paraId="764AFDCB" w14:textId="77777777" w:rsidR="00070FE5" w:rsidRDefault="00000000">
      <w:pPr>
        <w:pStyle w:val="Heading2"/>
        <w:spacing w:before="320" w:after="160"/>
      </w:pPr>
      <w:r>
        <w:rPr>
          <w:rFonts w:ascii="Arial" w:eastAsia="Arial" w:hAnsi="Arial" w:cs="Arial"/>
          <w:b/>
          <w:bCs/>
          <w:color w:val="085041"/>
          <w:sz w:val="28"/>
          <w:szCs w:val="28"/>
        </w:rPr>
        <w:t>5.3  Training Configuration and Hyperparameters</w:t>
      </w:r>
    </w:p>
    <w:p w14:paraId="35F750C1" w14:textId="77777777" w:rsidR="00070FE5" w:rsidRDefault="00000000">
      <w:pPr>
        <w:spacing w:after="180"/>
        <w:jc w:val="both"/>
      </w:pPr>
      <w:r>
        <w:rPr>
          <w:rFonts w:ascii="Arial" w:eastAsia="Arial" w:hAnsi="Arial" w:cs="Arial"/>
          <w:color w:val="2C2C2A"/>
        </w:rPr>
        <w:t>The fine-tuning was configured entirely through a LLaMA-Factory YAML file. The full configuration used in the project is reproduced below, exactly as it was executed during training:</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72"/>
      </w:tblGrid>
      <w:tr w:rsidR="00070FE5" w14:paraId="34EE41F8" w14:textId="77777777">
        <w:tc>
          <w:tcPr>
            <w:tcW w:w="9072" w:type="dxa"/>
            <w:tcBorders>
              <w:top w:val="single" w:sz="6" w:space="0" w:color="3C3489"/>
              <w:left w:val="single" w:sz="6" w:space="0" w:color="3C3489"/>
              <w:bottom w:val="single" w:sz="2" w:space="0" w:color="D3D1C7"/>
              <w:right w:val="none" w:sz="0" w:space="0" w:color="FFFFFF"/>
            </w:tcBorders>
            <w:shd w:val="clear" w:color="auto" w:fill="F3F2EF"/>
            <w:tcMar>
              <w:top w:w="120" w:type="dxa"/>
              <w:left w:w="200" w:type="dxa"/>
              <w:bottom w:w="120" w:type="dxa"/>
              <w:right w:w="200" w:type="dxa"/>
            </w:tcMar>
          </w:tcPr>
          <w:p w14:paraId="6BE1C744" w14:textId="77777777" w:rsidR="00070FE5" w:rsidRDefault="00000000">
            <w:pPr>
              <w:spacing w:after="40"/>
            </w:pPr>
            <w:r>
              <w:rPr>
                <w:rFonts w:ascii="Courier New" w:eastAsia="Courier New" w:hAnsi="Courier New" w:cs="Courier New"/>
                <w:color w:val="1A1A18"/>
                <w:sz w:val="18"/>
                <w:szCs w:val="18"/>
              </w:rPr>
              <w:t>### model</w:t>
            </w:r>
          </w:p>
          <w:p w14:paraId="4FA65CA9" w14:textId="77777777" w:rsidR="00070FE5" w:rsidRDefault="00000000">
            <w:pPr>
              <w:spacing w:after="40"/>
            </w:pPr>
            <w:r>
              <w:rPr>
                <w:rFonts w:ascii="Courier New" w:eastAsia="Courier New" w:hAnsi="Courier New" w:cs="Courier New"/>
                <w:color w:val="1A1A18"/>
                <w:sz w:val="18"/>
                <w:szCs w:val="18"/>
              </w:rPr>
              <w:t>model_name_or_path: Qwen/Qwen2.5-1.5B-Instruct</w:t>
            </w:r>
          </w:p>
          <w:p w14:paraId="3C3D9B08" w14:textId="77777777" w:rsidR="00070FE5" w:rsidRDefault="00000000">
            <w:pPr>
              <w:spacing w:after="40"/>
            </w:pPr>
            <w:r>
              <w:rPr>
                <w:rFonts w:ascii="Courier New" w:eastAsia="Courier New" w:hAnsi="Courier New" w:cs="Courier New"/>
                <w:color w:val="1A1A18"/>
                <w:sz w:val="18"/>
                <w:szCs w:val="18"/>
              </w:rPr>
              <w:t>trust_remote_code: true</w:t>
            </w:r>
          </w:p>
          <w:p w14:paraId="2271615E" w14:textId="77777777" w:rsidR="00070FE5" w:rsidRDefault="00070FE5">
            <w:pPr>
              <w:spacing w:after="40"/>
            </w:pPr>
          </w:p>
          <w:p w14:paraId="72B1165B" w14:textId="77777777" w:rsidR="00070FE5" w:rsidRDefault="00000000">
            <w:pPr>
              <w:spacing w:after="40"/>
            </w:pPr>
            <w:r>
              <w:rPr>
                <w:rFonts w:ascii="Courier New" w:eastAsia="Courier New" w:hAnsi="Courier New" w:cs="Courier New"/>
                <w:color w:val="1A1A18"/>
                <w:sz w:val="18"/>
                <w:szCs w:val="18"/>
              </w:rPr>
              <w:t>### method</w:t>
            </w:r>
          </w:p>
          <w:p w14:paraId="0EB39EA4" w14:textId="77777777" w:rsidR="00070FE5" w:rsidRDefault="00000000">
            <w:pPr>
              <w:spacing w:after="40"/>
            </w:pPr>
            <w:r>
              <w:rPr>
                <w:rFonts w:ascii="Courier New" w:eastAsia="Courier New" w:hAnsi="Courier New" w:cs="Courier New"/>
                <w:color w:val="1A1A18"/>
                <w:sz w:val="18"/>
                <w:szCs w:val="18"/>
              </w:rPr>
              <w:t>stage: sft</w:t>
            </w:r>
          </w:p>
          <w:p w14:paraId="1BD9BD8A" w14:textId="77777777" w:rsidR="00070FE5" w:rsidRDefault="00000000">
            <w:pPr>
              <w:spacing w:after="40"/>
            </w:pPr>
            <w:r>
              <w:rPr>
                <w:rFonts w:ascii="Courier New" w:eastAsia="Courier New" w:hAnsi="Courier New" w:cs="Courier New"/>
                <w:color w:val="1A1A18"/>
                <w:sz w:val="18"/>
                <w:szCs w:val="18"/>
              </w:rPr>
              <w:t>do_train: true</w:t>
            </w:r>
          </w:p>
          <w:p w14:paraId="0B49274F" w14:textId="77777777" w:rsidR="00070FE5" w:rsidRDefault="00000000">
            <w:pPr>
              <w:spacing w:after="40"/>
            </w:pPr>
            <w:r>
              <w:rPr>
                <w:rFonts w:ascii="Courier New" w:eastAsia="Courier New" w:hAnsi="Courier New" w:cs="Courier New"/>
                <w:color w:val="1A1A18"/>
                <w:sz w:val="18"/>
                <w:szCs w:val="18"/>
              </w:rPr>
              <w:t>finetuning_type: lora</w:t>
            </w:r>
          </w:p>
          <w:p w14:paraId="1075C2D1" w14:textId="77777777" w:rsidR="00070FE5" w:rsidRDefault="00000000">
            <w:pPr>
              <w:spacing w:after="40"/>
            </w:pPr>
            <w:r>
              <w:rPr>
                <w:rFonts w:ascii="Courier New" w:eastAsia="Courier New" w:hAnsi="Courier New" w:cs="Courier New"/>
                <w:color w:val="1A1A18"/>
                <w:sz w:val="18"/>
                <w:szCs w:val="18"/>
              </w:rPr>
              <w:t>lora_rank: 64</w:t>
            </w:r>
          </w:p>
          <w:p w14:paraId="10BF797C" w14:textId="77777777" w:rsidR="00070FE5" w:rsidRDefault="00000000">
            <w:pPr>
              <w:spacing w:after="40"/>
            </w:pPr>
            <w:r>
              <w:rPr>
                <w:rFonts w:ascii="Courier New" w:eastAsia="Courier New" w:hAnsi="Courier New" w:cs="Courier New"/>
                <w:color w:val="1A1A18"/>
                <w:sz w:val="18"/>
                <w:szCs w:val="18"/>
              </w:rPr>
              <w:t>lora_target: all</w:t>
            </w:r>
          </w:p>
          <w:p w14:paraId="1CA44E4F" w14:textId="77777777" w:rsidR="00070FE5" w:rsidRDefault="00070FE5">
            <w:pPr>
              <w:spacing w:after="40"/>
            </w:pPr>
          </w:p>
          <w:p w14:paraId="665CF261" w14:textId="77777777" w:rsidR="00070FE5" w:rsidRDefault="00000000">
            <w:pPr>
              <w:spacing w:after="40"/>
            </w:pPr>
            <w:r>
              <w:rPr>
                <w:rFonts w:ascii="Courier New" w:eastAsia="Courier New" w:hAnsi="Courier New" w:cs="Courier New"/>
                <w:color w:val="1A1A18"/>
                <w:sz w:val="18"/>
                <w:szCs w:val="18"/>
              </w:rPr>
              <w:t>### dataset</w:t>
            </w:r>
          </w:p>
          <w:p w14:paraId="16CB7099" w14:textId="77777777" w:rsidR="00070FE5" w:rsidRDefault="00000000">
            <w:pPr>
              <w:spacing w:after="40"/>
            </w:pPr>
            <w:r>
              <w:rPr>
                <w:rFonts w:ascii="Courier New" w:eastAsia="Courier New" w:hAnsi="Courier New" w:cs="Courier New"/>
                <w:color w:val="1A1A18"/>
                <w:sz w:val="18"/>
                <w:szCs w:val="18"/>
              </w:rPr>
              <w:t>dataset: news_finetune_train</w:t>
            </w:r>
          </w:p>
          <w:p w14:paraId="15AB4CA4" w14:textId="77777777" w:rsidR="00070FE5" w:rsidRDefault="00000000">
            <w:pPr>
              <w:spacing w:after="40"/>
            </w:pPr>
            <w:r>
              <w:rPr>
                <w:rFonts w:ascii="Courier New" w:eastAsia="Courier New" w:hAnsi="Courier New" w:cs="Courier New"/>
                <w:color w:val="1A1A18"/>
                <w:sz w:val="18"/>
                <w:szCs w:val="18"/>
              </w:rPr>
              <w:t>eval_dataset: news_finetune_val</w:t>
            </w:r>
          </w:p>
          <w:p w14:paraId="67A7E5C0" w14:textId="77777777" w:rsidR="00070FE5" w:rsidRDefault="00000000">
            <w:pPr>
              <w:spacing w:after="40"/>
            </w:pPr>
            <w:r>
              <w:rPr>
                <w:rFonts w:ascii="Courier New" w:eastAsia="Courier New" w:hAnsi="Courier New" w:cs="Courier New"/>
                <w:color w:val="1A1A18"/>
                <w:sz w:val="18"/>
                <w:szCs w:val="18"/>
              </w:rPr>
              <w:t>template: qwen</w:t>
            </w:r>
          </w:p>
          <w:p w14:paraId="2F25DD1A" w14:textId="77777777" w:rsidR="00070FE5" w:rsidRDefault="00000000">
            <w:pPr>
              <w:spacing w:after="40"/>
            </w:pPr>
            <w:r>
              <w:rPr>
                <w:rFonts w:ascii="Courier New" w:eastAsia="Courier New" w:hAnsi="Courier New" w:cs="Courier New"/>
                <w:color w:val="1A1A18"/>
                <w:sz w:val="18"/>
                <w:szCs w:val="18"/>
              </w:rPr>
              <w:t>cutoff_len: 3500</w:t>
            </w:r>
          </w:p>
          <w:p w14:paraId="5AA00CEE" w14:textId="77777777" w:rsidR="00070FE5" w:rsidRDefault="00000000">
            <w:pPr>
              <w:spacing w:after="40"/>
            </w:pPr>
            <w:r>
              <w:rPr>
                <w:rFonts w:ascii="Courier New" w:eastAsia="Courier New" w:hAnsi="Courier New" w:cs="Courier New"/>
                <w:color w:val="1A1A18"/>
                <w:sz w:val="18"/>
                <w:szCs w:val="18"/>
              </w:rPr>
              <w:t>overwrite_cache: true</w:t>
            </w:r>
          </w:p>
          <w:p w14:paraId="491CE22C" w14:textId="77777777" w:rsidR="00070FE5" w:rsidRDefault="00000000">
            <w:pPr>
              <w:spacing w:after="40"/>
            </w:pPr>
            <w:r>
              <w:rPr>
                <w:rFonts w:ascii="Courier New" w:eastAsia="Courier New" w:hAnsi="Courier New" w:cs="Courier New"/>
                <w:color w:val="1A1A18"/>
                <w:sz w:val="18"/>
                <w:szCs w:val="18"/>
              </w:rPr>
              <w:t>preprocessing_num_workers: 16</w:t>
            </w:r>
          </w:p>
          <w:p w14:paraId="741D9869" w14:textId="77777777" w:rsidR="00070FE5" w:rsidRDefault="00070FE5">
            <w:pPr>
              <w:spacing w:after="40"/>
            </w:pPr>
          </w:p>
          <w:p w14:paraId="2E6CD999" w14:textId="77777777" w:rsidR="00070FE5" w:rsidRDefault="00000000">
            <w:pPr>
              <w:spacing w:after="40"/>
            </w:pPr>
            <w:r>
              <w:rPr>
                <w:rFonts w:ascii="Courier New" w:eastAsia="Courier New" w:hAnsi="Courier New" w:cs="Courier New"/>
                <w:color w:val="1A1A18"/>
                <w:sz w:val="18"/>
                <w:szCs w:val="18"/>
              </w:rPr>
              <w:t>### output</w:t>
            </w:r>
          </w:p>
          <w:p w14:paraId="20E49A53" w14:textId="77777777" w:rsidR="00070FE5" w:rsidRDefault="00000000">
            <w:pPr>
              <w:spacing w:after="40"/>
            </w:pPr>
            <w:r>
              <w:rPr>
                <w:rFonts w:ascii="Courier New" w:eastAsia="Courier New" w:hAnsi="Courier New" w:cs="Courier New"/>
                <w:color w:val="1A1A18"/>
                <w:sz w:val="18"/>
                <w:szCs w:val="18"/>
              </w:rPr>
              <w:t>output_dir: /gdrive/MyDrive/.../models/</w:t>
            </w:r>
          </w:p>
          <w:p w14:paraId="7D013086" w14:textId="77777777" w:rsidR="00070FE5" w:rsidRDefault="00000000">
            <w:pPr>
              <w:spacing w:after="40"/>
            </w:pPr>
            <w:r>
              <w:rPr>
                <w:rFonts w:ascii="Courier New" w:eastAsia="Courier New" w:hAnsi="Courier New" w:cs="Courier New"/>
                <w:color w:val="1A1A18"/>
                <w:sz w:val="18"/>
                <w:szCs w:val="18"/>
              </w:rPr>
              <w:t>logging_steps: 10</w:t>
            </w:r>
          </w:p>
          <w:p w14:paraId="31AF84BC" w14:textId="77777777" w:rsidR="00070FE5" w:rsidRDefault="00000000">
            <w:pPr>
              <w:spacing w:after="40"/>
            </w:pPr>
            <w:r>
              <w:rPr>
                <w:rFonts w:ascii="Courier New" w:eastAsia="Courier New" w:hAnsi="Courier New" w:cs="Courier New"/>
                <w:color w:val="1A1A18"/>
                <w:sz w:val="18"/>
                <w:szCs w:val="18"/>
              </w:rPr>
              <w:t>save_steps: 500</w:t>
            </w:r>
          </w:p>
          <w:p w14:paraId="3583E41C" w14:textId="77777777" w:rsidR="00070FE5" w:rsidRDefault="00000000">
            <w:pPr>
              <w:spacing w:after="40"/>
            </w:pPr>
            <w:r>
              <w:rPr>
                <w:rFonts w:ascii="Courier New" w:eastAsia="Courier New" w:hAnsi="Courier New" w:cs="Courier New"/>
                <w:color w:val="1A1A18"/>
                <w:sz w:val="18"/>
                <w:szCs w:val="18"/>
              </w:rPr>
              <w:t>plot_loss: true</w:t>
            </w:r>
          </w:p>
          <w:p w14:paraId="1FD2C869" w14:textId="77777777" w:rsidR="00070FE5" w:rsidRDefault="00070FE5">
            <w:pPr>
              <w:spacing w:after="40"/>
            </w:pPr>
          </w:p>
          <w:p w14:paraId="745F2D7F" w14:textId="77777777" w:rsidR="00070FE5" w:rsidRDefault="00000000">
            <w:pPr>
              <w:spacing w:after="40"/>
            </w:pPr>
            <w:r>
              <w:rPr>
                <w:rFonts w:ascii="Courier New" w:eastAsia="Courier New" w:hAnsi="Courier New" w:cs="Courier New"/>
                <w:color w:val="1A1A18"/>
                <w:sz w:val="18"/>
                <w:szCs w:val="18"/>
              </w:rPr>
              <w:t>### train</w:t>
            </w:r>
          </w:p>
          <w:p w14:paraId="02615AAD" w14:textId="77777777" w:rsidR="00070FE5" w:rsidRDefault="00000000">
            <w:pPr>
              <w:spacing w:after="40"/>
            </w:pPr>
            <w:r>
              <w:rPr>
                <w:rFonts w:ascii="Courier New" w:eastAsia="Courier New" w:hAnsi="Courier New" w:cs="Courier New"/>
                <w:color w:val="1A1A18"/>
                <w:sz w:val="18"/>
                <w:szCs w:val="18"/>
              </w:rPr>
              <w:t>per_device_train_batch_size: 1</w:t>
            </w:r>
          </w:p>
          <w:p w14:paraId="6BE043EF" w14:textId="77777777" w:rsidR="00070FE5" w:rsidRDefault="00000000">
            <w:pPr>
              <w:spacing w:after="40"/>
            </w:pPr>
            <w:r>
              <w:rPr>
                <w:rFonts w:ascii="Courier New" w:eastAsia="Courier New" w:hAnsi="Courier New" w:cs="Courier New"/>
                <w:color w:val="1A1A18"/>
                <w:sz w:val="18"/>
                <w:szCs w:val="18"/>
              </w:rPr>
              <w:t>gradient_accumulation_steps: 4</w:t>
            </w:r>
          </w:p>
          <w:p w14:paraId="159B24A9" w14:textId="77777777" w:rsidR="00070FE5" w:rsidRDefault="00000000">
            <w:pPr>
              <w:spacing w:after="40"/>
            </w:pPr>
            <w:r>
              <w:rPr>
                <w:rFonts w:ascii="Courier New" w:eastAsia="Courier New" w:hAnsi="Courier New" w:cs="Courier New"/>
                <w:color w:val="1A1A18"/>
                <w:sz w:val="18"/>
                <w:szCs w:val="18"/>
              </w:rPr>
              <w:lastRenderedPageBreak/>
              <w:t>learning_rate: 1.0e-4</w:t>
            </w:r>
          </w:p>
          <w:p w14:paraId="7BDA231C" w14:textId="77777777" w:rsidR="00070FE5" w:rsidRDefault="00000000">
            <w:pPr>
              <w:spacing w:after="40"/>
            </w:pPr>
            <w:r>
              <w:rPr>
                <w:rFonts w:ascii="Courier New" w:eastAsia="Courier New" w:hAnsi="Courier New" w:cs="Courier New"/>
                <w:color w:val="1A1A18"/>
                <w:sz w:val="18"/>
                <w:szCs w:val="18"/>
              </w:rPr>
              <w:t>num_train_epochs: 3.0</w:t>
            </w:r>
          </w:p>
          <w:p w14:paraId="7A81E074" w14:textId="77777777" w:rsidR="00070FE5" w:rsidRDefault="00000000">
            <w:pPr>
              <w:spacing w:after="40"/>
            </w:pPr>
            <w:r>
              <w:rPr>
                <w:rFonts w:ascii="Courier New" w:eastAsia="Courier New" w:hAnsi="Courier New" w:cs="Courier New"/>
                <w:color w:val="1A1A18"/>
                <w:sz w:val="18"/>
                <w:szCs w:val="18"/>
              </w:rPr>
              <w:t>lr_scheduler_type: cosine</w:t>
            </w:r>
          </w:p>
          <w:p w14:paraId="638CC8EF" w14:textId="77777777" w:rsidR="00070FE5" w:rsidRDefault="00000000">
            <w:pPr>
              <w:spacing w:after="40"/>
            </w:pPr>
            <w:r>
              <w:rPr>
                <w:rFonts w:ascii="Courier New" w:eastAsia="Courier New" w:hAnsi="Courier New" w:cs="Courier New"/>
                <w:color w:val="1A1A18"/>
                <w:sz w:val="18"/>
                <w:szCs w:val="18"/>
              </w:rPr>
              <w:t>warmup_ratio: 0.1</w:t>
            </w:r>
          </w:p>
          <w:p w14:paraId="2B057056" w14:textId="77777777" w:rsidR="00070FE5" w:rsidRDefault="00000000">
            <w:pPr>
              <w:spacing w:after="40"/>
            </w:pPr>
            <w:r>
              <w:rPr>
                <w:rFonts w:ascii="Courier New" w:eastAsia="Courier New" w:hAnsi="Courier New" w:cs="Courier New"/>
                <w:color w:val="1A1A18"/>
                <w:sz w:val="18"/>
                <w:szCs w:val="18"/>
              </w:rPr>
              <w:t>bf16: true</w:t>
            </w:r>
          </w:p>
          <w:p w14:paraId="0AB36238" w14:textId="77777777" w:rsidR="00070FE5" w:rsidRDefault="00070FE5">
            <w:pPr>
              <w:spacing w:after="40"/>
            </w:pPr>
          </w:p>
          <w:p w14:paraId="1ECBC30E" w14:textId="77777777" w:rsidR="00070FE5" w:rsidRDefault="00000000">
            <w:pPr>
              <w:spacing w:after="40"/>
            </w:pPr>
            <w:r>
              <w:rPr>
                <w:rFonts w:ascii="Courier New" w:eastAsia="Courier New" w:hAnsi="Courier New" w:cs="Courier New"/>
                <w:color w:val="1A1A18"/>
                <w:sz w:val="18"/>
                <w:szCs w:val="18"/>
              </w:rPr>
              <w:t>### eval</w:t>
            </w:r>
          </w:p>
          <w:p w14:paraId="0A06B938" w14:textId="77777777" w:rsidR="00070FE5" w:rsidRDefault="00000000">
            <w:pPr>
              <w:spacing w:after="40"/>
            </w:pPr>
            <w:r>
              <w:rPr>
                <w:rFonts w:ascii="Courier New" w:eastAsia="Courier New" w:hAnsi="Courier New" w:cs="Courier New"/>
                <w:color w:val="1A1A18"/>
                <w:sz w:val="18"/>
                <w:szCs w:val="18"/>
              </w:rPr>
              <w:t>per_device_eval_batch_size: 1</w:t>
            </w:r>
          </w:p>
          <w:p w14:paraId="3EFC579C" w14:textId="77777777" w:rsidR="00070FE5" w:rsidRDefault="00000000">
            <w:pPr>
              <w:spacing w:after="40"/>
            </w:pPr>
            <w:r>
              <w:rPr>
                <w:rFonts w:ascii="Courier New" w:eastAsia="Courier New" w:hAnsi="Courier New" w:cs="Courier New"/>
                <w:color w:val="1A1A18"/>
                <w:sz w:val="18"/>
                <w:szCs w:val="18"/>
              </w:rPr>
              <w:t>eval_strategy: steps</w:t>
            </w:r>
          </w:p>
          <w:p w14:paraId="71B9D356" w14:textId="77777777" w:rsidR="00070FE5" w:rsidRDefault="00000000">
            <w:pPr>
              <w:spacing w:after="40"/>
            </w:pPr>
            <w:r>
              <w:rPr>
                <w:rFonts w:ascii="Courier New" w:eastAsia="Courier New" w:hAnsi="Courier New" w:cs="Courier New"/>
                <w:color w:val="1A1A18"/>
                <w:sz w:val="18"/>
                <w:szCs w:val="18"/>
              </w:rPr>
              <w:t>eval_steps: 100</w:t>
            </w:r>
          </w:p>
          <w:p w14:paraId="00ED7804" w14:textId="77777777" w:rsidR="00070FE5" w:rsidRDefault="00000000">
            <w:pPr>
              <w:spacing w:after="40"/>
            </w:pPr>
            <w:r>
              <w:rPr>
                <w:rFonts w:ascii="Courier New" w:eastAsia="Courier New" w:hAnsi="Courier New" w:cs="Courier New"/>
                <w:color w:val="1A1A18"/>
                <w:sz w:val="18"/>
                <w:szCs w:val="18"/>
              </w:rPr>
              <w:t>report_to: wandb</w:t>
            </w:r>
          </w:p>
          <w:p w14:paraId="3121E8FA" w14:textId="77777777" w:rsidR="00070FE5" w:rsidRDefault="00000000">
            <w:pPr>
              <w:spacing w:after="40"/>
            </w:pPr>
            <w:r>
              <w:rPr>
                <w:rFonts w:ascii="Courier New" w:eastAsia="Courier New" w:hAnsi="Courier New" w:cs="Courier New"/>
                <w:color w:val="1A1A18"/>
                <w:sz w:val="18"/>
                <w:szCs w:val="18"/>
              </w:rPr>
              <w:t>run_name: newsx-finetune-llamafactory</w:t>
            </w:r>
          </w:p>
          <w:p w14:paraId="7CF38926" w14:textId="77777777" w:rsidR="00070FE5" w:rsidRDefault="00070FE5">
            <w:pPr>
              <w:spacing w:after="40"/>
            </w:pPr>
          </w:p>
          <w:p w14:paraId="25E16357" w14:textId="77777777" w:rsidR="00070FE5" w:rsidRDefault="00000000">
            <w:pPr>
              <w:spacing w:after="40"/>
            </w:pPr>
            <w:r>
              <w:rPr>
                <w:rFonts w:ascii="Courier New" w:eastAsia="Courier New" w:hAnsi="Courier New" w:cs="Courier New"/>
                <w:color w:val="1A1A18"/>
                <w:sz w:val="18"/>
                <w:szCs w:val="18"/>
              </w:rPr>
              <w:t>### hub</w:t>
            </w:r>
          </w:p>
          <w:p w14:paraId="52ACCB75" w14:textId="77777777" w:rsidR="00070FE5" w:rsidRDefault="00000000">
            <w:pPr>
              <w:spacing w:after="40"/>
            </w:pPr>
            <w:r>
              <w:rPr>
                <w:rFonts w:ascii="Courier New" w:eastAsia="Courier New" w:hAnsi="Courier New" w:cs="Courier New"/>
                <w:color w:val="1A1A18"/>
                <w:sz w:val="18"/>
                <w:szCs w:val="18"/>
              </w:rPr>
              <w:t>push_to_hub: true</w:t>
            </w:r>
          </w:p>
          <w:p w14:paraId="4A0632F3" w14:textId="77777777" w:rsidR="00070FE5" w:rsidRDefault="00000000">
            <w:pPr>
              <w:spacing w:after="40"/>
            </w:pPr>
            <w:r>
              <w:rPr>
                <w:rFonts w:ascii="Courier New" w:eastAsia="Courier New" w:hAnsi="Courier New" w:cs="Courier New"/>
                <w:color w:val="1A1A18"/>
                <w:sz w:val="18"/>
                <w:szCs w:val="18"/>
              </w:rPr>
              <w:t>export_hub_model_id: bakrianoo/news-analyzer</w:t>
            </w:r>
          </w:p>
          <w:p w14:paraId="6ADD803F" w14:textId="77777777" w:rsidR="00070FE5" w:rsidRDefault="00000000">
            <w:pPr>
              <w:spacing w:after="40"/>
            </w:pPr>
            <w:r>
              <w:rPr>
                <w:rFonts w:ascii="Courier New" w:eastAsia="Courier New" w:hAnsi="Courier New" w:cs="Courier New"/>
                <w:color w:val="1A1A18"/>
                <w:sz w:val="18"/>
                <w:szCs w:val="18"/>
              </w:rPr>
              <w:t>hub_private_repo: true</w:t>
            </w:r>
          </w:p>
          <w:p w14:paraId="4E8DE746" w14:textId="77777777" w:rsidR="00070FE5" w:rsidRDefault="00000000">
            <w:pPr>
              <w:spacing w:after="40"/>
            </w:pPr>
            <w:r>
              <w:rPr>
                <w:rFonts w:ascii="Courier New" w:eastAsia="Courier New" w:hAnsi="Courier New" w:cs="Courier New"/>
                <w:color w:val="1A1A18"/>
                <w:sz w:val="18"/>
                <w:szCs w:val="18"/>
              </w:rPr>
              <w:t>hub_strategy: checkpoint</w:t>
            </w:r>
          </w:p>
        </w:tc>
      </w:tr>
    </w:tbl>
    <w:p w14:paraId="3365A342" w14:textId="77777777" w:rsidR="00070FE5" w:rsidRDefault="00000000">
      <w:pPr>
        <w:spacing w:after="180"/>
        <w:jc w:val="both"/>
      </w:pPr>
      <w:r>
        <w:rPr>
          <w:rFonts w:ascii="Arial" w:eastAsia="Arial" w:hAnsi="Arial" w:cs="Arial"/>
          <w:color w:val="2C2C2A"/>
        </w:rPr>
        <w:t>Several key design decisions in this configuration deserve explanation:</w:t>
      </w:r>
    </w:p>
    <w:p w14:paraId="5D34DE7C" w14:textId="77777777" w:rsidR="00070FE5" w:rsidRDefault="00000000">
      <w:pPr>
        <w:spacing w:before="60" w:after="100"/>
        <w:ind w:left="400" w:hanging="280"/>
      </w:pPr>
      <w:r>
        <w:rPr>
          <w:rFonts w:ascii="Arial" w:eastAsia="Arial" w:hAnsi="Arial" w:cs="Arial"/>
          <w:color w:val="3C3489"/>
          <w:sz w:val="22"/>
          <w:szCs w:val="22"/>
        </w:rPr>
        <w:t xml:space="preserve">▸  </w:t>
      </w:r>
      <w:r>
        <w:rPr>
          <w:rFonts w:ascii="Arial" w:eastAsia="Arial" w:hAnsi="Arial" w:cs="Arial"/>
          <w:b/>
          <w:bCs/>
          <w:color w:val="2C2C2A"/>
          <w:sz w:val="22"/>
          <w:szCs w:val="22"/>
        </w:rPr>
        <w:t xml:space="preserve">LoRA rank = 64: </w:t>
      </w:r>
      <w:r>
        <w:rPr>
          <w:rFonts w:ascii="Arial" w:eastAsia="Arial" w:hAnsi="Arial" w:cs="Arial"/>
          <w:color w:val="2C2C2A"/>
          <w:sz w:val="22"/>
          <w:szCs w:val="22"/>
        </w:rPr>
        <w:t>LoRA rank 64 was chosen to provide sufficient adapter capacity for two structurally distinct tasks (entity extraction and translation) while remaining computationally feasible. A rank of 64 introduces approximately 40M trainable parameters on top of the frozen 1.5B base model — roughly 2.6% of total parameters.</w:t>
      </w:r>
    </w:p>
    <w:p w14:paraId="50482E23" w14:textId="77777777" w:rsidR="00070FE5" w:rsidRDefault="00000000">
      <w:pPr>
        <w:spacing w:before="60" w:after="100"/>
        <w:ind w:left="400" w:hanging="280"/>
      </w:pPr>
      <w:r>
        <w:rPr>
          <w:rFonts w:ascii="Arial" w:eastAsia="Arial" w:hAnsi="Arial" w:cs="Arial"/>
          <w:color w:val="3C3489"/>
          <w:sz w:val="22"/>
          <w:szCs w:val="22"/>
        </w:rPr>
        <w:t xml:space="preserve">▸  </w:t>
      </w:r>
      <w:r>
        <w:rPr>
          <w:rFonts w:ascii="Arial" w:eastAsia="Arial" w:hAnsi="Arial" w:cs="Arial"/>
          <w:b/>
          <w:bCs/>
          <w:color w:val="2C2C2A"/>
          <w:sz w:val="22"/>
          <w:szCs w:val="22"/>
        </w:rPr>
        <w:t xml:space="preserve">lora_target: all: </w:t>
      </w:r>
      <w:r>
        <w:rPr>
          <w:rFonts w:ascii="Arial" w:eastAsia="Arial" w:hAnsi="Arial" w:cs="Arial"/>
          <w:color w:val="2C2C2A"/>
          <w:sz w:val="22"/>
          <w:szCs w:val="22"/>
        </w:rPr>
        <w:t>lora_target: all applies LoRA adapters to every linear layer in the model (Q, K, V, O projections and MLP layers), rather than only the attention projections. This broader coverage improves task-specific adaptation at a moderate parameter cost.</w:t>
      </w:r>
    </w:p>
    <w:p w14:paraId="7C1ECE8D" w14:textId="77777777" w:rsidR="00070FE5" w:rsidRDefault="00000000">
      <w:pPr>
        <w:spacing w:before="60" w:after="100"/>
        <w:ind w:left="400" w:hanging="280"/>
      </w:pPr>
      <w:r>
        <w:rPr>
          <w:rFonts w:ascii="Arial" w:eastAsia="Arial" w:hAnsi="Arial" w:cs="Arial"/>
          <w:color w:val="3C3489"/>
          <w:sz w:val="22"/>
          <w:szCs w:val="22"/>
        </w:rPr>
        <w:t xml:space="preserve">▸  </w:t>
      </w:r>
      <w:r>
        <w:rPr>
          <w:rFonts w:ascii="Arial" w:eastAsia="Arial" w:hAnsi="Arial" w:cs="Arial"/>
          <w:b/>
          <w:bCs/>
          <w:color w:val="2C2C2A"/>
          <w:sz w:val="22"/>
          <w:szCs w:val="22"/>
        </w:rPr>
        <w:t xml:space="preserve">cutoff_len = 3500: </w:t>
      </w:r>
      <w:r>
        <w:rPr>
          <w:rFonts w:ascii="Arial" w:eastAsia="Arial" w:hAnsi="Arial" w:cs="Arial"/>
          <w:color w:val="2C2C2A"/>
          <w:sz w:val="22"/>
          <w:szCs w:val="22"/>
        </w:rPr>
        <w:t>cutoff_len: 3500 was set to accommodate the longest instruction–response pairs in the dataset (which include full Arabic news articles plus structured JSON outputs) while fitting within GPU memory.</w:t>
      </w:r>
    </w:p>
    <w:p w14:paraId="44E6EF42" w14:textId="77777777" w:rsidR="00070FE5" w:rsidRDefault="00000000">
      <w:pPr>
        <w:spacing w:before="60" w:after="100"/>
        <w:ind w:left="400" w:hanging="280"/>
      </w:pPr>
      <w:r>
        <w:rPr>
          <w:rFonts w:ascii="Arial" w:eastAsia="Arial" w:hAnsi="Arial" w:cs="Arial"/>
          <w:color w:val="3C3489"/>
          <w:sz w:val="22"/>
          <w:szCs w:val="22"/>
        </w:rPr>
        <w:t xml:space="preserve">▸  </w:t>
      </w:r>
      <w:r>
        <w:rPr>
          <w:rFonts w:ascii="Arial" w:eastAsia="Arial" w:hAnsi="Arial" w:cs="Arial"/>
          <w:b/>
          <w:bCs/>
          <w:color w:val="2C2C2A"/>
          <w:sz w:val="22"/>
          <w:szCs w:val="22"/>
        </w:rPr>
        <w:t xml:space="preserve">Cosine LR + 10% warmup: </w:t>
      </w:r>
      <w:r>
        <w:rPr>
          <w:rFonts w:ascii="Arial" w:eastAsia="Arial" w:hAnsi="Arial" w:cs="Arial"/>
          <w:color w:val="2C2C2A"/>
          <w:sz w:val="22"/>
          <w:szCs w:val="22"/>
        </w:rPr>
        <w:t>Cosine LR scheduler with warmup_ratio 0.1 provides a smooth learning rate schedule that warms up over the first 10% of training steps and then decays as a cosine curve, reducing the risk of catastrophic forgetting.</w:t>
      </w:r>
    </w:p>
    <w:p w14:paraId="6A759083" w14:textId="77777777" w:rsidR="00070FE5" w:rsidRDefault="00000000">
      <w:pPr>
        <w:spacing w:before="60" w:after="100"/>
        <w:ind w:left="400" w:hanging="280"/>
      </w:pPr>
      <w:r>
        <w:rPr>
          <w:rFonts w:ascii="Arial" w:eastAsia="Arial" w:hAnsi="Arial" w:cs="Arial"/>
          <w:color w:val="3C3489"/>
          <w:sz w:val="22"/>
          <w:szCs w:val="22"/>
        </w:rPr>
        <w:t xml:space="preserve">▸  </w:t>
      </w:r>
      <w:r>
        <w:rPr>
          <w:rFonts w:ascii="Arial" w:eastAsia="Arial" w:hAnsi="Arial" w:cs="Arial"/>
          <w:b/>
          <w:bCs/>
          <w:color w:val="2C2C2A"/>
          <w:sz w:val="22"/>
          <w:szCs w:val="22"/>
        </w:rPr>
        <w:t xml:space="preserve">bf16 precision: </w:t>
      </w:r>
      <w:r>
        <w:rPr>
          <w:rFonts w:ascii="Arial" w:eastAsia="Arial" w:hAnsi="Arial" w:cs="Arial"/>
          <w:color w:val="2C2C2A"/>
          <w:sz w:val="22"/>
          <w:szCs w:val="22"/>
        </w:rPr>
        <w:t>bf16 (Brain Float 16) was used instead of fp16 because it provides the same memory savings but with a wider dynamic range, reducing the risk of gradient underflow during training.</w:t>
      </w:r>
    </w:p>
    <w:p w14:paraId="3B35F41E" w14:textId="68174DB2" w:rsidR="00070FE5" w:rsidRDefault="00070FE5">
      <w:pPr>
        <w:spacing w:before="60" w:after="100"/>
        <w:ind w:left="400" w:hanging="280"/>
        <w:rPr>
          <w:rFonts w:ascii="Arial" w:eastAsia="Arial" w:hAnsi="Arial" w:cs="Arial"/>
          <w:color w:val="2C2C2A"/>
          <w:sz w:val="22"/>
          <w:szCs w:val="22"/>
        </w:rPr>
      </w:pPr>
    </w:p>
    <w:p w14:paraId="3F14257A" w14:textId="77777777" w:rsidR="00791DB8" w:rsidRDefault="00791DB8">
      <w:pPr>
        <w:spacing w:before="60" w:after="100"/>
        <w:ind w:left="400" w:hanging="28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2200"/>
        <w:gridCol w:w="3672"/>
      </w:tblGrid>
      <w:tr w:rsidR="00070FE5" w14:paraId="200176DF" w14:textId="77777777">
        <w:trPr>
          <w:tblHeader/>
        </w:trPr>
        <w:tc>
          <w:tcPr>
            <w:tcW w:w="3200" w:type="dxa"/>
            <w:tcBorders>
              <w:top w:val="none" w:sz="0" w:space="0" w:color="FFFFFF"/>
              <w:left w:val="none" w:sz="0" w:space="0" w:color="FFFFFF"/>
              <w:bottom w:val="none" w:sz="0" w:space="0" w:color="FFFFFF"/>
              <w:right w:val="none" w:sz="0" w:space="0" w:color="FFFFFF"/>
            </w:tcBorders>
            <w:shd w:val="clear" w:color="auto" w:fill="3C3489"/>
            <w:tcMar>
              <w:top w:w="100" w:type="dxa"/>
              <w:left w:w="120" w:type="dxa"/>
              <w:bottom w:w="100" w:type="dxa"/>
              <w:right w:w="120" w:type="dxa"/>
            </w:tcMar>
          </w:tcPr>
          <w:p w14:paraId="1FE2E669" w14:textId="77777777" w:rsidR="00070FE5" w:rsidRDefault="00000000">
            <w:pPr>
              <w:jc w:val="center"/>
            </w:pPr>
            <w:r>
              <w:rPr>
                <w:rFonts w:ascii="Arial" w:eastAsia="Arial" w:hAnsi="Arial" w:cs="Arial"/>
                <w:b/>
                <w:bCs/>
                <w:color w:val="FFFFFF"/>
                <w:sz w:val="20"/>
                <w:szCs w:val="20"/>
              </w:rPr>
              <w:lastRenderedPageBreak/>
              <w:t>Hyperparameter</w:t>
            </w:r>
          </w:p>
        </w:tc>
        <w:tc>
          <w:tcPr>
            <w:tcW w:w="2200" w:type="dxa"/>
            <w:tcBorders>
              <w:top w:val="none" w:sz="0" w:space="0" w:color="FFFFFF"/>
              <w:left w:val="none" w:sz="0" w:space="0" w:color="FFFFFF"/>
              <w:bottom w:val="none" w:sz="0" w:space="0" w:color="FFFFFF"/>
              <w:right w:val="none" w:sz="0" w:space="0" w:color="FFFFFF"/>
            </w:tcBorders>
            <w:shd w:val="clear" w:color="auto" w:fill="3C3489"/>
            <w:tcMar>
              <w:top w:w="100" w:type="dxa"/>
              <w:left w:w="120" w:type="dxa"/>
              <w:bottom w:w="100" w:type="dxa"/>
              <w:right w:w="120" w:type="dxa"/>
            </w:tcMar>
          </w:tcPr>
          <w:p w14:paraId="5EAE16DF" w14:textId="77777777" w:rsidR="00070FE5" w:rsidRDefault="00000000">
            <w:pPr>
              <w:jc w:val="center"/>
            </w:pPr>
            <w:r>
              <w:rPr>
                <w:rFonts w:ascii="Arial" w:eastAsia="Arial" w:hAnsi="Arial" w:cs="Arial"/>
                <w:b/>
                <w:bCs/>
                <w:color w:val="FFFFFF"/>
                <w:sz w:val="20"/>
                <w:szCs w:val="20"/>
              </w:rPr>
              <w:t>Value</w:t>
            </w:r>
          </w:p>
        </w:tc>
        <w:tc>
          <w:tcPr>
            <w:tcW w:w="3672" w:type="dxa"/>
            <w:tcBorders>
              <w:top w:val="none" w:sz="0" w:space="0" w:color="FFFFFF"/>
              <w:left w:val="none" w:sz="0" w:space="0" w:color="FFFFFF"/>
              <w:bottom w:val="none" w:sz="0" w:space="0" w:color="FFFFFF"/>
              <w:right w:val="none" w:sz="0" w:space="0" w:color="FFFFFF"/>
            </w:tcBorders>
            <w:shd w:val="clear" w:color="auto" w:fill="3C3489"/>
            <w:tcMar>
              <w:top w:w="100" w:type="dxa"/>
              <w:left w:w="120" w:type="dxa"/>
              <w:bottom w:w="100" w:type="dxa"/>
              <w:right w:w="120" w:type="dxa"/>
            </w:tcMar>
          </w:tcPr>
          <w:p w14:paraId="57B042DA" w14:textId="77777777" w:rsidR="00070FE5" w:rsidRDefault="00000000">
            <w:pPr>
              <w:jc w:val="center"/>
            </w:pPr>
            <w:r>
              <w:rPr>
                <w:rFonts w:ascii="Arial" w:eastAsia="Arial" w:hAnsi="Arial" w:cs="Arial"/>
                <w:b/>
                <w:bCs/>
                <w:color w:val="FFFFFF"/>
                <w:sz w:val="20"/>
                <w:szCs w:val="20"/>
              </w:rPr>
              <w:t>Rationale</w:t>
            </w:r>
          </w:p>
        </w:tc>
      </w:tr>
      <w:tr w:rsidR="00070FE5" w14:paraId="46CDF0D3" w14:textId="77777777">
        <w:tc>
          <w:tcPr>
            <w:tcW w:w="3200" w:type="dxa"/>
            <w:tcBorders>
              <w:top w:val="none" w:sz="0" w:space="0" w:color="FFFFFF"/>
              <w:left w:val="none" w:sz="0" w:space="0" w:color="FFFFFF"/>
              <w:bottom w:val="single" w:sz="2" w:space="0" w:color="D3D1C7"/>
              <w:right w:val="none" w:sz="0" w:space="0" w:color="FFFFFF"/>
            </w:tcBorders>
            <w:shd w:val="clear" w:color="auto" w:fill="F7F6F3"/>
            <w:tcMar>
              <w:top w:w="80" w:type="dxa"/>
              <w:left w:w="120" w:type="dxa"/>
              <w:bottom w:w="80" w:type="dxa"/>
              <w:right w:w="120" w:type="dxa"/>
            </w:tcMar>
          </w:tcPr>
          <w:p w14:paraId="7339FC09" w14:textId="77777777" w:rsidR="00070FE5" w:rsidRDefault="00000000">
            <w:r>
              <w:rPr>
                <w:rFonts w:ascii="Arial" w:eastAsia="Arial" w:hAnsi="Arial" w:cs="Arial"/>
                <w:b/>
                <w:bCs/>
                <w:color w:val="2C2C2A"/>
                <w:sz w:val="20"/>
                <w:szCs w:val="20"/>
              </w:rPr>
              <w:t>Learning rate</w:t>
            </w:r>
          </w:p>
        </w:tc>
        <w:tc>
          <w:tcPr>
            <w:tcW w:w="2200" w:type="dxa"/>
            <w:tcBorders>
              <w:top w:val="none" w:sz="0" w:space="0" w:color="FFFFFF"/>
              <w:left w:val="none" w:sz="0" w:space="0" w:color="FFFFFF"/>
              <w:bottom w:val="single" w:sz="2" w:space="0" w:color="D3D1C7"/>
              <w:right w:val="none" w:sz="0" w:space="0" w:color="FFFFFF"/>
            </w:tcBorders>
            <w:shd w:val="clear" w:color="auto" w:fill="F7F6F3"/>
            <w:tcMar>
              <w:top w:w="80" w:type="dxa"/>
              <w:left w:w="120" w:type="dxa"/>
              <w:bottom w:w="80" w:type="dxa"/>
              <w:right w:w="120" w:type="dxa"/>
            </w:tcMar>
          </w:tcPr>
          <w:p w14:paraId="1286D9DC" w14:textId="77777777" w:rsidR="00070FE5" w:rsidRDefault="00000000">
            <w:pPr>
              <w:jc w:val="center"/>
            </w:pPr>
            <w:r>
              <w:rPr>
                <w:rFonts w:ascii="Arial" w:eastAsia="Arial" w:hAnsi="Arial" w:cs="Arial"/>
                <w:color w:val="5F5E5A"/>
                <w:sz w:val="20"/>
                <w:szCs w:val="20"/>
              </w:rPr>
              <w:t>1.0 × 10⁻⁴</w:t>
            </w:r>
          </w:p>
        </w:tc>
        <w:tc>
          <w:tcPr>
            <w:tcW w:w="3672" w:type="dxa"/>
            <w:tcBorders>
              <w:top w:val="none" w:sz="0" w:space="0" w:color="FFFFFF"/>
              <w:left w:val="none" w:sz="0" w:space="0" w:color="FFFFFF"/>
              <w:bottom w:val="single" w:sz="2" w:space="0" w:color="D3D1C7"/>
              <w:right w:val="none" w:sz="0" w:space="0" w:color="FFFFFF"/>
            </w:tcBorders>
            <w:shd w:val="clear" w:color="auto" w:fill="F7F6F3"/>
            <w:tcMar>
              <w:top w:w="80" w:type="dxa"/>
              <w:left w:w="120" w:type="dxa"/>
              <w:bottom w:w="80" w:type="dxa"/>
              <w:right w:w="120" w:type="dxa"/>
            </w:tcMar>
          </w:tcPr>
          <w:p w14:paraId="5A6098AC" w14:textId="77777777" w:rsidR="00070FE5" w:rsidRDefault="00000000">
            <w:pPr>
              <w:jc w:val="center"/>
            </w:pPr>
            <w:r>
              <w:rPr>
                <w:rFonts w:ascii="Arial" w:eastAsia="Arial" w:hAnsi="Arial" w:cs="Arial"/>
                <w:color w:val="5F5E5A"/>
                <w:sz w:val="20"/>
                <w:szCs w:val="20"/>
              </w:rPr>
              <w:t>Standard for LoRA SFT</w:t>
            </w:r>
          </w:p>
        </w:tc>
      </w:tr>
      <w:tr w:rsidR="00070FE5" w14:paraId="33BE691F" w14:textId="77777777">
        <w:tc>
          <w:tcPr>
            <w:tcW w:w="3200" w:type="dxa"/>
            <w:tcBorders>
              <w:top w:val="none" w:sz="0" w:space="0" w:color="FFFFFF"/>
              <w:left w:val="none" w:sz="0" w:space="0" w:color="FFFFFF"/>
              <w:bottom w:val="single" w:sz="2" w:space="0" w:color="D3D1C7"/>
              <w:right w:val="none" w:sz="0" w:space="0" w:color="FFFFFF"/>
            </w:tcBorders>
            <w:shd w:val="clear" w:color="auto" w:fill="FFFFFF"/>
            <w:tcMar>
              <w:top w:w="80" w:type="dxa"/>
              <w:left w:w="120" w:type="dxa"/>
              <w:bottom w:w="80" w:type="dxa"/>
              <w:right w:w="120" w:type="dxa"/>
            </w:tcMar>
          </w:tcPr>
          <w:p w14:paraId="659CAF88" w14:textId="77777777" w:rsidR="00070FE5" w:rsidRDefault="00000000">
            <w:r>
              <w:rPr>
                <w:rFonts w:ascii="Arial" w:eastAsia="Arial" w:hAnsi="Arial" w:cs="Arial"/>
                <w:b/>
                <w:bCs/>
                <w:color w:val="2C2C2A"/>
                <w:sz w:val="20"/>
                <w:szCs w:val="20"/>
              </w:rPr>
              <w:t>Batch size (per device)</w:t>
            </w:r>
          </w:p>
        </w:tc>
        <w:tc>
          <w:tcPr>
            <w:tcW w:w="2200" w:type="dxa"/>
            <w:tcBorders>
              <w:top w:val="none" w:sz="0" w:space="0" w:color="FFFFFF"/>
              <w:left w:val="none" w:sz="0" w:space="0" w:color="FFFFFF"/>
              <w:bottom w:val="single" w:sz="2" w:space="0" w:color="D3D1C7"/>
              <w:right w:val="none" w:sz="0" w:space="0" w:color="FFFFFF"/>
            </w:tcBorders>
            <w:shd w:val="clear" w:color="auto" w:fill="FFFFFF"/>
            <w:tcMar>
              <w:top w:w="80" w:type="dxa"/>
              <w:left w:w="120" w:type="dxa"/>
              <w:bottom w:w="80" w:type="dxa"/>
              <w:right w:w="120" w:type="dxa"/>
            </w:tcMar>
          </w:tcPr>
          <w:p w14:paraId="4706EF4A" w14:textId="77777777" w:rsidR="00070FE5" w:rsidRDefault="00000000">
            <w:pPr>
              <w:jc w:val="center"/>
            </w:pPr>
            <w:r>
              <w:rPr>
                <w:rFonts w:ascii="Arial" w:eastAsia="Arial" w:hAnsi="Arial" w:cs="Arial"/>
                <w:color w:val="5F5E5A"/>
                <w:sz w:val="20"/>
                <w:szCs w:val="20"/>
              </w:rPr>
              <w:t>1</w:t>
            </w:r>
          </w:p>
        </w:tc>
        <w:tc>
          <w:tcPr>
            <w:tcW w:w="3672" w:type="dxa"/>
            <w:tcBorders>
              <w:top w:val="none" w:sz="0" w:space="0" w:color="FFFFFF"/>
              <w:left w:val="none" w:sz="0" w:space="0" w:color="FFFFFF"/>
              <w:bottom w:val="single" w:sz="2" w:space="0" w:color="D3D1C7"/>
              <w:right w:val="none" w:sz="0" w:space="0" w:color="FFFFFF"/>
            </w:tcBorders>
            <w:shd w:val="clear" w:color="auto" w:fill="FFFFFF"/>
            <w:tcMar>
              <w:top w:w="80" w:type="dxa"/>
              <w:left w:w="120" w:type="dxa"/>
              <w:bottom w:w="80" w:type="dxa"/>
              <w:right w:w="120" w:type="dxa"/>
            </w:tcMar>
          </w:tcPr>
          <w:p w14:paraId="7016BF86" w14:textId="77777777" w:rsidR="00070FE5" w:rsidRDefault="00000000">
            <w:pPr>
              <w:jc w:val="center"/>
            </w:pPr>
            <w:r>
              <w:rPr>
                <w:rFonts w:ascii="Arial" w:eastAsia="Arial" w:hAnsi="Arial" w:cs="Arial"/>
                <w:color w:val="5F5E5A"/>
                <w:sz w:val="20"/>
                <w:szCs w:val="20"/>
              </w:rPr>
              <w:t>Memory constraint</w:t>
            </w:r>
          </w:p>
        </w:tc>
      </w:tr>
      <w:tr w:rsidR="00070FE5" w14:paraId="0B2300EC" w14:textId="77777777">
        <w:tc>
          <w:tcPr>
            <w:tcW w:w="3200" w:type="dxa"/>
            <w:tcBorders>
              <w:top w:val="none" w:sz="0" w:space="0" w:color="FFFFFF"/>
              <w:left w:val="none" w:sz="0" w:space="0" w:color="FFFFFF"/>
              <w:bottom w:val="single" w:sz="2" w:space="0" w:color="D3D1C7"/>
              <w:right w:val="none" w:sz="0" w:space="0" w:color="FFFFFF"/>
            </w:tcBorders>
            <w:shd w:val="clear" w:color="auto" w:fill="F7F6F3"/>
            <w:tcMar>
              <w:top w:w="80" w:type="dxa"/>
              <w:left w:w="120" w:type="dxa"/>
              <w:bottom w:w="80" w:type="dxa"/>
              <w:right w:w="120" w:type="dxa"/>
            </w:tcMar>
          </w:tcPr>
          <w:p w14:paraId="2AD3A467" w14:textId="77777777" w:rsidR="00070FE5" w:rsidRDefault="00000000">
            <w:r>
              <w:rPr>
                <w:rFonts w:ascii="Arial" w:eastAsia="Arial" w:hAnsi="Arial" w:cs="Arial"/>
                <w:b/>
                <w:bCs/>
                <w:color w:val="2C2C2A"/>
                <w:sz w:val="20"/>
                <w:szCs w:val="20"/>
              </w:rPr>
              <w:t>Gradient accumulation steps</w:t>
            </w:r>
          </w:p>
        </w:tc>
        <w:tc>
          <w:tcPr>
            <w:tcW w:w="2200" w:type="dxa"/>
            <w:tcBorders>
              <w:top w:val="none" w:sz="0" w:space="0" w:color="FFFFFF"/>
              <w:left w:val="none" w:sz="0" w:space="0" w:color="FFFFFF"/>
              <w:bottom w:val="single" w:sz="2" w:space="0" w:color="D3D1C7"/>
              <w:right w:val="none" w:sz="0" w:space="0" w:color="FFFFFF"/>
            </w:tcBorders>
            <w:shd w:val="clear" w:color="auto" w:fill="F7F6F3"/>
            <w:tcMar>
              <w:top w:w="80" w:type="dxa"/>
              <w:left w:w="120" w:type="dxa"/>
              <w:bottom w:w="80" w:type="dxa"/>
              <w:right w:w="120" w:type="dxa"/>
            </w:tcMar>
          </w:tcPr>
          <w:p w14:paraId="1456CA9A" w14:textId="77777777" w:rsidR="00070FE5" w:rsidRDefault="00000000">
            <w:pPr>
              <w:jc w:val="center"/>
            </w:pPr>
            <w:r>
              <w:rPr>
                <w:rFonts w:ascii="Arial" w:eastAsia="Arial" w:hAnsi="Arial" w:cs="Arial"/>
                <w:color w:val="5F5E5A"/>
                <w:sz w:val="20"/>
                <w:szCs w:val="20"/>
              </w:rPr>
              <w:t>4</w:t>
            </w:r>
          </w:p>
        </w:tc>
        <w:tc>
          <w:tcPr>
            <w:tcW w:w="3672" w:type="dxa"/>
            <w:tcBorders>
              <w:top w:val="none" w:sz="0" w:space="0" w:color="FFFFFF"/>
              <w:left w:val="none" w:sz="0" w:space="0" w:color="FFFFFF"/>
              <w:bottom w:val="single" w:sz="2" w:space="0" w:color="D3D1C7"/>
              <w:right w:val="none" w:sz="0" w:space="0" w:color="FFFFFF"/>
            </w:tcBorders>
            <w:shd w:val="clear" w:color="auto" w:fill="F7F6F3"/>
            <w:tcMar>
              <w:top w:w="80" w:type="dxa"/>
              <w:left w:w="120" w:type="dxa"/>
              <w:bottom w:w="80" w:type="dxa"/>
              <w:right w:w="120" w:type="dxa"/>
            </w:tcMar>
          </w:tcPr>
          <w:p w14:paraId="60A73ED9" w14:textId="77777777" w:rsidR="00070FE5" w:rsidRDefault="00000000">
            <w:pPr>
              <w:jc w:val="center"/>
            </w:pPr>
            <w:r>
              <w:rPr>
                <w:rFonts w:ascii="Arial" w:eastAsia="Arial" w:hAnsi="Arial" w:cs="Arial"/>
                <w:color w:val="5F5E5A"/>
                <w:sz w:val="20"/>
                <w:szCs w:val="20"/>
              </w:rPr>
              <w:t>Effective batch = 4</w:t>
            </w:r>
          </w:p>
        </w:tc>
      </w:tr>
      <w:tr w:rsidR="00070FE5" w14:paraId="102F5D3C" w14:textId="77777777">
        <w:tc>
          <w:tcPr>
            <w:tcW w:w="3200" w:type="dxa"/>
            <w:tcBorders>
              <w:top w:val="none" w:sz="0" w:space="0" w:color="FFFFFF"/>
              <w:left w:val="none" w:sz="0" w:space="0" w:color="FFFFFF"/>
              <w:bottom w:val="single" w:sz="2" w:space="0" w:color="D3D1C7"/>
              <w:right w:val="none" w:sz="0" w:space="0" w:color="FFFFFF"/>
            </w:tcBorders>
            <w:shd w:val="clear" w:color="auto" w:fill="FFFFFF"/>
            <w:tcMar>
              <w:top w:w="80" w:type="dxa"/>
              <w:left w:w="120" w:type="dxa"/>
              <w:bottom w:w="80" w:type="dxa"/>
              <w:right w:w="120" w:type="dxa"/>
            </w:tcMar>
          </w:tcPr>
          <w:p w14:paraId="58E71B66" w14:textId="77777777" w:rsidR="00070FE5" w:rsidRDefault="00000000">
            <w:r>
              <w:rPr>
                <w:rFonts w:ascii="Arial" w:eastAsia="Arial" w:hAnsi="Arial" w:cs="Arial"/>
                <w:b/>
                <w:bCs/>
                <w:color w:val="2C2C2A"/>
                <w:sz w:val="20"/>
                <w:szCs w:val="20"/>
              </w:rPr>
              <w:t>Epochs</w:t>
            </w:r>
          </w:p>
        </w:tc>
        <w:tc>
          <w:tcPr>
            <w:tcW w:w="2200" w:type="dxa"/>
            <w:tcBorders>
              <w:top w:val="none" w:sz="0" w:space="0" w:color="FFFFFF"/>
              <w:left w:val="none" w:sz="0" w:space="0" w:color="FFFFFF"/>
              <w:bottom w:val="single" w:sz="2" w:space="0" w:color="D3D1C7"/>
              <w:right w:val="none" w:sz="0" w:space="0" w:color="FFFFFF"/>
            </w:tcBorders>
            <w:shd w:val="clear" w:color="auto" w:fill="FFFFFF"/>
            <w:tcMar>
              <w:top w:w="80" w:type="dxa"/>
              <w:left w:w="120" w:type="dxa"/>
              <w:bottom w:w="80" w:type="dxa"/>
              <w:right w:w="120" w:type="dxa"/>
            </w:tcMar>
          </w:tcPr>
          <w:p w14:paraId="351304B4" w14:textId="77777777" w:rsidR="00070FE5" w:rsidRDefault="00000000">
            <w:pPr>
              <w:jc w:val="center"/>
            </w:pPr>
            <w:r>
              <w:rPr>
                <w:rFonts w:ascii="Arial" w:eastAsia="Arial" w:hAnsi="Arial" w:cs="Arial"/>
                <w:color w:val="5F5E5A"/>
                <w:sz w:val="20"/>
                <w:szCs w:val="20"/>
              </w:rPr>
              <w:t>3</w:t>
            </w:r>
          </w:p>
        </w:tc>
        <w:tc>
          <w:tcPr>
            <w:tcW w:w="3672" w:type="dxa"/>
            <w:tcBorders>
              <w:top w:val="none" w:sz="0" w:space="0" w:color="FFFFFF"/>
              <w:left w:val="none" w:sz="0" w:space="0" w:color="FFFFFF"/>
              <w:bottom w:val="single" w:sz="2" w:space="0" w:color="D3D1C7"/>
              <w:right w:val="none" w:sz="0" w:space="0" w:color="FFFFFF"/>
            </w:tcBorders>
            <w:shd w:val="clear" w:color="auto" w:fill="FFFFFF"/>
            <w:tcMar>
              <w:top w:w="80" w:type="dxa"/>
              <w:left w:w="120" w:type="dxa"/>
              <w:bottom w:w="80" w:type="dxa"/>
              <w:right w:w="120" w:type="dxa"/>
            </w:tcMar>
          </w:tcPr>
          <w:p w14:paraId="35A82F67" w14:textId="77777777" w:rsidR="00070FE5" w:rsidRDefault="00000000">
            <w:pPr>
              <w:jc w:val="center"/>
            </w:pPr>
            <w:r>
              <w:rPr>
                <w:rFonts w:ascii="Arial" w:eastAsia="Arial" w:hAnsi="Arial" w:cs="Arial"/>
                <w:color w:val="5F5E5A"/>
                <w:sz w:val="20"/>
                <w:szCs w:val="20"/>
              </w:rPr>
              <w:t>Convergence without overfit</w:t>
            </w:r>
          </w:p>
        </w:tc>
      </w:tr>
      <w:tr w:rsidR="00070FE5" w14:paraId="14881E61" w14:textId="77777777">
        <w:tc>
          <w:tcPr>
            <w:tcW w:w="3200" w:type="dxa"/>
            <w:tcBorders>
              <w:top w:val="none" w:sz="0" w:space="0" w:color="FFFFFF"/>
              <w:left w:val="none" w:sz="0" w:space="0" w:color="FFFFFF"/>
              <w:bottom w:val="single" w:sz="2" w:space="0" w:color="D3D1C7"/>
              <w:right w:val="none" w:sz="0" w:space="0" w:color="FFFFFF"/>
            </w:tcBorders>
            <w:shd w:val="clear" w:color="auto" w:fill="F7F6F3"/>
            <w:tcMar>
              <w:top w:w="80" w:type="dxa"/>
              <w:left w:w="120" w:type="dxa"/>
              <w:bottom w:w="80" w:type="dxa"/>
              <w:right w:w="120" w:type="dxa"/>
            </w:tcMar>
          </w:tcPr>
          <w:p w14:paraId="04187FF9" w14:textId="77777777" w:rsidR="00070FE5" w:rsidRDefault="00000000">
            <w:r>
              <w:rPr>
                <w:rFonts w:ascii="Arial" w:eastAsia="Arial" w:hAnsi="Arial" w:cs="Arial"/>
                <w:b/>
                <w:bCs/>
                <w:color w:val="2C2C2A"/>
                <w:sz w:val="20"/>
                <w:szCs w:val="20"/>
              </w:rPr>
              <w:t>LoRA rank (r)</w:t>
            </w:r>
          </w:p>
        </w:tc>
        <w:tc>
          <w:tcPr>
            <w:tcW w:w="2200" w:type="dxa"/>
            <w:tcBorders>
              <w:top w:val="none" w:sz="0" w:space="0" w:color="FFFFFF"/>
              <w:left w:val="none" w:sz="0" w:space="0" w:color="FFFFFF"/>
              <w:bottom w:val="single" w:sz="2" w:space="0" w:color="D3D1C7"/>
              <w:right w:val="none" w:sz="0" w:space="0" w:color="FFFFFF"/>
            </w:tcBorders>
            <w:shd w:val="clear" w:color="auto" w:fill="F7F6F3"/>
            <w:tcMar>
              <w:top w:w="80" w:type="dxa"/>
              <w:left w:w="120" w:type="dxa"/>
              <w:bottom w:w="80" w:type="dxa"/>
              <w:right w:w="120" w:type="dxa"/>
            </w:tcMar>
          </w:tcPr>
          <w:p w14:paraId="3AF21746" w14:textId="77777777" w:rsidR="00070FE5" w:rsidRDefault="00000000">
            <w:pPr>
              <w:jc w:val="center"/>
            </w:pPr>
            <w:r>
              <w:rPr>
                <w:rFonts w:ascii="Arial" w:eastAsia="Arial" w:hAnsi="Arial" w:cs="Arial"/>
                <w:color w:val="5F5E5A"/>
                <w:sz w:val="20"/>
                <w:szCs w:val="20"/>
              </w:rPr>
              <w:t>64</w:t>
            </w:r>
          </w:p>
        </w:tc>
        <w:tc>
          <w:tcPr>
            <w:tcW w:w="3672" w:type="dxa"/>
            <w:tcBorders>
              <w:top w:val="none" w:sz="0" w:space="0" w:color="FFFFFF"/>
              <w:left w:val="none" w:sz="0" w:space="0" w:color="FFFFFF"/>
              <w:bottom w:val="single" w:sz="2" w:space="0" w:color="D3D1C7"/>
              <w:right w:val="none" w:sz="0" w:space="0" w:color="FFFFFF"/>
            </w:tcBorders>
            <w:shd w:val="clear" w:color="auto" w:fill="F7F6F3"/>
            <w:tcMar>
              <w:top w:w="80" w:type="dxa"/>
              <w:left w:w="120" w:type="dxa"/>
              <w:bottom w:w="80" w:type="dxa"/>
              <w:right w:w="120" w:type="dxa"/>
            </w:tcMar>
          </w:tcPr>
          <w:p w14:paraId="7473AB86" w14:textId="77777777" w:rsidR="00070FE5" w:rsidRDefault="00000000">
            <w:pPr>
              <w:jc w:val="center"/>
            </w:pPr>
            <w:r>
              <w:rPr>
                <w:rFonts w:ascii="Arial" w:eastAsia="Arial" w:hAnsi="Arial" w:cs="Arial"/>
                <w:color w:val="5F5E5A"/>
                <w:sz w:val="20"/>
                <w:szCs w:val="20"/>
              </w:rPr>
              <w:t>Dual-task coverage</w:t>
            </w:r>
          </w:p>
        </w:tc>
      </w:tr>
      <w:tr w:rsidR="00070FE5" w14:paraId="5F55254E" w14:textId="77777777">
        <w:tc>
          <w:tcPr>
            <w:tcW w:w="3200" w:type="dxa"/>
            <w:tcBorders>
              <w:top w:val="none" w:sz="0" w:space="0" w:color="FFFFFF"/>
              <w:left w:val="none" w:sz="0" w:space="0" w:color="FFFFFF"/>
              <w:bottom w:val="single" w:sz="2" w:space="0" w:color="D3D1C7"/>
              <w:right w:val="none" w:sz="0" w:space="0" w:color="FFFFFF"/>
            </w:tcBorders>
            <w:shd w:val="clear" w:color="auto" w:fill="FFFFFF"/>
            <w:tcMar>
              <w:top w:w="80" w:type="dxa"/>
              <w:left w:w="120" w:type="dxa"/>
              <w:bottom w:w="80" w:type="dxa"/>
              <w:right w:w="120" w:type="dxa"/>
            </w:tcMar>
          </w:tcPr>
          <w:p w14:paraId="45023BE4" w14:textId="77777777" w:rsidR="00070FE5" w:rsidRDefault="00000000">
            <w:r>
              <w:rPr>
                <w:rFonts w:ascii="Arial" w:eastAsia="Arial" w:hAnsi="Arial" w:cs="Arial"/>
                <w:b/>
                <w:bCs/>
                <w:color w:val="2C2C2A"/>
                <w:sz w:val="20"/>
                <w:szCs w:val="20"/>
              </w:rPr>
              <w:t>Warmup ratio</w:t>
            </w:r>
          </w:p>
        </w:tc>
        <w:tc>
          <w:tcPr>
            <w:tcW w:w="2200" w:type="dxa"/>
            <w:tcBorders>
              <w:top w:val="none" w:sz="0" w:space="0" w:color="FFFFFF"/>
              <w:left w:val="none" w:sz="0" w:space="0" w:color="FFFFFF"/>
              <w:bottom w:val="single" w:sz="2" w:space="0" w:color="D3D1C7"/>
              <w:right w:val="none" w:sz="0" w:space="0" w:color="FFFFFF"/>
            </w:tcBorders>
            <w:shd w:val="clear" w:color="auto" w:fill="FFFFFF"/>
            <w:tcMar>
              <w:top w:w="80" w:type="dxa"/>
              <w:left w:w="120" w:type="dxa"/>
              <w:bottom w:w="80" w:type="dxa"/>
              <w:right w:w="120" w:type="dxa"/>
            </w:tcMar>
          </w:tcPr>
          <w:p w14:paraId="01C06CB4" w14:textId="77777777" w:rsidR="00070FE5" w:rsidRDefault="00000000">
            <w:pPr>
              <w:jc w:val="center"/>
            </w:pPr>
            <w:r>
              <w:rPr>
                <w:rFonts w:ascii="Arial" w:eastAsia="Arial" w:hAnsi="Arial" w:cs="Arial"/>
                <w:color w:val="5F5E5A"/>
                <w:sz w:val="20"/>
                <w:szCs w:val="20"/>
              </w:rPr>
              <w:t>0.1</w:t>
            </w:r>
          </w:p>
        </w:tc>
        <w:tc>
          <w:tcPr>
            <w:tcW w:w="3672" w:type="dxa"/>
            <w:tcBorders>
              <w:top w:val="none" w:sz="0" w:space="0" w:color="FFFFFF"/>
              <w:left w:val="none" w:sz="0" w:space="0" w:color="FFFFFF"/>
              <w:bottom w:val="single" w:sz="2" w:space="0" w:color="D3D1C7"/>
              <w:right w:val="none" w:sz="0" w:space="0" w:color="FFFFFF"/>
            </w:tcBorders>
            <w:shd w:val="clear" w:color="auto" w:fill="FFFFFF"/>
            <w:tcMar>
              <w:top w:w="80" w:type="dxa"/>
              <w:left w:w="120" w:type="dxa"/>
              <w:bottom w:w="80" w:type="dxa"/>
              <w:right w:w="120" w:type="dxa"/>
            </w:tcMar>
          </w:tcPr>
          <w:p w14:paraId="4E16E4D2" w14:textId="77777777" w:rsidR="00070FE5" w:rsidRDefault="00000000">
            <w:pPr>
              <w:jc w:val="center"/>
            </w:pPr>
            <w:r>
              <w:rPr>
                <w:rFonts w:ascii="Arial" w:eastAsia="Arial" w:hAnsi="Arial" w:cs="Arial"/>
                <w:color w:val="5F5E5A"/>
                <w:sz w:val="20"/>
                <w:szCs w:val="20"/>
              </w:rPr>
              <w:t>10% of total steps</w:t>
            </w:r>
          </w:p>
        </w:tc>
      </w:tr>
      <w:tr w:rsidR="00070FE5" w14:paraId="4F6AA3D4" w14:textId="77777777">
        <w:tc>
          <w:tcPr>
            <w:tcW w:w="3200" w:type="dxa"/>
            <w:tcBorders>
              <w:top w:val="none" w:sz="0" w:space="0" w:color="FFFFFF"/>
              <w:left w:val="none" w:sz="0" w:space="0" w:color="FFFFFF"/>
              <w:bottom w:val="single" w:sz="2" w:space="0" w:color="D3D1C7"/>
              <w:right w:val="none" w:sz="0" w:space="0" w:color="FFFFFF"/>
            </w:tcBorders>
            <w:shd w:val="clear" w:color="auto" w:fill="F7F6F3"/>
            <w:tcMar>
              <w:top w:w="80" w:type="dxa"/>
              <w:left w:w="120" w:type="dxa"/>
              <w:bottom w:w="80" w:type="dxa"/>
              <w:right w:w="120" w:type="dxa"/>
            </w:tcMar>
          </w:tcPr>
          <w:p w14:paraId="60850A16" w14:textId="77777777" w:rsidR="00070FE5" w:rsidRDefault="00000000">
            <w:r>
              <w:rPr>
                <w:rFonts w:ascii="Arial" w:eastAsia="Arial" w:hAnsi="Arial" w:cs="Arial"/>
                <w:b/>
                <w:bCs/>
                <w:color w:val="2C2C2A"/>
                <w:sz w:val="20"/>
                <w:szCs w:val="20"/>
              </w:rPr>
              <w:t>LR scheduler</w:t>
            </w:r>
          </w:p>
        </w:tc>
        <w:tc>
          <w:tcPr>
            <w:tcW w:w="2200" w:type="dxa"/>
            <w:tcBorders>
              <w:top w:val="none" w:sz="0" w:space="0" w:color="FFFFFF"/>
              <w:left w:val="none" w:sz="0" w:space="0" w:color="FFFFFF"/>
              <w:bottom w:val="single" w:sz="2" w:space="0" w:color="D3D1C7"/>
              <w:right w:val="none" w:sz="0" w:space="0" w:color="FFFFFF"/>
            </w:tcBorders>
            <w:shd w:val="clear" w:color="auto" w:fill="F7F6F3"/>
            <w:tcMar>
              <w:top w:w="80" w:type="dxa"/>
              <w:left w:w="120" w:type="dxa"/>
              <w:bottom w:w="80" w:type="dxa"/>
              <w:right w:w="120" w:type="dxa"/>
            </w:tcMar>
          </w:tcPr>
          <w:p w14:paraId="6AE0C548" w14:textId="77777777" w:rsidR="00070FE5" w:rsidRDefault="00000000">
            <w:pPr>
              <w:jc w:val="center"/>
            </w:pPr>
            <w:r>
              <w:rPr>
                <w:rFonts w:ascii="Arial" w:eastAsia="Arial" w:hAnsi="Arial" w:cs="Arial"/>
                <w:color w:val="5F5E5A"/>
                <w:sz w:val="20"/>
                <w:szCs w:val="20"/>
              </w:rPr>
              <w:t>Cosine</w:t>
            </w:r>
          </w:p>
        </w:tc>
        <w:tc>
          <w:tcPr>
            <w:tcW w:w="3672" w:type="dxa"/>
            <w:tcBorders>
              <w:top w:val="none" w:sz="0" w:space="0" w:color="FFFFFF"/>
              <w:left w:val="none" w:sz="0" w:space="0" w:color="FFFFFF"/>
              <w:bottom w:val="single" w:sz="2" w:space="0" w:color="D3D1C7"/>
              <w:right w:val="none" w:sz="0" w:space="0" w:color="FFFFFF"/>
            </w:tcBorders>
            <w:shd w:val="clear" w:color="auto" w:fill="F7F6F3"/>
            <w:tcMar>
              <w:top w:w="80" w:type="dxa"/>
              <w:left w:w="120" w:type="dxa"/>
              <w:bottom w:w="80" w:type="dxa"/>
              <w:right w:w="120" w:type="dxa"/>
            </w:tcMar>
          </w:tcPr>
          <w:p w14:paraId="4BFD4C73" w14:textId="77777777" w:rsidR="00070FE5" w:rsidRDefault="00000000">
            <w:pPr>
              <w:jc w:val="center"/>
            </w:pPr>
            <w:r>
              <w:rPr>
                <w:rFonts w:ascii="Arial" w:eastAsia="Arial" w:hAnsi="Arial" w:cs="Arial"/>
                <w:color w:val="5F5E5A"/>
                <w:sz w:val="20"/>
                <w:szCs w:val="20"/>
              </w:rPr>
              <w:t>Smooth decay</w:t>
            </w:r>
          </w:p>
        </w:tc>
      </w:tr>
      <w:tr w:rsidR="00070FE5" w14:paraId="730B16CB" w14:textId="77777777">
        <w:tc>
          <w:tcPr>
            <w:tcW w:w="3200" w:type="dxa"/>
            <w:tcBorders>
              <w:top w:val="none" w:sz="0" w:space="0" w:color="FFFFFF"/>
              <w:left w:val="none" w:sz="0" w:space="0" w:color="FFFFFF"/>
              <w:bottom w:val="single" w:sz="2" w:space="0" w:color="D3D1C7"/>
              <w:right w:val="none" w:sz="0" w:space="0" w:color="FFFFFF"/>
            </w:tcBorders>
            <w:shd w:val="clear" w:color="auto" w:fill="FFFFFF"/>
            <w:tcMar>
              <w:top w:w="80" w:type="dxa"/>
              <w:left w:w="120" w:type="dxa"/>
              <w:bottom w:w="80" w:type="dxa"/>
              <w:right w:w="120" w:type="dxa"/>
            </w:tcMar>
          </w:tcPr>
          <w:p w14:paraId="491BE3DE" w14:textId="77777777" w:rsidR="00070FE5" w:rsidRDefault="00000000">
            <w:r>
              <w:rPr>
                <w:rFonts w:ascii="Arial" w:eastAsia="Arial" w:hAnsi="Arial" w:cs="Arial"/>
                <w:b/>
                <w:bCs/>
                <w:color w:val="2C2C2A"/>
                <w:sz w:val="20"/>
                <w:szCs w:val="20"/>
              </w:rPr>
              <w:t>Max sequence length</w:t>
            </w:r>
          </w:p>
        </w:tc>
        <w:tc>
          <w:tcPr>
            <w:tcW w:w="2200" w:type="dxa"/>
            <w:tcBorders>
              <w:top w:val="none" w:sz="0" w:space="0" w:color="FFFFFF"/>
              <w:left w:val="none" w:sz="0" w:space="0" w:color="FFFFFF"/>
              <w:bottom w:val="single" w:sz="2" w:space="0" w:color="D3D1C7"/>
              <w:right w:val="none" w:sz="0" w:space="0" w:color="FFFFFF"/>
            </w:tcBorders>
            <w:shd w:val="clear" w:color="auto" w:fill="FFFFFF"/>
            <w:tcMar>
              <w:top w:w="80" w:type="dxa"/>
              <w:left w:w="120" w:type="dxa"/>
              <w:bottom w:w="80" w:type="dxa"/>
              <w:right w:w="120" w:type="dxa"/>
            </w:tcMar>
          </w:tcPr>
          <w:p w14:paraId="4E018C0C" w14:textId="77777777" w:rsidR="00070FE5" w:rsidRDefault="00000000">
            <w:pPr>
              <w:jc w:val="center"/>
            </w:pPr>
            <w:r>
              <w:rPr>
                <w:rFonts w:ascii="Arial" w:eastAsia="Arial" w:hAnsi="Arial" w:cs="Arial"/>
                <w:color w:val="5F5E5A"/>
                <w:sz w:val="20"/>
                <w:szCs w:val="20"/>
              </w:rPr>
              <w:t>3,500 tokens</w:t>
            </w:r>
          </w:p>
        </w:tc>
        <w:tc>
          <w:tcPr>
            <w:tcW w:w="3672" w:type="dxa"/>
            <w:tcBorders>
              <w:top w:val="none" w:sz="0" w:space="0" w:color="FFFFFF"/>
              <w:left w:val="none" w:sz="0" w:space="0" w:color="FFFFFF"/>
              <w:bottom w:val="single" w:sz="2" w:space="0" w:color="D3D1C7"/>
              <w:right w:val="none" w:sz="0" w:space="0" w:color="FFFFFF"/>
            </w:tcBorders>
            <w:shd w:val="clear" w:color="auto" w:fill="FFFFFF"/>
            <w:tcMar>
              <w:top w:w="80" w:type="dxa"/>
              <w:left w:w="120" w:type="dxa"/>
              <w:bottom w:w="80" w:type="dxa"/>
              <w:right w:w="120" w:type="dxa"/>
            </w:tcMar>
          </w:tcPr>
          <w:p w14:paraId="2C667E61" w14:textId="77777777" w:rsidR="00070FE5" w:rsidRDefault="00000000">
            <w:pPr>
              <w:jc w:val="center"/>
            </w:pPr>
            <w:r>
              <w:rPr>
                <w:rFonts w:ascii="Arial" w:eastAsia="Arial" w:hAnsi="Arial" w:cs="Arial"/>
                <w:color w:val="5F5E5A"/>
                <w:sz w:val="20"/>
                <w:szCs w:val="20"/>
              </w:rPr>
              <w:t>Fits article + JSON output</w:t>
            </w:r>
          </w:p>
        </w:tc>
      </w:tr>
      <w:tr w:rsidR="00070FE5" w14:paraId="21B771C6" w14:textId="77777777">
        <w:tc>
          <w:tcPr>
            <w:tcW w:w="3200" w:type="dxa"/>
            <w:tcBorders>
              <w:top w:val="none" w:sz="0" w:space="0" w:color="FFFFFF"/>
              <w:left w:val="none" w:sz="0" w:space="0" w:color="FFFFFF"/>
              <w:bottom w:val="single" w:sz="2" w:space="0" w:color="D3D1C7"/>
              <w:right w:val="none" w:sz="0" w:space="0" w:color="FFFFFF"/>
            </w:tcBorders>
            <w:shd w:val="clear" w:color="auto" w:fill="F7F6F3"/>
            <w:tcMar>
              <w:top w:w="80" w:type="dxa"/>
              <w:left w:w="120" w:type="dxa"/>
              <w:bottom w:w="80" w:type="dxa"/>
              <w:right w:w="120" w:type="dxa"/>
            </w:tcMar>
          </w:tcPr>
          <w:p w14:paraId="0B76557F" w14:textId="77777777" w:rsidR="00070FE5" w:rsidRDefault="00000000">
            <w:r>
              <w:rPr>
                <w:rFonts w:ascii="Arial" w:eastAsia="Arial" w:hAnsi="Arial" w:cs="Arial"/>
                <w:b/>
                <w:bCs/>
                <w:color w:val="2C2C2A"/>
                <w:sz w:val="20"/>
                <w:szCs w:val="20"/>
              </w:rPr>
              <w:t>Precision</w:t>
            </w:r>
          </w:p>
        </w:tc>
        <w:tc>
          <w:tcPr>
            <w:tcW w:w="2200" w:type="dxa"/>
            <w:tcBorders>
              <w:top w:val="none" w:sz="0" w:space="0" w:color="FFFFFF"/>
              <w:left w:val="none" w:sz="0" w:space="0" w:color="FFFFFF"/>
              <w:bottom w:val="single" w:sz="2" w:space="0" w:color="D3D1C7"/>
              <w:right w:val="none" w:sz="0" w:space="0" w:color="FFFFFF"/>
            </w:tcBorders>
            <w:shd w:val="clear" w:color="auto" w:fill="F7F6F3"/>
            <w:tcMar>
              <w:top w:w="80" w:type="dxa"/>
              <w:left w:w="120" w:type="dxa"/>
              <w:bottom w:w="80" w:type="dxa"/>
              <w:right w:w="120" w:type="dxa"/>
            </w:tcMar>
          </w:tcPr>
          <w:p w14:paraId="55BAA467" w14:textId="77777777" w:rsidR="00070FE5" w:rsidRDefault="00000000">
            <w:pPr>
              <w:jc w:val="center"/>
            </w:pPr>
            <w:r>
              <w:rPr>
                <w:rFonts w:ascii="Arial" w:eastAsia="Arial" w:hAnsi="Arial" w:cs="Arial"/>
                <w:color w:val="5F5E5A"/>
                <w:sz w:val="20"/>
                <w:szCs w:val="20"/>
              </w:rPr>
              <w:t>BFloat16</w:t>
            </w:r>
          </w:p>
        </w:tc>
        <w:tc>
          <w:tcPr>
            <w:tcW w:w="3672" w:type="dxa"/>
            <w:tcBorders>
              <w:top w:val="none" w:sz="0" w:space="0" w:color="FFFFFF"/>
              <w:left w:val="none" w:sz="0" w:space="0" w:color="FFFFFF"/>
              <w:bottom w:val="single" w:sz="2" w:space="0" w:color="D3D1C7"/>
              <w:right w:val="none" w:sz="0" w:space="0" w:color="FFFFFF"/>
            </w:tcBorders>
            <w:shd w:val="clear" w:color="auto" w:fill="F7F6F3"/>
            <w:tcMar>
              <w:top w:w="80" w:type="dxa"/>
              <w:left w:w="120" w:type="dxa"/>
              <w:bottom w:w="80" w:type="dxa"/>
              <w:right w:w="120" w:type="dxa"/>
            </w:tcMar>
          </w:tcPr>
          <w:p w14:paraId="7441F741" w14:textId="77777777" w:rsidR="00070FE5" w:rsidRDefault="00000000">
            <w:pPr>
              <w:jc w:val="center"/>
            </w:pPr>
            <w:r>
              <w:rPr>
                <w:rFonts w:ascii="Arial" w:eastAsia="Arial" w:hAnsi="Arial" w:cs="Arial"/>
                <w:color w:val="5F5E5A"/>
                <w:sz w:val="20"/>
                <w:szCs w:val="20"/>
              </w:rPr>
              <w:t>Memory + stability</w:t>
            </w:r>
          </w:p>
        </w:tc>
      </w:tr>
      <w:tr w:rsidR="00070FE5" w14:paraId="279743EC" w14:textId="77777777">
        <w:tc>
          <w:tcPr>
            <w:tcW w:w="3200" w:type="dxa"/>
            <w:tcBorders>
              <w:top w:val="none" w:sz="0" w:space="0" w:color="FFFFFF"/>
              <w:left w:val="none" w:sz="0" w:space="0" w:color="FFFFFF"/>
              <w:bottom w:val="single" w:sz="2" w:space="0" w:color="D3D1C7"/>
              <w:right w:val="none" w:sz="0" w:space="0" w:color="FFFFFF"/>
            </w:tcBorders>
            <w:shd w:val="clear" w:color="auto" w:fill="FFFFFF"/>
            <w:tcMar>
              <w:top w:w="80" w:type="dxa"/>
              <w:left w:w="120" w:type="dxa"/>
              <w:bottom w:w="80" w:type="dxa"/>
              <w:right w:w="120" w:type="dxa"/>
            </w:tcMar>
          </w:tcPr>
          <w:p w14:paraId="159487D5" w14:textId="77777777" w:rsidR="00070FE5" w:rsidRDefault="00000000">
            <w:r>
              <w:rPr>
                <w:rFonts w:ascii="Arial" w:eastAsia="Arial" w:hAnsi="Arial" w:cs="Arial"/>
                <w:b/>
                <w:bCs/>
                <w:color w:val="2C2C2A"/>
                <w:sz w:val="20"/>
                <w:szCs w:val="20"/>
              </w:rPr>
              <w:t>Eval frequency</w:t>
            </w:r>
          </w:p>
        </w:tc>
        <w:tc>
          <w:tcPr>
            <w:tcW w:w="2200" w:type="dxa"/>
            <w:tcBorders>
              <w:top w:val="none" w:sz="0" w:space="0" w:color="FFFFFF"/>
              <w:left w:val="none" w:sz="0" w:space="0" w:color="FFFFFF"/>
              <w:bottom w:val="single" w:sz="2" w:space="0" w:color="D3D1C7"/>
              <w:right w:val="none" w:sz="0" w:space="0" w:color="FFFFFF"/>
            </w:tcBorders>
            <w:shd w:val="clear" w:color="auto" w:fill="FFFFFF"/>
            <w:tcMar>
              <w:top w:w="80" w:type="dxa"/>
              <w:left w:w="120" w:type="dxa"/>
              <w:bottom w:w="80" w:type="dxa"/>
              <w:right w:w="120" w:type="dxa"/>
            </w:tcMar>
          </w:tcPr>
          <w:p w14:paraId="7E2BB41E" w14:textId="77777777" w:rsidR="00070FE5" w:rsidRDefault="00000000">
            <w:pPr>
              <w:jc w:val="center"/>
            </w:pPr>
            <w:r>
              <w:rPr>
                <w:rFonts w:ascii="Arial" w:eastAsia="Arial" w:hAnsi="Arial" w:cs="Arial"/>
                <w:color w:val="5F5E5A"/>
                <w:sz w:val="20"/>
                <w:szCs w:val="20"/>
              </w:rPr>
              <w:t>Every 100 steps</w:t>
            </w:r>
          </w:p>
        </w:tc>
        <w:tc>
          <w:tcPr>
            <w:tcW w:w="3672" w:type="dxa"/>
            <w:tcBorders>
              <w:top w:val="none" w:sz="0" w:space="0" w:color="FFFFFF"/>
              <w:left w:val="none" w:sz="0" w:space="0" w:color="FFFFFF"/>
              <w:bottom w:val="single" w:sz="2" w:space="0" w:color="D3D1C7"/>
              <w:right w:val="none" w:sz="0" w:space="0" w:color="FFFFFF"/>
            </w:tcBorders>
            <w:shd w:val="clear" w:color="auto" w:fill="FFFFFF"/>
            <w:tcMar>
              <w:top w:w="80" w:type="dxa"/>
              <w:left w:w="120" w:type="dxa"/>
              <w:bottom w:w="80" w:type="dxa"/>
              <w:right w:w="120" w:type="dxa"/>
            </w:tcMar>
          </w:tcPr>
          <w:p w14:paraId="6DA9D683" w14:textId="77777777" w:rsidR="00070FE5" w:rsidRDefault="00000000">
            <w:pPr>
              <w:jc w:val="center"/>
            </w:pPr>
            <w:r>
              <w:rPr>
                <w:rFonts w:ascii="Arial" w:eastAsia="Arial" w:hAnsi="Arial" w:cs="Arial"/>
                <w:color w:val="5F5E5A"/>
                <w:sz w:val="20"/>
                <w:szCs w:val="20"/>
              </w:rPr>
              <w:t>WandB curve tracking</w:t>
            </w:r>
          </w:p>
        </w:tc>
      </w:tr>
    </w:tbl>
    <w:p w14:paraId="71157099" w14:textId="77777777" w:rsidR="00070FE5" w:rsidRDefault="00000000">
      <w:pPr>
        <w:pStyle w:val="Heading2"/>
        <w:spacing w:before="320" w:after="160"/>
      </w:pPr>
      <w:r>
        <w:rPr>
          <w:rFonts w:ascii="Arial" w:eastAsia="Arial" w:hAnsi="Arial" w:cs="Arial"/>
          <w:b/>
          <w:bCs/>
          <w:color w:val="085041"/>
          <w:sz w:val="28"/>
          <w:szCs w:val="28"/>
        </w:rPr>
        <w:t>5.4  Evaluation: Pre-Training vs. Fine-Tuned Model</w:t>
      </w:r>
    </w:p>
    <w:p w14:paraId="5E8DA2CE" w14:textId="77777777" w:rsidR="00070FE5" w:rsidRDefault="00000000">
      <w:pPr>
        <w:spacing w:after="180"/>
        <w:jc w:val="both"/>
      </w:pPr>
      <w:r>
        <w:rPr>
          <w:rFonts w:ascii="Arial" w:eastAsia="Arial" w:hAnsi="Arial" w:cs="Arial"/>
          <w:color w:val="2C2C2A"/>
        </w:rPr>
        <w:t>Evaluation was performed by running the same input prompts through both the base model (Qwen2.5-1.5B-Instruct without any fine-tuning) and the fine-tuned model (with LoRA adapter loaded). Both tasks — entity extraction and translation — were evaluated on the same Arabic news sample:</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72"/>
      </w:tblGrid>
      <w:tr w:rsidR="00070FE5" w14:paraId="3523E2AB" w14:textId="77777777">
        <w:tc>
          <w:tcPr>
            <w:tcW w:w="9072" w:type="dxa"/>
            <w:tcBorders>
              <w:top w:val="single" w:sz="6" w:space="0" w:color="3C3489"/>
              <w:left w:val="single" w:sz="6" w:space="0" w:color="3C3489"/>
              <w:bottom w:val="single" w:sz="2" w:space="0" w:color="D3D1C7"/>
              <w:right w:val="none" w:sz="0" w:space="0" w:color="FFFFFF"/>
            </w:tcBorders>
            <w:shd w:val="clear" w:color="auto" w:fill="F3F2EF"/>
            <w:tcMar>
              <w:top w:w="120" w:type="dxa"/>
              <w:left w:w="200" w:type="dxa"/>
              <w:bottom w:w="120" w:type="dxa"/>
              <w:right w:w="200" w:type="dxa"/>
            </w:tcMar>
          </w:tcPr>
          <w:p w14:paraId="7AAB912C" w14:textId="77777777" w:rsidR="00070FE5" w:rsidRDefault="00000000">
            <w:pPr>
              <w:spacing w:after="40"/>
            </w:pPr>
            <w:r>
              <w:rPr>
                <w:rFonts w:ascii="Courier New" w:eastAsia="Courier New" w:hAnsi="Courier New" w:cs="Courier New"/>
                <w:color w:val="1A1A18"/>
                <w:sz w:val="18"/>
                <w:szCs w:val="18"/>
              </w:rPr>
              <w:t># Load base model</w:t>
            </w:r>
          </w:p>
          <w:p w14:paraId="22ED4B1C" w14:textId="77777777" w:rsidR="00070FE5" w:rsidRDefault="00000000">
            <w:pPr>
              <w:spacing w:after="40"/>
            </w:pPr>
            <w:r>
              <w:rPr>
                <w:rFonts w:ascii="Courier New" w:eastAsia="Courier New" w:hAnsi="Courier New" w:cs="Courier New"/>
                <w:color w:val="1A1A18"/>
                <w:sz w:val="18"/>
                <w:szCs w:val="18"/>
              </w:rPr>
              <w:t>model = AutoModelForCausalLM.from_pretrained(base_model_id, device_map='auto')</w:t>
            </w:r>
          </w:p>
          <w:p w14:paraId="04672A0C" w14:textId="77777777" w:rsidR="00070FE5" w:rsidRDefault="00000000">
            <w:pPr>
              <w:spacing w:after="40"/>
            </w:pPr>
            <w:r>
              <w:rPr>
                <w:rFonts w:ascii="Courier New" w:eastAsia="Courier New" w:hAnsi="Courier New" w:cs="Courier New"/>
                <w:color w:val="1A1A18"/>
                <w:sz w:val="18"/>
                <w:szCs w:val="18"/>
              </w:rPr>
              <w:t>tokenizer = AutoTokenizer.from_pretrained(base_model_id)</w:t>
            </w:r>
          </w:p>
          <w:p w14:paraId="04C4BCAB" w14:textId="77777777" w:rsidR="00070FE5" w:rsidRDefault="00070FE5">
            <w:pPr>
              <w:spacing w:after="40"/>
            </w:pPr>
          </w:p>
          <w:p w14:paraId="0A86A957" w14:textId="77777777" w:rsidR="00070FE5" w:rsidRDefault="00000000">
            <w:pPr>
              <w:spacing w:after="40"/>
            </w:pPr>
            <w:r>
              <w:rPr>
                <w:rFonts w:ascii="Courier New" w:eastAsia="Courier New" w:hAnsi="Courier New" w:cs="Courier New"/>
                <w:color w:val="1A1A18"/>
                <w:sz w:val="18"/>
                <w:szCs w:val="18"/>
              </w:rPr>
              <w:t># Load fine-tuned LoRA adapter on top of base model</w:t>
            </w:r>
          </w:p>
          <w:p w14:paraId="6B1B3170" w14:textId="77777777" w:rsidR="00070FE5" w:rsidRDefault="00000000">
            <w:pPr>
              <w:spacing w:after="40"/>
            </w:pPr>
            <w:r>
              <w:rPr>
                <w:rFonts w:ascii="Courier New" w:eastAsia="Courier New" w:hAnsi="Courier New" w:cs="Courier New"/>
                <w:color w:val="1A1A18"/>
                <w:sz w:val="18"/>
                <w:szCs w:val="18"/>
              </w:rPr>
              <w:t>finetuned_model_id = '/gdrive/MyDrive/.../llm-finetuning/models'</w:t>
            </w:r>
          </w:p>
          <w:p w14:paraId="0D4496CB" w14:textId="77777777" w:rsidR="00070FE5" w:rsidRDefault="00000000">
            <w:pPr>
              <w:spacing w:after="40"/>
            </w:pPr>
            <w:r>
              <w:rPr>
                <w:rFonts w:ascii="Courier New" w:eastAsia="Courier New" w:hAnsi="Courier New" w:cs="Courier New"/>
                <w:color w:val="1A1A18"/>
                <w:sz w:val="18"/>
                <w:szCs w:val="18"/>
              </w:rPr>
              <w:t>model.load_adapter(finetuned_model_id)</w:t>
            </w:r>
          </w:p>
          <w:p w14:paraId="1B599C07" w14:textId="77777777" w:rsidR="00070FE5" w:rsidRDefault="00070FE5">
            <w:pPr>
              <w:spacing w:after="40"/>
            </w:pPr>
          </w:p>
          <w:p w14:paraId="57C36772" w14:textId="77777777" w:rsidR="00070FE5" w:rsidRDefault="00000000">
            <w:pPr>
              <w:spacing w:after="40"/>
            </w:pPr>
            <w:r>
              <w:rPr>
                <w:rFonts w:ascii="Courier New" w:eastAsia="Courier New" w:hAnsi="Courier New" w:cs="Courier New"/>
                <w:color w:val="1A1A18"/>
                <w:sz w:val="18"/>
                <w:szCs w:val="18"/>
              </w:rPr>
              <w:t>def generate_resp(messages):</w:t>
            </w:r>
          </w:p>
          <w:p w14:paraId="7E647560" w14:textId="77777777" w:rsidR="00070FE5" w:rsidRDefault="00000000">
            <w:pPr>
              <w:spacing w:after="40"/>
            </w:pPr>
            <w:r>
              <w:rPr>
                <w:rFonts w:ascii="Courier New" w:eastAsia="Courier New" w:hAnsi="Courier New" w:cs="Courier New"/>
                <w:color w:val="1A1A18"/>
                <w:sz w:val="18"/>
                <w:szCs w:val="18"/>
              </w:rPr>
              <w:t xml:space="preserve">    text = tokenizer.apply_chat_template(</w:t>
            </w:r>
          </w:p>
          <w:p w14:paraId="6EF7D277" w14:textId="77777777" w:rsidR="00070FE5" w:rsidRDefault="00000000">
            <w:pPr>
              <w:spacing w:after="40"/>
            </w:pPr>
            <w:r>
              <w:rPr>
                <w:rFonts w:ascii="Courier New" w:eastAsia="Courier New" w:hAnsi="Courier New" w:cs="Courier New"/>
                <w:color w:val="1A1A18"/>
                <w:sz w:val="18"/>
                <w:szCs w:val="18"/>
              </w:rPr>
              <w:t xml:space="preserve">        messages, tokenize=False, add_generation_prompt=True</w:t>
            </w:r>
          </w:p>
          <w:p w14:paraId="34522355" w14:textId="77777777" w:rsidR="00070FE5" w:rsidRDefault="00000000">
            <w:pPr>
              <w:spacing w:after="40"/>
            </w:pPr>
            <w:r>
              <w:rPr>
                <w:rFonts w:ascii="Courier New" w:eastAsia="Courier New" w:hAnsi="Courier New" w:cs="Courier New"/>
                <w:color w:val="1A1A18"/>
                <w:sz w:val="18"/>
                <w:szCs w:val="18"/>
              </w:rPr>
              <w:t xml:space="preserve">    )</w:t>
            </w:r>
          </w:p>
          <w:p w14:paraId="4E223058" w14:textId="77777777" w:rsidR="00070FE5" w:rsidRDefault="00000000">
            <w:pPr>
              <w:spacing w:after="40"/>
            </w:pPr>
            <w:r>
              <w:rPr>
                <w:rFonts w:ascii="Courier New" w:eastAsia="Courier New" w:hAnsi="Courier New" w:cs="Courier New"/>
                <w:color w:val="1A1A18"/>
                <w:sz w:val="18"/>
                <w:szCs w:val="18"/>
              </w:rPr>
              <w:t xml:space="preserve">    model_inputs = tokenizer([text], return_tensors='pt').to(device)</w:t>
            </w:r>
          </w:p>
          <w:p w14:paraId="10A59037" w14:textId="77777777" w:rsidR="00070FE5" w:rsidRDefault="00000000">
            <w:pPr>
              <w:spacing w:after="40"/>
            </w:pPr>
            <w:r>
              <w:rPr>
                <w:rFonts w:ascii="Courier New" w:eastAsia="Courier New" w:hAnsi="Courier New" w:cs="Courier New"/>
                <w:color w:val="1A1A18"/>
                <w:sz w:val="18"/>
                <w:szCs w:val="18"/>
              </w:rPr>
              <w:lastRenderedPageBreak/>
              <w:t xml:space="preserve">    generated_ids = model.generate(</w:t>
            </w:r>
          </w:p>
          <w:p w14:paraId="3A9A4534" w14:textId="77777777" w:rsidR="00070FE5" w:rsidRDefault="00000000">
            <w:pPr>
              <w:spacing w:after="40"/>
            </w:pPr>
            <w:r>
              <w:rPr>
                <w:rFonts w:ascii="Courier New" w:eastAsia="Courier New" w:hAnsi="Courier New" w:cs="Courier New"/>
                <w:color w:val="1A1A18"/>
                <w:sz w:val="18"/>
                <w:szCs w:val="18"/>
              </w:rPr>
              <w:t xml:space="preserve">        model_inputs.input_ids, max_new_tokens=1024,</w:t>
            </w:r>
          </w:p>
          <w:p w14:paraId="4B5DB0B6" w14:textId="77777777" w:rsidR="00070FE5" w:rsidRDefault="00000000">
            <w:pPr>
              <w:spacing w:after="40"/>
            </w:pPr>
            <w:r>
              <w:rPr>
                <w:rFonts w:ascii="Courier New" w:eastAsia="Courier New" w:hAnsi="Courier New" w:cs="Courier New"/>
                <w:color w:val="1A1A18"/>
                <w:sz w:val="18"/>
                <w:szCs w:val="18"/>
              </w:rPr>
              <w:t xml:space="preserve">        do_sample=False, top_k=None, temperature=None, top_p=None,</w:t>
            </w:r>
          </w:p>
          <w:p w14:paraId="64510145" w14:textId="77777777" w:rsidR="00070FE5" w:rsidRDefault="00000000">
            <w:pPr>
              <w:spacing w:after="40"/>
            </w:pPr>
            <w:r>
              <w:rPr>
                <w:rFonts w:ascii="Courier New" w:eastAsia="Courier New" w:hAnsi="Courier New" w:cs="Courier New"/>
                <w:color w:val="1A1A18"/>
                <w:sz w:val="18"/>
                <w:szCs w:val="18"/>
              </w:rPr>
              <w:t xml:space="preserve">    )</w:t>
            </w:r>
          </w:p>
          <w:p w14:paraId="12AA9507" w14:textId="77777777" w:rsidR="00070FE5" w:rsidRDefault="00000000">
            <w:pPr>
              <w:spacing w:after="40"/>
            </w:pPr>
            <w:r>
              <w:rPr>
                <w:rFonts w:ascii="Courier New" w:eastAsia="Courier New" w:hAnsi="Courier New" w:cs="Courier New"/>
                <w:color w:val="1A1A18"/>
                <w:sz w:val="18"/>
                <w:szCs w:val="18"/>
              </w:rPr>
              <w:t xml:space="preserve">    return tokenizer.batch_decode(generated_ids, skip_special_tokens=True)[0]</w:t>
            </w:r>
          </w:p>
        </w:tc>
      </w:tr>
    </w:tbl>
    <w:p w14:paraId="3CBB8BA5" w14:textId="77777777" w:rsidR="00070FE5" w:rsidRDefault="00000000">
      <w:pPr>
        <w:pStyle w:val="Heading3"/>
        <w:spacing w:before="240" w:after="120"/>
      </w:pPr>
      <w:r>
        <w:rPr>
          <w:rFonts w:ascii="Arial" w:eastAsia="Arial" w:hAnsi="Arial" w:cs="Arial"/>
          <w:b/>
          <w:bCs/>
          <w:color w:val="2C2C2A"/>
          <w:sz w:val="24"/>
          <w:szCs w:val="24"/>
        </w:rPr>
        <w:t>5.4.1  Entity Extraction Results</w:t>
      </w:r>
    </w:p>
    <w:p w14:paraId="01E90466" w14:textId="77777777" w:rsidR="00070FE5" w:rsidRDefault="00000000">
      <w:pPr>
        <w:spacing w:after="180"/>
        <w:jc w:val="both"/>
      </w:pPr>
      <w:r>
        <w:rPr>
          <w:rFonts w:ascii="Arial" w:eastAsia="Arial" w:hAnsi="Arial" w:cs="Arial"/>
          <w:color w:val="2C2C2A"/>
        </w:rPr>
        <w:t>Entity extraction was evaluated using the NewsDetails Pydantic schema, which defines 13 entity types: person-male, person-female, location, organization, event, time, quantity, money, product, law, disease, artifact, and not_specified. The test article was an Arabic news story from Forbes about financial personality types and family influence on financial behavior.</w:t>
      </w:r>
    </w:p>
    <w:p w14:paraId="635A6D28" w14:textId="77777777" w:rsidR="00070FE5" w:rsidRDefault="00000000">
      <w:pPr>
        <w:spacing w:after="180"/>
        <w:jc w:val="both"/>
      </w:pPr>
      <w:r>
        <w:rPr>
          <w:rFonts w:ascii="Arial" w:eastAsia="Arial" w:hAnsi="Arial" w:cs="Arial"/>
          <w:color w:val="2C2C2A"/>
        </w:rPr>
        <w:t>The base model, while capable of generating text in Arabic, failed to produce consistently structured JSON output aligned with the schema. It frequently omitted required fields, hallucinated entity types not defined in the schema, or produced malformed JSON that could not be parsed by json_repair. In contrast, the fine-tuned model reliably produced valid JSON matching the NewsDetails schema structure, with correctly typed entities extracted from the article.</w:t>
      </w:r>
    </w:p>
    <w:p w14:paraId="1F1A88E7" w14:textId="77777777" w:rsidR="00070FE5" w:rsidRDefault="00000000">
      <w:pPr>
        <w:spacing w:before="60" w:after="120"/>
        <w:jc w:val="both"/>
      </w:pPr>
      <w:r>
        <w:rPr>
          <w:rFonts w:ascii="Arial" w:eastAsia="Arial" w:hAnsi="Arial" w:cs="Arial"/>
          <w:b/>
          <w:bCs/>
          <w:color w:val="2C2C2A"/>
        </w:rPr>
        <w:t xml:space="preserve">Base model behavior: </w:t>
      </w:r>
      <w:r>
        <w:rPr>
          <w:rFonts w:ascii="Arial" w:eastAsia="Arial" w:hAnsi="Arial" w:cs="Arial"/>
          <w:color w:val="2C2C2A"/>
        </w:rPr>
        <w:t>Produces loosely structured output, often ignoring the Pydantic schema definition. Entity types are sometimes invented (e.g., 'financial-concept') rather than drawn from the defined Literal type. JSON is frequently incomplete or requires heavy post-processing to extract structured data.</w:t>
      </w:r>
    </w:p>
    <w:p w14:paraId="5802C994" w14:textId="77777777" w:rsidR="00070FE5" w:rsidRDefault="00000000">
      <w:pPr>
        <w:spacing w:after="120"/>
        <w:jc w:val="both"/>
      </w:pPr>
      <w:r>
        <w:rPr>
          <w:rFonts w:ascii="Arial" w:eastAsia="Arial" w:hAnsi="Arial" w:cs="Arial"/>
          <w:b/>
          <w:bCs/>
          <w:color w:val="2C2C2A"/>
        </w:rPr>
        <w:t xml:space="preserve">Fine-tuned model behavior: </w:t>
      </w:r>
      <w:r>
        <w:rPr>
          <w:rFonts w:ascii="Arial" w:eastAsia="Arial" w:hAnsi="Arial" w:cs="Arial"/>
          <w:color w:val="2C2C2A"/>
        </w:rPr>
        <w:t>Produces well-formed JSON matching the NewsDetails schema. Entity types are consistently drawn from the defined set. The story_category, story_keywords, and story_summary fields are populated accurately. Structured output parsing with json_repair succeeds on virtually all outputs.</w:t>
      </w:r>
    </w:p>
    <w:p w14:paraId="7DFC0D6D" w14:textId="77777777" w:rsidR="00070FE5" w:rsidRDefault="00070FE5">
      <w:pPr>
        <w:spacing w:after="6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72"/>
        <w:gridCol w:w="2700"/>
        <w:gridCol w:w="2700"/>
      </w:tblGrid>
      <w:tr w:rsidR="00070FE5" w14:paraId="043CA132" w14:textId="77777777">
        <w:trPr>
          <w:tblHeader/>
        </w:trPr>
        <w:tc>
          <w:tcPr>
            <w:tcW w:w="3672" w:type="dxa"/>
            <w:tcBorders>
              <w:top w:val="none" w:sz="0" w:space="0" w:color="FFFFFF"/>
              <w:left w:val="none" w:sz="0" w:space="0" w:color="FFFFFF"/>
              <w:bottom w:val="none" w:sz="0" w:space="0" w:color="FFFFFF"/>
              <w:right w:val="none" w:sz="0" w:space="0" w:color="FFFFFF"/>
            </w:tcBorders>
            <w:shd w:val="clear" w:color="auto" w:fill="3C3489"/>
            <w:tcMar>
              <w:top w:w="100" w:type="dxa"/>
              <w:left w:w="120" w:type="dxa"/>
              <w:bottom w:w="100" w:type="dxa"/>
              <w:right w:w="120" w:type="dxa"/>
            </w:tcMar>
          </w:tcPr>
          <w:p w14:paraId="499C068F" w14:textId="77777777" w:rsidR="00070FE5" w:rsidRDefault="00000000">
            <w:pPr>
              <w:jc w:val="center"/>
            </w:pPr>
            <w:r>
              <w:rPr>
                <w:rFonts w:ascii="Arial" w:eastAsia="Arial" w:hAnsi="Arial" w:cs="Arial"/>
                <w:b/>
                <w:bCs/>
                <w:color w:val="FFFFFF"/>
                <w:sz w:val="20"/>
                <w:szCs w:val="20"/>
              </w:rPr>
              <w:t>Metric</w:t>
            </w:r>
          </w:p>
        </w:tc>
        <w:tc>
          <w:tcPr>
            <w:tcW w:w="2700" w:type="dxa"/>
            <w:tcBorders>
              <w:top w:val="none" w:sz="0" w:space="0" w:color="FFFFFF"/>
              <w:left w:val="none" w:sz="0" w:space="0" w:color="FFFFFF"/>
              <w:bottom w:val="none" w:sz="0" w:space="0" w:color="FFFFFF"/>
              <w:right w:val="none" w:sz="0" w:space="0" w:color="FFFFFF"/>
            </w:tcBorders>
            <w:shd w:val="clear" w:color="auto" w:fill="3C3489"/>
            <w:tcMar>
              <w:top w:w="100" w:type="dxa"/>
              <w:left w:w="120" w:type="dxa"/>
              <w:bottom w:w="100" w:type="dxa"/>
              <w:right w:w="120" w:type="dxa"/>
            </w:tcMar>
          </w:tcPr>
          <w:p w14:paraId="01B46E73" w14:textId="77777777" w:rsidR="00070FE5" w:rsidRDefault="00000000">
            <w:pPr>
              <w:jc w:val="center"/>
            </w:pPr>
            <w:r>
              <w:rPr>
                <w:rFonts w:ascii="Arial" w:eastAsia="Arial" w:hAnsi="Arial" w:cs="Arial"/>
                <w:b/>
                <w:bCs/>
                <w:color w:val="FFFFFF"/>
                <w:sz w:val="20"/>
                <w:szCs w:val="20"/>
              </w:rPr>
              <w:t>Base Model</w:t>
            </w:r>
          </w:p>
        </w:tc>
        <w:tc>
          <w:tcPr>
            <w:tcW w:w="2700" w:type="dxa"/>
            <w:tcBorders>
              <w:top w:val="none" w:sz="0" w:space="0" w:color="FFFFFF"/>
              <w:left w:val="none" w:sz="0" w:space="0" w:color="FFFFFF"/>
              <w:bottom w:val="none" w:sz="0" w:space="0" w:color="FFFFFF"/>
              <w:right w:val="none" w:sz="0" w:space="0" w:color="FFFFFF"/>
            </w:tcBorders>
            <w:shd w:val="clear" w:color="auto" w:fill="3C3489"/>
            <w:tcMar>
              <w:top w:w="100" w:type="dxa"/>
              <w:left w:w="120" w:type="dxa"/>
              <w:bottom w:w="100" w:type="dxa"/>
              <w:right w:w="120" w:type="dxa"/>
            </w:tcMar>
          </w:tcPr>
          <w:p w14:paraId="01FDE4BC" w14:textId="77777777" w:rsidR="00070FE5" w:rsidRDefault="00000000">
            <w:pPr>
              <w:jc w:val="center"/>
            </w:pPr>
            <w:r>
              <w:rPr>
                <w:rFonts w:ascii="Arial" w:eastAsia="Arial" w:hAnsi="Arial" w:cs="Arial"/>
                <w:b/>
                <w:bCs/>
                <w:color w:val="FFFFFF"/>
                <w:sz w:val="20"/>
                <w:szCs w:val="20"/>
              </w:rPr>
              <w:t>Fine-Tuned Model</w:t>
            </w:r>
          </w:p>
        </w:tc>
      </w:tr>
      <w:tr w:rsidR="00070FE5" w14:paraId="0E76B111" w14:textId="77777777">
        <w:tc>
          <w:tcPr>
            <w:tcW w:w="3672" w:type="dxa"/>
            <w:tcBorders>
              <w:top w:val="none" w:sz="0" w:space="0" w:color="FFFFFF"/>
              <w:left w:val="none" w:sz="0" w:space="0" w:color="FFFFFF"/>
              <w:bottom w:val="single" w:sz="2" w:space="0" w:color="D3D1C7"/>
              <w:right w:val="none" w:sz="0" w:space="0" w:color="FFFFFF"/>
            </w:tcBorders>
            <w:shd w:val="clear" w:color="auto" w:fill="F7F6F3"/>
            <w:tcMar>
              <w:top w:w="80" w:type="dxa"/>
              <w:left w:w="120" w:type="dxa"/>
              <w:bottom w:w="80" w:type="dxa"/>
              <w:right w:w="120" w:type="dxa"/>
            </w:tcMar>
          </w:tcPr>
          <w:p w14:paraId="2500BBAD" w14:textId="77777777" w:rsidR="00070FE5" w:rsidRDefault="00000000">
            <w:r>
              <w:rPr>
                <w:rFonts w:ascii="Arial" w:eastAsia="Arial" w:hAnsi="Arial" w:cs="Arial"/>
                <w:b/>
                <w:bCs/>
                <w:color w:val="2C2C2A"/>
                <w:sz w:val="20"/>
                <w:szCs w:val="20"/>
              </w:rPr>
              <w:t>JSON parse success rate</w:t>
            </w:r>
          </w:p>
        </w:tc>
        <w:tc>
          <w:tcPr>
            <w:tcW w:w="2700" w:type="dxa"/>
            <w:tcBorders>
              <w:top w:val="none" w:sz="0" w:space="0" w:color="FFFFFF"/>
              <w:left w:val="none" w:sz="0" w:space="0" w:color="FFFFFF"/>
              <w:bottom w:val="single" w:sz="2" w:space="0" w:color="D3D1C7"/>
              <w:right w:val="none" w:sz="0" w:space="0" w:color="FFFFFF"/>
            </w:tcBorders>
            <w:shd w:val="clear" w:color="auto" w:fill="F7F6F3"/>
            <w:tcMar>
              <w:top w:w="80" w:type="dxa"/>
              <w:left w:w="120" w:type="dxa"/>
              <w:bottom w:w="80" w:type="dxa"/>
              <w:right w:w="120" w:type="dxa"/>
            </w:tcMar>
          </w:tcPr>
          <w:p w14:paraId="282C96C2" w14:textId="77777777" w:rsidR="00070FE5" w:rsidRDefault="00000000">
            <w:pPr>
              <w:jc w:val="center"/>
            </w:pPr>
            <w:r>
              <w:rPr>
                <w:rFonts w:ascii="Arial" w:eastAsia="Arial" w:hAnsi="Arial" w:cs="Arial"/>
                <w:color w:val="5F5E5A"/>
                <w:sz w:val="20"/>
                <w:szCs w:val="20"/>
              </w:rPr>
              <w:t>~40%</w:t>
            </w:r>
          </w:p>
        </w:tc>
        <w:tc>
          <w:tcPr>
            <w:tcW w:w="2700" w:type="dxa"/>
            <w:tcBorders>
              <w:top w:val="none" w:sz="0" w:space="0" w:color="FFFFFF"/>
              <w:left w:val="none" w:sz="0" w:space="0" w:color="FFFFFF"/>
              <w:bottom w:val="single" w:sz="2" w:space="0" w:color="D3D1C7"/>
              <w:right w:val="none" w:sz="0" w:space="0" w:color="FFFFFF"/>
            </w:tcBorders>
            <w:shd w:val="clear" w:color="auto" w:fill="F7F6F3"/>
            <w:tcMar>
              <w:top w:w="80" w:type="dxa"/>
              <w:left w:w="120" w:type="dxa"/>
              <w:bottom w:w="80" w:type="dxa"/>
              <w:right w:w="120" w:type="dxa"/>
            </w:tcMar>
          </w:tcPr>
          <w:p w14:paraId="51A05200" w14:textId="77777777" w:rsidR="00070FE5" w:rsidRDefault="00000000">
            <w:pPr>
              <w:jc w:val="center"/>
            </w:pPr>
            <w:r>
              <w:rPr>
                <w:rFonts w:ascii="Arial" w:eastAsia="Arial" w:hAnsi="Arial" w:cs="Arial"/>
                <w:color w:val="5F5E5A"/>
                <w:sz w:val="20"/>
                <w:szCs w:val="20"/>
              </w:rPr>
              <w:t>~97%</w:t>
            </w:r>
          </w:p>
        </w:tc>
      </w:tr>
      <w:tr w:rsidR="00070FE5" w14:paraId="09BCC6A0" w14:textId="77777777">
        <w:tc>
          <w:tcPr>
            <w:tcW w:w="3672" w:type="dxa"/>
            <w:tcBorders>
              <w:top w:val="none" w:sz="0" w:space="0" w:color="FFFFFF"/>
              <w:left w:val="none" w:sz="0" w:space="0" w:color="FFFFFF"/>
              <w:bottom w:val="single" w:sz="2" w:space="0" w:color="D3D1C7"/>
              <w:right w:val="none" w:sz="0" w:space="0" w:color="FFFFFF"/>
            </w:tcBorders>
            <w:shd w:val="clear" w:color="auto" w:fill="FFFFFF"/>
            <w:tcMar>
              <w:top w:w="80" w:type="dxa"/>
              <w:left w:w="120" w:type="dxa"/>
              <w:bottom w:w="80" w:type="dxa"/>
              <w:right w:w="120" w:type="dxa"/>
            </w:tcMar>
          </w:tcPr>
          <w:p w14:paraId="7A7399E9" w14:textId="77777777" w:rsidR="00070FE5" w:rsidRDefault="00000000">
            <w:r>
              <w:rPr>
                <w:rFonts w:ascii="Arial" w:eastAsia="Arial" w:hAnsi="Arial" w:cs="Arial"/>
                <w:b/>
                <w:bCs/>
                <w:color w:val="2C2C2A"/>
                <w:sz w:val="20"/>
                <w:szCs w:val="20"/>
              </w:rPr>
              <w:t>Schema-compliant entity types</w:t>
            </w:r>
          </w:p>
        </w:tc>
        <w:tc>
          <w:tcPr>
            <w:tcW w:w="2700" w:type="dxa"/>
            <w:tcBorders>
              <w:top w:val="none" w:sz="0" w:space="0" w:color="FFFFFF"/>
              <w:left w:val="none" w:sz="0" w:space="0" w:color="FFFFFF"/>
              <w:bottom w:val="single" w:sz="2" w:space="0" w:color="D3D1C7"/>
              <w:right w:val="none" w:sz="0" w:space="0" w:color="FFFFFF"/>
            </w:tcBorders>
            <w:shd w:val="clear" w:color="auto" w:fill="FFFFFF"/>
            <w:tcMar>
              <w:top w:w="80" w:type="dxa"/>
              <w:left w:w="120" w:type="dxa"/>
              <w:bottom w:w="80" w:type="dxa"/>
              <w:right w:w="120" w:type="dxa"/>
            </w:tcMar>
          </w:tcPr>
          <w:p w14:paraId="3FE47D73" w14:textId="77777777" w:rsidR="00070FE5" w:rsidRDefault="00000000">
            <w:pPr>
              <w:jc w:val="center"/>
            </w:pPr>
            <w:r>
              <w:rPr>
                <w:rFonts w:ascii="Arial" w:eastAsia="Arial" w:hAnsi="Arial" w:cs="Arial"/>
                <w:color w:val="5F5E5A"/>
                <w:sz w:val="20"/>
                <w:szCs w:val="20"/>
              </w:rPr>
              <w:t>~55%</w:t>
            </w:r>
          </w:p>
        </w:tc>
        <w:tc>
          <w:tcPr>
            <w:tcW w:w="2700" w:type="dxa"/>
            <w:tcBorders>
              <w:top w:val="none" w:sz="0" w:space="0" w:color="FFFFFF"/>
              <w:left w:val="none" w:sz="0" w:space="0" w:color="FFFFFF"/>
              <w:bottom w:val="single" w:sz="2" w:space="0" w:color="D3D1C7"/>
              <w:right w:val="none" w:sz="0" w:space="0" w:color="FFFFFF"/>
            </w:tcBorders>
            <w:shd w:val="clear" w:color="auto" w:fill="FFFFFF"/>
            <w:tcMar>
              <w:top w:w="80" w:type="dxa"/>
              <w:left w:w="120" w:type="dxa"/>
              <w:bottom w:w="80" w:type="dxa"/>
              <w:right w:w="120" w:type="dxa"/>
            </w:tcMar>
          </w:tcPr>
          <w:p w14:paraId="3BAD7DB8" w14:textId="77777777" w:rsidR="00070FE5" w:rsidRDefault="00000000">
            <w:pPr>
              <w:jc w:val="center"/>
            </w:pPr>
            <w:r>
              <w:rPr>
                <w:rFonts w:ascii="Arial" w:eastAsia="Arial" w:hAnsi="Arial" w:cs="Arial"/>
                <w:color w:val="5F5E5A"/>
                <w:sz w:val="20"/>
                <w:szCs w:val="20"/>
              </w:rPr>
              <w:t>~98%</w:t>
            </w:r>
          </w:p>
        </w:tc>
      </w:tr>
      <w:tr w:rsidR="00070FE5" w14:paraId="4E8F1266" w14:textId="77777777">
        <w:tc>
          <w:tcPr>
            <w:tcW w:w="3672" w:type="dxa"/>
            <w:tcBorders>
              <w:top w:val="none" w:sz="0" w:space="0" w:color="FFFFFF"/>
              <w:left w:val="none" w:sz="0" w:space="0" w:color="FFFFFF"/>
              <w:bottom w:val="single" w:sz="2" w:space="0" w:color="D3D1C7"/>
              <w:right w:val="none" w:sz="0" w:space="0" w:color="FFFFFF"/>
            </w:tcBorders>
            <w:shd w:val="clear" w:color="auto" w:fill="F7F6F3"/>
            <w:tcMar>
              <w:top w:w="80" w:type="dxa"/>
              <w:left w:w="120" w:type="dxa"/>
              <w:bottom w:w="80" w:type="dxa"/>
              <w:right w:w="120" w:type="dxa"/>
            </w:tcMar>
          </w:tcPr>
          <w:p w14:paraId="2A1CA63E" w14:textId="77777777" w:rsidR="00070FE5" w:rsidRDefault="00000000">
            <w:r>
              <w:rPr>
                <w:rFonts w:ascii="Arial" w:eastAsia="Arial" w:hAnsi="Arial" w:cs="Arial"/>
                <w:b/>
                <w:bCs/>
                <w:color w:val="2C2C2A"/>
                <w:sz w:val="20"/>
                <w:szCs w:val="20"/>
              </w:rPr>
              <w:t>Required fields populated</w:t>
            </w:r>
          </w:p>
        </w:tc>
        <w:tc>
          <w:tcPr>
            <w:tcW w:w="2700" w:type="dxa"/>
            <w:tcBorders>
              <w:top w:val="none" w:sz="0" w:space="0" w:color="FFFFFF"/>
              <w:left w:val="none" w:sz="0" w:space="0" w:color="FFFFFF"/>
              <w:bottom w:val="single" w:sz="2" w:space="0" w:color="D3D1C7"/>
              <w:right w:val="none" w:sz="0" w:space="0" w:color="FFFFFF"/>
            </w:tcBorders>
            <w:shd w:val="clear" w:color="auto" w:fill="F7F6F3"/>
            <w:tcMar>
              <w:top w:w="80" w:type="dxa"/>
              <w:left w:w="120" w:type="dxa"/>
              <w:bottom w:w="80" w:type="dxa"/>
              <w:right w:w="120" w:type="dxa"/>
            </w:tcMar>
          </w:tcPr>
          <w:p w14:paraId="28226241" w14:textId="77777777" w:rsidR="00070FE5" w:rsidRDefault="00000000">
            <w:pPr>
              <w:jc w:val="center"/>
            </w:pPr>
            <w:r>
              <w:rPr>
                <w:rFonts w:ascii="Arial" w:eastAsia="Arial" w:hAnsi="Arial" w:cs="Arial"/>
                <w:color w:val="5F5E5A"/>
                <w:sz w:val="20"/>
                <w:szCs w:val="20"/>
              </w:rPr>
              <w:t>~60%</w:t>
            </w:r>
          </w:p>
        </w:tc>
        <w:tc>
          <w:tcPr>
            <w:tcW w:w="2700" w:type="dxa"/>
            <w:tcBorders>
              <w:top w:val="none" w:sz="0" w:space="0" w:color="FFFFFF"/>
              <w:left w:val="none" w:sz="0" w:space="0" w:color="FFFFFF"/>
              <w:bottom w:val="single" w:sz="2" w:space="0" w:color="D3D1C7"/>
              <w:right w:val="none" w:sz="0" w:space="0" w:color="FFFFFF"/>
            </w:tcBorders>
            <w:shd w:val="clear" w:color="auto" w:fill="F7F6F3"/>
            <w:tcMar>
              <w:top w:w="80" w:type="dxa"/>
              <w:left w:w="120" w:type="dxa"/>
              <w:bottom w:w="80" w:type="dxa"/>
              <w:right w:w="120" w:type="dxa"/>
            </w:tcMar>
          </w:tcPr>
          <w:p w14:paraId="4A202743" w14:textId="77777777" w:rsidR="00070FE5" w:rsidRDefault="00000000">
            <w:pPr>
              <w:jc w:val="center"/>
            </w:pPr>
            <w:r>
              <w:rPr>
                <w:rFonts w:ascii="Arial" w:eastAsia="Arial" w:hAnsi="Arial" w:cs="Arial"/>
                <w:color w:val="5F5E5A"/>
                <w:sz w:val="20"/>
                <w:szCs w:val="20"/>
              </w:rPr>
              <w:t>~99%</w:t>
            </w:r>
          </w:p>
        </w:tc>
      </w:tr>
      <w:tr w:rsidR="00070FE5" w14:paraId="3BFF621F" w14:textId="77777777">
        <w:tc>
          <w:tcPr>
            <w:tcW w:w="3672" w:type="dxa"/>
            <w:tcBorders>
              <w:top w:val="none" w:sz="0" w:space="0" w:color="FFFFFF"/>
              <w:left w:val="none" w:sz="0" w:space="0" w:color="FFFFFF"/>
              <w:bottom w:val="single" w:sz="2" w:space="0" w:color="D3D1C7"/>
              <w:right w:val="none" w:sz="0" w:space="0" w:color="FFFFFF"/>
            </w:tcBorders>
            <w:shd w:val="clear" w:color="auto" w:fill="FFFFFF"/>
            <w:tcMar>
              <w:top w:w="80" w:type="dxa"/>
              <w:left w:w="120" w:type="dxa"/>
              <w:bottom w:w="80" w:type="dxa"/>
              <w:right w:w="120" w:type="dxa"/>
            </w:tcMar>
          </w:tcPr>
          <w:p w14:paraId="61C1C3D2" w14:textId="77777777" w:rsidR="00070FE5" w:rsidRDefault="00000000">
            <w:r>
              <w:rPr>
                <w:rFonts w:ascii="Arial" w:eastAsia="Arial" w:hAnsi="Arial" w:cs="Arial"/>
                <w:b/>
                <w:bCs/>
                <w:color w:val="2C2C2A"/>
                <w:sz w:val="20"/>
                <w:szCs w:val="20"/>
              </w:rPr>
              <w:t>Hallucinated entity types</w:t>
            </w:r>
          </w:p>
        </w:tc>
        <w:tc>
          <w:tcPr>
            <w:tcW w:w="2700" w:type="dxa"/>
            <w:tcBorders>
              <w:top w:val="none" w:sz="0" w:space="0" w:color="FFFFFF"/>
              <w:left w:val="none" w:sz="0" w:space="0" w:color="FFFFFF"/>
              <w:bottom w:val="single" w:sz="2" w:space="0" w:color="D3D1C7"/>
              <w:right w:val="none" w:sz="0" w:space="0" w:color="FFFFFF"/>
            </w:tcBorders>
            <w:shd w:val="clear" w:color="auto" w:fill="FFFFFF"/>
            <w:tcMar>
              <w:top w:w="80" w:type="dxa"/>
              <w:left w:w="120" w:type="dxa"/>
              <w:bottom w:w="80" w:type="dxa"/>
              <w:right w:w="120" w:type="dxa"/>
            </w:tcMar>
          </w:tcPr>
          <w:p w14:paraId="6182374A" w14:textId="77777777" w:rsidR="00070FE5" w:rsidRDefault="00000000">
            <w:pPr>
              <w:jc w:val="center"/>
            </w:pPr>
            <w:r>
              <w:rPr>
                <w:rFonts w:ascii="Arial" w:eastAsia="Arial" w:hAnsi="Arial" w:cs="Arial"/>
                <w:color w:val="5F5E5A"/>
                <w:sz w:val="20"/>
                <w:szCs w:val="20"/>
              </w:rPr>
              <w:t>Frequent</w:t>
            </w:r>
          </w:p>
        </w:tc>
        <w:tc>
          <w:tcPr>
            <w:tcW w:w="2700" w:type="dxa"/>
            <w:tcBorders>
              <w:top w:val="none" w:sz="0" w:space="0" w:color="FFFFFF"/>
              <w:left w:val="none" w:sz="0" w:space="0" w:color="FFFFFF"/>
              <w:bottom w:val="single" w:sz="2" w:space="0" w:color="D3D1C7"/>
              <w:right w:val="none" w:sz="0" w:space="0" w:color="FFFFFF"/>
            </w:tcBorders>
            <w:shd w:val="clear" w:color="auto" w:fill="FFFFFF"/>
            <w:tcMar>
              <w:top w:w="80" w:type="dxa"/>
              <w:left w:w="120" w:type="dxa"/>
              <w:bottom w:w="80" w:type="dxa"/>
              <w:right w:w="120" w:type="dxa"/>
            </w:tcMar>
          </w:tcPr>
          <w:p w14:paraId="5B8FF037" w14:textId="77777777" w:rsidR="00070FE5" w:rsidRDefault="00000000">
            <w:pPr>
              <w:jc w:val="center"/>
            </w:pPr>
            <w:r>
              <w:rPr>
                <w:rFonts w:ascii="Arial" w:eastAsia="Arial" w:hAnsi="Arial" w:cs="Arial"/>
                <w:color w:val="5F5E5A"/>
                <w:sz w:val="20"/>
                <w:szCs w:val="20"/>
              </w:rPr>
              <w:t>Rare</w:t>
            </w:r>
          </w:p>
        </w:tc>
      </w:tr>
      <w:tr w:rsidR="00070FE5" w14:paraId="7B6AB9A8" w14:textId="77777777">
        <w:tc>
          <w:tcPr>
            <w:tcW w:w="3672" w:type="dxa"/>
            <w:tcBorders>
              <w:top w:val="none" w:sz="0" w:space="0" w:color="FFFFFF"/>
              <w:left w:val="none" w:sz="0" w:space="0" w:color="FFFFFF"/>
              <w:bottom w:val="single" w:sz="2" w:space="0" w:color="D3D1C7"/>
              <w:right w:val="none" w:sz="0" w:space="0" w:color="FFFFFF"/>
            </w:tcBorders>
            <w:shd w:val="clear" w:color="auto" w:fill="F7F6F3"/>
            <w:tcMar>
              <w:top w:w="80" w:type="dxa"/>
              <w:left w:w="120" w:type="dxa"/>
              <w:bottom w:w="80" w:type="dxa"/>
              <w:right w:w="120" w:type="dxa"/>
            </w:tcMar>
          </w:tcPr>
          <w:p w14:paraId="4F640791" w14:textId="77777777" w:rsidR="00070FE5" w:rsidRDefault="00000000">
            <w:r>
              <w:rPr>
                <w:rFonts w:ascii="Arial" w:eastAsia="Arial" w:hAnsi="Arial" w:cs="Arial"/>
                <w:b/>
                <w:bCs/>
                <w:color w:val="2C2C2A"/>
                <w:sz w:val="20"/>
                <w:szCs w:val="20"/>
              </w:rPr>
              <w:lastRenderedPageBreak/>
              <w:t>Output format</w:t>
            </w:r>
          </w:p>
        </w:tc>
        <w:tc>
          <w:tcPr>
            <w:tcW w:w="2700" w:type="dxa"/>
            <w:tcBorders>
              <w:top w:val="none" w:sz="0" w:space="0" w:color="FFFFFF"/>
              <w:left w:val="none" w:sz="0" w:space="0" w:color="FFFFFF"/>
              <w:bottom w:val="single" w:sz="2" w:space="0" w:color="D3D1C7"/>
              <w:right w:val="none" w:sz="0" w:space="0" w:color="FFFFFF"/>
            </w:tcBorders>
            <w:shd w:val="clear" w:color="auto" w:fill="F7F6F3"/>
            <w:tcMar>
              <w:top w:w="80" w:type="dxa"/>
              <w:left w:w="120" w:type="dxa"/>
              <w:bottom w:w="80" w:type="dxa"/>
              <w:right w:w="120" w:type="dxa"/>
            </w:tcMar>
          </w:tcPr>
          <w:p w14:paraId="4B832A61" w14:textId="77777777" w:rsidR="00070FE5" w:rsidRDefault="00000000">
            <w:pPr>
              <w:jc w:val="center"/>
            </w:pPr>
            <w:r>
              <w:rPr>
                <w:rFonts w:ascii="Arial" w:eastAsia="Arial" w:hAnsi="Arial" w:cs="Arial"/>
                <w:color w:val="5F5E5A"/>
                <w:sz w:val="20"/>
                <w:szCs w:val="20"/>
              </w:rPr>
              <w:t>Mixed</w:t>
            </w:r>
          </w:p>
        </w:tc>
        <w:tc>
          <w:tcPr>
            <w:tcW w:w="2700" w:type="dxa"/>
            <w:tcBorders>
              <w:top w:val="none" w:sz="0" w:space="0" w:color="FFFFFF"/>
              <w:left w:val="none" w:sz="0" w:space="0" w:color="FFFFFF"/>
              <w:bottom w:val="single" w:sz="2" w:space="0" w:color="D3D1C7"/>
              <w:right w:val="none" w:sz="0" w:space="0" w:color="FFFFFF"/>
            </w:tcBorders>
            <w:shd w:val="clear" w:color="auto" w:fill="F7F6F3"/>
            <w:tcMar>
              <w:top w:w="80" w:type="dxa"/>
              <w:left w:w="120" w:type="dxa"/>
              <w:bottom w:w="80" w:type="dxa"/>
              <w:right w:w="120" w:type="dxa"/>
            </w:tcMar>
          </w:tcPr>
          <w:p w14:paraId="01FDA9E0" w14:textId="77777777" w:rsidR="00070FE5" w:rsidRDefault="00000000">
            <w:pPr>
              <w:jc w:val="center"/>
            </w:pPr>
            <w:r>
              <w:rPr>
                <w:rFonts w:ascii="Arial" w:eastAsia="Arial" w:hAnsi="Arial" w:cs="Arial"/>
                <w:color w:val="5F5E5A"/>
                <w:sz w:val="20"/>
                <w:szCs w:val="20"/>
              </w:rPr>
              <w:t>Consistent JSON</w:t>
            </w:r>
          </w:p>
        </w:tc>
      </w:tr>
    </w:tbl>
    <w:p w14:paraId="48616695" w14:textId="77777777" w:rsidR="00070FE5" w:rsidRDefault="00000000">
      <w:pPr>
        <w:spacing w:after="200"/>
        <w:jc w:val="center"/>
      </w:pPr>
      <w:r>
        <w:rPr>
          <w:rFonts w:ascii="Arial" w:eastAsia="Arial" w:hAnsi="Arial" w:cs="Arial"/>
          <w:i/>
          <w:iCs/>
          <w:color w:val="888780"/>
          <w:sz w:val="20"/>
          <w:szCs w:val="20"/>
        </w:rPr>
        <w:t>Table 5.1 — Qualitative entity extraction comparison: base model vs. fine-tuned model on the Arabic news test sample</w:t>
      </w:r>
    </w:p>
    <w:p w14:paraId="5BA938F8" w14:textId="77777777" w:rsidR="00070FE5" w:rsidRDefault="00070FE5">
      <w:pPr>
        <w:spacing w:after="60"/>
      </w:pPr>
    </w:p>
    <w:p w14:paraId="05FB6FF1" w14:textId="77777777" w:rsidR="00070FE5" w:rsidRDefault="00000000">
      <w:pPr>
        <w:pStyle w:val="Heading3"/>
        <w:spacing w:before="240" w:after="120"/>
      </w:pPr>
      <w:r>
        <w:rPr>
          <w:rFonts w:ascii="Arial" w:eastAsia="Arial" w:hAnsi="Arial" w:cs="Arial"/>
          <w:b/>
          <w:bCs/>
          <w:color w:val="2C2C2A"/>
          <w:sz w:val="24"/>
          <w:szCs w:val="24"/>
        </w:rPr>
        <w:t>5.4.2  Confusion Matrix per Entity Type</w:t>
      </w:r>
    </w:p>
    <w:p w14:paraId="1A022EF8" w14:textId="77777777" w:rsidR="00070FE5" w:rsidRDefault="00000000">
      <w:pPr>
        <w:spacing w:after="180"/>
        <w:jc w:val="both"/>
      </w:pPr>
      <w:r>
        <w:rPr>
          <w:rFonts w:ascii="Arial" w:eastAsia="Arial" w:hAnsi="Arial" w:cs="Arial"/>
          <w:color w:val="2C2C2A"/>
        </w:rPr>
        <w:t>To provide a more granular assessment of entity extraction quality, the fine-tuned model's outputs were analyzed across all 13 entity types defined in the NewsDetails schema. The entity types present in the test article and their extraction accuracy are summarized below:</w:t>
      </w:r>
    </w:p>
    <w:p w14:paraId="60D09F55" w14:textId="77777777" w:rsidR="00070FE5" w:rsidRDefault="00070FE5">
      <w:pPr>
        <w:spacing w:after="6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1900"/>
        <w:gridCol w:w="2300"/>
        <w:gridCol w:w="2272"/>
      </w:tblGrid>
      <w:tr w:rsidR="00070FE5" w14:paraId="70C9B359" w14:textId="77777777">
        <w:trPr>
          <w:tblHeader/>
        </w:trPr>
        <w:tc>
          <w:tcPr>
            <w:tcW w:w="2600" w:type="dxa"/>
            <w:tcBorders>
              <w:top w:val="none" w:sz="0" w:space="0" w:color="FFFFFF"/>
              <w:left w:val="none" w:sz="0" w:space="0" w:color="FFFFFF"/>
              <w:bottom w:val="none" w:sz="0" w:space="0" w:color="FFFFFF"/>
              <w:right w:val="none" w:sz="0" w:space="0" w:color="FFFFFF"/>
            </w:tcBorders>
            <w:shd w:val="clear" w:color="auto" w:fill="3C3489"/>
            <w:tcMar>
              <w:top w:w="100" w:type="dxa"/>
              <w:left w:w="120" w:type="dxa"/>
              <w:bottom w:w="100" w:type="dxa"/>
              <w:right w:w="120" w:type="dxa"/>
            </w:tcMar>
          </w:tcPr>
          <w:p w14:paraId="3E7D6568" w14:textId="77777777" w:rsidR="00070FE5" w:rsidRDefault="00000000">
            <w:pPr>
              <w:jc w:val="center"/>
            </w:pPr>
            <w:r>
              <w:rPr>
                <w:rFonts w:ascii="Arial" w:eastAsia="Arial" w:hAnsi="Arial" w:cs="Arial"/>
                <w:b/>
                <w:bCs/>
                <w:color w:val="FFFFFF"/>
                <w:sz w:val="20"/>
                <w:szCs w:val="20"/>
              </w:rPr>
              <w:t>Entity Type</w:t>
            </w:r>
          </w:p>
        </w:tc>
        <w:tc>
          <w:tcPr>
            <w:tcW w:w="1900" w:type="dxa"/>
            <w:tcBorders>
              <w:top w:val="none" w:sz="0" w:space="0" w:color="FFFFFF"/>
              <w:left w:val="none" w:sz="0" w:space="0" w:color="FFFFFF"/>
              <w:bottom w:val="none" w:sz="0" w:space="0" w:color="FFFFFF"/>
              <w:right w:val="none" w:sz="0" w:space="0" w:color="FFFFFF"/>
            </w:tcBorders>
            <w:shd w:val="clear" w:color="auto" w:fill="3C3489"/>
            <w:tcMar>
              <w:top w:w="100" w:type="dxa"/>
              <w:left w:w="120" w:type="dxa"/>
              <w:bottom w:w="100" w:type="dxa"/>
              <w:right w:w="120" w:type="dxa"/>
            </w:tcMar>
          </w:tcPr>
          <w:p w14:paraId="6BA82557" w14:textId="77777777" w:rsidR="00070FE5" w:rsidRDefault="00000000">
            <w:pPr>
              <w:jc w:val="center"/>
            </w:pPr>
            <w:r>
              <w:rPr>
                <w:rFonts w:ascii="Arial" w:eastAsia="Arial" w:hAnsi="Arial" w:cs="Arial"/>
                <w:b/>
                <w:bCs/>
                <w:color w:val="FFFFFF"/>
                <w:sz w:val="20"/>
                <w:szCs w:val="20"/>
              </w:rPr>
              <w:t>Present in Article</w:t>
            </w:r>
          </w:p>
        </w:tc>
        <w:tc>
          <w:tcPr>
            <w:tcW w:w="2300" w:type="dxa"/>
            <w:tcBorders>
              <w:top w:val="none" w:sz="0" w:space="0" w:color="FFFFFF"/>
              <w:left w:val="none" w:sz="0" w:space="0" w:color="FFFFFF"/>
              <w:bottom w:val="none" w:sz="0" w:space="0" w:color="FFFFFF"/>
              <w:right w:val="none" w:sz="0" w:space="0" w:color="FFFFFF"/>
            </w:tcBorders>
            <w:shd w:val="clear" w:color="auto" w:fill="3C3489"/>
            <w:tcMar>
              <w:top w:w="100" w:type="dxa"/>
              <w:left w:w="120" w:type="dxa"/>
              <w:bottom w:w="100" w:type="dxa"/>
              <w:right w:w="120" w:type="dxa"/>
            </w:tcMar>
          </w:tcPr>
          <w:p w14:paraId="2CAD5D4A" w14:textId="77777777" w:rsidR="00070FE5" w:rsidRDefault="00000000">
            <w:pPr>
              <w:jc w:val="center"/>
            </w:pPr>
            <w:r>
              <w:rPr>
                <w:rFonts w:ascii="Arial" w:eastAsia="Arial" w:hAnsi="Arial" w:cs="Arial"/>
                <w:b/>
                <w:bCs/>
                <w:color w:val="FFFFFF"/>
                <w:sz w:val="20"/>
                <w:szCs w:val="20"/>
              </w:rPr>
              <w:t>Correctly Extracted (Base)</w:t>
            </w:r>
          </w:p>
        </w:tc>
        <w:tc>
          <w:tcPr>
            <w:tcW w:w="2272" w:type="dxa"/>
            <w:tcBorders>
              <w:top w:val="none" w:sz="0" w:space="0" w:color="FFFFFF"/>
              <w:left w:val="none" w:sz="0" w:space="0" w:color="FFFFFF"/>
              <w:bottom w:val="none" w:sz="0" w:space="0" w:color="FFFFFF"/>
              <w:right w:val="none" w:sz="0" w:space="0" w:color="FFFFFF"/>
            </w:tcBorders>
            <w:shd w:val="clear" w:color="auto" w:fill="3C3489"/>
            <w:tcMar>
              <w:top w:w="100" w:type="dxa"/>
              <w:left w:w="120" w:type="dxa"/>
              <w:bottom w:w="100" w:type="dxa"/>
              <w:right w:w="120" w:type="dxa"/>
            </w:tcMar>
          </w:tcPr>
          <w:p w14:paraId="11E09BE7" w14:textId="77777777" w:rsidR="00070FE5" w:rsidRDefault="00000000">
            <w:pPr>
              <w:jc w:val="center"/>
            </w:pPr>
            <w:r>
              <w:rPr>
                <w:rFonts w:ascii="Arial" w:eastAsia="Arial" w:hAnsi="Arial" w:cs="Arial"/>
                <w:b/>
                <w:bCs/>
                <w:color w:val="FFFFFF"/>
                <w:sz w:val="20"/>
                <w:szCs w:val="20"/>
              </w:rPr>
              <w:t>Correctly Extracted (FT)</w:t>
            </w:r>
          </w:p>
        </w:tc>
      </w:tr>
      <w:tr w:rsidR="00070FE5" w14:paraId="13D20E0B" w14:textId="77777777">
        <w:tc>
          <w:tcPr>
            <w:tcW w:w="2600" w:type="dxa"/>
            <w:tcBorders>
              <w:top w:val="none" w:sz="0" w:space="0" w:color="FFFFFF"/>
              <w:left w:val="none" w:sz="0" w:space="0" w:color="FFFFFF"/>
              <w:bottom w:val="single" w:sz="2" w:space="0" w:color="D3D1C7"/>
              <w:right w:val="none" w:sz="0" w:space="0" w:color="FFFFFF"/>
            </w:tcBorders>
            <w:shd w:val="clear" w:color="auto" w:fill="F7F6F3"/>
            <w:tcMar>
              <w:top w:w="80" w:type="dxa"/>
              <w:left w:w="120" w:type="dxa"/>
              <w:bottom w:w="80" w:type="dxa"/>
              <w:right w:w="120" w:type="dxa"/>
            </w:tcMar>
          </w:tcPr>
          <w:p w14:paraId="04F253A6" w14:textId="77777777" w:rsidR="00070FE5" w:rsidRDefault="00000000">
            <w:r>
              <w:rPr>
                <w:rFonts w:ascii="Arial" w:eastAsia="Arial" w:hAnsi="Arial" w:cs="Arial"/>
                <w:b/>
                <w:bCs/>
                <w:color w:val="2C2C2A"/>
                <w:sz w:val="20"/>
                <w:szCs w:val="20"/>
              </w:rPr>
              <w:t>person-male</w:t>
            </w:r>
          </w:p>
        </w:tc>
        <w:tc>
          <w:tcPr>
            <w:tcW w:w="1900" w:type="dxa"/>
            <w:tcBorders>
              <w:top w:val="none" w:sz="0" w:space="0" w:color="FFFFFF"/>
              <w:left w:val="none" w:sz="0" w:space="0" w:color="FFFFFF"/>
              <w:bottom w:val="single" w:sz="2" w:space="0" w:color="D3D1C7"/>
              <w:right w:val="none" w:sz="0" w:space="0" w:color="FFFFFF"/>
            </w:tcBorders>
            <w:shd w:val="clear" w:color="auto" w:fill="F7F6F3"/>
            <w:tcMar>
              <w:top w:w="80" w:type="dxa"/>
              <w:left w:w="120" w:type="dxa"/>
              <w:bottom w:w="80" w:type="dxa"/>
              <w:right w:w="120" w:type="dxa"/>
            </w:tcMar>
          </w:tcPr>
          <w:p w14:paraId="5F7FB396" w14:textId="77777777" w:rsidR="00070FE5" w:rsidRDefault="00000000">
            <w:pPr>
              <w:jc w:val="center"/>
            </w:pPr>
            <w:r>
              <w:rPr>
                <w:rFonts w:ascii="Arial" w:eastAsia="Arial" w:hAnsi="Arial" w:cs="Arial"/>
                <w:color w:val="5F5E5A"/>
                <w:sz w:val="20"/>
                <w:szCs w:val="20"/>
              </w:rPr>
              <w:t>Yes (e.g., Shane Enete)</w:t>
            </w:r>
          </w:p>
        </w:tc>
        <w:tc>
          <w:tcPr>
            <w:tcW w:w="2300" w:type="dxa"/>
            <w:tcBorders>
              <w:top w:val="none" w:sz="0" w:space="0" w:color="FFFFFF"/>
              <w:left w:val="none" w:sz="0" w:space="0" w:color="FFFFFF"/>
              <w:bottom w:val="single" w:sz="2" w:space="0" w:color="D3D1C7"/>
              <w:right w:val="none" w:sz="0" w:space="0" w:color="FFFFFF"/>
            </w:tcBorders>
            <w:shd w:val="clear" w:color="auto" w:fill="F7F6F3"/>
            <w:tcMar>
              <w:top w:w="80" w:type="dxa"/>
              <w:left w:w="120" w:type="dxa"/>
              <w:bottom w:w="80" w:type="dxa"/>
              <w:right w:w="120" w:type="dxa"/>
            </w:tcMar>
          </w:tcPr>
          <w:p w14:paraId="411968BE" w14:textId="77777777" w:rsidR="00070FE5" w:rsidRDefault="00000000">
            <w:pPr>
              <w:jc w:val="center"/>
            </w:pPr>
            <w:r>
              <w:rPr>
                <w:rFonts w:ascii="Arial" w:eastAsia="Arial" w:hAnsi="Arial" w:cs="Arial"/>
                <w:color w:val="5F5E5A"/>
                <w:sz w:val="20"/>
                <w:szCs w:val="20"/>
              </w:rPr>
              <w:t>Partial</w:t>
            </w:r>
          </w:p>
        </w:tc>
        <w:tc>
          <w:tcPr>
            <w:tcW w:w="2272" w:type="dxa"/>
            <w:tcBorders>
              <w:top w:val="none" w:sz="0" w:space="0" w:color="FFFFFF"/>
              <w:left w:val="none" w:sz="0" w:space="0" w:color="FFFFFF"/>
              <w:bottom w:val="single" w:sz="2" w:space="0" w:color="D3D1C7"/>
              <w:right w:val="none" w:sz="0" w:space="0" w:color="FFFFFF"/>
            </w:tcBorders>
            <w:shd w:val="clear" w:color="auto" w:fill="F7F6F3"/>
            <w:tcMar>
              <w:top w:w="80" w:type="dxa"/>
              <w:left w:w="120" w:type="dxa"/>
              <w:bottom w:w="80" w:type="dxa"/>
              <w:right w:w="120" w:type="dxa"/>
            </w:tcMar>
          </w:tcPr>
          <w:p w14:paraId="06D42668" w14:textId="77777777" w:rsidR="00070FE5" w:rsidRDefault="00000000">
            <w:pPr>
              <w:jc w:val="center"/>
            </w:pPr>
            <w:r>
              <w:rPr>
                <w:rFonts w:ascii="Arial" w:eastAsia="Arial" w:hAnsi="Arial" w:cs="Arial"/>
                <w:color w:val="5F5E5A"/>
                <w:sz w:val="20"/>
                <w:szCs w:val="20"/>
              </w:rPr>
              <w:t>✓ Correct</w:t>
            </w:r>
          </w:p>
        </w:tc>
      </w:tr>
      <w:tr w:rsidR="00070FE5" w14:paraId="2436A366" w14:textId="77777777">
        <w:tc>
          <w:tcPr>
            <w:tcW w:w="2600" w:type="dxa"/>
            <w:tcBorders>
              <w:top w:val="none" w:sz="0" w:space="0" w:color="FFFFFF"/>
              <w:left w:val="none" w:sz="0" w:space="0" w:color="FFFFFF"/>
              <w:bottom w:val="single" w:sz="2" w:space="0" w:color="D3D1C7"/>
              <w:right w:val="none" w:sz="0" w:space="0" w:color="FFFFFF"/>
            </w:tcBorders>
            <w:shd w:val="clear" w:color="auto" w:fill="FFFFFF"/>
            <w:tcMar>
              <w:top w:w="80" w:type="dxa"/>
              <w:left w:w="120" w:type="dxa"/>
              <w:bottom w:w="80" w:type="dxa"/>
              <w:right w:w="120" w:type="dxa"/>
            </w:tcMar>
          </w:tcPr>
          <w:p w14:paraId="7C71808D" w14:textId="77777777" w:rsidR="00070FE5" w:rsidRDefault="00000000">
            <w:r>
              <w:rPr>
                <w:rFonts w:ascii="Arial" w:eastAsia="Arial" w:hAnsi="Arial" w:cs="Arial"/>
                <w:b/>
                <w:bCs/>
                <w:color w:val="2C2C2A"/>
                <w:sz w:val="20"/>
                <w:szCs w:val="20"/>
              </w:rPr>
              <w:t>organization</w:t>
            </w:r>
          </w:p>
        </w:tc>
        <w:tc>
          <w:tcPr>
            <w:tcW w:w="1900" w:type="dxa"/>
            <w:tcBorders>
              <w:top w:val="none" w:sz="0" w:space="0" w:color="FFFFFF"/>
              <w:left w:val="none" w:sz="0" w:space="0" w:color="FFFFFF"/>
              <w:bottom w:val="single" w:sz="2" w:space="0" w:color="D3D1C7"/>
              <w:right w:val="none" w:sz="0" w:space="0" w:color="FFFFFF"/>
            </w:tcBorders>
            <w:shd w:val="clear" w:color="auto" w:fill="FFFFFF"/>
            <w:tcMar>
              <w:top w:w="80" w:type="dxa"/>
              <w:left w:w="120" w:type="dxa"/>
              <w:bottom w:w="80" w:type="dxa"/>
              <w:right w:w="120" w:type="dxa"/>
            </w:tcMar>
          </w:tcPr>
          <w:p w14:paraId="295DA925" w14:textId="77777777" w:rsidR="00070FE5" w:rsidRDefault="00000000">
            <w:pPr>
              <w:jc w:val="center"/>
            </w:pPr>
            <w:r>
              <w:rPr>
                <w:rFonts w:ascii="Arial" w:eastAsia="Arial" w:hAnsi="Arial" w:cs="Arial"/>
                <w:color w:val="5F5E5A"/>
                <w:sz w:val="20"/>
                <w:szCs w:val="20"/>
              </w:rPr>
              <w:t>Yes (e.g., Forbes, FTA)</w:t>
            </w:r>
          </w:p>
        </w:tc>
        <w:tc>
          <w:tcPr>
            <w:tcW w:w="2300" w:type="dxa"/>
            <w:tcBorders>
              <w:top w:val="none" w:sz="0" w:space="0" w:color="FFFFFF"/>
              <w:left w:val="none" w:sz="0" w:space="0" w:color="FFFFFF"/>
              <w:bottom w:val="single" w:sz="2" w:space="0" w:color="D3D1C7"/>
              <w:right w:val="none" w:sz="0" w:space="0" w:color="FFFFFF"/>
            </w:tcBorders>
            <w:shd w:val="clear" w:color="auto" w:fill="FFFFFF"/>
            <w:tcMar>
              <w:top w:w="80" w:type="dxa"/>
              <w:left w:w="120" w:type="dxa"/>
              <w:bottom w:w="80" w:type="dxa"/>
              <w:right w:w="120" w:type="dxa"/>
            </w:tcMar>
          </w:tcPr>
          <w:p w14:paraId="092EB71A" w14:textId="77777777" w:rsidR="00070FE5" w:rsidRDefault="00000000">
            <w:pPr>
              <w:jc w:val="center"/>
            </w:pPr>
            <w:r>
              <w:rPr>
                <w:rFonts w:ascii="Arial" w:eastAsia="Arial" w:hAnsi="Arial" w:cs="Arial"/>
                <w:color w:val="5F5E5A"/>
                <w:sz w:val="20"/>
                <w:szCs w:val="20"/>
              </w:rPr>
              <w:t>Partial</w:t>
            </w:r>
          </w:p>
        </w:tc>
        <w:tc>
          <w:tcPr>
            <w:tcW w:w="2272" w:type="dxa"/>
            <w:tcBorders>
              <w:top w:val="none" w:sz="0" w:space="0" w:color="FFFFFF"/>
              <w:left w:val="none" w:sz="0" w:space="0" w:color="FFFFFF"/>
              <w:bottom w:val="single" w:sz="2" w:space="0" w:color="D3D1C7"/>
              <w:right w:val="none" w:sz="0" w:space="0" w:color="FFFFFF"/>
            </w:tcBorders>
            <w:shd w:val="clear" w:color="auto" w:fill="FFFFFF"/>
            <w:tcMar>
              <w:top w:w="80" w:type="dxa"/>
              <w:left w:w="120" w:type="dxa"/>
              <w:bottom w:w="80" w:type="dxa"/>
              <w:right w:w="120" w:type="dxa"/>
            </w:tcMar>
          </w:tcPr>
          <w:p w14:paraId="60331EEF" w14:textId="77777777" w:rsidR="00070FE5" w:rsidRDefault="00000000">
            <w:pPr>
              <w:jc w:val="center"/>
            </w:pPr>
            <w:r>
              <w:rPr>
                <w:rFonts w:ascii="Arial" w:eastAsia="Arial" w:hAnsi="Arial" w:cs="Arial"/>
                <w:color w:val="5F5E5A"/>
                <w:sz w:val="20"/>
                <w:szCs w:val="20"/>
              </w:rPr>
              <w:t>✓ Correct</w:t>
            </w:r>
          </w:p>
        </w:tc>
      </w:tr>
      <w:tr w:rsidR="00070FE5" w14:paraId="278BD0BE" w14:textId="77777777">
        <w:tc>
          <w:tcPr>
            <w:tcW w:w="2600" w:type="dxa"/>
            <w:tcBorders>
              <w:top w:val="none" w:sz="0" w:space="0" w:color="FFFFFF"/>
              <w:left w:val="none" w:sz="0" w:space="0" w:color="FFFFFF"/>
              <w:bottom w:val="single" w:sz="2" w:space="0" w:color="D3D1C7"/>
              <w:right w:val="none" w:sz="0" w:space="0" w:color="FFFFFF"/>
            </w:tcBorders>
            <w:shd w:val="clear" w:color="auto" w:fill="F7F6F3"/>
            <w:tcMar>
              <w:top w:w="80" w:type="dxa"/>
              <w:left w:w="120" w:type="dxa"/>
              <w:bottom w:w="80" w:type="dxa"/>
              <w:right w:w="120" w:type="dxa"/>
            </w:tcMar>
          </w:tcPr>
          <w:p w14:paraId="5F273B19" w14:textId="77777777" w:rsidR="00070FE5" w:rsidRDefault="00000000">
            <w:r>
              <w:rPr>
                <w:rFonts w:ascii="Arial" w:eastAsia="Arial" w:hAnsi="Arial" w:cs="Arial"/>
                <w:b/>
                <w:bCs/>
                <w:color w:val="2C2C2A"/>
                <w:sz w:val="20"/>
                <w:szCs w:val="20"/>
              </w:rPr>
              <w:t>location</w:t>
            </w:r>
          </w:p>
        </w:tc>
        <w:tc>
          <w:tcPr>
            <w:tcW w:w="1900" w:type="dxa"/>
            <w:tcBorders>
              <w:top w:val="none" w:sz="0" w:space="0" w:color="FFFFFF"/>
              <w:left w:val="none" w:sz="0" w:space="0" w:color="FFFFFF"/>
              <w:bottom w:val="single" w:sz="2" w:space="0" w:color="D3D1C7"/>
              <w:right w:val="none" w:sz="0" w:space="0" w:color="FFFFFF"/>
            </w:tcBorders>
            <w:shd w:val="clear" w:color="auto" w:fill="F7F6F3"/>
            <w:tcMar>
              <w:top w:w="80" w:type="dxa"/>
              <w:left w:w="120" w:type="dxa"/>
              <w:bottom w:w="80" w:type="dxa"/>
              <w:right w:w="120" w:type="dxa"/>
            </w:tcMar>
          </w:tcPr>
          <w:p w14:paraId="7F130D03" w14:textId="77777777" w:rsidR="00070FE5" w:rsidRDefault="00000000">
            <w:pPr>
              <w:jc w:val="center"/>
            </w:pPr>
            <w:r>
              <w:rPr>
                <w:rFonts w:ascii="Arial" w:eastAsia="Arial" w:hAnsi="Arial" w:cs="Arial"/>
                <w:color w:val="5F5E5A"/>
                <w:sz w:val="20"/>
                <w:szCs w:val="20"/>
              </w:rPr>
              <w:t>No</w:t>
            </w:r>
          </w:p>
        </w:tc>
        <w:tc>
          <w:tcPr>
            <w:tcW w:w="2300" w:type="dxa"/>
            <w:tcBorders>
              <w:top w:val="none" w:sz="0" w:space="0" w:color="FFFFFF"/>
              <w:left w:val="none" w:sz="0" w:space="0" w:color="FFFFFF"/>
              <w:bottom w:val="single" w:sz="2" w:space="0" w:color="D3D1C7"/>
              <w:right w:val="none" w:sz="0" w:space="0" w:color="FFFFFF"/>
            </w:tcBorders>
            <w:shd w:val="clear" w:color="auto" w:fill="F7F6F3"/>
            <w:tcMar>
              <w:top w:w="80" w:type="dxa"/>
              <w:left w:w="120" w:type="dxa"/>
              <w:bottom w:w="80" w:type="dxa"/>
              <w:right w:w="120" w:type="dxa"/>
            </w:tcMar>
          </w:tcPr>
          <w:p w14:paraId="18E7319D" w14:textId="77777777" w:rsidR="00070FE5" w:rsidRDefault="00000000">
            <w:pPr>
              <w:jc w:val="center"/>
            </w:pPr>
            <w:r>
              <w:rPr>
                <w:rFonts w:ascii="Arial" w:eastAsia="Arial" w:hAnsi="Arial" w:cs="Arial"/>
                <w:color w:val="5F5E5A"/>
                <w:sz w:val="20"/>
                <w:szCs w:val="20"/>
              </w:rPr>
              <w:t>N/A</w:t>
            </w:r>
          </w:p>
        </w:tc>
        <w:tc>
          <w:tcPr>
            <w:tcW w:w="2272" w:type="dxa"/>
            <w:tcBorders>
              <w:top w:val="none" w:sz="0" w:space="0" w:color="FFFFFF"/>
              <w:left w:val="none" w:sz="0" w:space="0" w:color="FFFFFF"/>
              <w:bottom w:val="single" w:sz="2" w:space="0" w:color="D3D1C7"/>
              <w:right w:val="none" w:sz="0" w:space="0" w:color="FFFFFF"/>
            </w:tcBorders>
            <w:shd w:val="clear" w:color="auto" w:fill="F7F6F3"/>
            <w:tcMar>
              <w:top w:w="80" w:type="dxa"/>
              <w:left w:w="120" w:type="dxa"/>
              <w:bottom w:w="80" w:type="dxa"/>
              <w:right w:w="120" w:type="dxa"/>
            </w:tcMar>
          </w:tcPr>
          <w:p w14:paraId="786721E2" w14:textId="77777777" w:rsidR="00070FE5" w:rsidRDefault="00000000">
            <w:pPr>
              <w:jc w:val="center"/>
            </w:pPr>
            <w:r>
              <w:rPr>
                <w:rFonts w:ascii="Arial" w:eastAsia="Arial" w:hAnsi="Arial" w:cs="Arial"/>
                <w:color w:val="5F5E5A"/>
                <w:sz w:val="20"/>
                <w:szCs w:val="20"/>
              </w:rPr>
              <w:t>N/A</w:t>
            </w:r>
          </w:p>
        </w:tc>
      </w:tr>
      <w:tr w:rsidR="00070FE5" w14:paraId="38D61925" w14:textId="77777777">
        <w:tc>
          <w:tcPr>
            <w:tcW w:w="2600" w:type="dxa"/>
            <w:tcBorders>
              <w:top w:val="none" w:sz="0" w:space="0" w:color="FFFFFF"/>
              <w:left w:val="none" w:sz="0" w:space="0" w:color="FFFFFF"/>
              <w:bottom w:val="single" w:sz="2" w:space="0" w:color="D3D1C7"/>
              <w:right w:val="none" w:sz="0" w:space="0" w:color="FFFFFF"/>
            </w:tcBorders>
            <w:shd w:val="clear" w:color="auto" w:fill="FFFFFF"/>
            <w:tcMar>
              <w:top w:w="80" w:type="dxa"/>
              <w:left w:w="120" w:type="dxa"/>
              <w:bottom w:w="80" w:type="dxa"/>
              <w:right w:w="120" w:type="dxa"/>
            </w:tcMar>
          </w:tcPr>
          <w:p w14:paraId="39D3C365" w14:textId="77777777" w:rsidR="00070FE5" w:rsidRDefault="00000000">
            <w:r>
              <w:rPr>
                <w:rFonts w:ascii="Arial" w:eastAsia="Arial" w:hAnsi="Arial" w:cs="Arial"/>
                <w:b/>
                <w:bCs/>
                <w:color w:val="2C2C2A"/>
                <w:sz w:val="20"/>
                <w:szCs w:val="20"/>
              </w:rPr>
              <w:t>event</w:t>
            </w:r>
          </w:p>
        </w:tc>
        <w:tc>
          <w:tcPr>
            <w:tcW w:w="1900" w:type="dxa"/>
            <w:tcBorders>
              <w:top w:val="none" w:sz="0" w:space="0" w:color="FFFFFF"/>
              <w:left w:val="none" w:sz="0" w:space="0" w:color="FFFFFF"/>
              <w:bottom w:val="single" w:sz="2" w:space="0" w:color="D3D1C7"/>
              <w:right w:val="none" w:sz="0" w:space="0" w:color="FFFFFF"/>
            </w:tcBorders>
            <w:shd w:val="clear" w:color="auto" w:fill="FFFFFF"/>
            <w:tcMar>
              <w:top w:w="80" w:type="dxa"/>
              <w:left w:w="120" w:type="dxa"/>
              <w:bottom w:w="80" w:type="dxa"/>
              <w:right w:w="120" w:type="dxa"/>
            </w:tcMar>
          </w:tcPr>
          <w:p w14:paraId="0BFBC047" w14:textId="77777777" w:rsidR="00070FE5" w:rsidRDefault="00000000">
            <w:pPr>
              <w:jc w:val="center"/>
            </w:pPr>
            <w:r>
              <w:rPr>
                <w:rFonts w:ascii="Arial" w:eastAsia="Arial" w:hAnsi="Arial" w:cs="Arial"/>
                <w:color w:val="5F5E5A"/>
                <w:sz w:val="20"/>
                <w:szCs w:val="20"/>
              </w:rPr>
              <w:t>No</w:t>
            </w:r>
          </w:p>
        </w:tc>
        <w:tc>
          <w:tcPr>
            <w:tcW w:w="2300" w:type="dxa"/>
            <w:tcBorders>
              <w:top w:val="none" w:sz="0" w:space="0" w:color="FFFFFF"/>
              <w:left w:val="none" w:sz="0" w:space="0" w:color="FFFFFF"/>
              <w:bottom w:val="single" w:sz="2" w:space="0" w:color="D3D1C7"/>
              <w:right w:val="none" w:sz="0" w:space="0" w:color="FFFFFF"/>
            </w:tcBorders>
            <w:shd w:val="clear" w:color="auto" w:fill="FFFFFF"/>
            <w:tcMar>
              <w:top w:w="80" w:type="dxa"/>
              <w:left w:w="120" w:type="dxa"/>
              <w:bottom w:w="80" w:type="dxa"/>
              <w:right w:w="120" w:type="dxa"/>
            </w:tcMar>
          </w:tcPr>
          <w:p w14:paraId="540C1B50" w14:textId="77777777" w:rsidR="00070FE5" w:rsidRDefault="00000000">
            <w:pPr>
              <w:jc w:val="center"/>
            </w:pPr>
            <w:r>
              <w:rPr>
                <w:rFonts w:ascii="Arial" w:eastAsia="Arial" w:hAnsi="Arial" w:cs="Arial"/>
                <w:color w:val="5F5E5A"/>
                <w:sz w:val="20"/>
                <w:szCs w:val="20"/>
              </w:rPr>
              <w:t>N/A</w:t>
            </w:r>
          </w:p>
        </w:tc>
        <w:tc>
          <w:tcPr>
            <w:tcW w:w="2272" w:type="dxa"/>
            <w:tcBorders>
              <w:top w:val="none" w:sz="0" w:space="0" w:color="FFFFFF"/>
              <w:left w:val="none" w:sz="0" w:space="0" w:color="FFFFFF"/>
              <w:bottom w:val="single" w:sz="2" w:space="0" w:color="D3D1C7"/>
              <w:right w:val="none" w:sz="0" w:space="0" w:color="FFFFFF"/>
            </w:tcBorders>
            <w:shd w:val="clear" w:color="auto" w:fill="FFFFFF"/>
            <w:tcMar>
              <w:top w:w="80" w:type="dxa"/>
              <w:left w:w="120" w:type="dxa"/>
              <w:bottom w:w="80" w:type="dxa"/>
              <w:right w:w="120" w:type="dxa"/>
            </w:tcMar>
          </w:tcPr>
          <w:p w14:paraId="6F80BCC1" w14:textId="77777777" w:rsidR="00070FE5" w:rsidRDefault="00000000">
            <w:pPr>
              <w:jc w:val="center"/>
            </w:pPr>
            <w:r>
              <w:rPr>
                <w:rFonts w:ascii="Arial" w:eastAsia="Arial" w:hAnsi="Arial" w:cs="Arial"/>
                <w:color w:val="5F5E5A"/>
                <w:sz w:val="20"/>
                <w:szCs w:val="20"/>
              </w:rPr>
              <w:t>N/A</w:t>
            </w:r>
          </w:p>
        </w:tc>
      </w:tr>
      <w:tr w:rsidR="00070FE5" w14:paraId="058BB249" w14:textId="77777777">
        <w:tc>
          <w:tcPr>
            <w:tcW w:w="2600" w:type="dxa"/>
            <w:tcBorders>
              <w:top w:val="none" w:sz="0" w:space="0" w:color="FFFFFF"/>
              <w:left w:val="none" w:sz="0" w:space="0" w:color="FFFFFF"/>
              <w:bottom w:val="single" w:sz="2" w:space="0" w:color="D3D1C7"/>
              <w:right w:val="none" w:sz="0" w:space="0" w:color="FFFFFF"/>
            </w:tcBorders>
            <w:shd w:val="clear" w:color="auto" w:fill="F7F6F3"/>
            <w:tcMar>
              <w:top w:w="80" w:type="dxa"/>
              <w:left w:w="120" w:type="dxa"/>
              <w:bottom w:w="80" w:type="dxa"/>
              <w:right w:w="120" w:type="dxa"/>
            </w:tcMar>
          </w:tcPr>
          <w:p w14:paraId="088F82FA" w14:textId="77777777" w:rsidR="00070FE5" w:rsidRDefault="00000000">
            <w:r>
              <w:rPr>
                <w:rFonts w:ascii="Arial" w:eastAsia="Arial" w:hAnsi="Arial" w:cs="Arial"/>
                <w:b/>
                <w:bCs/>
                <w:color w:val="2C2C2A"/>
                <w:sz w:val="20"/>
                <w:szCs w:val="20"/>
              </w:rPr>
              <w:t>quantity</w:t>
            </w:r>
          </w:p>
        </w:tc>
        <w:tc>
          <w:tcPr>
            <w:tcW w:w="1900" w:type="dxa"/>
            <w:tcBorders>
              <w:top w:val="none" w:sz="0" w:space="0" w:color="FFFFFF"/>
              <w:left w:val="none" w:sz="0" w:space="0" w:color="FFFFFF"/>
              <w:bottom w:val="single" w:sz="2" w:space="0" w:color="D3D1C7"/>
              <w:right w:val="none" w:sz="0" w:space="0" w:color="FFFFFF"/>
            </w:tcBorders>
            <w:shd w:val="clear" w:color="auto" w:fill="F7F6F3"/>
            <w:tcMar>
              <w:top w:w="80" w:type="dxa"/>
              <w:left w:w="120" w:type="dxa"/>
              <w:bottom w:w="80" w:type="dxa"/>
              <w:right w:w="120" w:type="dxa"/>
            </w:tcMar>
          </w:tcPr>
          <w:p w14:paraId="04A05ED5" w14:textId="77777777" w:rsidR="00070FE5" w:rsidRDefault="00000000">
            <w:pPr>
              <w:jc w:val="center"/>
            </w:pPr>
            <w:r>
              <w:rPr>
                <w:rFonts w:ascii="Arial" w:eastAsia="Arial" w:hAnsi="Arial" w:cs="Arial"/>
                <w:color w:val="5F5E5A"/>
                <w:sz w:val="20"/>
                <w:szCs w:val="20"/>
              </w:rPr>
              <w:t>Yes (e.g., 3 dimensions)</w:t>
            </w:r>
          </w:p>
        </w:tc>
        <w:tc>
          <w:tcPr>
            <w:tcW w:w="2300" w:type="dxa"/>
            <w:tcBorders>
              <w:top w:val="none" w:sz="0" w:space="0" w:color="FFFFFF"/>
              <w:left w:val="none" w:sz="0" w:space="0" w:color="FFFFFF"/>
              <w:bottom w:val="single" w:sz="2" w:space="0" w:color="D3D1C7"/>
              <w:right w:val="none" w:sz="0" w:space="0" w:color="FFFFFF"/>
            </w:tcBorders>
            <w:shd w:val="clear" w:color="auto" w:fill="F7F6F3"/>
            <w:tcMar>
              <w:top w:w="80" w:type="dxa"/>
              <w:left w:w="120" w:type="dxa"/>
              <w:bottom w:w="80" w:type="dxa"/>
              <w:right w:w="120" w:type="dxa"/>
            </w:tcMar>
          </w:tcPr>
          <w:p w14:paraId="1762B2BA" w14:textId="77777777" w:rsidR="00070FE5" w:rsidRDefault="00000000">
            <w:pPr>
              <w:jc w:val="center"/>
            </w:pPr>
            <w:r>
              <w:rPr>
                <w:rFonts w:ascii="Arial" w:eastAsia="Arial" w:hAnsi="Arial" w:cs="Arial"/>
                <w:color w:val="5F5E5A"/>
                <w:sz w:val="20"/>
                <w:szCs w:val="20"/>
              </w:rPr>
              <w:t>Missing</w:t>
            </w:r>
          </w:p>
        </w:tc>
        <w:tc>
          <w:tcPr>
            <w:tcW w:w="2272" w:type="dxa"/>
            <w:tcBorders>
              <w:top w:val="none" w:sz="0" w:space="0" w:color="FFFFFF"/>
              <w:left w:val="none" w:sz="0" w:space="0" w:color="FFFFFF"/>
              <w:bottom w:val="single" w:sz="2" w:space="0" w:color="D3D1C7"/>
              <w:right w:val="none" w:sz="0" w:space="0" w:color="FFFFFF"/>
            </w:tcBorders>
            <w:shd w:val="clear" w:color="auto" w:fill="F7F6F3"/>
            <w:tcMar>
              <w:top w:w="80" w:type="dxa"/>
              <w:left w:w="120" w:type="dxa"/>
              <w:bottom w:w="80" w:type="dxa"/>
              <w:right w:w="120" w:type="dxa"/>
            </w:tcMar>
          </w:tcPr>
          <w:p w14:paraId="406F3687" w14:textId="77777777" w:rsidR="00070FE5" w:rsidRDefault="00000000">
            <w:pPr>
              <w:jc w:val="center"/>
            </w:pPr>
            <w:r>
              <w:rPr>
                <w:rFonts w:ascii="Arial" w:eastAsia="Arial" w:hAnsi="Arial" w:cs="Arial"/>
                <w:color w:val="5F5E5A"/>
                <w:sz w:val="20"/>
                <w:szCs w:val="20"/>
              </w:rPr>
              <w:t>✓ Correct</w:t>
            </w:r>
          </w:p>
        </w:tc>
      </w:tr>
      <w:tr w:rsidR="00070FE5" w14:paraId="4B7870FB" w14:textId="77777777">
        <w:tc>
          <w:tcPr>
            <w:tcW w:w="2600" w:type="dxa"/>
            <w:tcBorders>
              <w:top w:val="none" w:sz="0" w:space="0" w:color="FFFFFF"/>
              <w:left w:val="none" w:sz="0" w:space="0" w:color="FFFFFF"/>
              <w:bottom w:val="single" w:sz="2" w:space="0" w:color="D3D1C7"/>
              <w:right w:val="none" w:sz="0" w:space="0" w:color="FFFFFF"/>
            </w:tcBorders>
            <w:shd w:val="clear" w:color="auto" w:fill="FFFFFF"/>
            <w:tcMar>
              <w:top w:w="80" w:type="dxa"/>
              <w:left w:w="120" w:type="dxa"/>
              <w:bottom w:w="80" w:type="dxa"/>
              <w:right w:w="120" w:type="dxa"/>
            </w:tcMar>
          </w:tcPr>
          <w:p w14:paraId="5B435ACF" w14:textId="77777777" w:rsidR="00070FE5" w:rsidRDefault="00000000">
            <w:r>
              <w:rPr>
                <w:rFonts w:ascii="Arial" w:eastAsia="Arial" w:hAnsi="Arial" w:cs="Arial"/>
                <w:b/>
                <w:bCs/>
                <w:color w:val="2C2C2A"/>
                <w:sz w:val="20"/>
                <w:szCs w:val="20"/>
              </w:rPr>
              <w:t>money</w:t>
            </w:r>
          </w:p>
        </w:tc>
        <w:tc>
          <w:tcPr>
            <w:tcW w:w="1900" w:type="dxa"/>
            <w:tcBorders>
              <w:top w:val="none" w:sz="0" w:space="0" w:color="FFFFFF"/>
              <w:left w:val="none" w:sz="0" w:space="0" w:color="FFFFFF"/>
              <w:bottom w:val="single" w:sz="2" w:space="0" w:color="D3D1C7"/>
              <w:right w:val="none" w:sz="0" w:space="0" w:color="FFFFFF"/>
            </w:tcBorders>
            <w:shd w:val="clear" w:color="auto" w:fill="FFFFFF"/>
            <w:tcMar>
              <w:top w:w="80" w:type="dxa"/>
              <w:left w:w="120" w:type="dxa"/>
              <w:bottom w:w="80" w:type="dxa"/>
              <w:right w:w="120" w:type="dxa"/>
            </w:tcMar>
          </w:tcPr>
          <w:p w14:paraId="41FF8B32" w14:textId="77777777" w:rsidR="00070FE5" w:rsidRDefault="00000000">
            <w:pPr>
              <w:jc w:val="center"/>
            </w:pPr>
            <w:r>
              <w:rPr>
                <w:rFonts w:ascii="Arial" w:eastAsia="Arial" w:hAnsi="Arial" w:cs="Arial"/>
                <w:color w:val="5F5E5A"/>
                <w:sz w:val="20"/>
                <w:szCs w:val="20"/>
              </w:rPr>
              <w:t>No</w:t>
            </w:r>
          </w:p>
        </w:tc>
        <w:tc>
          <w:tcPr>
            <w:tcW w:w="2300" w:type="dxa"/>
            <w:tcBorders>
              <w:top w:val="none" w:sz="0" w:space="0" w:color="FFFFFF"/>
              <w:left w:val="none" w:sz="0" w:space="0" w:color="FFFFFF"/>
              <w:bottom w:val="single" w:sz="2" w:space="0" w:color="D3D1C7"/>
              <w:right w:val="none" w:sz="0" w:space="0" w:color="FFFFFF"/>
            </w:tcBorders>
            <w:shd w:val="clear" w:color="auto" w:fill="FFFFFF"/>
            <w:tcMar>
              <w:top w:w="80" w:type="dxa"/>
              <w:left w:w="120" w:type="dxa"/>
              <w:bottom w:w="80" w:type="dxa"/>
              <w:right w:w="120" w:type="dxa"/>
            </w:tcMar>
          </w:tcPr>
          <w:p w14:paraId="038BC865" w14:textId="77777777" w:rsidR="00070FE5" w:rsidRDefault="00000000">
            <w:pPr>
              <w:jc w:val="center"/>
            </w:pPr>
            <w:r>
              <w:rPr>
                <w:rFonts w:ascii="Arial" w:eastAsia="Arial" w:hAnsi="Arial" w:cs="Arial"/>
                <w:color w:val="5F5E5A"/>
                <w:sz w:val="20"/>
                <w:szCs w:val="20"/>
              </w:rPr>
              <w:t>N/A</w:t>
            </w:r>
          </w:p>
        </w:tc>
        <w:tc>
          <w:tcPr>
            <w:tcW w:w="2272" w:type="dxa"/>
            <w:tcBorders>
              <w:top w:val="none" w:sz="0" w:space="0" w:color="FFFFFF"/>
              <w:left w:val="none" w:sz="0" w:space="0" w:color="FFFFFF"/>
              <w:bottom w:val="single" w:sz="2" w:space="0" w:color="D3D1C7"/>
              <w:right w:val="none" w:sz="0" w:space="0" w:color="FFFFFF"/>
            </w:tcBorders>
            <w:shd w:val="clear" w:color="auto" w:fill="FFFFFF"/>
            <w:tcMar>
              <w:top w:w="80" w:type="dxa"/>
              <w:left w:w="120" w:type="dxa"/>
              <w:bottom w:w="80" w:type="dxa"/>
              <w:right w:w="120" w:type="dxa"/>
            </w:tcMar>
          </w:tcPr>
          <w:p w14:paraId="24938C41" w14:textId="77777777" w:rsidR="00070FE5" w:rsidRDefault="00000000">
            <w:pPr>
              <w:jc w:val="center"/>
            </w:pPr>
            <w:r>
              <w:rPr>
                <w:rFonts w:ascii="Arial" w:eastAsia="Arial" w:hAnsi="Arial" w:cs="Arial"/>
                <w:color w:val="5F5E5A"/>
                <w:sz w:val="20"/>
                <w:szCs w:val="20"/>
              </w:rPr>
              <w:t>N/A</w:t>
            </w:r>
          </w:p>
        </w:tc>
      </w:tr>
      <w:tr w:rsidR="00070FE5" w14:paraId="4851677C" w14:textId="77777777">
        <w:tc>
          <w:tcPr>
            <w:tcW w:w="2600" w:type="dxa"/>
            <w:tcBorders>
              <w:top w:val="none" w:sz="0" w:space="0" w:color="FFFFFF"/>
              <w:left w:val="none" w:sz="0" w:space="0" w:color="FFFFFF"/>
              <w:bottom w:val="single" w:sz="2" w:space="0" w:color="D3D1C7"/>
              <w:right w:val="none" w:sz="0" w:space="0" w:color="FFFFFF"/>
            </w:tcBorders>
            <w:shd w:val="clear" w:color="auto" w:fill="F7F6F3"/>
            <w:tcMar>
              <w:top w:w="80" w:type="dxa"/>
              <w:left w:w="120" w:type="dxa"/>
              <w:bottom w:w="80" w:type="dxa"/>
              <w:right w:w="120" w:type="dxa"/>
            </w:tcMar>
          </w:tcPr>
          <w:p w14:paraId="66931F14" w14:textId="77777777" w:rsidR="00070FE5" w:rsidRDefault="00000000">
            <w:r>
              <w:rPr>
                <w:rFonts w:ascii="Arial" w:eastAsia="Arial" w:hAnsi="Arial" w:cs="Arial"/>
                <w:b/>
                <w:bCs/>
                <w:color w:val="2C2C2A"/>
                <w:sz w:val="20"/>
                <w:szCs w:val="20"/>
              </w:rPr>
              <w:t>time</w:t>
            </w:r>
          </w:p>
        </w:tc>
        <w:tc>
          <w:tcPr>
            <w:tcW w:w="1900" w:type="dxa"/>
            <w:tcBorders>
              <w:top w:val="none" w:sz="0" w:space="0" w:color="FFFFFF"/>
              <w:left w:val="none" w:sz="0" w:space="0" w:color="FFFFFF"/>
              <w:bottom w:val="single" w:sz="2" w:space="0" w:color="D3D1C7"/>
              <w:right w:val="none" w:sz="0" w:space="0" w:color="FFFFFF"/>
            </w:tcBorders>
            <w:shd w:val="clear" w:color="auto" w:fill="F7F6F3"/>
            <w:tcMar>
              <w:top w:w="80" w:type="dxa"/>
              <w:left w:w="120" w:type="dxa"/>
              <w:bottom w:w="80" w:type="dxa"/>
              <w:right w:w="120" w:type="dxa"/>
            </w:tcMar>
          </w:tcPr>
          <w:p w14:paraId="351C3090" w14:textId="77777777" w:rsidR="00070FE5" w:rsidRDefault="00000000">
            <w:pPr>
              <w:jc w:val="center"/>
            </w:pPr>
            <w:r>
              <w:rPr>
                <w:rFonts w:ascii="Arial" w:eastAsia="Arial" w:hAnsi="Arial" w:cs="Arial"/>
                <w:color w:val="5F5E5A"/>
                <w:sz w:val="20"/>
                <w:szCs w:val="20"/>
              </w:rPr>
              <w:t>No</w:t>
            </w:r>
          </w:p>
        </w:tc>
        <w:tc>
          <w:tcPr>
            <w:tcW w:w="2300" w:type="dxa"/>
            <w:tcBorders>
              <w:top w:val="none" w:sz="0" w:space="0" w:color="FFFFFF"/>
              <w:left w:val="none" w:sz="0" w:space="0" w:color="FFFFFF"/>
              <w:bottom w:val="single" w:sz="2" w:space="0" w:color="D3D1C7"/>
              <w:right w:val="none" w:sz="0" w:space="0" w:color="FFFFFF"/>
            </w:tcBorders>
            <w:shd w:val="clear" w:color="auto" w:fill="F7F6F3"/>
            <w:tcMar>
              <w:top w:w="80" w:type="dxa"/>
              <w:left w:w="120" w:type="dxa"/>
              <w:bottom w:w="80" w:type="dxa"/>
              <w:right w:w="120" w:type="dxa"/>
            </w:tcMar>
          </w:tcPr>
          <w:p w14:paraId="157FC62D" w14:textId="77777777" w:rsidR="00070FE5" w:rsidRDefault="00000000">
            <w:pPr>
              <w:jc w:val="center"/>
            </w:pPr>
            <w:r>
              <w:rPr>
                <w:rFonts w:ascii="Arial" w:eastAsia="Arial" w:hAnsi="Arial" w:cs="Arial"/>
                <w:color w:val="5F5E5A"/>
                <w:sz w:val="20"/>
                <w:szCs w:val="20"/>
              </w:rPr>
              <w:t>N/A</w:t>
            </w:r>
          </w:p>
        </w:tc>
        <w:tc>
          <w:tcPr>
            <w:tcW w:w="2272" w:type="dxa"/>
            <w:tcBorders>
              <w:top w:val="none" w:sz="0" w:space="0" w:color="FFFFFF"/>
              <w:left w:val="none" w:sz="0" w:space="0" w:color="FFFFFF"/>
              <w:bottom w:val="single" w:sz="2" w:space="0" w:color="D3D1C7"/>
              <w:right w:val="none" w:sz="0" w:space="0" w:color="FFFFFF"/>
            </w:tcBorders>
            <w:shd w:val="clear" w:color="auto" w:fill="F7F6F3"/>
            <w:tcMar>
              <w:top w:w="80" w:type="dxa"/>
              <w:left w:w="120" w:type="dxa"/>
              <w:bottom w:w="80" w:type="dxa"/>
              <w:right w:w="120" w:type="dxa"/>
            </w:tcMar>
          </w:tcPr>
          <w:p w14:paraId="61E27939" w14:textId="77777777" w:rsidR="00070FE5" w:rsidRDefault="00000000">
            <w:pPr>
              <w:jc w:val="center"/>
            </w:pPr>
            <w:r>
              <w:rPr>
                <w:rFonts w:ascii="Arial" w:eastAsia="Arial" w:hAnsi="Arial" w:cs="Arial"/>
                <w:color w:val="5F5E5A"/>
                <w:sz w:val="20"/>
                <w:szCs w:val="20"/>
              </w:rPr>
              <w:t>N/A</w:t>
            </w:r>
          </w:p>
        </w:tc>
      </w:tr>
      <w:tr w:rsidR="00070FE5" w14:paraId="0029B21B" w14:textId="77777777">
        <w:tc>
          <w:tcPr>
            <w:tcW w:w="2600" w:type="dxa"/>
            <w:tcBorders>
              <w:top w:val="none" w:sz="0" w:space="0" w:color="FFFFFF"/>
              <w:left w:val="none" w:sz="0" w:space="0" w:color="FFFFFF"/>
              <w:bottom w:val="single" w:sz="2" w:space="0" w:color="D3D1C7"/>
              <w:right w:val="none" w:sz="0" w:space="0" w:color="FFFFFF"/>
            </w:tcBorders>
            <w:shd w:val="clear" w:color="auto" w:fill="FFFFFF"/>
            <w:tcMar>
              <w:top w:w="80" w:type="dxa"/>
              <w:left w:w="120" w:type="dxa"/>
              <w:bottom w:w="80" w:type="dxa"/>
              <w:right w:w="120" w:type="dxa"/>
            </w:tcMar>
          </w:tcPr>
          <w:p w14:paraId="75FBC979" w14:textId="77777777" w:rsidR="00070FE5" w:rsidRDefault="00000000">
            <w:r>
              <w:rPr>
                <w:rFonts w:ascii="Arial" w:eastAsia="Arial" w:hAnsi="Arial" w:cs="Arial"/>
                <w:b/>
                <w:bCs/>
                <w:color w:val="2C2C2A"/>
                <w:sz w:val="20"/>
                <w:szCs w:val="20"/>
              </w:rPr>
              <w:t>not_specified</w:t>
            </w:r>
          </w:p>
        </w:tc>
        <w:tc>
          <w:tcPr>
            <w:tcW w:w="1900" w:type="dxa"/>
            <w:tcBorders>
              <w:top w:val="none" w:sz="0" w:space="0" w:color="FFFFFF"/>
              <w:left w:val="none" w:sz="0" w:space="0" w:color="FFFFFF"/>
              <w:bottom w:val="single" w:sz="2" w:space="0" w:color="D3D1C7"/>
              <w:right w:val="none" w:sz="0" w:space="0" w:color="FFFFFF"/>
            </w:tcBorders>
            <w:shd w:val="clear" w:color="auto" w:fill="FFFFFF"/>
            <w:tcMar>
              <w:top w:w="80" w:type="dxa"/>
              <w:left w:w="120" w:type="dxa"/>
              <w:bottom w:w="80" w:type="dxa"/>
              <w:right w:w="120" w:type="dxa"/>
            </w:tcMar>
          </w:tcPr>
          <w:p w14:paraId="576D2775" w14:textId="77777777" w:rsidR="00070FE5" w:rsidRDefault="00000000">
            <w:pPr>
              <w:jc w:val="center"/>
            </w:pPr>
            <w:r>
              <w:rPr>
                <w:rFonts w:ascii="Arial" w:eastAsia="Arial" w:hAnsi="Arial" w:cs="Arial"/>
                <w:color w:val="5F5E5A"/>
                <w:sz w:val="20"/>
                <w:szCs w:val="20"/>
              </w:rPr>
              <w:t>No</w:t>
            </w:r>
          </w:p>
        </w:tc>
        <w:tc>
          <w:tcPr>
            <w:tcW w:w="2300" w:type="dxa"/>
            <w:tcBorders>
              <w:top w:val="none" w:sz="0" w:space="0" w:color="FFFFFF"/>
              <w:left w:val="none" w:sz="0" w:space="0" w:color="FFFFFF"/>
              <w:bottom w:val="single" w:sz="2" w:space="0" w:color="D3D1C7"/>
              <w:right w:val="none" w:sz="0" w:space="0" w:color="FFFFFF"/>
            </w:tcBorders>
            <w:shd w:val="clear" w:color="auto" w:fill="FFFFFF"/>
            <w:tcMar>
              <w:top w:w="80" w:type="dxa"/>
              <w:left w:w="120" w:type="dxa"/>
              <w:bottom w:w="80" w:type="dxa"/>
              <w:right w:w="120" w:type="dxa"/>
            </w:tcMar>
          </w:tcPr>
          <w:p w14:paraId="118FA121" w14:textId="77777777" w:rsidR="00070FE5" w:rsidRDefault="00000000">
            <w:pPr>
              <w:jc w:val="center"/>
            </w:pPr>
            <w:r>
              <w:rPr>
                <w:rFonts w:ascii="Arial" w:eastAsia="Arial" w:hAnsi="Arial" w:cs="Arial"/>
                <w:color w:val="5F5E5A"/>
                <w:sz w:val="20"/>
                <w:szCs w:val="20"/>
              </w:rPr>
              <w:t>N/A</w:t>
            </w:r>
          </w:p>
        </w:tc>
        <w:tc>
          <w:tcPr>
            <w:tcW w:w="2272" w:type="dxa"/>
            <w:tcBorders>
              <w:top w:val="none" w:sz="0" w:space="0" w:color="FFFFFF"/>
              <w:left w:val="none" w:sz="0" w:space="0" w:color="FFFFFF"/>
              <w:bottom w:val="single" w:sz="2" w:space="0" w:color="D3D1C7"/>
              <w:right w:val="none" w:sz="0" w:space="0" w:color="FFFFFF"/>
            </w:tcBorders>
            <w:shd w:val="clear" w:color="auto" w:fill="FFFFFF"/>
            <w:tcMar>
              <w:top w:w="80" w:type="dxa"/>
              <w:left w:w="120" w:type="dxa"/>
              <w:bottom w:w="80" w:type="dxa"/>
              <w:right w:w="120" w:type="dxa"/>
            </w:tcMar>
          </w:tcPr>
          <w:p w14:paraId="4E25187F" w14:textId="77777777" w:rsidR="00070FE5" w:rsidRDefault="00000000">
            <w:pPr>
              <w:jc w:val="center"/>
            </w:pPr>
            <w:r>
              <w:rPr>
                <w:rFonts w:ascii="Arial" w:eastAsia="Arial" w:hAnsi="Arial" w:cs="Arial"/>
                <w:color w:val="5F5E5A"/>
                <w:sz w:val="20"/>
                <w:szCs w:val="20"/>
              </w:rPr>
              <w:t>N/A</w:t>
            </w:r>
          </w:p>
        </w:tc>
      </w:tr>
      <w:tr w:rsidR="00070FE5" w14:paraId="784EAC54" w14:textId="77777777">
        <w:tc>
          <w:tcPr>
            <w:tcW w:w="2600" w:type="dxa"/>
            <w:tcBorders>
              <w:top w:val="none" w:sz="0" w:space="0" w:color="FFFFFF"/>
              <w:left w:val="none" w:sz="0" w:space="0" w:color="FFFFFF"/>
              <w:bottom w:val="single" w:sz="2" w:space="0" w:color="D3D1C7"/>
              <w:right w:val="none" w:sz="0" w:space="0" w:color="FFFFFF"/>
            </w:tcBorders>
            <w:shd w:val="clear" w:color="auto" w:fill="F7F6F3"/>
            <w:tcMar>
              <w:top w:w="80" w:type="dxa"/>
              <w:left w:w="120" w:type="dxa"/>
              <w:bottom w:w="80" w:type="dxa"/>
              <w:right w:w="120" w:type="dxa"/>
            </w:tcMar>
          </w:tcPr>
          <w:p w14:paraId="5AA273D9" w14:textId="77777777" w:rsidR="00070FE5" w:rsidRDefault="00000000">
            <w:r>
              <w:rPr>
                <w:rFonts w:ascii="Arial" w:eastAsia="Arial" w:hAnsi="Arial" w:cs="Arial"/>
                <w:b/>
                <w:bCs/>
                <w:color w:val="2C2C2A"/>
                <w:sz w:val="20"/>
                <w:szCs w:val="20"/>
              </w:rPr>
              <w:t>product</w:t>
            </w:r>
          </w:p>
        </w:tc>
        <w:tc>
          <w:tcPr>
            <w:tcW w:w="1900" w:type="dxa"/>
            <w:tcBorders>
              <w:top w:val="none" w:sz="0" w:space="0" w:color="FFFFFF"/>
              <w:left w:val="none" w:sz="0" w:space="0" w:color="FFFFFF"/>
              <w:bottom w:val="single" w:sz="2" w:space="0" w:color="D3D1C7"/>
              <w:right w:val="none" w:sz="0" w:space="0" w:color="FFFFFF"/>
            </w:tcBorders>
            <w:shd w:val="clear" w:color="auto" w:fill="F7F6F3"/>
            <w:tcMar>
              <w:top w:w="80" w:type="dxa"/>
              <w:left w:w="120" w:type="dxa"/>
              <w:bottom w:w="80" w:type="dxa"/>
              <w:right w:w="120" w:type="dxa"/>
            </w:tcMar>
          </w:tcPr>
          <w:p w14:paraId="254334F6" w14:textId="77777777" w:rsidR="00070FE5" w:rsidRDefault="00000000">
            <w:pPr>
              <w:jc w:val="center"/>
            </w:pPr>
            <w:r>
              <w:rPr>
                <w:rFonts w:ascii="Arial" w:eastAsia="Arial" w:hAnsi="Arial" w:cs="Arial"/>
                <w:color w:val="5F5E5A"/>
                <w:sz w:val="20"/>
                <w:szCs w:val="20"/>
              </w:rPr>
              <w:t>Yes (Money Genogram tool)</w:t>
            </w:r>
          </w:p>
        </w:tc>
        <w:tc>
          <w:tcPr>
            <w:tcW w:w="2300" w:type="dxa"/>
            <w:tcBorders>
              <w:top w:val="none" w:sz="0" w:space="0" w:color="FFFFFF"/>
              <w:left w:val="none" w:sz="0" w:space="0" w:color="FFFFFF"/>
              <w:bottom w:val="single" w:sz="2" w:space="0" w:color="D3D1C7"/>
              <w:right w:val="none" w:sz="0" w:space="0" w:color="FFFFFF"/>
            </w:tcBorders>
            <w:shd w:val="clear" w:color="auto" w:fill="F7F6F3"/>
            <w:tcMar>
              <w:top w:w="80" w:type="dxa"/>
              <w:left w:w="120" w:type="dxa"/>
              <w:bottom w:w="80" w:type="dxa"/>
              <w:right w:w="120" w:type="dxa"/>
            </w:tcMar>
          </w:tcPr>
          <w:p w14:paraId="1E537D2A" w14:textId="77777777" w:rsidR="00070FE5" w:rsidRDefault="00000000">
            <w:pPr>
              <w:jc w:val="center"/>
            </w:pPr>
            <w:r>
              <w:rPr>
                <w:rFonts w:ascii="Arial" w:eastAsia="Arial" w:hAnsi="Arial" w:cs="Arial"/>
                <w:color w:val="5F5E5A"/>
                <w:sz w:val="20"/>
                <w:szCs w:val="20"/>
              </w:rPr>
              <w:t>Missing</w:t>
            </w:r>
          </w:p>
        </w:tc>
        <w:tc>
          <w:tcPr>
            <w:tcW w:w="2272" w:type="dxa"/>
            <w:tcBorders>
              <w:top w:val="none" w:sz="0" w:space="0" w:color="FFFFFF"/>
              <w:left w:val="none" w:sz="0" w:space="0" w:color="FFFFFF"/>
              <w:bottom w:val="single" w:sz="2" w:space="0" w:color="D3D1C7"/>
              <w:right w:val="none" w:sz="0" w:space="0" w:color="FFFFFF"/>
            </w:tcBorders>
            <w:shd w:val="clear" w:color="auto" w:fill="F7F6F3"/>
            <w:tcMar>
              <w:top w:w="80" w:type="dxa"/>
              <w:left w:w="120" w:type="dxa"/>
              <w:bottom w:w="80" w:type="dxa"/>
              <w:right w:w="120" w:type="dxa"/>
            </w:tcMar>
          </w:tcPr>
          <w:p w14:paraId="03F565CA" w14:textId="77777777" w:rsidR="00070FE5" w:rsidRDefault="00000000">
            <w:pPr>
              <w:jc w:val="center"/>
            </w:pPr>
            <w:r>
              <w:rPr>
                <w:rFonts w:ascii="Arial" w:eastAsia="Arial" w:hAnsi="Arial" w:cs="Arial"/>
                <w:color w:val="5F5E5A"/>
                <w:sz w:val="20"/>
                <w:szCs w:val="20"/>
              </w:rPr>
              <w:t>✓ Correct</w:t>
            </w:r>
          </w:p>
        </w:tc>
      </w:tr>
    </w:tbl>
    <w:p w14:paraId="7D360A53" w14:textId="77777777" w:rsidR="00070FE5" w:rsidRDefault="00000000">
      <w:pPr>
        <w:spacing w:after="200"/>
        <w:jc w:val="center"/>
      </w:pPr>
      <w:r>
        <w:rPr>
          <w:rFonts w:ascii="Arial" w:eastAsia="Arial" w:hAnsi="Arial" w:cs="Arial"/>
          <w:i/>
          <w:iCs/>
          <w:color w:val="888780"/>
          <w:sz w:val="20"/>
          <w:szCs w:val="20"/>
        </w:rPr>
        <w:t>Table 5.2 — Per-entity-type extraction accuracy on the test article. FT = fine-tuned model.</w:t>
      </w:r>
    </w:p>
    <w:p w14:paraId="1D36FD14" w14:textId="77777777" w:rsidR="00070FE5" w:rsidRDefault="00070FE5">
      <w:pPr>
        <w:spacing w:after="60"/>
      </w:pPr>
    </w:p>
    <w:p w14:paraId="6197A388" w14:textId="77777777" w:rsidR="00070FE5" w:rsidRDefault="00000000">
      <w:pPr>
        <w:spacing w:after="180"/>
        <w:jc w:val="both"/>
      </w:pPr>
      <w:r>
        <w:rPr>
          <w:rFonts w:ascii="Arial" w:eastAsia="Arial" w:hAnsi="Arial" w:cs="Arial"/>
          <w:color w:val="2C2C2A"/>
        </w:rPr>
        <w:lastRenderedPageBreak/>
        <w:t>The fine-tuned model demonstrates clear superiority in identifying domain-specific entities (financial products, organizations, and quantitative references) that the base model systematically misses or mislabels. The base model's tendency to produce entity types outside the defined schema is entirely eliminated after fine-tuning.</w:t>
      </w:r>
    </w:p>
    <w:p w14:paraId="11698C40" w14:textId="77777777" w:rsidR="00070FE5" w:rsidRDefault="00000000">
      <w:pPr>
        <w:pStyle w:val="Heading3"/>
        <w:spacing w:before="240" w:after="120"/>
      </w:pPr>
      <w:r>
        <w:rPr>
          <w:rFonts w:ascii="Arial" w:eastAsia="Arial" w:hAnsi="Arial" w:cs="Arial"/>
          <w:b/>
          <w:bCs/>
          <w:color w:val="2C2C2A"/>
          <w:sz w:val="24"/>
          <w:szCs w:val="24"/>
        </w:rPr>
        <w:t>5.4.3  Arabic-to-English Translation Results</w:t>
      </w:r>
    </w:p>
    <w:p w14:paraId="19361FAF" w14:textId="77777777" w:rsidR="00070FE5" w:rsidRDefault="00000000">
      <w:pPr>
        <w:spacing w:after="180"/>
        <w:jc w:val="both"/>
      </w:pPr>
      <w:r>
        <w:rPr>
          <w:rFonts w:ascii="Arial" w:eastAsia="Arial" w:hAnsi="Arial" w:cs="Arial"/>
          <w:color w:val="2C2C2A"/>
        </w:rPr>
        <w:t>Translation quality was evaluated using the TranslatedStory Pydantic schema, which requires the model to produce two structured fields: a translated_title and a translated_content for the entire Arabic article. The same Forbes financial personality article was used as the translation test input.</w:t>
      </w:r>
    </w:p>
    <w:p w14:paraId="4C6A4B66" w14:textId="77777777" w:rsidR="00070FE5" w:rsidRDefault="00000000">
      <w:pPr>
        <w:spacing w:after="180"/>
        <w:jc w:val="both"/>
      </w:pPr>
      <w:r>
        <w:rPr>
          <w:rFonts w:ascii="Arial" w:eastAsia="Arial" w:hAnsi="Arial" w:cs="Arial"/>
          <w:color w:val="2C2C2A"/>
        </w:rPr>
        <w:t>The base model's translation output suffered from three consistent issues: (1) code-switching into Chinese characters mid-translation — a known artefact of Qwen models' multilingual pretraining on Chinese-dominated corpora; (2) failure to follow the JSON schema structure, often producing free-form text rather than the required JSON; and (3) occasional refusal to translate, instead generating meta-commentary about the translation task.</w:t>
      </w:r>
    </w:p>
    <w:p w14:paraId="24DB6531" w14:textId="77777777" w:rsidR="00070FE5" w:rsidRDefault="00000000">
      <w:pPr>
        <w:spacing w:after="180"/>
        <w:jc w:val="both"/>
      </w:pPr>
      <w:r>
        <w:rPr>
          <w:rFonts w:ascii="Arial" w:eastAsia="Arial" w:hAnsi="Arial" w:cs="Arial"/>
          <w:color w:val="2C2C2A"/>
        </w:rPr>
        <w:t>The fine-tuned model, combined with the Chinese character suppression logits processor (described in Section 5.6.2), produced clean, fully English translations structured as valid JSON. The translated content was fluent, preserved the article's semantic meaning, and correctly mapped Arabic-specific concepts (such as financial personality types A/U/M) into English equivalents.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72"/>
      </w:tblGrid>
      <w:tr w:rsidR="00070FE5" w14:paraId="10BC5FF1" w14:textId="77777777">
        <w:tc>
          <w:tcPr>
            <w:tcW w:w="9072" w:type="dxa"/>
            <w:tcBorders>
              <w:top w:val="single" w:sz="6" w:space="0" w:color="3C3489"/>
              <w:left w:val="single" w:sz="6" w:space="0" w:color="3C3489"/>
              <w:bottom w:val="single" w:sz="2" w:space="0" w:color="D3D1C7"/>
              <w:right w:val="none" w:sz="0" w:space="0" w:color="FFFFFF"/>
            </w:tcBorders>
            <w:shd w:val="clear" w:color="auto" w:fill="F3F2EF"/>
            <w:tcMar>
              <w:top w:w="120" w:type="dxa"/>
              <w:left w:w="200" w:type="dxa"/>
              <w:bottom w:w="120" w:type="dxa"/>
              <w:right w:w="200" w:type="dxa"/>
            </w:tcMar>
          </w:tcPr>
          <w:p w14:paraId="0FC5DA2D" w14:textId="77777777" w:rsidR="00070FE5" w:rsidRDefault="00000000">
            <w:pPr>
              <w:spacing w:after="40"/>
            </w:pPr>
            <w:r>
              <w:rPr>
                <w:rFonts w:ascii="Courier New" w:eastAsia="Courier New" w:hAnsi="Courier New" w:cs="Courier New"/>
                <w:color w:val="1A1A18"/>
                <w:sz w:val="18"/>
                <w:szCs w:val="18"/>
              </w:rPr>
              <w:t># Example: Fine-tuned model translation output (parsed)</w:t>
            </w:r>
          </w:p>
          <w:p w14:paraId="344FADDD" w14:textId="77777777" w:rsidR="00070FE5" w:rsidRDefault="00000000">
            <w:pPr>
              <w:spacing w:after="40"/>
            </w:pPr>
            <w:r>
              <w:rPr>
                <w:rFonts w:ascii="Courier New" w:eastAsia="Courier New" w:hAnsi="Courier New" w:cs="Courier New"/>
                <w:color w:val="1A1A18"/>
                <w:sz w:val="18"/>
                <w:szCs w:val="18"/>
              </w:rPr>
              <w:t>{</w:t>
            </w:r>
          </w:p>
          <w:p w14:paraId="6FCDD5FE" w14:textId="77777777" w:rsidR="00070FE5" w:rsidRDefault="00000000">
            <w:pPr>
              <w:spacing w:after="40"/>
            </w:pPr>
            <w:r>
              <w:rPr>
                <w:rFonts w:ascii="Courier New" w:eastAsia="Courier New" w:hAnsi="Courier New" w:cs="Courier New"/>
                <w:color w:val="1A1A18"/>
                <w:sz w:val="18"/>
                <w:szCs w:val="18"/>
              </w:rPr>
              <w:t xml:space="preserve">  'translated_title': 'How Your Family Shapes Your Financial Personality',</w:t>
            </w:r>
          </w:p>
          <w:p w14:paraId="469761E4" w14:textId="77777777" w:rsidR="00070FE5" w:rsidRDefault="00000000">
            <w:pPr>
              <w:spacing w:after="40"/>
            </w:pPr>
            <w:r>
              <w:rPr>
                <w:rFonts w:ascii="Courier New" w:eastAsia="Courier New" w:hAnsi="Courier New" w:cs="Courier New"/>
                <w:color w:val="1A1A18"/>
                <w:sz w:val="18"/>
                <w:szCs w:val="18"/>
              </w:rPr>
              <w:t xml:space="preserve">  'translated_content': 'Forbes magazine reports that the family plays a pivotal</w:t>
            </w:r>
          </w:p>
          <w:p w14:paraId="389341F8" w14:textId="77777777" w:rsidR="00070FE5" w:rsidRDefault="00000000">
            <w:pPr>
              <w:spacing w:after="40"/>
            </w:pPr>
            <w:r>
              <w:rPr>
                <w:rFonts w:ascii="Courier New" w:eastAsia="Courier New" w:hAnsi="Courier New" w:cs="Courier New"/>
                <w:color w:val="1A1A18"/>
                <w:sz w:val="18"/>
                <w:szCs w:val="18"/>
              </w:rPr>
              <w:t xml:space="preserve">    role in shaping individuals relationships with money, influenced by inherited</w:t>
            </w:r>
          </w:p>
          <w:p w14:paraId="04568E48" w14:textId="77777777" w:rsidR="00070FE5" w:rsidRDefault="00000000">
            <w:pPr>
              <w:spacing w:after="40"/>
            </w:pPr>
            <w:r>
              <w:rPr>
                <w:rFonts w:ascii="Courier New" w:eastAsia="Courier New" w:hAnsi="Courier New" w:cs="Courier New"/>
                <w:color w:val="1A1A18"/>
                <w:sz w:val="18"/>
                <w:szCs w:val="18"/>
              </w:rPr>
              <w:t xml:space="preserve">    financial behavior patterns across generations. The report, based on research</w:t>
            </w:r>
          </w:p>
          <w:p w14:paraId="079D02B4" w14:textId="77777777" w:rsidR="00070FE5" w:rsidRDefault="00000000">
            <w:pPr>
              <w:spacing w:after="40"/>
            </w:pPr>
            <w:r>
              <w:rPr>
                <w:rFonts w:ascii="Courier New" w:eastAsia="Courier New" w:hAnsi="Courier New" w:cs="Courier New"/>
                <w:color w:val="1A1A18"/>
                <w:sz w:val="18"/>
                <w:szCs w:val="18"/>
              </w:rPr>
              <w:t xml:space="preserve">    by Prof. Shane Enete on financial well-being, explains that each person has a</w:t>
            </w:r>
          </w:p>
          <w:p w14:paraId="2D7D5CC1" w14:textId="77777777" w:rsidR="00070FE5" w:rsidRDefault="00000000">
            <w:pPr>
              <w:spacing w:after="40"/>
            </w:pPr>
            <w:r>
              <w:rPr>
                <w:rFonts w:ascii="Courier New" w:eastAsia="Courier New" w:hAnsi="Courier New" w:cs="Courier New"/>
                <w:color w:val="1A1A18"/>
                <w:sz w:val="18"/>
                <w:szCs w:val="18"/>
              </w:rPr>
              <w:t xml:space="preserve">    "financial personality" determined by their interaction with money...'</w:t>
            </w:r>
          </w:p>
          <w:p w14:paraId="3D5C15C8" w14:textId="77777777" w:rsidR="00070FE5" w:rsidRDefault="00000000">
            <w:pPr>
              <w:spacing w:after="40"/>
            </w:pPr>
            <w:r>
              <w:rPr>
                <w:rFonts w:ascii="Courier New" w:eastAsia="Courier New" w:hAnsi="Courier New" w:cs="Courier New"/>
                <w:color w:val="1A1A18"/>
                <w:sz w:val="18"/>
                <w:szCs w:val="18"/>
              </w:rPr>
              <w:t>}</w:t>
            </w:r>
          </w:p>
        </w:tc>
      </w:tr>
    </w:tbl>
    <w:p w14:paraId="25B96291" w14:textId="77777777" w:rsidR="00070FE5" w:rsidRDefault="00000000">
      <w:pPr>
        <w:pStyle w:val="Heading3"/>
        <w:spacing w:before="240" w:after="120"/>
      </w:pPr>
      <w:r>
        <w:rPr>
          <w:rFonts w:ascii="Arial" w:eastAsia="Arial" w:hAnsi="Arial" w:cs="Arial"/>
          <w:b/>
          <w:bCs/>
          <w:color w:val="2C2C2A"/>
          <w:sz w:val="24"/>
          <w:szCs w:val="24"/>
        </w:rPr>
        <w:t>5.4.4  BLEU Score Analysis</w:t>
      </w:r>
    </w:p>
    <w:p w14:paraId="54070920" w14:textId="77777777" w:rsidR="00070FE5" w:rsidRDefault="00000000">
      <w:pPr>
        <w:spacing w:after="180"/>
        <w:jc w:val="both"/>
      </w:pPr>
      <w:r>
        <w:rPr>
          <w:rFonts w:ascii="Arial" w:eastAsia="Arial" w:hAnsi="Arial" w:cs="Arial"/>
          <w:color w:val="2C2C2A"/>
        </w:rPr>
        <w:t>BLEU (Bilingual Evaluation Understudy) score is the standard metric for machine translation evaluation. It measures n-gram precision between the model's output and a reference translation, with a brevity penalty applied to discourage very short outputs. BLEU scores range from 0 to 1 (or 0–100 when expressed as a percentage).</w:t>
      </w:r>
    </w:p>
    <w:p w14:paraId="2CF5F029" w14:textId="77777777" w:rsidR="00070FE5" w:rsidRDefault="00000000">
      <w:pPr>
        <w:spacing w:after="180"/>
        <w:jc w:val="both"/>
      </w:pPr>
      <w:r>
        <w:rPr>
          <w:rFonts w:ascii="Arial" w:eastAsia="Arial" w:hAnsi="Arial" w:cs="Arial"/>
          <w:color w:val="2C2C2A"/>
        </w:rPr>
        <w:lastRenderedPageBreak/>
        <w:t>For this project, reference translations were generated by GPT-4o-mini — the same teacher model used for knowledge distillation — and used as the gold standard for BLEU computation. This ensures a fair comparison, as both models were evaluated against the same reference.</w:t>
      </w:r>
    </w:p>
    <w:p w14:paraId="720B1F12" w14:textId="77777777" w:rsidR="00070FE5" w:rsidRDefault="00070FE5">
      <w:pPr>
        <w:spacing w:after="6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9"/>
        <w:gridCol w:w="1376"/>
        <w:gridCol w:w="1376"/>
        <w:gridCol w:w="1376"/>
        <w:gridCol w:w="2275"/>
      </w:tblGrid>
      <w:tr w:rsidR="00070FE5" w14:paraId="07422F91" w14:textId="77777777">
        <w:trPr>
          <w:tblHeader/>
        </w:trPr>
        <w:tc>
          <w:tcPr>
            <w:tcW w:w="3000" w:type="dxa"/>
            <w:tcBorders>
              <w:top w:val="none" w:sz="0" w:space="0" w:color="FFFFFF"/>
              <w:left w:val="none" w:sz="0" w:space="0" w:color="FFFFFF"/>
              <w:bottom w:val="none" w:sz="0" w:space="0" w:color="FFFFFF"/>
              <w:right w:val="none" w:sz="0" w:space="0" w:color="FFFFFF"/>
            </w:tcBorders>
            <w:shd w:val="clear" w:color="auto" w:fill="3C3489"/>
            <w:tcMar>
              <w:top w:w="100" w:type="dxa"/>
              <w:left w:w="120" w:type="dxa"/>
              <w:bottom w:w="100" w:type="dxa"/>
              <w:right w:w="120" w:type="dxa"/>
            </w:tcMar>
          </w:tcPr>
          <w:p w14:paraId="2FB3EF00" w14:textId="77777777" w:rsidR="00070FE5" w:rsidRDefault="00000000">
            <w:pPr>
              <w:jc w:val="center"/>
            </w:pPr>
            <w:r>
              <w:rPr>
                <w:rFonts w:ascii="Arial" w:eastAsia="Arial" w:hAnsi="Arial" w:cs="Arial"/>
                <w:b/>
                <w:bCs/>
                <w:color w:val="FFFFFF"/>
                <w:sz w:val="20"/>
                <w:szCs w:val="20"/>
              </w:rPr>
              <w:t>Model</w:t>
            </w:r>
          </w:p>
        </w:tc>
        <w:tc>
          <w:tcPr>
            <w:tcW w:w="1500" w:type="dxa"/>
            <w:tcBorders>
              <w:top w:val="none" w:sz="0" w:space="0" w:color="FFFFFF"/>
              <w:left w:val="none" w:sz="0" w:space="0" w:color="FFFFFF"/>
              <w:bottom w:val="none" w:sz="0" w:space="0" w:color="FFFFFF"/>
              <w:right w:val="none" w:sz="0" w:space="0" w:color="FFFFFF"/>
            </w:tcBorders>
            <w:shd w:val="clear" w:color="auto" w:fill="3C3489"/>
            <w:tcMar>
              <w:top w:w="100" w:type="dxa"/>
              <w:left w:w="120" w:type="dxa"/>
              <w:bottom w:w="100" w:type="dxa"/>
              <w:right w:w="120" w:type="dxa"/>
            </w:tcMar>
          </w:tcPr>
          <w:p w14:paraId="24E49769" w14:textId="77777777" w:rsidR="00070FE5" w:rsidRDefault="00000000">
            <w:pPr>
              <w:jc w:val="center"/>
            </w:pPr>
            <w:r>
              <w:rPr>
                <w:rFonts w:ascii="Arial" w:eastAsia="Arial" w:hAnsi="Arial" w:cs="Arial"/>
                <w:b/>
                <w:bCs/>
                <w:color w:val="FFFFFF"/>
                <w:sz w:val="20"/>
                <w:szCs w:val="20"/>
              </w:rPr>
              <w:t>BLEU-1</w:t>
            </w:r>
          </w:p>
        </w:tc>
        <w:tc>
          <w:tcPr>
            <w:tcW w:w="1500" w:type="dxa"/>
            <w:tcBorders>
              <w:top w:val="none" w:sz="0" w:space="0" w:color="FFFFFF"/>
              <w:left w:val="none" w:sz="0" w:space="0" w:color="FFFFFF"/>
              <w:bottom w:val="none" w:sz="0" w:space="0" w:color="FFFFFF"/>
              <w:right w:val="none" w:sz="0" w:space="0" w:color="FFFFFF"/>
            </w:tcBorders>
            <w:shd w:val="clear" w:color="auto" w:fill="3C3489"/>
            <w:tcMar>
              <w:top w:w="100" w:type="dxa"/>
              <w:left w:w="120" w:type="dxa"/>
              <w:bottom w:w="100" w:type="dxa"/>
              <w:right w:w="120" w:type="dxa"/>
            </w:tcMar>
          </w:tcPr>
          <w:p w14:paraId="70916AC3" w14:textId="77777777" w:rsidR="00070FE5" w:rsidRDefault="00000000">
            <w:pPr>
              <w:jc w:val="center"/>
            </w:pPr>
            <w:r>
              <w:rPr>
                <w:rFonts w:ascii="Arial" w:eastAsia="Arial" w:hAnsi="Arial" w:cs="Arial"/>
                <w:b/>
                <w:bCs/>
                <w:color w:val="FFFFFF"/>
                <w:sz w:val="20"/>
                <w:szCs w:val="20"/>
              </w:rPr>
              <w:t>BLEU-2</w:t>
            </w:r>
          </w:p>
        </w:tc>
        <w:tc>
          <w:tcPr>
            <w:tcW w:w="1500" w:type="dxa"/>
            <w:tcBorders>
              <w:top w:val="none" w:sz="0" w:space="0" w:color="FFFFFF"/>
              <w:left w:val="none" w:sz="0" w:space="0" w:color="FFFFFF"/>
              <w:bottom w:val="none" w:sz="0" w:space="0" w:color="FFFFFF"/>
              <w:right w:val="none" w:sz="0" w:space="0" w:color="FFFFFF"/>
            </w:tcBorders>
            <w:shd w:val="clear" w:color="auto" w:fill="3C3489"/>
            <w:tcMar>
              <w:top w:w="100" w:type="dxa"/>
              <w:left w:w="120" w:type="dxa"/>
              <w:bottom w:w="100" w:type="dxa"/>
              <w:right w:w="120" w:type="dxa"/>
            </w:tcMar>
          </w:tcPr>
          <w:p w14:paraId="15B9AFF5" w14:textId="77777777" w:rsidR="00070FE5" w:rsidRDefault="00000000">
            <w:pPr>
              <w:jc w:val="center"/>
            </w:pPr>
            <w:r>
              <w:rPr>
                <w:rFonts w:ascii="Arial" w:eastAsia="Arial" w:hAnsi="Arial" w:cs="Arial"/>
                <w:b/>
                <w:bCs/>
                <w:color w:val="FFFFFF"/>
                <w:sz w:val="20"/>
                <w:szCs w:val="20"/>
              </w:rPr>
              <w:t>BLEU-4</w:t>
            </w:r>
          </w:p>
        </w:tc>
        <w:tc>
          <w:tcPr>
            <w:tcW w:w="2572" w:type="dxa"/>
            <w:tcBorders>
              <w:top w:val="none" w:sz="0" w:space="0" w:color="FFFFFF"/>
              <w:left w:val="none" w:sz="0" w:space="0" w:color="FFFFFF"/>
              <w:bottom w:val="none" w:sz="0" w:space="0" w:color="FFFFFF"/>
              <w:right w:val="none" w:sz="0" w:space="0" w:color="FFFFFF"/>
            </w:tcBorders>
            <w:shd w:val="clear" w:color="auto" w:fill="3C3489"/>
            <w:tcMar>
              <w:top w:w="100" w:type="dxa"/>
              <w:left w:w="120" w:type="dxa"/>
              <w:bottom w:w="100" w:type="dxa"/>
              <w:right w:w="120" w:type="dxa"/>
            </w:tcMar>
          </w:tcPr>
          <w:p w14:paraId="0F9FF9E3" w14:textId="77777777" w:rsidR="00070FE5" w:rsidRDefault="00000000">
            <w:pPr>
              <w:jc w:val="center"/>
            </w:pPr>
            <w:r>
              <w:rPr>
                <w:rFonts w:ascii="Arial" w:eastAsia="Arial" w:hAnsi="Arial" w:cs="Arial"/>
                <w:b/>
                <w:bCs/>
                <w:color w:val="FFFFFF"/>
                <w:sz w:val="20"/>
                <w:szCs w:val="20"/>
              </w:rPr>
              <w:t>Output Quality</w:t>
            </w:r>
          </w:p>
        </w:tc>
      </w:tr>
      <w:tr w:rsidR="00070FE5" w14:paraId="5EDE40ED" w14:textId="77777777">
        <w:tc>
          <w:tcPr>
            <w:tcW w:w="3000" w:type="dxa"/>
            <w:tcBorders>
              <w:top w:val="none" w:sz="0" w:space="0" w:color="FFFFFF"/>
              <w:left w:val="none" w:sz="0" w:space="0" w:color="FFFFFF"/>
              <w:bottom w:val="single" w:sz="2" w:space="0" w:color="D3D1C7"/>
              <w:right w:val="none" w:sz="0" w:space="0" w:color="FFFFFF"/>
            </w:tcBorders>
            <w:shd w:val="clear" w:color="auto" w:fill="F7F6F3"/>
            <w:tcMar>
              <w:top w:w="80" w:type="dxa"/>
              <w:left w:w="120" w:type="dxa"/>
              <w:bottom w:w="80" w:type="dxa"/>
              <w:right w:w="120" w:type="dxa"/>
            </w:tcMar>
          </w:tcPr>
          <w:p w14:paraId="112786B3" w14:textId="77777777" w:rsidR="00070FE5" w:rsidRDefault="00000000">
            <w:r>
              <w:rPr>
                <w:rFonts w:ascii="Arial" w:eastAsia="Arial" w:hAnsi="Arial" w:cs="Arial"/>
                <w:b/>
                <w:bCs/>
                <w:color w:val="2C2C2A"/>
                <w:sz w:val="20"/>
                <w:szCs w:val="20"/>
              </w:rPr>
              <w:t>Base model (Qwen2.5-1.5B)</w:t>
            </w:r>
          </w:p>
        </w:tc>
        <w:tc>
          <w:tcPr>
            <w:tcW w:w="1500" w:type="dxa"/>
            <w:tcBorders>
              <w:top w:val="none" w:sz="0" w:space="0" w:color="FFFFFF"/>
              <w:left w:val="none" w:sz="0" w:space="0" w:color="FFFFFF"/>
              <w:bottom w:val="single" w:sz="2" w:space="0" w:color="D3D1C7"/>
              <w:right w:val="none" w:sz="0" w:space="0" w:color="FFFFFF"/>
            </w:tcBorders>
            <w:shd w:val="clear" w:color="auto" w:fill="F7F6F3"/>
            <w:tcMar>
              <w:top w:w="80" w:type="dxa"/>
              <w:left w:w="120" w:type="dxa"/>
              <w:bottom w:w="80" w:type="dxa"/>
              <w:right w:w="120" w:type="dxa"/>
            </w:tcMar>
          </w:tcPr>
          <w:p w14:paraId="34673D45" w14:textId="77777777" w:rsidR="00070FE5" w:rsidRDefault="00000000">
            <w:pPr>
              <w:jc w:val="center"/>
            </w:pPr>
            <w:r>
              <w:rPr>
                <w:rFonts w:ascii="Arial" w:eastAsia="Arial" w:hAnsi="Arial" w:cs="Arial"/>
                <w:color w:val="5F5E5A"/>
                <w:sz w:val="20"/>
                <w:szCs w:val="20"/>
              </w:rPr>
              <w:t>~0.21</w:t>
            </w:r>
          </w:p>
        </w:tc>
        <w:tc>
          <w:tcPr>
            <w:tcW w:w="1500" w:type="dxa"/>
            <w:tcBorders>
              <w:top w:val="none" w:sz="0" w:space="0" w:color="FFFFFF"/>
              <w:left w:val="none" w:sz="0" w:space="0" w:color="FFFFFF"/>
              <w:bottom w:val="single" w:sz="2" w:space="0" w:color="D3D1C7"/>
              <w:right w:val="none" w:sz="0" w:space="0" w:color="FFFFFF"/>
            </w:tcBorders>
            <w:shd w:val="clear" w:color="auto" w:fill="F7F6F3"/>
            <w:tcMar>
              <w:top w:w="80" w:type="dxa"/>
              <w:left w:w="120" w:type="dxa"/>
              <w:bottom w:w="80" w:type="dxa"/>
              <w:right w:w="120" w:type="dxa"/>
            </w:tcMar>
          </w:tcPr>
          <w:p w14:paraId="77A65B67" w14:textId="77777777" w:rsidR="00070FE5" w:rsidRDefault="00000000">
            <w:pPr>
              <w:jc w:val="center"/>
            </w:pPr>
            <w:r>
              <w:rPr>
                <w:rFonts w:ascii="Arial" w:eastAsia="Arial" w:hAnsi="Arial" w:cs="Arial"/>
                <w:color w:val="5F5E5A"/>
                <w:sz w:val="20"/>
                <w:szCs w:val="20"/>
              </w:rPr>
              <w:t>~0.14</w:t>
            </w:r>
          </w:p>
        </w:tc>
        <w:tc>
          <w:tcPr>
            <w:tcW w:w="1500" w:type="dxa"/>
            <w:tcBorders>
              <w:top w:val="none" w:sz="0" w:space="0" w:color="FFFFFF"/>
              <w:left w:val="none" w:sz="0" w:space="0" w:color="FFFFFF"/>
              <w:bottom w:val="single" w:sz="2" w:space="0" w:color="D3D1C7"/>
              <w:right w:val="none" w:sz="0" w:space="0" w:color="FFFFFF"/>
            </w:tcBorders>
            <w:shd w:val="clear" w:color="auto" w:fill="F7F6F3"/>
            <w:tcMar>
              <w:top w:w="80" w:type="dxa"/>
              <w:left w:w="120" w:type="dxa"/>
              <w:bottom w:w="80" w:type="dxa"/>
              <w:right w:w="120" w:type="dxa"/>
            </w:tcMar>
          </w:tcPr>
          <w:p w14:paraId="440D685E" w14:textId="77777777" w:rsidR="00070FE5" w:rsidRDefault="00000000">
            <w:pPr>
              <w:jc w:val="center"/>
            </w:pPr>
            <w:r>
              <w:rPr>
                <w:rFonts w:ascii="Arial" w:eastAsia="Arial" w:hAnsi="Arial" w:cs="Arial"/>
                <w:color w:val="5F5E5A"/>
                <w:sz w:val="20"/>
                <w:szCs w:val="20"/>
              </w:rPr>
              <w:t>~0.07</w:t>
            </w:r>
          </w:p>
        </w:tc>
        <w:tc>
          <w:tcPr>
            <w:tcW w:w="2572" w:type="dxa"/>
            <w:tcBorders>
              <w:top w:val="none" w:sz="0" w:space="0" w:color="FFFFFF"/>
              <w:left w:val="none" w:sz="0" w:space="0" w:color="FFFFFF"/>
              <w:bottom w:val="single" w:sz="2" w:space="0" w:color="D3D1C7"/>
              <w:right w:val="none" w:sz="0" w:space="0" w:color="FFFFFF"/>
            </w:tcBorders>
            <w:shd w:val="clear" w:color="auto" w:fill="F7F6F3"/>
            <w:tcMar>
              <w:top w:w="80" w:type="dxa"/>
              <w:left w:w="120" w:type="dxa"/>
              <w:bottom w:w="80" w:type="dxa"/>
              <w:right w:w="120" w:type="dxa"/>
            </w:tcMar>
          </w:tcPr>
          <w:p w14:paraId="5169B1FE" w14:textId="77777777" w:rsidR="00070FE5" w:rsidRDefault="00000000">
            <w:pPr>
              <w:jc w:val="center"/>
            </w:pPr>
            <w:r>
              <w:rPr>
                <w:rFonts w:ascii="Arial" w:eastAsia="Arial" w:hAnsi="Arial" w:cs="Arial"/>
                <w:color w:val="5F5E5A"/>
                <w:sz w:val="20"/>
                <w:szCs w:val="20"/>
              </w:rPr>
              <w:t>Partial / Mixed lang.</w:t>
            </w:r>
          </w:p>
        </w:tc>
      </w:tr>
      <w:tr w:rsidR="00070FE5" w14:paraId="2443B834" w14:textId="77777777">
        <w:tc>
          <w:tcPr>
            <w:tcW w:w="3000" w:type="dxa"/>
            <w:tcBorders>
              <w:top w:val="none" w:sz="0" w:space="0" w:color="FFFFFF"/>
              <w:left w:val="none" w:sz="0" w:space="0" w:color="FFFFFF"/>
              <w:bottom w:val="single" w:sz="2" w:space="0" w:color="D3D1C7"/>
              <w:right w:val="none" w:sz="0" w:space="0" w:color="FFFFFF"/>
            </w:tcBorders>
            <w:shd w:val="clear" w:color="auto" w:fill="FFFFFF"/>
            <w:tcMar>
              <w:top w:w="80" w:type="dxa"/>
              <w:left w:w="120" w:type="dxa"/>
              <w:bottom w:w="80" w:type="dxa"/>
              <w:right w:w="120" w:type="dxa"/>
            </w:tcMar>
          </w:tcPr>
          <w:p w14:paraId="0F6DB445" w14:textId="77777777" w:rsidR="00070FE5" w:rsidRDefault="00000000">
            <w:r>
              <w:rPr>
                <w:rFonts w:ascii="Arial" w:eastAsia="Arial" w:hAnsi="Arial" w:cs="Arial"/>
                <w:b/>
                <w:bCs/>
                <w:color w:val="2C2C2A"/>
                <w:sz w:val="20"/>
                <w:szCs w:val="20"/>
              </w:rPr>
              <w:t>Fine-tuned model (LoRA r=64)</w:t>
            </w:r>
          </w:p>
        </w:tc>
        <w:tc>
          <w:tcPr>
            <w:tcW w:w="1500" w:type="dxa"/>
            <w:tcBorders>
              <w:top w:val="none" w:sz="0" w:space="0" w:color="FFFFFF"/>
              <w:left w:val="none" w:sz="0" w:space="0" w:color="FFFFFF"/>
              <w:bottom w:val="single" w:sz="2" w:space="0" w:color="D3D1C7"/>
              <w:right w:val="none" w:sz="0" w:space="0" w:color="FFFFFF"/>
            </w:tcBorders>
            <w:shd w:val="clear" w:color="auto" w:fill="FFFFFF"/>
            <w:tcMar>
              <w:top w:w="80" w:type="dxa"/>
              <w:left w:w="120" w:type="dxa"/>
              <w:bottom w:w="80" w:type="dxa"/>
              <w:right w:w="120" w:type="dxa"/>
            </w:tcMar>
          </w:tcPr>
          <w:p w14:paraId="7EA96B51" w14:textId="77777777" w:rsidR="00070FE5" w:rsidRDefault="00000000">
            <w:pPr>
              <w:jc w:val="center"/>
            </w:pPr>
            <w:r>
              <w:rPr>
                <w:rFonts w:ascii="Arial" w:eastAsia="Arial" w:hAnsi="Arial" w:cs="Arial"/>
                <w:color w:val="5F5E5A"/>
                <w:sz w:val="20"/>
                <w:szCs w:val="20"/>
              </w:rPr>
              <w:t>~0.61</w:t>
            </w:r>
          </w:p>
        </w:tc>
        <w:tc>
          <w:tcPr>
            <w:tcW w:w="1500" w:type="dxa"/>
            <w:tcBorders>
              <w:top w:val="none" w:sz="0" w:space="0" w:color="FFFFFF"/>
              <w:left w:val="none" w:sz="0" w:space="0" w:color="FFFFFF"/>
              <w:bottom w:val="single" w:sz="2" w:space="0" w:color="D3D1C7"/>
              <w:right w:val="none" w:sz="0" w:space="0" w:color="FFFFFF"/>
            </w:tcBorders>
            <w:shd w:val="clear" w:color="auto" w:fill="FFFFFF"/>
            <w:tcMar>
              <w:top w:w="80" w:type="dxa"/>
              <w:left w:w="120" w:type="dxa"/>
              <w:bottom w:w="80" w:type="dxa"/>
              <w:right w:w="120" w:type="dxa"/>
            </w:tcMar>
          </w:tcPr>
          <w:p w14:paraId="448701BB" w14:textId="77777777" w:rsidR="00070FE5" w:rsidRDefault="00000000">
            <w:pPr>
              <w:jc w:val="center"/>
            </w:pPr>
            <w:r>
              <w:rPr>
                <w:rFonts w:ascii="Arial" w:eastAsia="Arial" w:hAnsi="Arial" w:cs="Arial"/>
                <w:color w:val="5F5E5A"/>
                <w:sz w:val="20"/>
                <w:szCs w:val="20"/>
              </w:rPr>
              <w:t>~0.48</w:t>
            </w:r>
          </w:p>
        </w:tc>
        <w:tc>
          <w:tcPr>
            <w:tcW w:w="1500" w:type="dxa"/>
            <w:tcBorders>
              <w:top w:val="none" w:sz="0" w:space="0" w:color="FFFFFF"/>
              <w:left w:val="none" w:sz="0" w:space="0" w:color="FFFFFF"/>
              <w:bottom w:val="single" w:sz="2" w:space="0" w:color="D3D1C7"/>
              <w:right w:val="none" w:sz="0" w:space="0" w:color="FFFFFF"/>
            </w:tcBorders>
            <w:shd w:val="clear" w:color="auto" w:fill="FFFFFF"/>
            <w:tcMar>
              <w:top w:w="80" w:type="dxa"/>
              <w:left w:w="120" w:type="dxa"/>
              <w:bottom w:w="80" w:type="dxa"/>
              <w:right w:w="120" w:type="dxa"/>
            </w:tcMar>
          </w:tcPr>
          <w:p w14:paraId="0A5A2DCA" w14:textId="77777777" w:rsidR="00070FE5" w:rsidRDefault="00000000">
            <w:pPr>
              <w:jc w:val="center"/>
            </w:pPr>
            <w:r>
              <w:rPr>
                <w:rFonts w:ascii="Arial" w:eastAsia="Arial" w:hAnsi="Arial" w:cs="Arial"/>
                <w:color w:val="5F5E5A"/>
                <w:sz w:val="20"/>
                <w:szCs w:val="20"/>
              </w:rPr>
              <w:t>~0.31</w:t>
            </w:r>
          </w:p>
        </w:tc>
        <w:tc>
          <w:tcPr>
            <w:tcW w:w="2572" w:type="dxa"/>
            <w:tcBorders>
              <w:top w:val="none" w:sz="0" w:space="0" w:color="FFFFFF"/>
              <w:left w:val="none" w:sz="0" w:space="0" w:color="FFFFFF"/>
              <w:bottom w:val="single" w:sz="2" w:space="0" w:color="D3D1C7"/>
              <w:right w:val="none" w:sz="0" w:space="0" w:color="FFFFFF"/>
            </w:tcBorders>
            <w:shd w:val="clear" w:color="auto" w:fill="FFFFFF"/>
            <w:tcMar>
              <w:top w:w="80" w:type="dxa"/>
              <w:left w:w="120" w:type="dxa"/>
              <w:bottom w:w="80" w:type="dxa"/>
              <w:right w:w="120" w:type="dxa"/>
            </w:tcMar>
          </w:tcPr>
          <w:p w14:paraId="409B6378" w14:textId="77777777" w:rsidR="00070FE5" w:rsidRDefault="00000000">
            <w:pPr>
              <w:jc w:val="center"/>
            </w:pPr>
            <w:r>
              <w:rPr>
                <w:rFonts w:ascii="Arial" w:eastAsia="Arial" w:hAnsi="Arial" w:cs="Arial"/>
                <w:color w:val="5F5E5A"/>
                <w:sz w:val="20"/>
                <w:szCs w:val="20"/>
              </w:rPr>
              <w:t>Fluent English JSON</w:t>
            </w:r>
          </w:p>
        </w:tc>
      </w:tr>
      <w:tr w:rsidR="00070FE5" w14:paraId="26548562" w14:textId="77777777">
        <w:tc>
          <w:tcPr>
            <w:tcW w:w="3000" w:type="dxa"/>
            <w:tcBorders>
              <w:top w:val="none" w:sz="0" w:space="0" w:color="FFFFFF"/>
              <w:left w:val="none" w:sz="0" w:space="0" w:color="FFFFFF"/>
              <w:bottom w:val="single" w:sz="2" w:space="0" w:color="D3D1C7"/>
              <w:right w:val="none" w:sz="0" w:space="0" w:color="FFFFFF"/>
            </w:tcBorders>
            <w:shd w:val="clear" w:color="auto" w:fill="F7F6F3"/>
            <w:tcMar>
              <w:top w:w="80" w:type="dxa"/>
              <w:left w:w="120" w:type="dxa"/>
              <w:bottom w:w="80" w:type="dxa"/>
              <w:right w:w="120" w:type="dxa"/>
            </w:tcMar>
          </w:tcPr>
          <w:p w14:paraId="54FE72EA" w14:textId="77777777" w:rsidR="00070FE5" w:rsidRDefault="00000000">
            <w:r>
              <w:rPr>
                <w:rFonts w:ascii="Arial" w:eastAsia="Arial" w:hAnsi="Arial" w:cs="Arial"/>
                <w:b/>
                <w:bCs/>
                <w:color w:val="2C2C2A"/>
                <w:sz w:val="20"/>
                <w:szCs w:val="20"/>
              </w:rPr>
              <w:t>GPT-4o-mini (reference)</w:t>
            </w:r>
          </w:p>
        </w:tc>
        <w:tc>
          <w:tcPr>
            <w:tcW w:w="1500" w:type="dxa"/>
            <w:tcBorders>
              <w:top w:val="none" w:sz="0" w:space="0" w:color="FFFFFF"/>
              <w:left w:val="none" w:sz="0" w:space="0" w:color="FFFFFF"/>
              <w:bottom w:val="single" w:sz="2" w:space="0" w:color="D3D1C7"/>
              <w:right w:val="none" w:sz="0" w:space="0" w:color="FFFFFF"/>
            </w:tcBorders>
            <w:shd w:val="clear" w:color="auto" w:fill="F7F6F3"/>
            <w:tcMar>
              <w:top w:w="80" w:type="dxa"/>
              <w:left w:w="120" w:type="dxa"/>
              <w:bottom w:w="80" w:type="dxa"/>
              <w:right w:w="120" w:type="dxa"/>
            </w:tcMar>
          </w:tcPr>
          <w:p w14:paraId="408B548C" w14:textId="77777777" w:rsidR="00070FE5" w:rsidRDefault="00000000">
            <w:pPr>
              <w:jc w:val="center"/>
            </w:pPr>
            <w:r>
              <w:rPr>
                <w:rFonts w:ascii="Arial" w:eastAsia="Arial" w:hAnsi="Arial" w:cs="Arial"/>
                <w:color w:val="5F5E5A"/>
                <w:sz w:val="20"/>
                <w:szCs w:val="20"/>
              </w:rPr>
              <w:t>1.00</w:t>
            </w:r>
          </w:p>
        </w:tc>
        <w:tc>
          <w:tcPr>
            <w:tcW w:w="1500" w:type="dxa"/>
            <w:tcBorders>
              <w:top w:val="none" w:sz="0" w:space="0" w:color="FFFFFF"/>
              <w:left w:val="none" w:sz="0" w:space="0" w:color="FFFFFF"/>
              <w:bottom w:val="single" w:sz="2" w:space="0" w:color="D3D1C7"/>
              <w:right w:val="none" w:sz="0" w:space="0" w:color="FFFFFF"/>
            </w:tcBorders>
            <w:shd w:val="clear" w:color="auto" w:fill="F7F6F3"/>
            <w:tcMar>
              <w:top w:w="80" w:type="dxa"/>
              <w:left w:w="120" w:type="dxa"/>
              <w:bottom w:w="80" w:type="dxa"/>
              <w:right w:w="120" w:type="dxa"/>
            </w:tcMar>
          </w:tcPr>
          <w:p w14:paraId="3C375B06" w14:textId="77777777" w:rsidR="00070FE5" w:rsidRDefault="00000000">
            <w:pPr>
              <w:jc w:val="center"/>
            </w:pPr>
            <w:r>
              <w:rPr>
                <w:rFonts w:ascii="Arial" w:eastAsia="Arial" w:hAnsi="Arial" w:cs="Arial"/>
                <w:color w:val="5F5E5A"/>
                <w:sz w:val="20"/>
                <w:szCs w:val="20"/>
              </w:rPr>
              <w:t>1.00</w:t>
            </w:r>
          </w:p>
        </w:tc>
        <w:tc>
          <w:tcPr>
            <w:tcW w:w="1500" w:type="dxa"/>
            <w:tcBorders>
              <w:top w:val="none" w:sz="0" w:space="0" w:color="FFFFFF"/>
              <w:left w:val="none" w:sz="0" w:space="0" w:color="FFFFFF"/>
              <w:bottom w:val="single" w:sz="2" w:space="0" w:color="D3D1C7"/>
              <w:right w:val="none" w:sz="0" w:space="0" w:color="FFFFFF"/>
            </w:tcBorders>
            <w:shd w:val="clear" w:color="auto" w:fill="F7F6F3"/>
            <w:tcMar>
              <w:top w:w="80" w:type="dxa"/>
              <w:left w:w="120" w:type="dxa"/>
              <w:bottom w:w="80" w:type="dxa"/>
              <w:right w:w="120" w:type="dxa"/>
            </w:tcMar>
          </w:tcPr>
          <w:p w14:paraId="32ABB8B1" w14:textId="77777777" w:rsidR="00070FE5" w:rsidRDefault="00000000">
            <w:pPr>
              <w:jc w:val="center"/>
            </w:pPr>
            <w:r>
              <w:rPr>
                <w:rFonts w:ascii="Arial" w:eastAsia="Arial" w:hAnsi="Arial" w:cs="Arial"/>
                <w:color w:val="5F5E5A"/>
                <w:sz w:val="20"/>
                <w:szCs w:val="20"/>
              </w:rPr>
              <w:t>1.00</w:t>
            </w:r>
          </w:p>
        </w:tc>
        <w:tc>
          <w:tcPr>
            <w:tcW w:w="2572" w:type="dxa"/>
            <w:tcBorders>
              <w:top w:val="none" w:sz="0" w:space="0" w:color="FFFFFF"/>
              <w:left w:val="none" w:sz="0" w:space="0" w:color="FFFFFF"/>
              <w:bottom w:val="single" w:sz="2" w:space="0" w:color="D3D1C7"/>
              <w:right w:val="none" w:sz="0" w:space="0" w:color="FFFFFF"/>
            </w:tcBorders>
            <w:shd w:val="clear" w:color="auto" w:fill="F7F6F3"/>
            <w:tcMar>
              <w:top w:w="80" w:type="dxa"/>
              <w:left w:w="120" w:type="dxa"/>
              <w:bottom w:w="80" w:type="dxa"/>
              <w:right w:w="120" w:type="dxa"/>
            </w:tcMar>
          </w:tcPr>
          <w:p w14:paraId="00D92B08" w14:textId="77777777" w:rsidR="00070FE5" w:rsidRDefault="00000000">
            <w:pPr>
              <w:jc w:val="center"/>
            </w:pPr>
            <w:r>
              <w:rPr>
                <w:rFonts w:ascii="Arial" w:eastAsia="Arial" w:hAnsi="Arial" w:cs="Arial"/>
                <w:color w:val="5F5E5A"/>
                <w:sz w:val="20"/>
                <w:szCs w:val="20"/>
              </w:rPr>
              <w:t>Gold standard</w:t>
            </w:r>
          </w:p>
        </w:tc>
      </w:tr>
    </w:tbl>
    <w:p w14:paraId="138DD247" w14:textId="77777777" w:rsidR="00070FE5" w:rsidRDefault="00000000">
      <w:pPr>
        <w:spacing w:after="200"/>
        <w:jc w:val="center"/>
      </w:pPr>
      <w:r>
        <w:rPr>
          <w:rFonts w:ascii="Arial" w:eastAsia="Arial" w:hAnsi="Arial" w:cs="Arial"/>
          <w:i/>
          <w:iCs/>
          <w:color w:val="888780"/>
          <w:sz w:val="20"/>
          <w:szCs w:val="20"/>
        </w:rPr>
        <w:t>Table 5.3 — BLEU score comparison on Arabic-to-English translation. Reference = GPT-4o-mini output.</w:t>
      </w:r>
    </w:p>
    <w:p w14:paraId="42C8AC52" w14:textId="77777777" w:rsidR="00070FE5" w:rsidRDefault="00070FE5">
      <w:pPr>
        <w:spacing w:after="60"/>
      </w:pPr>
    </w:p>
    <w:p w14:paraId="2787A2AA" w14:textId="77777777" w:rsidR="00070FE5" w:rsidRDefault="00000000">
      <w:pPr>
        <w:spacing w:after="180"/>
        <w:jc w:val="both"/>
      </w:pPr>
      <w:r>
        <w:rPr>
          <w:rFonts w:ascii="Arial" w:eastAsia="Arial" w:hAnsi="Arial" w:cs="Arial"/>
          <w:color w:val="2C2C2A"/>
        </w:rPr>
        <w:t>The fine-tuned model achieves a BLEU-4 score of ~0.31 against the GPT-4o-mini reference, representing a 4× improvement over the base model. While a BLEU-4 of 0.31 is below the reference ceiling, it indicates that the model's translations are semantically close to the teacher model's output — a notable achievement for a 1.5B parameter model fine-tuned with fewer than 2,700 examples.</w:t>
      </w:r>
    </w:p>
    <w:p w14:paraId="19781FE3" w14:textId="77777777" w:rsidR="00070FE5" w:rsidRDefault="00000000">
      <w:pPr>
        <w:pStyle w:val="Heading2"/>
        <w:spacing w:before="320" w:after="160"/>
      </w:pPr>
      <w:r>
        <w:rPr>
          <w:rFonts w:ascii="Arial" w:eastAsia="Arial" w:hAnsi="Arial" w:cs="Arial"/>
          <w:b/>
          <w:bCs/>
          <w:color w:val="085041"/>
          <w:sz w:val="28"/>
          <w:szCs w:val="28"/>
        </w:rPr>
        <w:t>5.5  Optimized Inference with vLLM Deployment</w:t>
      </w:r>
    </w:p>
    <w:p w14:paraId="306C0FEC" w14:textId="77777777" w:rsidR="00070FE5" w:rsidRDefault="00000000">
      <w:pPr>
        <w:spacing w:after="180"/>
        <w:jc w:val="both"/>
      </w:pPr>
      <w:r>
        <w:rPr>
          <w:rFonts w:ascii="Arial" w:eastAsia="Arial" w:hAnsi="Arial" w:cs="Arial"/>
          <w:color w:val="2C2C2A"/>
        </w:rPr>
        <w:t>After fine-tuning, the model was deployed using vLLM — a high-throughput inference engine designed specifically for large language models. vLLM implements PagedAttention, a memory management algorithm that allows the KV cache to be stored non-contiguously in GPU memory, enabling much higher batch sizes and consequently much higher inference throughput compared to standard HuggingFace generate().</w:t>
      </w:r>
    </w:p>
    <w:p w14:paraId="3CAB9D03" w14:textId="77777777" w:rsidR="00070FE5" w:rsidRDefault="00000000">
      <w:pPr>
        <w:spacing w:after="180"/>
        <w:jc w:val="both"/>
      </w:pPr>
      <w:r>
        <w:rPr>
          <w:rFonts w:ascii="Arial" w:eastAsia="Arial" w:hAnsi="Arial" w:cs="Arial"/>
          <w:color w:val="2C2C2A"/>
        </w:rPr>
        <w:t>The fine-tuned LoRA adapter was served alongside the base model using vLLM's built-in LoRA module support. The server was launched with the following configuration:</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72"/>
      </w:tblGrid>
      <w:tr w:rsidR="00070FE5" w14:paraId="3D276EE1" w14:textId="77777777">
        <w:tc>
          <w:tcPr>
            <w:tcW w:w="9072" w:type="dxa"/>
            <w:tcBorders>
              <w:top w:val="single" w:sz="6" w:space="0" w:color="3C3489"/>
              <w:left w:val="single" w:sz="6" w:space="0" w:color="3C3489"/>
              <w:bottom w:val="single" w:sz="2" w:space="0" w:color="D3D1C7"/>
              <w:right w:val="none" w:sz="0" w:space="0" w:color="FFFFFF"/>
            </w:tcBorders>
            <w:shd w:val="clear" w:color="auto" w:fill="F3F2EF"/>
            <w:tcMar>
              <w:top w:w="120" w:type="dxa"/>
              <w:left w:w="200" w:type="dxa"/>
              <w:bottom w:w="120" w:type="dxa"/>
              <w:right w:w="200" w:type="dxa"/>
            </w:tcMar>
          </w:tcPr>
          <w:p w14:paraId="1EB3527C" w14:textId="77777777" w:rsidR="00070FE5" w:rsidRDefault="00000000">
            <w:pPr>
              <w:spacing w:after="40"/>
            </w:pPr>
            <w:r>
              <w:rPr>
                <w:rFonts w:ascii="Courier New" w:eastAsia="Courier New" w:hAnsi="Courier New" w:cs="Courier New"/>
                <w:color w:val="1A1A18"/>
                <w:sz w:val="18"/>
                <w:szCs w:val="18"/>
              </w:rPr>
              <w:t># Launch vLLM server with LoRA adapter</w:t>
            </w:r>
          </w:p>
          <w:p w14:paraId="60702315" w14:textId="77777777" w:rsidR="00070FE5" w:rsidRDefault="00000000">
            <w:pPr>
              <w:spacing w:after="40"/>
            </w:pPr>
            <w:r>
              <w:rPr>
                <w:rFonts w:ascii="Courier New" w:eastAsia="Courier New" w:hAnsi="Courier New" w:cs="Courier New"/>
                <w:color w:val="1A1A18"/>
                <w:sz w:val="18"/>
                <w:szCs w:val="18"/>
              </w:rPr>
              <w:t>vllm serve "Qwen/Qwen2.5-1.5B-Instruct" \</w:t>
            </w:r>
          </w:p>
          <w:p w14:paraId="48FEB3C5" w14:textId="77777777" w:rsidR="00070FE5" w:rsidRDefault="00000000">
            <w:pPr>
              <w:spacing w:after="40"/>
            </w:pPr>
            <w:r>
              <w:rPr>
                <w:rFonts w:ascii="Courier New" w:eastAsia="Courier New" w:hAnsi="Courier New" w:cs="Courier New"/>
                <w:color w:val="1A1A18"/>
                <w:sz w:val="18"/>
                <w:szCs w:val="18"/>
              </w:rPr>
              <w:t xml:space="preserve">    --dtype=half \</w:t>
            </w:r>
          </w:p>
          <w:p w14:paraId="6E436FEB" w14:textId="77777777" w:rsidR="00070FE5" w:rsidRDefault="00000000">
            <w:pPr>
              <w:spacing w:after="40"/>
            </w:pPr>
            <w:r>
              <w:rPr>
                <w:rFonts w:ascii="Courier New" w:eastAsia="Courier New" w:hAnsi="Courier New" w:cs="Courier New"/>
                <w:color w:val="1A1A18"/>
                <w:sz w:val="18"/>
                <w:szCs w:val="18"/>
              </w:rPr>
              <w:t xml:space="preserve">    --gpu-memory-utilization 0.8 \</w:t>
            </w:r>
          </w:p>
          <w:p w14:paraId="2C298508" w14:textId="77777777" w:rsidR="00070FE5" w:rsidRDefault="00000000">
            <w:pPr>
              <w:spacing w:after="40"/>
            </w:pPr>
            <w:r>
              <w:rPr>
                <w:rFonts w:ascii="Courier New" w:eastAsia="Courier New" w:hAnsi="Courier New" w:cs="Courier New"/>
                <w:color w:val="1A1A18"/>
                <w:sz w:val="18"/>
                <w:szCs w:val="18"/>
              </w:rPr>
              <w:t xml:space="preserve">    --max_lora_rank 64 \</w:t>
            </w:r>
          </w:p>
          <w:p w14:paraId="4FE144B8" w14:textId="77777777" w:rsidR="00070FE5" w:rsidRDefault="00000000">
            <w:pPr>
              <w:spacing w:after="40"/>
            </w:pPr>
            <w:r>
              <w:rPr>
                <w:rFonts w:ascii="Courier New" w:eastAsia="Courier New" w:hAnsi="Courier New" w:cs="Courier New"/>
                <w:color w:val="1A1A18"/>
                <w:sz w:val="18"/>
                <w:szCs w:val="18"/>
              </w:rPr>
              <w:t xml:space="preserve">    --enable-lora \</w:t>
            </w:r>
          </w:p>
          <w:p w14:paraId="10162542" w14:textId="77777777" w:rsidR="00070FE5" w:rsidRDefault="00000000">
            <w:pPr>
              <w:spacing w:after="40"/>
            </w:pPr>
            <w:r>
              <w:rPr>
                <w:rFonts w:ascii="Courier New" w:eastAsia="Courier New" w:hAnsi="Courier New" w:cs="Courier New"/>
                <w:color w:val="1A1A18"/>
                <w:sz w:val="18"/>
                <w:szCs w:val="18"/>
              </w:rPr>
              <w:lastRenderedPageBreak/>
              <w:t xml:space="preserve">    --lora-modules news-lora="/gdrive/MyDrive/.../models" &amp;</w:t>
            </w:r>
          </w:p>
          <w:p w14:paraId="3CA0035C" w14:textId="77777777" w:rsidR="00070FE5" w:rsidRDefault="00070FE5">
            <w:pPr>
              <w:spacing w:after="40"/>
            </w:pPr>
          </w:p>
          <w:p w14:paraId="61ADA49B" w14:textId="77777777" w:rsidR="00070FE5" w:rsidRDefault="00000000">
            <w:pPr>
              <w:spacing w:after="40"/>
            </w:pPr>
            <w:r>
              <w:rPr>
                <w:rFonts w:ascii="Courier New" w:eastAsia="Courier New" w:hAnsi="Courier New" w:cs="Courier New"/>
                <w:color w:val="1A1A18"/>
                <w:sz w:val="18"/>
                <w:szCs w:val="18"/>
              </w:rPr>
              <w:t># Inference via REST API</w:t>
            </w:r>
          </w:p>
          <w:p w14:paraId="5D90B363" w14:textId="77777777" w:rsidR="00070FE5" w:rsidRDefault="00000000">
            <w:pPr>
              <w:spacing w:after="40"/>
            </w:pPr>
            <w:r>
              <w:rPr>
                <w:rFonts w:ascii="Courier New" w:eastAsia="Courier New" w:hAnsi="Courier New" w:cs="Courier New"/>
                <w:color w:val="1A1A18"/>
                <w:sz w:val="18"/>
                <w:szCs w:val="18"/>
              </w:rPr>
              <w:t>vllm_model_id = "news-lora"</w:t>
            </w:r>
          </w:p>
          <w:p w14:paraId="133EB815" w14:textId="77777777" w:rsidR="00070FE5" w:rsidRDefault="00000000">
            <w:pPr>
              <w:spacing w:after="40"/>
            </w:pPr>
            <w:r>
              <w:rPr>
                <w:rFonts w:ascii="Courier New" w:eastAsia="Courier New" w:hAnsi="Courier New" w:cs="Courier New"/>
                <w:color w:val="1A1A18"/>
                <w:sz w:val="18"/>
                <w:szCs w:val="18"/>
              </w:rPr>
              <w:t>llm_response = requests.post('http://localhost:8000/v1/completions', json={</w:t>
            </w:r>
          </w:p>
          <w:p w14:paraId="6828AC4F" w14:textId="77777777" w:rsidR="00070FE5" w:rsidRDefault="00000000">
            <w:pPr>
              <w:spacing w:after="40"/>
            </w:pPr>
            <w:r>
              <w:rPr>
                <w:rFonts w:ascii="Courier New" w:eastAsia="Courier New" w:hAnsi="Courier New" w:cs="Courier New"/>
                <w:color w:val="1A1A18"/>
                <w:sz w:val="18"/>
                <w:szCs w:val="18"/>
              </w:rPr>
              <w:t xml:space="preserve">    'model': vllm_model_id,</w:t>
            </w:r>
          </w:p>
          <w:p w14:paraId="7B6732C1" w14:textId="77777777" w:rsidR="00070FE5" w:rsidRDefault="00000000">
            <w:pPr>
              <w:spacing w:after="40"/>
            </w:pPr>
            <w:r>
              <w:rPr>
                <w:rFonts w:ascii="Courier New" w:eastAsia="Courier New" w:hAnsi="Courier New" w:cs="Courier New"/>
                <w:color w:val="1A1A18"/>
                <w:sz w:val="18"/>
                <w:szCs w:val="18"/>
              </w:rPr>
              <w:t xml:space="preserve">    'prompt': prompt,</w:t>
            </w:r>
          </w:p>
          <w:p w14:paraId="41131112" w14:textId="77777777" w:rsidR="00070FE5" w:rsidRDefault="00000000">
            <w:pPr>
              <w:spacing w:after="40"/>
            </w:pPr>
            <w:r>
              <w:rPr>
                <w:rFonts w:ascii="Courier New" w:eastAsia="Courier New" w:hAnsi="Courier New" w:cs="Courier New"/>
                <w:color w:val="1A1A18"/>
                <w:sz w:val="18"/>
                <w:szCs w:val="18"/>
              </w:rPr>
              <w:t xml:space="preserve">    'max_tokens': 1000,</w:t>
            </w:r>
          </w:p>
          <w:p w14:paraId="1382BC3A" w14:textId="77777777" w:rsidR="00070FE5" w:rsidRDefault="00000000">
            <w:pPr>
              <w:spacing w:after="40"/>
            </w:pPr>
            <w:r>
              <w:rPr>
                <w:rFonts w:ascii="Courier New" w:eastAsia="Courier New" w:hAnsi="Courier New" w:cs="Courier New"/>
                <w:color w:val="1A1A18"/>
                <w:sz w:val="18"/>
                <w:szCs w:val="18"/>
              </w:rPr>
              <w:t xml:space="preserve">    'temperature': 0.3</w:t>
            </w:r>
          </w:p>
          <w:p w14:paraId="197BCB00" w14:textId="77777777" w:rsidR="00070FE5" w:rsidRDefault="00000000">
            <w:pPr>
              <w:spacing w:after="40"/>
            </w:pPr>
            <w:r>
              <w:rPr>
                <w:rFonts w:ascii="Courier New" w:eastAsia="Courier New" w:hAnsi="Courier New" w:cs="Courier New"/>
                <w:color w:val="1A1A18"/>
                <w:sz w:val="18"/>
                <w:szCs w:val="18"/>
              </w:rPr>
              <w:t>})</w:t>
            </w:r>
          </w:p>
        </w:tc>
      </w:tr>
    </w:tbl>
    <w:p w14:paraId="2CD58A34" w14:textId="77777777" w:rsidR="00070FE5" w:rsidRDefault="00000000">
      <w:pPr>
        <w:spacing w:after="180"/>
        <w:jc w:val="both"/>
      </w:pPr>
      <w:r>
        <w:rPr>
          <w:rFonts w:ascii="Arial" w:eastAsia="Arial" w:hAnsi="Arial" w:cs="Arial"/>
          <w:color w:val="2C2C2A"/>
        </w:rPr>
        <w:t>The vLLM server exposed an OpenAI-compatible REST API at localhost:8000, allowing the fine-tuned model to be queried identically to the OpenAI API. This compatibility is critical for production deployments, as it enables drop-in replacement of cloud API calls with local model inference.</w:t>
      </w:r>
    </w:p>
    <w:p w14:paraId="1723A5EA" w14:textId="77777777" w:rsidR="00070FE5" w:rsidRDefault="00000000">
      <w:pPr>
        <w:pStyle w:val="Heading3"/>
        <w:spacing w:before="240" w:after="120"/>
      </w:pPr>
      <w:r>
        <w:rPr>
          <w:rFonts w:ascii="Arial" w:eastAsia="Arial" w:hAnsi="Arial" w:cs="Arial"/>
          <w:b/>
          <w:bCs/>
          <w:color w:val="2C2C2A"/>
          <w:sz w:val="24"/>
          <w:szCs w:val="24"/>
        </w:rPr>
        <w:t>5.5.1  Latency Comparison: Base vs. vLLM</w:t>
      </w:r>
    </w:p>
    <w:p w14:paraId="4DA0BE40" w14:textId="77777777" w:rsidR="00070FE5" w:rsidRDefault="00000000">
      <w:pPr>
        <w:spacing w:after="180"/>
        <w:jc w:val="both"/>
      </w:pPr>
      <w:r>
        <w:rPr>
          <w:rFonts w:ascii="Arial" w:eastAsia="Arial" w:hAnsi="Arial" w:cs="Arial"/>
          <w:color w:val="2C2C2A"/>
        </w:rPr>
        <w:t>A load test was conducted using Locust — an open-source load testing framework — to measure the inference throughput of the vLLM-deployed model under realistic concurrent usage. The test simulated 20 simultaneous users for 60 seconds, each sending Arabic text prompts of 150–200 characters and requesting up to 512 output tokens.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72"/>
      </w:tblGrid>
      <w:tr w:rsidR="00070FE5" w14:paraId="00B8E4CC" w14:textId="77777777">
        <w:tc>
          <w:tcPr>
            <w:tcW w:w="9072" w:type="dxa"/>
            <w:tcBorders>
              <w:top w:val="single" w:sz="6" w:space="0" w:color="3C3489"/>
              <w:left w:val="single" w:sz="6" w:space="0" w:color="3C3489"/>
              <w:bottom w:val="single" w:sz="2" w:space="0" w:color="D3D1C7"/>
              <w:right w:val="none" w:sz="0" w:space="0" w:color="FFFFFF"/>
            </w:tcBorders>
            <w:shd w:val="clear" w:color="auto" w:fill="F3F2EF"/>
            <w:tcMar>
              <w:top w:w="120" w:type="dxa"/>
              <w:left w:w="200" w:type="dxa"/>
              <w:bottom w:w="120" w:type="dxa"/>
              <w:right w:w="200" w:type="dxa"/>
            </w:tcMar>
          </w:tcPr>
          <w:p w14:paraId="2AAF7897" w14:textId="77777777" w:rsidR="00070FE5" w:rsidRDefault="00000000">
            <w:pPr>
              <w:spacing w:after="40"/>
            </w:pPr>
            <w:r>
              <w:rPr>
                <w:rFonts w:ascii="Courier New" w:eastAsia="Courier New" w:hAnsi="Courier New" w:cs="Courier New"/>
                <w:color w:val="1A1A18"/>
                <w:sz w:val="18"/>
                <w:szCs w:val="18"/>
              </w:rPr>
              <w:t># Locust load test configuration</w:t>
            </w:r>
          </w:p>
          <w:p w14:paraId="28B1FC71" w14:textId="77777777" w:rsidR="00070FE5" w:rsidRDefault="00000000">
            <w:pPr>
              <w:spacing w:after="40"/>
            </w:pPr>
            <w:r>
              <w:rPr>
                <w:rFonts w:ascii="Courier New" w:eastAsia="Courier New" w:hAnsi="Courier New" w:cs="Courier New"/>
                <w:color w:val="1A1A18"/>
                <w:sz w:val="18"/>
                <w:szCs w:val="18"/>
              </w:rPr>
              <w:t>class CompletionLoadTest(HttpUser):</w:t>
            </w:r>
          </w:p>
          <w:p w14:paraId="4F2E4EBF" w14:textId="77777777" w:rsidR="00070FE5" w:rsidRDefault="00000000">
            <w:pPr>
              <w:spacing w:after="40"/>
            </w:pPr>
            <w:r>
              <w:rPr>
                <w:rFonts w:ascii="Courier New" w:eastAsia="Courier New" w:hAnsi="Courier New" w:cs="Courier New"/>
                <w:color w:val="1A1A18"/>
                <w:sz w:val="18"/>
                <w:szCs w:val="18"/>
              </w:rPr>
              <w:t xml:space="preserve">    wait_time = between(1, 3)</w:t>
            </w:r>
          </w:p>
          <w:p w14:paraId="3E8FCB1B" w14:textId="77777777" w:rsidR="00070FE5" w:rsidRDefault="00070FE5">
            <w:pPr>
              <w:spacing w:after="40"/>
            </w:pPr>
          </w:p>
          <w:p w14:paraId="2D6F9CDB" w14:textId="77777777" w:rsidR="00070FE5" w:rsidRDefault="00000000">
            <w:pPr>
              <w:spacing w:after="40"/>
            </w:pPr>
            <w:r>
              <w:rPr>
                <w:rFonts w:ascii="Courier New" w:eastAsia="Courier New" w:hAnsi="Courier New" w:cs="Courier New"/>
                <w:color w:val="1A1A18"/>
                <w:sz w:val="18"/>
                <w:szCs w:val="18"/>
              </w:rPr>
              <w:t xml:space="preserve">    @task</w:t>
            </w:r>
          </w:p>
          <w:p w14:paraId="2DE1536E" w14:textId="77777777" w:rsidR="00070FE5" w:rsidRDefault="00000000">
            <w:pPr>
              <w:spacing w:after="40"/>
            </w:pPr>
            <w:r>
              <w:rPr>
                <w:rFonts w:ascii="Courier New" w:eastAsia="Courier New" w:hAnsi="Courier New" w:cs="Courier New"/>
                <w:color w:val="1A1A18"/>
                <w:sz w:val="18"/>
                <w:szCs w:val="18"/>
              </w:rPr>
              <w:t xml:space="preserve">    def post_completion(self):</w:t>
            </w:r>
          </w:p>
          <w:p w14:paraId="384A5C95" w14:textId="77777777" w:rsidR="00070FE5" w:rsidRDefault="00000000">
            <w:pPr>
              <w:spacing w:after="40"/>
            </w:pPr>
            <w:r>
              <w:rPr>
                <w:rFonts w:ascii="Courier New" w:eastAsia="Courier New" w:hAnsi="Courier New" w:cs="Courier New"/>
                <w:color w:val="1A1A18"/>
                <w:sz w:val="18"/>
                <w:szCs w:val="18"/>
              </w:rPr>
              <w:t xml:space="preserve">        model_id = 'news-lora'</w:t>
            </w:r>
          </w:p>
          <w:p w14:paraId="17CE8DC2" w14:textId="77777777" w:rsidR="00070FE5" w:rsidRDefault="00000000">
            <w:pPr>
              <w:spacing w:after="40"/>
            </w:pPr>
            <w:r>
              <w:rPr>
                <w:rFonts w:ascii="Courier New" w:eastAsia="Courier New" w:hAnsi="Courier New" w:cs="Courier New"/>
                <w:color w:val="1A1A18"/>
                <w:sz w:val="18"/>
                <w:szCs w:val="18"/>
              </w:rPr>
              <w:t xml:space="preserve">        prompt = fake.text(max_nb_chars=random.randint(150, 200))</w:t>
            </w:r>
          </w:p>
          <w:p w14:paraId="6A2105D8" w14:textId="77777777" w:rsidR="00070FE5" w:rsidRDefault="00000000">
            <w:pPr>
              <w:spacing w:after="40"/>
            </w:pPr>
            <w:r>
              <w:rPr>
                <w:rFonts w:ascii="Courier New" w:eastAsia="Courier New" w:hAnsi="Courier New" w:cs="Courier New"/>
                <w:color w:val="1A1A18"/>
                <w:sz w:val="18"/>
                <w:szCs w:val="18"/>
              </w:rPr>
              <w:t xml:space="preserve">        message = {</w:t>
            </w:r>
          </w:p>
          <w:p w14:paraId="0FEA1C6B" w14:textId="77777777" w:rsidR="00070FE5" w:rsidRDefault="00000000">
            <w:pPr>
              <w:spacing w:after="40"/>
            </w:pPr>
            <w:r>
              <w:rPr>
                <w:rFonts w:ascii="Courier New" w:eastAsia="Courier New" w:hAnsi="Courier New" w:cs="Courier New"/>
                <w:color w:val="1A1A18"/>
                <w:sz w:val="18"/>
                <w:szCs w:val="18"/>
              </w:rPr>
              <w:t xml:space="preserve">            'model': model_id,</w:t>
            </w:r>
          </w:p>
          <w:p w14:paraId="2350EC65" w14:textId="77777777" w:rsidR="00070FE5" w:rsidRDefault="00000000">
            <w:pPr>
              <w:spacing w:after="40"/>
            </w:pPr>
            <w:r>
              <w:rPr>
                <w:rFonts w:ascii="Courier New" w:eastAsia="Courier New" w:hAnsi="Courier New" w:cs="Courier New"/>
                <w:color w:val="1A1A18"/>
                <w:sz w:val="18"/>
                <w:szCs w:val="18"/>
              </w:rPr>
              <w:t xml:space="preserve">            'prompt': prompt,</w:t>
            </w:r>
          </w:p>
          <w:p w14:paraId="7289A904" w14:textId="77777777" w:rsidR="00070FE5" w:rsidRDefault="00000000">
            <w:pPr>
              <w:spacing w:after="40"/>
            </w:pPr>
            <w:r>
              <w:rPr>
                <w:rFonts w:ascii="Courier New" w:eastAsia="Courier New" w:hAnsi="Courier New" w:cs="Courier New"/>
                <w:color w:val="1A1A18"/>
                <w:sz w:val="18"/>
                <w:szCs w:val="18"/>
              </w:rPr>
              <w:t xml:space="preserve">            'max_tokens': 512,</w:t>
            </w:r>
          </w:p>
          <w:p w14:paraId="262605DA" w14:textId="77777777" w:rsidR="00070FE5" w:rsidRDefault="00000000">
            <w:pPr>
              <w:spacing w:after="40"/>
            </w:pPr>
            <w:r>
              <w:rPr>
                <w:rFonts w:ascii="Courier New" w:eastAsia="Courier New" w:hAnsi="Courier New" w:cs="Courier New"/>
                <w:color w:val="1A1A18"/>
                <w:sz w:val="18"/>
                <w:szCs w:val="18"/>
              </w:rPr>
              <w:t xml:space="preserve">            'temperature': 0.3</w:t>
            </w:r>
          </w:p>
          <w:p w14:paraId="1BBB385E" w14:textId="77777777" w:rsidR="00070FE5" w:rsidRDefault="00000000">
            <w:pPr>
              <w:spacing w:after="40"/>
            </w:pPr>
            <w:r>
              <w:rPr>
                <w:rFonts w:ascii="Courier New" w:eastAsia="Courier New" w:hAnsi="Courier New" w:cs="Courier New"/>
                <w:color w:val="1A1A18"/>
                <w:sz w:val="18"/>
                <w:szCs w:val="18"/>
              </w:rPr>
              <w:t xml:space="preserve">        }</w:t>
            </w:r>
          </w:p>
          <w:p w14:paraId="786E1C27" w14:textId="77777777" w:rsidR="00070FE5" w:rsidRDefault="00000000">
            <w:pPr>
              <w:spacing w:after="40"/>
            </w:pPr>
            <w:r>
              <w:rPr>
                <w:rFonts w:ascii="Courier New" w:eastAsia="Courier New" w:hAnsi="Courier New" w:cs="Courier New"/>
                <w:color w:val="1A1A18"/>
                <w:sz w:val="18"/>
                <w:szCs w:val="18"/>
              </w:rPr>
              <w:t xml:space="preserve">        self.client.post('/v1/completions', json=message)</w:t>
            </w:r>
          </w:p>
          <w:p w14:paraId="333AF23D" w14:textId="77777777" w:rsidR="00070FE5" w:rsidRDefault="00070FE5">
            <w:pPr>
              <w:spacing w:after="40"/>
            </w:pPr>
          </w:p>
          <w:p w14:paraId="776BE18D" w14:textId="77777777" w:rsidR="00070FE5" w:rsidRDefault="00000000">
            <w:pPr>
              <w:spacing w:after="40"/>
            </w:pPr>
            <w:r>
              <w:rPr>
                <w:rFonts w:ascii="Courier New" w:eastAsia="Courier New" w:hAnsi="Courier New" w:cs="Courier New"/>
                <w:color w:val="1A1A18"/>
                <w:sz w:val="18"/>
                <w:szCs w:val="18"/>
              </w:rPr>
              <w:t># Run: locust --headless -u 20 -r 1 -t '60s'</w:t>
            </w:r>
          </w:p>
        </w:tc>
      </w:tr>
    </w:tbl>
    <w:p w14:paraId="502E2247" w14:textId="77777777" w:rsidR="00070FE5" w:rsidRDefault="00000000">
      <w:pPr>
        <w:spacing w:after="180"/>
        <w:jc w:val="both"/>
      </w:pPr>
      <w:r>
        <w:rPr>
          <w:rFonts w:ascii="Arial" w:eastAsia="Arial" w:hAnsi="Arial" w:cs="Arial"/>
          <w:color w:val="2C2C2A"/>
        </w:rPr>
        <w:t>The total token throughput (input + output tokens) was measured over the 60-second window. The baseline throughput of the same model using standard HuggingFace generate() was measured separately using 30 random Arabic prompts:</w:t>
      </w:r>
    </w:p>
    <w:p w14:paraId="14E5D22B" w14:textId="77777777" w:rsidR="00070FE5" w:rsidRDefault="00070FE5">
      <w:pPr>
        <w:spacing w:after="6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72"/>
        <w:gridCol w:w="2900"/>
        <w:gridCol w:w="2900"/>
      </w:tblGrid>
      <w:tr w:rsidR="00070FE5" w14:paraId="33BA0D0B" w14:textId="77777777">
        <w:trPr>
          <w:tblHeader/>
        </w:trPr>
        <w:tc>
          <w:tcPr>
            <w:tcW w:w="3272" w:type="dxa"/>
            <w:tcBorders>
              <w:top w:val="none" w:sz="0" w:space="0" w:color="FFFFFF"/>
              <w:left w:val="none" w:sz="0" w:space="0" w:color="FFFFFF"/>
              <w:bottom w:val="none" w:sz="0" w:space="0" w:color="FFFFFF"/>
              <w:right w:val="none" w:sz="0" w:space="0" w:color="FFFFFF"/>
            </w:tcBorders>
            <w:shd w:val="clear" w:color="auto" w:fill="3C3489"/>
            <w:tcMar>
              <w:top w:w="100" w:type="dxa"/>
              <w:left w:w="120" w:type="dxa"/>
              <w:bottom w:w="100" w:type="dxa"/>
              <w:right w:w="120" w:type="dxa"/>
            </w:tcMar>
          </w:tcPr>
          <w:p w14:paraId="4FBC686D" w14:textId="77777777" w:rsidR="00070FE5" w:rsidRDefault="00000000">
            <w:pPr>
              <w:jc w:val="center"/>
            </w:pPr>
            <w:r>
              <w:rPr>
                <w:rFonts w:ascii="Arial" w:eastAsia="Arial" w:hAnsi="Arial" w:cs="Arial"/>
                <w:b/>
                <w:bCs/>
                <w:color w:val="FFFFFF"/>
                <w:sz w:val="20"/>
                <w:szCs w:val="20"/>
              </w:rPr>
              <w:t>Metric</w:t>
            </w:r>
          </w:p>
        </w:tc>
        <w:tc>
          <w:tcPr>
            <w:tcW w:w="2900" w:type="dxa"/>
            <w:tcBorders>
              <w:top w:val="none" w:sz="0" w:space="0" w:color="FFFFFF"/>
              <w:left w:val="none" w:sz="0" w:space="0" w:color="FFFFFF"/>
              <w:bottom w:val="none" w:sz="0" w:space="0" w:color="FFFFFF"/>
              <w:right w:val="none" w:sz="0" w:space="0" w:color="FFFFFF"/>
            </w:tcBorders>
            <w:shd w:val="clear" w:color="auto" w:fill="3C3489"/>
            <w:tcMar>
              <w:top w:w="100" w:type="dxa"/>
              <w:left w:w="120" w:type="dxa"/>
              <w:bottom w:w="100" w:type="dxa"/>
              <w:right w:w="120" w:type="dxa"/>
            </w:tcMar>
          </w:tcPr>
          <w:p w14:paraId="09FF0F44" w14:textId="77777777" w:rsidR="00070FE5" w:rsidRDefault="00000000">
            <w:pPr>
              <w:jc w:val="center"/>
            </w:pPr>
            <w:r>
              <w:rPr>
                <w:rFonts w:ascii="Arial" w:eastAsia="Arial" w:hAnsi="Arial" w:cs="Arial"/>
                <w:b/>
                <w:bCs/>
                <w:color w:val="FFFFFF"/>
                <w:sz w:val="20"/>
                <w:szCs w:val="20"/>
              </w:rPr>
              <w:t>HuggingFace generate()</w:t>
            </w:r>
          </w:p>
        </w:tc>
        <w:tc>
          <w:tcPr>
            <w:tcW w:w="2900" w:type="dxa"/>
            <w:tcBorders>
              <w:top w:val="none" w:sz="0" w:space="0" w:color="FFFFFF"/>
              <w:left w:val="none" w:sz="0" w:space="0" w:color="FFFFFF"/>
              <w:bottom w:val="none" w:sz="0" w:space="0" w:color="FFFFFF"/>
              <w:right w:val="none" w:sz="0" w:space="0" w:color="FFFFFF"/>
            </w:tcBorders>
            <w:shd w:val="clear" w:color="auto" w:fill="3C3489"/>
            <w:tcMar>
              <w:top w:w="100" w:type="dxa"/>
              <w:left w:w="120" w:type="dxa"/>
              <w:bottom w:w="100" w:type="dxa"/>
              <w:right w:w="120" w:type="dxa"/>
            </w:tcMar>
          </w:tcPr>
          <w:p w14:paraId="18F96C3D" w14:textId="77777777" w:rsidR="00070FE5" w:rsidRDefault="00000000">
            <w:pPr>
              <w:jc w:val="center"/>
            </w:pPr>
            <w:r>
              <w:rPr>
                <w:rFonts w:ascii="Arial" w:eastAsia="Arial" w:hAnsi="Arial" w:cs="Arial"/>
                <w:b/>
                <w:bCs/>
                <w:color w:val="FFFFFF"/>
                <w:sz w:val="20"/>
                <w:szCs w:val="20"/>
              </w:rPr>
              <w:t>vLLM (PagedAttention)</w:t>
            </w:r>
          </w:p>
        </w:tc>
      </w:tr>
      <w:tr w:rsidR="00070FE5" w14:paraId="7FBAE34C" w14:textId="77777777">
        <w:tc>
          <w:tcPr>
            <w:tcW w:w="3272" w:type="dxa"/>
            <w:tcBorders>
              <w:top w:val="none" w:sz="0" w:space="0" w:color="FFFFFF"/>
              <w:left w:val="none" w:sz="0" w:space="0" w:color="FFFFFF"/>
              <w:bottom w:val="single" w:sz="2" w:space="0" w:color="D3D1C7"/>
              <w:right w:val="none" w:sz="0" w:space="0" w:color="FFFFFF"/>
            </w:tcBorders>
            <w:shd w:val="clear" w:color="auto" w:fill="F7F6F3"/>
            <w:tcMar>
              <w:top w:w="80" w:type="dxa"/>
              <w:left w:w="120" w:type="dxa"/>
              <w:bottom w:w="80" w:type="dxa"/>
              <w:right w:w="120" w:type="dxa"/>
            </w:tcMar>
          </w:tcPr>
          <w:p w14:paraId="03933145" w14:textId="77777777" w:rsidR="00070FE5" w:rsidRDefault="00000000">
            <w:r>
              <w:rPr>
                <w:rFonts w:ascii="Arial" w:eastAsia="Arial" w:hAnsi="Arial" w:cs="Arial"/>
                <w:b/>
                <w:bCs/>
                <w:color w:val="2C2C2A"/>
                <w:sz w:val="20"/>
                <w:szCs w:val="20"/>
              </w:rPr>
              <w:t>Test duration</w:t>
            </w:r>
          </w:p>
        </w:tc>
        <w:tc>
          <w:tcPr>
            <w:tcW w:w="2900" w:type="dxa"/>
            <w:tcBorders>
              <w:top w:val="none" w:sz="0" w:space="0" w:color="FFFFFF"/>
              <w:left w:val="none" w:sz="0" w:space="0" w:color="FFFFFF"/>
              <w:bottom w:val="single" w:sz="2" w:space="0" w:color="D3D1C7"/>
              <w:right w:val="none" w:sz="0" w:space="0" w:color="FFFFFF"/>
            </w:tcBorders>
            <w:shd w:val="clear" w:color="auto" w:fill="F7F6F3"/>
            <w:tcMar>
              <w:top w:w="80" w:type="dxa"/>
              <w:left w:w="120" w:type="dxa"/>
              <w:bottom w:w="80" w:type="dxa"/>
              <w:right w:w="120" w:type="dxa"/>
            </w:tcMar>
          </w:tcPr>
          <w:p w14:paraId="40D5E87A" w14:textId="77777777" w:rsidR="00070FE5" w:rsidRDefault="00000000">
            <w:pPr>
              <w:jc w:val="center"/>
            </w:pPr>
            <w:r>
              <w:rPr>
                <w:rFonts w:ascii="Arial" w:eastAsia="Arial" w:hAnsi="Arial" w:cs="Arial"/>
                <w:color w:val="5F5E5A"/>
                <w:sz w:val="20"/>
                <w:szCs w:val="20"/>
              </w:rPr>
              <w:t>387.8 seconds</w:t>
            </w:r>
          </w:p>
        </w:tc>
        <w:tc>
          <w:tcPr>
            <w:tcW w:w="2900" w:type="dxa"/>
            <w:tcBorders>
              <w:top w:val="none" w:sz="0" w:space="0" w:color="FFFFFF"/>
              <w:left w:val="none" w:sz="0" w:space="0" w:color="FFFFFF"/>
              <w:bottom w:val="single" w:sz="2" w:space="0" w:color="D3D1C7"/>
              <w:right w:val="none" w:sz="0" w:space="0" w:color="FFFFFF"/>
            </w:tcBorders>
            <w:shd w:val="clear" w:color="auto" w:fill="F7F6F3"/>
            <w:tcMar>
              <w:top w:w="80" w:type="dxa"/>
              <w:left w:w="120" w:type="dxa"/>
              <w:bottom w:w="80" w:type="dxa"/>
              <w:right w:w="120" w:type="dxa"/>
            </w:tcMar>
          </w:tcPr>
          <w:p w14:paraId="694463F0" w14:textId="77777777" w:rsidR="00070FE5" w:rsidRDefault="00000000">
            <w:pPr>
              <w:jc w:val="center"/>
            </w:pPr>
            <w:r>
              <w:rPr>
                <w:rFonts w:ascii="Arial" w:eastAsia="Arial" w:hAnsi="Arial" w:cs="Arial"/>
                <w:color w:val="5F5E5A"/>
                <w:sz w:val="20"/>
                <w:szCs w:val="20"/>
              </w:rPr>
              <w:t>60 seconds</w:t>
            </w:r>
          </w:p>
        </w:tc>
      </w:tr>
      <w:tr w:rsidR="00070FE5" w14:paraId="03EB7B83" w14:textId="77777777">
        <w:tc>
          <w:tcPr>
            <w:tcW w:w="3272" w:type="dxa"/>
            <w:tcBorders>
              <w:top w:val="none" w:sz="0" w:space="0" w:color="FFFFFF"/>
              <w:left w:val="none" w:sz="0" w:space="0" w:color="FFFFFF"/>
              <w:bottom w:val="single" w:sz="2" w:space="0" w:color="D3D1C7"/>
              <w:right w:val="none" w:sz="0" w:space="0" w:color="FFFFFF"/>
            </w:tcBorders>
            <w:shd w:val="clear" w:color="auto" w:fill="FFFFFF"/>
            <w:tcMar>
              <w:top w:w="80" w:type="dxa"/>
              <w:left w:w="120" w:type="dxa"/>
              <w:bottom w:w="80" w:type="dxa"/>
              <w:right w:w="120" w:type="dxa"/>
            </w:tcMar>
          </w:tcPr>
          <w:p w14:paraId="3FAED724" w14:textId="77777777" w:rsidR="00070FE5" w:rsidRDefault="00000000">
            <w:r>
              <w:rPr>
                <w:rFonts w:ascii="Arial" w:eastAsia="Arial" w:hAnsi="Arial" w:cs="Arial"/>
                <w:b/>
                <w:bCs/>
                <w:color w:val="2C2C2A"/>
                <w:sz w:val="20"/>
                <w:szCs w:val="20"/>
              </w:rPr>
              <w:t>Concurrent users</w:t>
            </w:r>
          </w:p>
        </w:tc>
        <w:tc>
          <w:tcPr>
            <w:tcW w:w="2900" w:type="dxa"/>
            <w:tcBorders>
              <w:top w:val="none" w:sz="0" w:space="0" w:color="FFFFFF"/>
              <w:left w:val="none" w:sz="0" w:space="0" w:color="FFFFFF"/>
              <w:bottom w:val="single" w:sz="2" w:space="0" w:color="D3D1C7"/>
              <w:right w:val="none" w:sz="0" w:space="0" w:color="FFFFFF"/>
            </w:tcBorders>
            <w:shd w:val="clear" w:color="auto" w:fill="FFFFFF"/>
            <w:tcMar>
              <w:top w:w="80" w:type="dxa"/>
              <w:left w:w="120" w:type="dxa"/>
              <w:bottom w:w="80" w:type="dxa"/>
              <w:right w:w="120" w:type="dxa"/>
            </w:tcMar>
          </w:tcPr>
          <w:p w14:paraId="318055B9" w14:textId="77777777" w:rsidR="00070FE5" w:rsidRDefault="00000000">
            <w:pPr>
              <w:jc w:val="center"/>
            </w:pPr>
            <w:r>
              <w:rPr>
                <w:rFonts w:ascii="Arial" w:eastAsia="Arial" w:hAnsi="Arial" w:cs="Arial"/>
                <w:color w:val="5F5E5A"/>
                <w:sz w:val="20"/>
                <w:szCs w:val="20"/>
              </w:rPr>
              <w:t>1 (sequential)</w:t>
            </w:r>
          </w:p>
        </w:tc>
        <w:tc>
          <w:tcPr>
            <w:tcW w:w="2900" w:type="dxa"/>
            <w:tcBorders>
              <w:top w:val="none" w:sz="0" w:space="0" w:color="FFFFFF"/>
              <w:left w:val="none" w:sz="0" w:space="0" w:color="FFFFFF"/>
              <w:bottom w:val="single" w:sz="2" w:space="0" w:color="D3D1C7"/>
              <w:right w:val="none" w:sz="0" w:space="0" w:color="FFFFFF"/>
            </w:tcBorders>
            <w:shd w:val="clear" w:color="auto" w:fill="FFFFFF"/>
            <w:tcMar>
              <w:top w:w="80" w:type="dxa"/>
              <w:left w:w="120" w:type="dxa"/>
              <w:bottom w:w="80" w:type="dxa"/>
              <w:right w:w="120" w:type="dxa"/>
            </w:tcMar>
          </w:tcPr>
          <w:p w14:paraId="2365654A" w14:textId="77777777" w:rsidR="00070FE5" w:rsidRDefault="00000000">
            <w:pPr>
              <w:jc w:val="center"/>
            </w:pPr>
            <w:r>
              <w:rPr>
                <w:rFonts w:ascii="Arial" w:eastAsia="Arial" w:hAnsi="Arial" w:cs="Arial"/>
                <w:color w:val="5F5E5A"/>
                <w:sz w:val="20"/>
                <w:szCs w:val="20"/>
              </w:rPr>
              <w:t>20 (parallel)</w:t>
            </w:r>
          </w:p>
        </w:tc>
      </w:tr>
      <w:tr w:rsidR="00070FE5" w14:paraId="58FA977D" w14:textId="77777777">
        <w:tc>
          <w:tcPr>
            <w:tcW w:w="3272" w:type="dxa"/>
            <w:tcBorders>
              <w:top w:val="none" w:sz="0" w:space="0" w:color="FFFFFF"/>
              <w:left w:val="none" w:sz="0" w:space="0" w:color="FFFFFF"/>
              <w:bottom w:val="single" w:sz="2" w:space="0" w:color="D3D1C7"/>
              <w:right w:val="none" w:sz="0" w:space="0" w:color="FFFFFF"/>
            </w:tcBorders>
            <w:shd w:val="clear" w:color="auto" w:fill="F7F6F3"/>
            <w:tcMar>
              <w:top w:w="80" w:type="dxa"/>
              <w:left w:w="120" w:type="dxa"/>
              <w:bottom w:w="80" w:type="dxa"/>
              <w:right w:w="120" w:type="dxa"/>
            </w:tcMar>
          </w:tcPr>
          <w:p w14:paraId="7BEE09D5" w14:textId="77777777" w:rsidR="00070FE5" w:rsidRDefault="00000000">
            <w:r>
              <w:rPr>
                <w:rFonts w:ascii="Arial" w:eastAsia="Arial" w:hAnsi="Arial" w:cs="Arial"/>
                <w:b/>
                <w:bCs/>
                <w:color w:val="2C2C2A"/>
                <w:sz w:val="20"/>
                <w:szCs w:val="20"/>
              </w:rPr>
              <w:t>Total input tokens</w:t>
            </w:r>
          </w:p>
        </w:tc>
        <w:tc>
          <w:tcPr>
            <w:tcW w:w="2900" w:type="dxa"/>
            <w:tcBorders>
              <w:top w:val="none" w:sz="0" w:space="0" w:color="FFFFFF"/>
              <w:left w:val="none" w:sz="0" w:space="0" w:color="FFFFFF"/>
              <w:bottom w:val="single" w:sz="2" w:space="0" w:color="D3D1C7"/>
              <w:right w:val="none" w:sz="0" w:space="0" w:color="FFFFFF"/>
            </w:tcBorders>
            <w:shd w:val="clear" w:color="auto" w:fill="F7F6F3"/>
            <w:tcMar>
              <w:top w:w="80" w:type="dxa"/>
              <w:left w:w="120" w:type="dxa"/>
              <w:bottom w:w="80" w:type="dxa"/>
              <w:right w:w="120" w:type="dxa"/>
            </w:tcMar>
          </w:tcPr>
          <w:p w14:paraId="75FC27E3" w14:textId="77777777" w:rsidR="00070FE5" w:rsidRDefault="00000000">
            <w:pPr>
              <w:jc w:val="center"/>
            </w:pPr>
            <w:r>
              <w:rPr>
                <w:rFonts w:ascii="Arial" w:eastAsia="Arial" w:hAnsi="Arial" w:cs="Arial"/>
                <w:color w:val="5F5E5A"/>
                <w:sz w:val="20"/>
                <w:szCs w:val="20"/>
              </w:rPr>
              <w:t>2,446</w:t>
            </w:r>
          </w:p>
        </w:tc>
        <w:tc>
          <w:tcPr>
            <w:tcW w:w="2900" w:type="dxa"/>
            <w:tcBorders>
              <w:top w:val="none" w:sz="0" w:space="0" w:color="FFFFFF"/>
              <w:left w:val="none" w:sz="0" w:space="0" w:color="FFFFFF"/>
              <w:bottom w:val="single" w:sz="2" w:space="0" w:color="D3D1C7"/>
              <w:right w:val="none" w:sz="0" w:space="0" w:color="FFFFFF"/>
            </w:tcBorders>
            <w:shd w:val="clear" w:color="auto" w:fill="F7F6F3"/>
            <w:tcMar>
              <w:top w:w="80" w:type="dxa"/>
              <w:left w:w="120" w:type="dxa"/>
              <w:bottom w:w="80" w:type="dxa"/>
              <w:right w:w="120" w:type="dxa"/>
            </w:tcMar>
          </w:tcPr>
          <w:p w14:paraId="659324E0" w14:textId="77777777" w:rsidR="00070FE5" w:rsidRDefault="00000000">
            <w:pPr>
              <w:jc w:val="center"/>
            </w:pPr>
            <w:r>
              <w:rPr>
                <w:rFonts w:ascii="Arial" w:eastAsia="Arial" w:hAnsi="Arial" w:cs="Arial"/>
                <w:color w:val="5F5E5A"/>
                <w:sz w:val="20"/>
                <w:szCs w:val="20"/>
              </w:rPr>
              <w:t>—</w:t>
            </w:r>
          </w:p>
        </w:tc>
      </w:tr>
      <w:tr w:rsidR="00070FE5" w14:paraId="1BF5DF28" w14:textId="77777777">
        <w:tc>
          <w:tcPr>
            <w:tcW w:w="3272" w:type="dxa"/>
            <w:tcBorders>
              <w:top w:val="none" w:sz="0" w:space="0" w:color="FFFFFF"/>
              <w:left w:val="none" w:sz="0" w:space="0" w:color="FFFFFF"/>
              <w:bottom w:val="single" w:sz="2" w:space="0" w:color="D3D1C7"/>
              <w:right w:val="none" w:sz="0" w:space="0" w:color="FFFFFF"/>
            </w:tcBorders>
            <w:shd w:val="clear" w:color="auto" w:fill="FFFFFF"/>
            <w:tcMar>
              <w:top w:w="80" w:type="dxa"/>
              <w:left w:w="120" w:type="dxa"/>
              <w:bottom w:w="80" w:type="dxa"/>
              <w:right w:w="120" w:type="dxa"/>
            </w:tcMar>
          </w:tcPr>
          <w:p w14:paraId="209288C1" w14:textId="77777777" w:rsidR="00070FE5" w:rsidRDefault="00000000">
            <w:r>
              <w:rPr>
                <w:rFonts w:ascii="Arial" w:eastAsia="Arial" w:hAnsi="Arial" w:cs="Arial"/>
                <w:b/>
                <w:bCs/>
                <w:color w:val="2C2C2A"/>
                <w:sz w:val="20"/>
                <w:szCs w:val="20"/>
              </w:rPr>
              <w:t>Total output tokens</w:t>
            </w:r>
          </w:p>
        </w:tc>
        <w:tc>
          <w:tcPr>
            <w:tcW w:w="2900" w:type="dxa"/>
            <w:tcBorders>
              <w:top w:val="none" w:sz="0" w:space="0" w:color="FFFFFF"/>
              <w:left w:val="none" w:sz="0" w:space="0" w:color="FFFFFF"/>
              <w:bottom w:val="single" w:sz="2" w:space="0" w:color="D3D1C7"/>
              <w:right w:val="none" w:sz="0" w:space="0" w:color="FFFFFF"/>
            </w:tcBorders>
            <w:shd w:val="clear" w:color="auto" w:fill="FFFFFF"/>
            <w:tcMar>
              <w:top w:w="80" w:type="dxa"/>
              <w:left w:w="120" w:type="dxa"/>
              <w:bottom w:w="80" w:type="dxa"/>
              <w:right w:w="120" w:type="dxa"/>
            </w:tcMar>
          </w:tcPr>
          <w:p w14:paraId="30950EA2" w14:textId="77777777" w:rsidR="00070FE5" w:rsidRDefault="00000000">
            <w:pPr>
              <w:jc w:val="center"/>
            </w:pPr>
            <w:r>
              <w:rPr>
                <w:rFonts w:ascii="Arial" w:eastAsia="Arial" w:hAnsi="Arial" w:cs="Arial"/>
                <w:color w:val="5F5E5A"/>
                <w:sz w:val="20"/>
                <w:szCs w:val="20"/>
              </w:rPr>
              <w:t>7,375</w:t>
            </w:r>
          </w:p>
        </w:tc>
        <w:tc>
          <w:tcPr>
            <w:tcW w:w="2900" w:type="dxa"/>
            <w:tcBorders>
              <w:top w:val="none" w:sz="0" w:space="0" w:color="FFFFFF"/>
              <w:left w:val="none" w:sz="0" w:space="0" w:color="FFFFFF"/>
              <w:bottom w:val="single" w:sz="2" w:space="0" w:color="D3D1C7"/>
              <w:right w:val="none" w:sz="0" w:space="0" w:color="FFFFFF"/>
            </w:tcBorders>
            <w:shd w:val="clear" w:color="auto" w:fill="FFFFFF"/>
            <w:tcMar>
              <w:top w:w="80" w:type="dxa"/>
              <w:left w:w="120" w:type="dxa"/>
              <w:bottom w:w="80" w:type="dxa"/>
              <w:right w:w="120" w:type="dxa"/>
            </w:tcMar>
          </w:tcPr>
          <w:p w14:paraId="615F315E" w14:textId="77777777" w:rsidR="00070FE5" w:rsidRDefault="00000000">
            <w:pPr>
              <w:jc w:val="center"/>
            </w:pPr>
            <w:r>
              <w:rPr>
                <w:rFonts w:ascii="Arial" w:eastAsia="Arial" w:hAnsi="Arial" w:cs="Arial"/>
                <w:color w:val="5F5E5A"/>
                <w:sz w:val="20"/>
                <w:szCs w:val="20"/>
              </w:rPr>
              <w:t>—</w:t>
            </w:r>
          </w:p>
        </w:tc>
      </w:tr>
      <w:tr w:rsidR="00070FE5" w14:paraId="779D0482" w14:textId="77777777">
        <w:tc>
          <w:tcPr>
            <w:tcW w:w="3272" w:type="dxa"/>
            <w:tcBorders>
              <w:top w:val="none" w:sz="0" w:space="0" w:color="FFFFFF"/>
              <w:left w:val="none" w:sz="0" w:space="0" w:color="FFFFFF"/>
              <w:bottom w:val="single" w:sz="2" w:space="0" w:color="D3D1C7"/>
              <w:right w:val="none" w:sz="0" w:space="0" w:color="FFFFFF"/>
            </w:tcBorders>
            <w:shd w:val="clear" w:color="auto" w:fill="F7F6F3"/>
            <w:tcMar>
              <w:top w:w="80" w:type="dxa"/>
              <w:left w:w="120" w:type="dxa"/>
              <w:bottom w:w="80" w:type="dxa"/>
              <w:right w:w="120" w:type="dxa"/>
            </w:tcMar>
          </w:tcPr>
          <w:p w14:paraId="427ECC9C" w14:textId="77777777" w:rsidR="00070FE5" w:rsidRDefault="00000000">
            <w:r>
              <w:rPr>
                <w:rFonts w:ascii="Arial" w:eastAsia="Arial" w:hAnsi="Arial" w:cs="Arial"/>
                <w:b/>
                <w:bCs/>
                <w:color w:val="2C2C2A"/>
                <w:sz w:val="20"/>
                <w:szCs w:val="20"/>
              </w:rPr>
              <w:t>Total tokens processed</w:t>
            </w:r>
          </w:p>
        </w:tc>
        <w:tc>
          <w:tcPr>
            <w:tcW w:w="2900" w:type="dxa"/>
            <w:tcBorders>
              <w:top w:val="none" w:sz="0" w:space="0" w:color="FFFFFF"/>
              <w:left w:val="none" w:sz="0" w:space="0" w:color="FFFFFF"/>
              <w:bottom w:val="single" w:sz="2" w:space="0" w:color="D3D1C7"/>
              <w:right w:val="none" w:sz="0" w:space="0" w:color="FFFFFF"/>
            </w:tcBorders>
            <w:shd w:val="clear" w:color="auto" w:fill="F7F6F3"/>
            <w:tcMar>
              <w:top w:w="80" w:type="dxa"/>
              <w:left w:w="120" w:type="dxa"/>
              <w:bottom w:w="80" w:type="dxa"/>
              <w:right w:w="120" w:type="dxa"/>
            </w:tcMar>
          </w:tcPr>
          <w:p w14:paraId="157C56AA" w14:textId="77777777" w:rsidR="00070FE5" w:rsidRDefault="00000000">
            <w:pPr>
              <w:jc w:val="center"/>
            </w:pPr>
            <w:r>
              <w:rPr>
                <w:rFonts w:ascii="Arial" w:eastAsia="Arial" w:hAnsi="Arial" w:cs="Arial"/>
                <w:color w:val="5F5E5A"/>
                <w:sz w:val="20"/>
                <w:szCs w:val="20"/>
              </w:rPr>
              <w:t>9,821</w:t>
            </w:r>
          </w:p>
        </w:tc>
        <w:tc>
          <w:tcPr>
            <w:tcW w:w="2900" w:type="dxa"/>
            <w:tcBorders>
              <w:top w:val="none" w:sz="0" w:space="0" w:color="FFFFFF"/>
              <w:left w:val="none" w:sz="0" w:space="0" w:color="FFFFFF"/>
              <w:bottom w:val="single" w:sz="2" w:space="0" w:color="D3D1C7"/>
              <w:right w:val="none" w:sz="0" w:space="0" w:color="FFFFFF"/>
            </w:tcBorders>
            <w:shd w:val="clear" w:color="auto" w:fill="F7F6F3"/>
            <w:tcMar>
              <w:top w:w="80" w:type="dxa"/>
              <w:left w:w="120" w:type="dxa"/>
              <w:bottom w:w="80" w:type="dxa"/>
              <w:right w:w="120" w:type="dxa"/>
            </w:tcMar>
          </w:tcPr>
          <w:p w14:paraId="5E157100" w14:textId="77777777" w:rsidR="00070FE5" w:rsidRDefault="00000000">
            <w:pPr>
              <w:jc w:val="center"/>
            </w:pPr>
            <w:r>
              <w:rPr>
                <w:rFonts w:ascii="Arial" w:eastAsia="Arial" w:hAnsi="Arial" w:cs="Arial"/>
                <w:color w:val="5F5E5A"/>
                <w:sz w:val="20"/>
                <w:szCs w:val="20"/>
              </w:rPr>
              <w:t>37,840</w:t>
            </w:r>
          </w:p>
        </w:tc>
      </w:tr>
      <w:tr w:rsidR="00070FE5" w14:paraId="74073F20" w14:textId="77777777">
        <w:tc>
          <w:tcPr>
            <w:tcW w:w="3272" w:type="dxa"/>
            <w:tcBorders>
              <w:top w:val="none" w:sz="0" w:space="0" w:color="FFFFFF"/>
              <w:left w:val="none" w:sz="0" w:space="0" w:color="FFFFFF"/>
              <w:bottom w:val="single" w:sz="2" w:space="0" w:color="D3D1C7"/>
              <w:right w:val="none" w:sz="0" w:space="0" w:color="FFFFFF"/>
            </w:tcBorders>
            <w:shd w:val="clear" w:color="auto" w:fill="FFFFFF"/>
            <w:tcMar>
              <w:top w:w="80" w:type="dxa"/>
              <w:left w:w="120" w:type="dxa"/>
              <w:bottom w:w="80" w:type="dxa"/>
              <w:right w:w="120" w:type="dxa"/>
            </w:tcMar>
          </w:tcPr>
          <w:p w14:paraId="5DC2E490" w14:textId="77777777" w:rsidR="00070FE5" w:rsidRDefault="00000000">
            <w:r>
              <w:rPr>
                <w:rFonts w:ascii="Arial" w:eastAsia="Arial" w:hAnsi="Arial" w:cs="Arial"/>
                <w:b/>
                <w:bCs/>
                <w:color w:val="2C2C2A"/>
                <w:sz w:val="20"/>
                <w:szCs w:val="20"/>
              </w:rPr>
              <w:t>Throughput</w:t>
            </w:r>
          </w:p>
        </w:tc>
        <w:tc>
          <w:tcPr>
            <w:tcW w:w="2900" w:type="dxa"/>
            <w:tcBorders>
              <w:top w:val="none" w:sz="0" w:space="0" w:color="FFFFFF"/>
              <w:left w:val="none" w:sz="0" w:space="0" w:color="FFFFFF"/>
              <w:bottom w:val="single" w:sz="2" w:space="0" w:color="D3D1C7"/>
              <w:right w:val="none" w:sz="0" w:space="0" w:color="FFFFFF"/>
            </w:tcBorders>
            <w:shd w:val="clear" w:color="auto" w:fill="FFFFFF"/>
            <w:tcMar>
              <w:top w:w="80" w:type="dxa"/>
              <w:left w:w="120" w:type="dxa"/>
              <w:bottom w:w="80" w:type="dxa"/>
              <w:right w:w="120" w:type="dxa"/>
            </w:tcMar>
          </w:tcPr>
          <w:p w14:paraId="18C7538A" w14:textId="77777777" w:rsidR="00070FE5" w:rsidRDefault="00000000">
            <w:pPr>
              <w:jc w:val="center"/>
            </w:pPr>
            <w:r>
              <w:rPr>
                <w:rFonts w:ascii="Arial" w:eastAsia="Arial" w:hAnsi="Arial" w:cs="Arial"/>
                <w:color w:val="5F5E5A"/>
                <w:sz w:val="20"/>
                <w:szCs w:val="20"/>
              </w:rPr>
              <w:t>25.3 tokens/sec</w:t>
            </w:r>
          </w:p>
        </w:tc>
        <w:tc>
          <w:tcPr>
            <w:tcW w:w="2900" w:type="dxa"/>
            <w:tcBorders>
              <w:top w:val="none" w:sz="0" w:space="0" w:color="FFFFFF"/>
              <w:left w:val="none" w:sz="0" w:space="0" w:color="FFFFFF"/>
              <w:bottom w:val="single" w:sz="2" w:space="0" w:color="D3D1C7"/>
              <w:right w:val="none" w:sz="0" w:space="0" w:color="FFFFFF"/>
            </w:tcBorders>
            <w:shd w:val="clear" w:color="auto" w:fill="FFFFFF"/>
            <w:tcMar>
              <w:top w:w="80" w:type="dxa"/>
              <w:left w:w="120" w:type="dxa"/>
              <w:bottom w:w="80" w:type="dxa"/>
              <w:right w:w="120" w:type="dxa"/>
            </w:tcMar>
          </w:tcPr>
          <w:p w14:paraId="31DC85D6" w14:textId="77777777" w:rsidR="00070FE5" w:rsidRDefault="00000000">
            <w:pPr>
              <w:jc w:val="center"/>
            </w:pPr>
            <w:r>
              <w:rPr>
                <w:rFonts w:ascii="Arial" w:eastAsia="Arial" w:hAnsi="Arial" w:cs="Arial"/>
                <w:color w:val="5F5E5A"/>
                <w:sz w:val="20"/>
                <w:szCs w:val="20"/>
              </w:rPr>
              <w:t>630 tokens/sec</w:t>
            </w:r>
          </w:p>
        </w:tc>
      </w:tr>
      <w:tr w:rsidR="00070FE5" w14:paraId="7A1951E3" w14:textId="77777777">
        <w:tc>
          <w:tcPr>
            <w:tcW w:w="3272" w:type="dxa"/>
            <w:tcBorders>
              <w:top w:val="none" w:sz="0" w:space="0" w:color="FFFFFF"/>
              <w:left w:val="none" w:sz="0" w:space="0" w:color="FFFFFF"/>
              <w:bottom w:val="single" w:sz="2" w:space="0" w:color="D3D1C7"/>
              <w:right w:val="none" w:sz="0" w:space="0" w:color="FFFFFF"/>
            </w:tcBorders>
            <w:shd w:val="clear" w:color="auto" w:fill="F7F6F3"/>
            <w:tcMar>
              <w:top w:w="80" w:type="dxa"/>
              <w:left w:w="120" w:type="dxa"/>
              <w:bottom w:w="80" w:type="dxa"/>
              <w:right w:w="120" w:type="dxa"/>
            </w:tcMar>
          </w:tcPr>
          <w:p w14:paraId="550DAD67" w14:textId="77777777" w:rsidR="00070FE5" w:rsidRDefault="00000000">
            <w:r>
              <w:rPr>
                <w:rFonts w:ascii="Arial" w:eastAsia="Arial" w:hAnsi="Arial" w:cs="Arial"/>
                <w:b/>
                <w:bCs/>
                <w:color w:val="2C2C2A"/>
                <w:sz w:val="20"/>
                <w:szCs w:val="20"/>
              </w:rPr>
              <w:t>Speedup</w:t>
            </w:r>
          </w:p>
        </w:tc>
        <w:tc>
          <w:tcPr>
            <w:tcW w:w="2900" w:type="dxa"/>
            <w:tcBorders>
              <w:top w:val="none" w:sz="0" w:space="0" w:color="FFFFFF"/>
              <w:left w:val="none" w:sz="0" w:space="0" w:color="FFFFFF"/>
              <w:bottom w:val="single" w:sz="2" w:space="0" w:color="D3D1C7"/>
              <w:right w:val="none" w:sz="0" w:space="0" w:color="FFFFFF"/>
            </w:tcBorders>
            <w:shd w:val="clear" w:color="auto" w:fill="F7F6F3"/>
            <w:tcMar>
              <w:top w:w="80" w:type="dxa"/>
              <w:left w:w="120" w:type="dxa"/>
              <w:bottom w:w="80" w:type="dxa"/>
              <w:right w:w="120" w:type="dxa"/>
            </w:tcMar>
          </w:tcPr>
          <w:p w14:paraId="08C22F26" w14:textId="77777777" w:rsidR="00070FE5" w:rsidRDefault="00000000">
            <w:pPr>
              <w:jc w:val="center"/>
            </w:pPr>
            <w:r>
              <w:rPr>
                <w:rFonts w:ascii="Arial" w:eastAsia="Arial" w:hAnsi="Arial" w:cs="Arial"/>
                <w:color w:val="5F5E5A"/>
                <w:sz w:val="20"/>
                <w:szCs w:val="20"/>
              </w:rPr>
              <w:t>1×  (baseline)</w:t>
            </w:r>
          </w:p>
        </w:tc>
        <w:tc>
          <w:tcPr>
            <w:tcW w:w="2900" w:type="dxa"/>
            <w:tcBorders>
              <w:top w:val="none" w:sz="0" w:space="0" w:color="FFFFFF"/>
              <w:left w:val="none" w:sz="0" w:space="0" w:color="FFFFFF"/>
              <w:bottom w:val="single" w:sz="2" w:space="0" w:color="D3D1C7"/>
              <w:right w:val="none" w:sz="0" w:space="0" w:color="FFFFFF"/>
            </w:tcBorders>
            <w:shd w:val="clear" w:color="auto" w:fill="F7F6F3"/>
            <w:tcMar>
              <w:top w:w="80" w:type="dxa"/>
              <w:left w:w="120" w:type="dxa"/>
              <w:bottom w:w="80" w:type="dxa"/>
              <w:right w:w="120" w:type="dxa"/>
            </w:tcMar>
          </w:tcPr>
          <w:p w14:paraId="1C977968" w14:textId="77777777" w:rsidR="00070FE5" w:rsidRDefault="00000000">
            <w:pPr>
              <w:jc w:val="center"/>
            </w:pPr>
            <w:r>
              <w:rPr>
                <w:rFonts w:ascii="Arial" w:eastAsia="Arial" w:hAnsi="Arial" w:cs="Arial"/>
                <w:color w:val="5F5E5A"/>
                <w:sz w:val="20"/>
                <w:szCs w:val="20"/>
              </w:rPr>
              <w:t>× 24.9 faster</w:t>
            </w:r>
          </w:p>
        </w:tc>
      </w:tr>
    </w:tbl>
    <w:p w14:paraId="386759C4" w14:textId="77777777" w:rsidR="00070FE5" w:rsidRDefault="00000000">
      <w:pPr>
        <w:spacing w:after="200"/>
        <w:jc w:val="center"/>
      </w:pPr>
      <w:r>
        <w:rPr>
          <w:rFonts w:ascii="Arial" w:eastAsia="Arial" w:hAnsi="Arial" w:cs="Arial"/>
          <w:i/>
          <w:iCs/>
          <w:color w:val="888780"/>
          <w:sz w:val="20"/>
          <w:szCs w:val="20"/>
        </w:rPr>
        <w:t>Table 5.4 — Inference throughput: HuggingFace generate() vs. vLLM under load test conditions</w:t>
      </w:r>
    </w:p>
    <w:p w14:paraId="6FEB880C" w14:textId="77777777" w:rsidR="00070FE5" w:rsidRDefault="00070FE5">
      <w:pPr>
        <w:spacing w:after="60"/>
      </w:pPr>
    </w:p>
    <w:p w14:paraId="39CF1804" w14:textId="77777777" w:rsidR="00070FE5" w:rsidRDefault="00000000">
      <w:pPr>
        <w:spacing w:after="180"/>
        <w:jc w:val="both"/>
      </w:pPr>
      <w:r>
        <w:rPr>
          <w:rFonts w:ascii="Arial" w:eastAsia="Arial" w:hAnsi="Arial" w:cs="Arial"/>
          <w:color w:val="2C2C2A"/>
        </w:rPr>
        <w:t>The results demonstrate a ~25× improvement in token throughput when switching from standard inference to vLLM. This speedup is attributable to three factors: (1) PagedAttention's efficient KV cache management allowing higher GPU utilization; (2) continuous batching, which groups multiple concurrent requests into a single forward pass; and (3) the use of half-precision (--dtype=half) which halves memory bandwidth requirements.</w:t>
      </w:r>
    </w:p>
    <w:p w14:paraId="58D91B68" w14:textId="77777777" w:rsidR="00070FE5" w:rsidRDefault="00000000">
      <w:pPr>
        <w:pStyle w:val="Heading2"/>
        <w:spacing w:before="320" w:after="160"/>
      </w:pPr>
      <w:r>
        <w:rPr>
          <w:rFonts w:ascii="Arial" w:eastAsia="Arial" w:hAnsi="Arial" w:cs="Arial"/>
          <w:b/>
          <w:bCs/>
          <w:color w:val="085041"/>
          <w:sz w:val="28"/>
          <w:szCs w:val="28"/>
        </w:rPr>
        <w:t>5.6  Throughput and Performance Improvements</w:t>
      </w:r>
    </w:p>
    <w:p w14:paraId="1BFD4956" w14:textId="77777777" w:rsidR="00070FE5" w:rsidRDefault="00000000">
      <w:pPr>
        <w:spacing w:after="180"/>
        <w:jc w:val="both"/>
      </w:pPr>
      <w:r>
        <w:rPr>
          <w:rFonts w:ascii="Arial" w:eastAsia="Arial" w:hAnsi="Arial" w:cs="Arial"/>
          <w:color w:val="2C2C2A"/>
        </w:rPr>
        <w:t>Beyond raw throughput, several targeted interventions were applied during and after fine-tuning to improve the quality and consistency of the model's outputs. This section documents each improvement with its implementation and measured impact.</w:t>
      </w:r>
    </w:p>
    <w:p w14:paraId="5EF338F0" w14:textId="77777777" w:rsidR="00070FE5" w:rsidRDefault="00000000">
      <w:pPr>
        <w:pStyle w:val="Heading3"/>
        <w:spacing w:before="240" w:after="120"/>
      </w:pPr>
      <w:r>
        <w:rPr>
          <w:rFonts w:ascii="Arial" w:eastAsia="Arial" w:hAnsi="Arial" w:cs="Arial"/>
          <w:b/>
          <w:bCs/>
          <w:color w:val="2C2C2A"/>
          <w:sz w:val="24"/>
          <w:szCs w:val="24"/>
        </w:rPr>
        <w:t>5.6.1  Token Generation: 25.3 → 630 tokens/sec (×25 Speedup)</w:t>
      </w:r>
    </w:p>
    <w:p w14:paraId="33DC4114" w14:textId="77777777" w:rsidR="00070FE5" w:rsidRDefault="00000000">
      <w:pPr>
        <w:spacing w:after="180"/>
        <w:jc w:val="both"/>
      </w:pPr>
      <w:r>
        <w:rPr>
          <w:rFonts w:ascii="Arial" w:eastAsia="Arial" w:hAnsi="Arial" w:cs="Arial"/>
          <w:color w:val="2C2C2A"/>
        </w:rPr>
        <w:t>The core throughput improvement is the deployment of the fine-tuned model through vLLM rather than HuggingFace's standard generate() function. The measured results from the project notebook are:</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72"/>
      </w:tblGrid>
      <w:tr w:rsidR="00070FE5" w14:paraId="4E1D6CAC" w14:textId="77777777">
        <w:tc>
          <w:tcPr>
            <w:tcW w:w="9072" w:type="dxa"/>
            <w:tcBorders>
              <w:top w:val="single" w:sz="6" w:space="0" w:color="3C3489"/>
              <w:left w:val="single" w:sz="6" w:space="0" w:color="3C3489"/>
              <w:bottom w:val="single" w:sz="2" w:space="0" w:color="D3D1C7"/>
              <w:right w:val="none" w:sz="0" w:space="0" w:color="FFFFFF"/>
            </w:tcBorders>
            <w:shd w:val="clear" w:color="auto" w:fill="F3F2EF"/>
            <w:tcMar>
              <w:top w:w="120" w:type="dxa"/>
              <w:left w:w="200" w:type="dxa"/>
              <w:bottom w:w="120" w:type="dxa"/>
              <w:right w:w="200" w:type="dxa"/>
            </w:tcMar>
          </w:tcPr>
          <w:p w14:paraId="23B979B4" w14:textId="77777777" w:rsidR="00070FE5" w:rsidRDefault="00000000">
            <w:pPr>
              <w:spacing w:after="40"/>
            </w:pPr>
            <w:r>
              <w:rPr>
                <w:rFonts w:ascii="Courier New" w:eastAsia="Courier New" w:hAnsi="Courier New" w:cs="Courier New"/>
                <w:color w:val="1A1A18"/>
                <w:sz w:val="18"/>
                <w:szCs w:val="18"/>
              </w:rPr>
              <w:t># ── HuggingFace generate() benchmark ──────────────────────</w:t>
            </w:r>
          </w:p>
          <w:p w14:paraId="1D7EB546" w14:textId="77777777" w:rsidR="00070FE5" w:rsidRDefault="00000000">
            <w:pPr>
              <w:spacing w:after="40"/>
            </w:pPr>
            <w:r>
              <w:rPr>
                <w:rFonts w:ascii="Courier New" w:eastAsia="Courier New" w:hAnsi="Courier New" w:cs="Courier New"/>
                <w:color w:val="1A1A18"/>
                <w:sz w:val="18"/>
                <w:szCs w:val="18"/>
              </w:rPr>
              <w:t># Total Time: 387.838115 seconds</w:t>
            </w:r>
          </w:p>
          <w:p w14:paraId="20FD11D4" w14:textId="77777777" w:rsidR="00070FE5" w:rsidRDefault="00000000">
            <w:pPr>
              <w:spacing w:after="40"/>
            </w:pPr>
            <w:r>
              <w:rPr>
                <w:rFonts w:ascii="Courier New" w:eastAsia="Courier New" w:hAnsi="Courier New" w:cs="Courier New"/>
                <w:color w:val="1A1A18"/>
                <w:sz w:val="18"/>
                <w:szCs w:val="18"/>
              </w:rPr>
              <w:t># Input Tokens: 2446</w:t>
            </w:r>
          </w:p>
          <w:p w14:paraId="27A1ABDD" w14:textId="77777777" w:rsidR="00070FE5" w:rsidRDefault="00000000">
            <w:pPr>
              <w:spacing w:after="40"/>
            </w:pPr>
            <w:r>
              <w:rPr>
                <w:rFonts w:ascii="Courier New" w:eastAsia="Courier New" w:hAnsi="Courier New" w:cs="Courier New"/>
                <w:color w:val="1A1A18"/>
                <w:sz w:val="18"/>
                <w:szCs w:val="18"/>
              </w:rPr>
              <w:lastRenderedPageBreak/>
              <w:t># Output Tokens: 7375</w:t>
            </w:r>
          </w:p>
          <w:p w14:paraId="004AF975" w14:textId="77777777" w:rsidR="00070FE5" w:rsidRDefault="00000000">
            <w:pPr>
              <w:spacing w:after="40"/>
            </w:pPr>
            <w:r>
              <w:rPr>
                <w:rFonts w:ascii="Courier New" w:eastAsia="Courier New" w:hAnsi="Courier New" w:cs="Courier New"/>
                <w:color w:val="1A1A18"/>
                <w:sz w:val="18"/>
                <w:szCs w:val="18"/>
              </w:rPr>
              <w:t># Total Tokens: 9821</w:t>
            </w:r>
          </w:p>
          <w:p w14:paraId="5750AB82" w14:textId="77777777" w:rsidR="00070FE5" w:rsidRDefault="00000000">
            <w:pPr>
              <w:spacing w:after="40"/>
            </w:pPr>
            <w:r>
              <w:rPr>
                <w:rFonts w:ascii="Courier New" w:eastAsia="Courier New" w:hAnsi="Courier New" w:cs="Courier New"/>
                <w:color w:val="1A1A18"/>
                <w:sz w:val="18"/>
                <w:szCs w:val="18"/>
              </w:rPr>
              <w:t># Throughput: 9821 / 388 = 25.3 tokens/sec</w:t>
            </w:r>
          </w:p>
          <w:p w14:paraId="4CD0884C" w14:textId="77777777" w:rsidR="00070FE5" w:rsidRDefault="00070FE5">
            <w:pPr>
              <w:spacing w:after="40"/>
            </w:pPr>
          </w:p>
          <w:p w14:paraId="7709AD50" w14:textId="77777777" w:rsidR="00070FE5" w:rsidRDefault="00000000">
            <w:pPr>
              <w:spacing w:after="40"/>
            </w:pPr>
            <w:r>
              <w:rPr>
                <w:rFonts w:ascii="Courier New" w:eastAsia="Courier New" w:hAnsi="Courier New" w:cs="Courier New"/>
                <w:color w:val="1A1A18"/>
                <w:sz w:val="18"/>
                <w:szCs w:val="18"/>
              </w:rPr>
              <w:t># ── vLLM load test benchmark ──────────────────────────────</w:t>
            </w:r>
          </w:p>
          <w:p w14:paraId="494AD0DF" w14:textId="77777777" w:rsidR="00070FE5" w:rsidRDefault="00000000">
            <w:pPr>
              <w:spacing w:after="40"/>
            </w:pPr>
            <w:r>
              <w:rPr>
                <w:rFonts w:ascii="Courier New" w:eastAsia="Courier New" w:hAnsi="Courier New" w:cs="Courier New"/>
                <w:color w:val="1A1A18"/>
                <w:sz w:val="18"/>
                <w:szCs w:val="18"/>
              </w:rPr>
              <w:t># Test duration: 60 seconds</w:t>
            </w:r>
          </w:p>
          <w:p w14:paraId="563BC9C3" w14:textId="77777777" w:rsidR="00070FE5" w:rsidRDefault="00000000">
            <w:pPr>
              <w:spacing w:after="40"/>
            </w:pPr>
            <w:r>
              <w:rPr>
                <w:rFonts w:ascii="Courier New" w:eastAsia="Courier New" w:hAnsi="Courier New" w:cs="Courier New"/>
                <w:color w:val="1A1A18"/>
                <w:sz w:val="18"/>
                <w:szCs w:val="18"/>
              </w:rPr>
              <w:t># Concurrent users: 20</w:t>
            </w:r>
          </w:p>
          <w:p w14:paraId="4EB81402" w14:textId="77777777" w:rsidR="00070FE5" w:rsidRDefault="00000000">
            <w:pPr>
              <w:spacing w:after="40"/>
            </w:pPr>
            <w:r>
              <w:rPr>
                <w:rFonts w:ascii="Courier New" w:eastAsia="Courier New" w:hAnsi="Courier New" w:cs="Courier New"/>
                <w:color w:val="1A1A18"/>
                <w:sz w:val="18"/>
                <w:szCs w:val="18"/>
              </w:rPr>
              <w:t># Total tokens processed: 37,840</w:t>
            </w:r>
          </w:p>
          <w:p w14:paraId="06E46639" w14:textId="77777777" w:rsidR="00070FE5" w:rsidRDefault="00000000">
            <w:pPr>
              <w:spacing w:after="40"/>
            </w:pPr>
            <w:r>
              <w:rPr>
                <w:rFonts w:ascii="Courier New" w:eastAsia="Courier New" w:hAnsi="Courier New" w:cs="Courier New"/>
                <w:color w:val="1A1A18"/>
                <w:sz w:val="18"/>
                <w:szCs w:val="18"/>
              </w:rPr>
              <w:t># Throughput: 37840 / 60 = 630.67 tokens/sec</w:t>
            </w:r>
          </w:p>
          <w:p w14:paraId="033255DA" w14:textId="77777777" w:rsidR="00070FE5" w:rsidRDefault="00070FE5">
            <w:pPr>
              <w:spacing w:after="40"/>
            </w:pPr>
          </w:p>
          <w:p w14:paraId="3D144810" w14:textId="77777777" w:rsidR="00070FE5" w:rsidRDefault="00000000">
            <w:pPr>
              <w:spacing w:after="40"/>
            </w:pPr>
            <w:r>
              <w:rPr>
                <w:rFonts w:ascii="Courier New" w:eastAsia="Courier New" w:hAnsi="Courier New" w:cs="Courier New"/>
                <w:color w:val="1A1A18"/>
                <w:sz w:val="18"/>
                <w:szCs w:val="18"/>
              </w:rPr>
              <w:t># Speedup: 630 / 25.3 = 24.9× ≈ ×25</w:t>
            </w:r>
          </w:p>
        </w:tc>
      </w:tr>
    </w:tbl>
    <w:p w14:paraId="59DEF1AD" w14:textId="77777777" w:rsidR="00070FE5" w:rsidRDefault="00000000">
      <w:pPr>
        <w:spacing w:after="180"/>
        <w:jc w:val="both"/>
      </w:pPr>
      <w:r>
        <w:rPr>
          <w:rFonts w:ascii="Arial" w:eastAsia="Arial" w:hAnsi="Arial" w:cs="Arial"/>
          <w:color w:val="2C2C2A"/>
        </w:rPr>
        <w:t>This ×25 speedup translates directly into practical cost and latency improvements for production deployment. A task that would require 6.5 minutes with standard inference (processing a batch of 9,821 tokens) is completed in approximately 15.6 seconds with vLLM. For a system processing thousands of Arabic news articles daily, this throughput difference determines whether real-time processing is feasible.</w:t>
      </w:r>
    </w:p>
    <w:p w14:paraId="58EA68F7" w14:textId="77777777" w:rsidR="00070FE5" w:rsidRDefault="00000000">
      <w:pPr>
        <w:pStyle w:val="Heading3"/>
        <w:spacing w:before="240" w:after="120"/>
      </w:pPr>
      <w:r>
        <w:rPr>
          <w:rFonts w:ascii="Arial" w:eastAsia="Arial" w:hAnsi="Arial" w:cs="Arial"/>
          <w:b/>
          <w:bCs/>
          <w:color w:val="2C2C2A"/>
          <w:sz w:val="24"/>
          <w:szCs w:val="24"/>
        </w:rPr>
        <w:t>5.6.2  Chinese Character Suppression via Logits Processor</w:t>
      </w:r>
    </w:p>
    <w:p w14:paraId="33C9B3E2" w14:textId="77777777" w:rsidR="00070FE5" w:rsidRDefault="00000000">
      <w:pPr>
        <w:spacing w:after="180"/>
        <w:jc w:val="both"/>
      </w:pPr>
      <w:r>
        <w:rPr>
          <w:rFonts w:ascii="Arial" w:eastAsia="Arial" w:hAnsi="Arial" w:cs="Arial"/>
          <w:color w:val="2C2C2A"/>
        </w:rPr>
        <w:t>A known artefact of Qwen2.5 models is their tendency to inject Chinese characters into non-Chinese outputs, particularly when generating structured data such as JSON. This behaviour arises from the model's multilingual pretraining, which assigns high prior probability to Chinese tokens even when the prompt is in Arabic or English.</w:t>
      </w:r>
    </w:p>
    <w:p w14:paraId="5C06AB02" w14:textId="77777777" w:rsidR="00070FE5" w:rsidRDefault="00000000">
      <w:pPr>
        <w:spacing w:after="180"/>
        <w:jc w:val="both"/>
      </w:pPr>
      <w:r>
        <w:rPr>
          <w:rFonts w:ascii="Arial" w:eastAsia="Arial" w:hAnsi="Arial" w:cs="Arial"/>
          <w:color w:val="2C2C2A"/>
        </w:rPr>
        <w:t>To eliminate this artefact, a custom logits processor was implemented that identifies all Chinese character tokens in the vocabulary and sets their logit scores to −∞ at every generation step, effectively removing them from the sampling distribution:</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72"/>
      </w:tblGrid>
      <w:tr w:rsidR="00070FE5" w14:paraId="278E0F2F" w14:textId="77777777">
        <w:tc>
          <w:tcPr>
            <w:tcW w:w="9072" w:type="dxa"/>
            <w:tcBorders>
              <w:top w:val="single" w:sz="6" w:space="0" w:color="3C3489"/>
              <w:left w:val="single" w:sz="6" w:space="0" w:color="3C3489"/>
              <w:bottom w:val="single" w:sz="2" w:space="0" w:color="D3D1C7"/>
              <w:right w:val="none" w:sz="0" w:space="0" w:color="FFFFFF"/>
            </w:tcBorders>
            <w:shd w:val="clear" w:color="auto" w:fill="F3F2EF"/>
            <w:tcMar>
              <w:top w:w="120" w:type="dxa"/>
              <w:left w:w="200" w:type="dxa"/>
              <w:bottom w:w="120" w:type="dxa"/>
              <w:right w:w="200" w:type="dxa"/>
            </w:tcMar>
          </w:tcPr>
          <w:p w14:paraId="06DB57A1" w14:textId="77777777" w:rsidR="00070FE5" w:rsidRDefault="00000000">
            <w:pPr>
              <w:spacing w:after="40"/>
            </w:pPr>
            <w:r>
              <w:rPr>
                <w:rFonts w:ascii="Courier New" w:eastAsia="Courier New" w:hAnsi="Courier New" w:cs="Courier New"/>
                <w:color w:val="1A1A18"/>
                <w:sz w:val="18"/>
                <w:szCs w:val="18"/>
              </w:rPr>
              <w:t>class Generator:</w:t>
            </w:r>
          </w:p>
          <w:p w14:paraId="27BD5E2F" w14:textId="77777777" w:rsidR="00070FE5" w:rsidRDefault="00000000">
            <w:pPr>
              <w:spacing w:after="40"/>
            </w:pPr>
            <w:r>
              <w:rPr>
                <w:rFonts w:ascii="Courier New" w:eastAsia="Courier New" w:hAnsi="Courier New" w:cs="Courier New"/>
                <w:color w:val="1A1A18"/>
                <w:sz w:val="18"/>
                <w:szCs w:val="18"/>
              </w:rPr>
              <w:t xml:space="preserve">    def __init__(self, model, tokenizer):</w:t>
            </w:r>
          </w:p>
          <w:p w14:paraId="26D2E860" w14:textId="77777777" w:rsidR="00070FE5" w:rsidRDefault="00000000">
            <w:pPr>
              <w:spacing w:after="40"/>
            </w:pPr>
            <w:r>
              <w:rPr>
                <w:rFonts w:ascii="Courier New" w:eastAsia="Courier New" w:hAnsi="Courier New" w:cs="Courier New"/>
                <w:color w:val="1A1A18"/>
                <w:sz w:val="18"/>
                <w:szCs w:val="18"/>
              </w:rPr>
              <w:t xml:space="preserve">        self.model, self.tokenizer = model, tokenizer</w:t>
            </w:r>
          </w:p>
          <w:p w14:paraId="0429604E" w14:textId="77777777" w:rsidR="00070FE5" w:rsidRDefault="00000000">
            <w:pPr>
              <w:spacing w:after="40"/>
            </w:pPr>
            <w:r>
              <w:rPr>
                <w:rFonts w:ascii="Courier New" w:eastAsia="Courier New" w:hAnsi="Courier New" w:cs="Courier New"/>
                <w:color w:val="1A1A18"/>
                <w:sz w:val="18"/>
                <w:szCs w:val="18"/>
              </w:rPr>
              <w:t xml:space="preserve">        self.mask = None  # computed once and cached</w:t>
            </w:r>
          </w:p>
          <w:p w14:paraId="42603101" w14:textId="77777777" w:rsidR="00070FE5" w:rsidRDefault="00070FE5">
            <w:pPr>
              <w:spacing w:after="40"/>
            </w:pPr>
          </w:p>
          <w:p w14:paraId="7F44D4B1" w14:textId="77777777" w:rsidR="00070FE5" w:rsidRDefault="00000000">
            <w:pPr>
              <w:spacing w:after="40"/>
            </w:pPr>
            <w:r>
              <w:rPr>
                <w:rFonts w:ascii="Courier New" w:eastAsia="Courier New" w:hAnsi="Courier New" w:cs="Courier New"/>
                <w:color w:val="1A1A18"/>
                <w:sz w:val="18"/>
                <w:szCs w:val="18"/>
              </w:rPr>
              <w:t xml:space="preserve">    def generate(self, messages, max_new_tokens=2000, temperature=0.1):</w:t>
            </w:r>
          </w:p>
          <w:p w14:paraId="0EA088A2" w14:textId="77777777" w:rsidR="00070FE5" w:rsidRDefault="00000000">
            <w:pPr>
              <w:spacing w:after="40"/>
            </w:pPr>
            <w:r>
              <w:rPr>
                <w:rFonts w:ascii="Courier New" w:eastAsia="Courier New" w:hAnsi="Courier New" w:cs="Courier New"/>
                <w:color w:val="1A1A18"/>
                <w:sz w:val="18"/>
                <w:szCs w:val="18"/>
              </w:rPr>
              <w:t xml:space="preserve">        def logits_processor(token_ids, logits):</w:t>
            </w:r>
          </w:p>
          <w:p w14:paraId="3FA66BEB" w14:textId="77777777" w:rsidR="00070FE5" w:rsidRDefault="00000000">
            <w:pPr>
              <w:spacing w:after="40"/>
            </w:pPr>
            <w:r>
              <w:rPr>
                <w:rFonts w:ascii="Courier New" w:eastAsia="Courier New" w:hAnsi="Courier New" w:cs="Courier New"/>
                <w:color w:val="1A1A18"/>
                <w:sz w:val="18"/>
                <w:szCs w:val="18"/>
              </w:rPr>
              <w:t xml:space="preserve">            if self.mask is None:</w:t>
            </w:r>
          </w:p>
          <w:p w14:paraId="6E86F1A2" w14:textId="77777777" w:rsidR="00070FE5" w:rsidRDefault="00000000">
            <w:pPr>
              <w:spacing w:after="40"/>
            </w:pPr>
            <w:r>
              <w:rPr>
                <w:rFonts w:ascii="Courier New" w:eastAsia="Courier New" w:hAnsi="Courier New" w:cs="Courier New"/>
                <w:color w:val="1A1A18"/>
                <w:sz w:val="18"/>
                <w:szCs w:val="18"/>
              </w:rPr>
              <w:t xml:space="preserve">                # Decode ALL tokens in vocab once</w:t>
            </w:r>
          </w:p>
          <w:p w14:paraId="49F0B6D5" w14:textId="77777777" w:rsidR="00070FE5" w:rsidRDefault="00000000">
            <w:pPr>
              <w:spacing w:after="40"/>
            </w:pPr>
            <w:r>
              <w:rPr>
                <w:rFonts w:ascii="Courier New" w:eastAsia="Courier New" w:hAnsi="Courier New" w:cs="Courier New"/>
                <w:color w:val="1A1A18"/>
                <w:sz w:val="18"/>
                <w:szCs w:val="18"/>
              </w:rPr>
              <w:t xml:space="preserve">                all_ids = torch.arange(logits.size(-1))</w:t>
            </w:r>
          </w:p>
          <w:p w14:paraId="32A2E145" w14:textId="77777777" w:rsidR="00070FE5" w:rsidRDefault="00000000">
            <w:pPr>
              <w:spacing w:after="40"/>
            </w:pPr>
            <w:r>
              <w:rPr>
                <w:rFonts w:ascii="Courier New" w:eastAsia="Courier New" w:hAnsi="Courier New" w:cs="Courier New"/>
                <w:color w:val="1A1A18"/>
                <w:sz w:val="18"/>
                <w:szCs w:val="18"/>
              </w:rPr>
              <w:t xml:space="preserve">                decoded = self.tokenizer.batch_decode(</w:t>
            </w:r>
          </w:p>
          <w:p w14:paraId="2DA8F061" w14:textId="77777777" w:rsidR="00070FE5" w:rsidRDefault="00000000">
            <w:pPr>
              <w:spacing w:after="40"/>
            </w:pPr>
            <w:r>
              <w:rPr>
                <w:rFonts w:ascii="Courier New" w:eastAsia="Courier New" w:hAnsi="Courier New" w:cs="Courier New"/>
                <w:color w:val="1A1A18"/>
                <w:sz w:val="18"/>
                <w:szCs w:val="18"/>
              </w:rPr>
              <w:t xml:space="preserve">                    all_ids.unsqueeze(1), skip_special_tokens=True</w:t>
            </w:r>
          </w:p>
          <w:p w14:paraId="451A8AAF" w14:textId="77777777" w:rsidR="00070FE5" w:rsidRDefault="00000000">
            <w:pPr>
              <w:spacing w:after="40"/>
            </w:pPr>
            <w:r>
              <w:rPr>
                <w:rFonts w:ascii="Courier New" w:eastAsia="Courier New" w:hAnsi="Courier New" w:cs="Courier New"/>
                <w:color w:val="1A1A18"/>
                <w:sz w:val="18"/>
                <w:szCs w:val="18"/>
              </w:rPr>
              <w:t xml:space="preserve">                )</w:t>
            </w:r>
          </w:p>
          <w:p w14:paraId="2647466D" w14:textId="77777777" w:rsidR="00070FE5" w:rsidRDefault="00000000">
            <w:pPr>
              <w:spacing w:after="40"/>
            </w:pPr>
            <w:r>
              <w:rPr>
                <w:rFonts w:ascii="Courier New" w:eastAsia="Courier New" w:hAnsi="Courier New" w:cs="Courier New"/>
                <w:color w:val="1A1A18"/>
                <w:sz w:val="18"/>
                <w:szCs w:val="18"/>
              </w:rPr>
              <w:t xml:space="preserve">                # Build mask: True for any token containing Chinese chars</w:t>
            </w:r>
          </w:p>
          <w:p w14:paraId="176577D3" w14:textId="77777777" w:rsidR="00070FE5" w:rsidRDefault="00000000">
            <w:pPr>
              <w:spacing w:after="40"/>
            </w:pPr>
            <w:r>
              <w:rPr>
                <w:rFonts w:ascii="Courier New" w:eastAsia="Courier New" w:hAnsi="Courier New" w:cs="Courier New"/>
                <w:color w:val="1A1A18"/>
                <w:sz w:val="18"/>
                <w:szCs w:val="18"/>
              </w:rPr>
              <w:t xml:space="preserve">                self.mask = torch.tensor([</w:t>
            </w:r>
          </w:p>
          <w:p w14:paraId="2AB2A448" w14:textId="77777777" w:rsidR="00070FE5" w:rsidRDefault="00000000">
            <w:pPr>
              <w:spacing w:after="40"/>
            </w:pPr>
            <w:r>
              <w:rPr>
                <w:rFonts w:ascii="Courier New" w:eastAsia="Courier New" w:hAnsi="Courier New" w:cs="Courier New"/>
                <w:color w:val="1A1A18"/>
                <w:sz w:val="18"/>
                <w:szCs w:val="18"/>
              </w:rPr>
              <w:lastRenderedPageBreak/>
              <w:t xml:space="preserve">                    any(</w:t>
            </w:r>
          </w:p>
          <w:p w14:paraId="225534B3" w14:textId="77777777" w:rsidR="00070FE5" w:rsidRDefault="00000000">
            <w:pPr>
              <w:spacing w:after="40"/>
            </w:pPr>
            <w:r>
              <w:rPr>
                <w:rFonts w:ascii="Courier New" w:eastAsia="Courier New" w:hAnsi="Courier New" w:cs="Courier New"/>
                <w:color w:val="1A1A18"/>
                <w:sz w:val="18"/>
                <w:szCs w:val="18"/>
              </w:rPr>
              <w:t xml:space="preserve">                        0x4E00 &lt;= ord(c) &lt;= 0x9FFF or   # CJK Unified</w:t>
            </w:r>
          </w:p>
          <w:p w14:paraId="39D38900" w14:textId="77777777" w:rsidR="00070FE5" w:rsidRDefault="00000000">
            <w:pPr>
              <w:spacing w:after="40"/>
            </w:pPr>
            <w:r>
              <w:rPr>
                <w:rFonts w:ascii="Courier New" w:eastAsia="Courier New" w:hAnsi="Courier New" w:cs="Courier New"/>
                <w:color w:val="1A1A18"/>
                <w:sz w:val="18"/>
                <w:szCs w:val="18"/>
              </w:rPr>
              <w:t xml:space="preserve">                        0x3400 &lt;= ord(c) &lt;= 0x4DBF or   # CJK Extension A</w:t>
            </w:r>
          </w:p>
          <w:p w14:paraId="033B93E7" w14:textId="77777777" w:rsidR="00070FE5" w:rsidRDefault="00000000">
            <w:pPr>
              <w:spacing w:after="40"/>
            </w:pPr>
            <w:r>
              <w:rPr>
                <w:rFonts w:ascii="Courier New" w:eastAsia="Courier New" w:hAnsi="Courier New" w:cs="Courier New"/>
                <w:color w:val="1A1A18"/>
                <w:sz w:val="18"/>
                <w:szCs w:val="18"/>
              </w:rPr>
              <w:t xml:space="preserve">                        0xF900 &lt;= ord(c) &lt;= 0xFAFF      # CJK Compatibility</w:t>
            </w:r>
          </w:p>
          <w:p w14:paraId="1FA5C2A9" w14:textId="77777777" w:rsidR="00070FE5" w:rsidRDefault="00000000">
            <w:pPr>
              <w:spacing w:after="40"/>
            </w:pPr>
            <w:r>
              <w:rPr>
                <w:rFonts w:ascii="Courier New" w:eastAsia="Courier New" w:hAnsi="Courier New" w:cs="Courier New"/>
                <w:color w:val="1A1A18"/>
                <w:sz w:val="18"/>
                <w:szCs w:val="18"/>
              </w:rPr>
              <w:t xml:space="preserve">                        for c in token</w:t>
            </w:r>
          </w:p>
          <w:p w14:paraId="35299AA6" w14:textId="77777777" w:rsidR="00070FE5" w:rsidRDefault="00000000">
            <w:pPr>
              <w:spacing w:after="40"/>
            </w:pPr>
            <w:r>
              <w:rPr>
                <w:rFonts w:ascii="Courier New" w:eastAsia="Courier New" w:hAnsi="Courier New" w:cs="Courier New"/>
                <w:color w:val="1A1A18"/>
                <w:sz w:val="18"/>
                <w:szCs w:val="18"/>
              </w:rPr>
              <w:t xml:space="preserve">                    )</w:t>
            </w:r>
          </w:p>
          <w:p w14:paraId="181EA734" w14:textId="77777777" w:rsidR="00070FE5" w:rsidRDefault="00000000">
            <w:pPr>
              <w:spacing w:after="40"/>
            </w:pPr>
            <w:r>
              <w:rPr>
                <w:rFonts w:ascii="Courier New" w:eastAsia="Courier New" w:hAnsi="Courier New" w:cs="Courier New"/>
                <w:color w:val="1A1A18"/>
                <w:sz w:val="18"/>
                <w:szCs w:val="18"/>
              </w:rPr>
              <w:t xml:space="preserve">                    for token in decoded</w:t>
            </w:r>
          </w:p>
          <w:p w14:paraId="6B0121A5" w14:textId="77777777" w:rsidR="00070FE5" w:rsidRDefault="00000000">
            <w:pPr>
              <w:spacing w:after="40"/>
            </w:pPr>
            <w:r>
              <w:rPr>
                <w:rFonts w:ascii="Courier New" w:eastAsia="Courier New" w:hAnsi="Courier New" w:cs="Courier New"/>
                <w:color w:val="1A1A18"/>
                <w:sz w:val="18"/>
                <w:szCs w:val="18"/>
              </w:rPr>
              <w:t xml:space="preserve">                ])</w:t>
            </w:r>
          </w:p>
          <w:p w14:paraId="2574BA25" w14:textId="77777777" w:rsidR="00070FE5" w:rsidRDefault="00000000">
            <w:pPr>
              <w:spacing w:after="40"/>
            </w:pPr>
            <w:r>
              <w:rPr>
                <w:rFonts w:ascii="Courier New" w:eastAsia="Courier New" w:hAnsi="Courier New" w:cs="Courier New"/>
                <w:color w:val="1A1A18"/>
                <w:sz w:val="18"/>
                <w:szCs w:val="18"/>
              </w:rPr>
              <w:t xml:space="preserve">            # Zero out all Chinese token logits</w:t>
            </w:r>
          </w:p>
          <w:p w14:paraId="0A15D305" w14:textId="77777777" w:rsidR="00070FE5" w:rsidRDefault="00000000">
            <w:pPr>
              <w:spacing w:after="40"/>
            </w:pPr>
            <w:r>
              <w:rPr>
                <w:rFonts w:ascii="Courier New" w:eastAsia="Courier New" w:hAnsi="Courier New" w:cs="Courier New"/>
                <w:color w:val="1A1A18"/>
                <w:sz w:val="18"/>
                <w:szCs w:val="18"/>
              </w:rPr>
              <w:t xml:space="preserve">            logits[:, self.mask] = -float('inf')</w:t>
            </w:r>
          </w:p>
          <w:p w14:paraId="024D156D" w14:textId="77777777" w:rsidR="00070FE5" w:rsidRDefault="00000000">
            <w:pPr>
              <w:spacing w:after="40"/>
            </w:pPr>
            <w:r>
              <w:rPr>
                <w:rFonts w:ascii="Courier New" w:eastAsia="Courier New" w:hAnsi="Courier New" w:cs="Courier New"/>
                <w:color w:val="1A1A18"/>
                <w:sz w:val="18"/>
                <w:szCs w:val="18"/>
              </w:rPr>
              <w:t xml:space="preserve">            return logits</w:t>
            </w:r>
          </w:p>
          <w:p w14:paraId="623BA953" w14:textId="77777777" w:rsidR="00070FE5" w:rsidRDefault="00070FE5">
            <w:pPr>
              <w:spacing w:after="40"/>
            </w:pPr>
          </w:p>
          <w:p w14:paraId="25DBADDF" w14:textId="77777777" w:rsidR="00070FE5" w:rsidRDefault="00000000">
            <w:pPr>
              <w:spacing w:after="40"/>
            </w:pPr>
            <w:r>
              <w:rPr>
                <w:rFonts w:ascii="Courier New" w:eastAsia="Courier New" w:hAnsi="Courier New" w:cs="Courier New"/>
                <w:color w:val="1A1A18"/>
                <w:sz w:val="18"/>
                <w:szCs w:val="18"/>
              </w:rPr>
              <w:t xml:space="preserve">        # Apply processor during generation</w:t>
            </w:r>
          </w:p>
          <w:p w14:paraId="77AA10E3" w14:textId="77777777" w:rsidR="00070FE5" w:rsidRDefault="00000000">
            <w:pPr>
              <w:spacing w:after="40"/>
            </w:pPr>
            <w:r>
              <w:rPr>
                <w:rFonts w:ascii="Courier New" w:eastAsia="Courier New" w:hAnsi="Courier New" w:cs="Courier New"/>
                <w:color w:val="1A1A18"/>
                <w:sz w:val="18"/>
                <w:szCs w:val="18"/>
              </w:rPr>
              <w:t xml:space="preserve">        generated_ids = self.model.generate(</w:t>
            </w:r>
          </w:p>
          <w:p w14:paraId="5256BC3D" w14:textId="77777777" w:rsidR="00070FE5" w:rsidRDefault="00000000">
            <w:pPr>
              <w:spacing w:after="40"/>
            </w:pPr>
            <w:r>
              <w:rPr>
                <w:rFonts w:ascii="Courier New" w:eastAsia="Courier New" w:hAnsi="Courier New" w:cs="Courier New"/>
                <w:color w:val="1A1A18"/>
                <w:sz w:val="18"/>
                <w:szCs w:val="18"/>
              </w:rPr>
              <w:t xml:space="preserve">            **model_inputs,</w:t>
            </w:r>
          </w:p>
          <w:p w14:paraId="64806007" w14:textId="77777777" w:rsidR="00070FE5" w:rsidRDefault="00000000">
            <w:pPr>
              <w:spacing w:after="40"/>
            </w:pPr>
            <w:r>
              <w:rPr>
                <w:rFonts w:ascii="Courier New" w:eastAsia="Courier New" w:hAnsi="Courier New" w:cs="Courier New"/>
                <w:color w:val="1A1A18"/>
                <w:sz w:val="18"/>
                <w:szCs w:val="18"/>
              </w:rPr>
              <w:t xml:space="preserve">            max_new_tokens=max_new_tokens,</w:t>
            </w:r>
          </w:p>
          <w:p w14:paraId="2BF0CDA7" w14:textId="77777777" w:rsidR="00070FE5" w:rsidRDefault="00000000">
            <w:pPr>
              <w:spacing w:after="40"/>
            </w:pPr>
            <w:r>
              <w:rPr>
                <w:rFonts w:ascii="Courier New" w:eastAsia="Courier New" w:hAnsi="Courier New" w:cs="Courier New"/>
                <w:color w:val="1A1A18"/>
                <w:sz w:val="18"/>
                <w:szCs w:val="18"/>
              </w:rPr>
              <w:t xml:space="preserve">            temperature=temperature,</w:t>
            </w:r>
          </w:p>
          <w:p w14:paraId="500E42BA" w14:textId="77777777" w:rsidR="00070FE5" w:rsidRDefault="00000000">
            <w:pPr>
              <w:spacing w:after="40"/>
            </w:pPr>
            <w:r>
              <w:rPr>
                <w:rFonts w:ascii="Courier New" w:eastAsia="Courier New" w:hAnsi="Courier New" w:cs="Courier New"/>
                <w:color w:val="1A1A18"/>
                <w:sz w:val="18"/>
                <w:szCs w:val="18"/>
              </w:rPr>
              <w:t xml:space="preserve">            logits_processor=[logits_processor]</w:t>
            </w:r>
          </w:p>
          <w:p w14:paraId="4E22C937" w14:textId="77777777" w:rsidR="00070FE5" w:rsidRDefault="00000000">
            <w:pPr>
              <w:spacing w:after="40"/>
            </w:pPr>
            <w:r>
              <w:rPr>
                <w:rFonts w:ascii="Courier New" w:eastAsia="Courier New" w:hAnsi="Courier New" w:cs="Courier New"/>
                <w:color w:val="1A1A18"/>
                <w:sz w:val="18"/>
                <w:szCs w:val="18"/>
              </w:rPr>
              <w:t xml:space="preserve">        )</w:t>
            </w:r>
          </w:p>
        </w:tc>
      </w:tr>
    </w:tbl>
    <w:p w14:paraId="0FE94D80" w14:textId="77777777" w:rsidR="00070FE5" w:rsidRDefault="00000000">
      <w:pPr>
        <w:spacing w:after="180"/>
        <w:jc w:val="both"/>
      </w:pPr>
      <w:r>
        <w:rPr>
          <w:rFonts w:ascii="Arial" w:eastAsia="Arial" w:hAnsi="Arial" w:cs="Arial"/>
          <w:color w:val="2C2C2A"/>
        </w:rPr>
        <w:t>The logits processor works by scanning the entire model vocabulary once at the first generation step, creating a boolean mask that identifies all tokens containing Unicode characters in the CJK Unified (U+4E00–U+9FFF), CJK Extension A (U+3400–U+4DBF), and CJK Compatibility (U+F900–U+FAFF) ranges. This mask is cached after the first computation, adding negligible overhead to subsequent generation steps.</w:t>
      </w:r>
    </w:p>
    <w:p w14:paraId="044EEFA9" w14:textId="77777777" w:rsidR="00070FE5" w:rsidRDefault="00000000">
      <w:pPr>
        <w:spacing w:after="180"/>
        <w:jc w:val="both"/>
      </w:pPr>
      <w:r>
        <w:rPr>
          <w:rFonts w:ascii="Arial" w:eastAsia="Arial" w:hAnsi="Arial" w:cs="Arial"/>
          <w:color w:val="2C2C2A"/>
        </w:rPr>
        <w:t>The impact of this processor is immediate and complete: zero Chinese characters appear in any output after it is applied. This is particularly important for the entity extraction task, where a single Chinese character in a JSON key renders the entire output unparseable.</w:t>
      </w:r>
    </w:p>
    <w:p w14:paraId="634CD6CC" w14:textId="77777777" w:rsidR="00070FE5" w:rsidRDefault="00070FE5">
      <w:pPr>
        <w:spacing w:after="6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72"/>
        <w:gridCol w:w="2900"/>
        <w:gridCol w:w="2500"/>
      </w:tblGrid>
      <w:tr w:rsidR="00070FE5" w14:paraId="215868A1" w14:textId="77777777">
        <w:trPr>
          <w:tblHeader/>
        </w:trPr>
        <w:tc>
          <w:tcPr>
            <w:tcW w:w="3672" w:type="dxa"/>
            <w:tcBorders>
              <w:top w:val="none" w:sz="0" w:space="0" w:color="FFFFFF"/>
              <w:left w:val="none" w:sz="0" w:space="0" w:color="FFFFFF"/>
              <w:bottom w:val="none" w:sz="0" w:space="0" w:color="FFFFFF"/>
              <w:right w:val="none" w:sz="0" w:space="0" w:color="FFFFFF"/>
            </w:tcBorders>
            <w:shd w:val="clear" w:color="auto" w:fill="3C3489"/>
            <w:tcMar>
              <w:top w:w="100" w:type="dxa"/>
              <w:left w:w="120" w:type="dxa"/>
              <w:bottom w:w="100" w:type="dxa"/>
              <w:right w:w="120" w:type="dxa"/>
            </w:tcMar>
          </w:tcPr>
          <w:p w14:paraId="15D936FD" w14:textId="77777777" w:rsidR="00070FE5" w:rsidRDefault="00000000">
            <w:pPr>
              <w:jc w:val="center"/>
            </w:pPr>
            <w:r>
              <w:rPr>
                <w:rFonts w:ascii="Arial" w:eastAsia="Arial" w:hAnsi="Arial" w:cs="Arial"/>
                <w:b/>
                <w:bCs/>
                <w:color w:val="FFFFFF"/>
                <w:sz w:val="20"/>
                <w:szCs w:val="20"/>
              </w:rPr>
              <w:t>Condition</w:t>
            </w:r>
          </w:p>
        </w:tc>
        <w:tc>
          <w:tcPr>
            <w:tcW w:w="2900" w:type="dxa"/>
            <w:tcBorders>
              <w:top w:val="none" w:sz="0" w:space="0" w:color="FFFFFF"/>
              <w:left w:val="none" w:sz="0" w:space="0" w:color="FFFFFF"/>
              <w:bottom w:val="none" w:sz="0" w:space="0" w:color="FFFFFF"/>
              <w:right w:val="none" w:sz="0" w:space="0" w:color="FFFFFF"/>
            </w:tcBorders>
            <w:shd w:val="clear" w:color="auto" w:fill="3C3489"/>
            <w:tcMar>
              <w:top w:w="100" w:type="dxa"/>
              <w:left w:w="120" w:type="dxa"/>
              <w:bottom w:w="100" w:type="dxa"/>
              <w:right w:w="120" w:type="dxa"/>
            </w:tcMar>
          </w:tcPr>
          <w:p w14:paraId="491F4A72" w14:textId="77777777" w:rsidR="00070FE5" w:rsidRDefault="00000000">
            <w:pPr>
              <w:jc w:val="center"/>
            </w:pPr>
            <w:r>
              <w:rPr>
                <w:rFonts w:ascii="Arial" w:eastAsia="Arial" w:hAnsi="Arial" w:cs="Arial"/>
                <w:b/>
                <w:bCs/>
                <w:color w:val="FFFFFF"/>
                <w:sz w:val="20"/>
                <w:szCs w:val="20"/>
              </w:rPr>
              <w:t>Chinese Characters in Output</w:t>
            </w:r>
          </w:p>
        </w:tc>
        <w:tc>
          <w:tcPr>
            <w:tcW w:w="2500" w:type="dxa"/>
            <w:tcBorders>
              <w:top w:val="none" w:sz="0" w:space="0" w:color="FFFFFF"/>
              <w:left w:val="none" w:sz="0" w:space="0" w:color="FFFFFF"/>
              <w:bottom w:val="none" w:sz="0" w:space="0" w:color="FFFFFF"/>
              <w:right w:val="none" w:sz="0" w:space="0" w:color="FFFFFF"/>
            </w:tcBorders>
            <w:shd w:val="clear" w:color="auto" w:fill="3C3489"/>
            <w:tcMar>
              <w:top w:w="100" w:type="dxa"/>
              <w:left w:w="120" w:type="dxa"/>
              <w:bottom w:w="100" w:type="dxa"/>
              <w:right w:w="120" w:type="dxa"/>
            </w:tcMar>
          </w:tcPr>
          <w:p w14:paraId="5077DCA4" w14:textId="77777777" w:rsidR="00070FE5" w:rsidRDefault="00000000">
            <w:pPr>
              <w:jc w:val="center"/>
            </w:pPr>
            <w:r>
              <w:rPr>
                <w:rFonts w:ascii="Arial" w:eastAsia="Arial" w:hAnsi="Arial" w:cs="Arial"/>
                <w:b/>
                <w:bCs/>
                <w:color w:val="FFFFFF"/>
                <w:sz w:val="20"/>
                <w:szCs w:val="20"/>
              </w:rPr>
              <w:t>JSON Parse Success</w:t>
            </w:r>
          </w:p>
        </w:tc>
      </w:tr>
      <w:tr w:rsidR="00070FE5" w14:paraId="11DA240A" w14:textId="77777777">
        <w:tc>
          <w:tcPr>
            <w:tcW w:w="3672" w:type="dxa"/>
            <w:tcBorders>
              <w:top w:val="none" w:sz="0" w:space="0" w:color="FFFFFF"/>
              <w:left w:val="none" w:sz="0" w:space="0" w:color="FFFFFF"/>
              <w:bottom w:val="single" w:sz="2" w:space="0" w:color="D3D1C7"/>
              <w:right w:val="none" w:sz="0" w:space="0" w:color="FFFFFF"/>
            </w:tcBorders>
            <w:shd w:val="clear" w:color="auto" w:fill="F7F6F3"/>
            <w:tcMar>
              <w:top w:w="80" w:type="dxa"/>
              <w:left w:w="120" w:type="dxa"/>
              <w:bottom w:w="80" w:type="dxa"/>
              <w:right w:w="120" w:type="dxa"/>
            </w:tcMar>
          </w:tcPr>
          <w:p w14:paraId="57B2B54A" w14:textId="77777777" w:rsidR="00070FE5" w:rsidRDefault="00000000">
            <w:r>
              <w:rPr>
                <w:rFonts w:ascii="Arial" w:eastAsia="Arial" w:hAnsi="Arial" w:cs="Arial"/>
                <w:b/>
                <w:bCs/>
                <w:color w:val="2C2C2A"/>
                <w:sz w:val="20"/>
                <w:szCs w:val="20"/>
              </w:rPr>
              <w:t>Base model (no processor)</w:t>
            </w:r>
          </w:p>
        </w:tc>
        <w:tc>
          <w:tcPr>
            <w:tcW w:w="2900" w:type="dxa"/>
            <w:tcBorders>
              <w:top w:val="none" w:sz="0" w:space="0" w:color="FFFFFF"/>
              <w:left w:val="none" w:sz="0" w:space="0" w:color="FFFFFF"/>
              <w:bottom w:val="single" w:sz="2" w:space="0" w:color="D3D1C7"/>
              <w:right w:val="none" w:sz="0" w:space="0" w:color="FFFFFF"/>
            </w:tcBorders>
            <w:shd w:val="clear" w:color="auto" w:fill="F7F6F3"/>
            <w:tcMar>
              <w:top w:w="80" w:type="dxa"/>
              <w:left w:w="120" w:type="dxa"/>
              <w:bottom w:w="80" w:type="dxa"/>
              <w:right w:w="120" w:type="dxa"/>
            </w:tcMar>
          </w:tcPr>
          <w:p w14:paraId="7DE1B8B0" w14:textId="77777777" w:rsidR="00070FE5" w:rsidRDefault="00000000">
            <w:pPr>
              <w:jc w:val="center"/>
            </w:pPr>
            <w:r>
              <w:rPr>
                <w:rFonts w:ascii="Arial" w:eastAsia="Arial" w:hAnsi="Arial" w:cs="Arial"/>
                <w:color w:val="5F5E5A"/>
                <w:sz w:val="20"/>
                <w:szCs w:val="20"/>
              </w:rPr>
              <w:t>Frequent</w:t>
            </w:r>
          </w:p>
        </w:tc>
        <w:tc>
          <w:tcPr>
            <w:tcW w:w="2500" w:type="dxa"/>
            <w:tcBorders>
              <w:top w:val="none" w:sz="0" w:space="0" w:color="FFFFFF"/>
              <w:left w:val="none" w:sz="0" w:space="0" w:color="FFFFFF"/>
              <w:bottom w:val="single" w:sz="2" w:space="0" w:color="D3D1C7"/>
              <w:right w:val="none" w:sz="0" w:space="0" w:color="FFFFFF"/>
            </w:tcBorders>
            <w:shd w:val="clear" w:color="auto" w:fill="F7F6F3"/>
            <w:tcMar>
              <w:top w:w="80" w:type="dxa"/>
              <w:left w:w="120" w:type="dxa"/>
              <w:bottom w:w="80" w:type="dxa"/>
              <w:right w:w="120" w:type="dxa"/>
            </w:tcMar>
          </w:tcPr>
          <w:p w14:paraId="57772BDA" w14:textId="77777777" w:rsidR="00070FE5" w:rsidRDefault="00000000">
            <w:pPr>
              <w:jc w:val="center"/>
            </w:pPr>
            <w:r>
              <w:rPr>
                <w:rFonts w:ascii="Arial" w:eastAsia="Arial" w:hAnsi="Arial" w:cs="Arial"/>
                <w:color w:val="5F5E5A"/>
                <w:sz w:val="20"/>
                <w:szCs w:val="20"/>
              </w:rPr>
              <w:t>~40%</w:t>
            </w:r>
          </w:p>
        </w:tc>
      </w:tr>
      <w:tr w:rsidR="00070FE5" w14:paraId="558E38FD" w14:textId="77777777">
        <w:tc>
          <w:tcPr>
            <w:tcW w:w="3672" w:type="dxa"/>
            <w:tcBorders>
              <w:top w:val="none" w:sz="0" w:space="0" w:color="FFFFFF"/>
              <w:left w:val="none" w:sz="0" w:space="0" w:color="FFFFFF"/>
              <w:bottom w:val="single" w:sz="2" w:space="0" w:color="D3D1C7"/>
              <w:right w:val="none" w:sz="0" w:space="0" w:color="FFFFFF"/>
            </w:tcBorders>
            <w:shd w:val="clear" w:color="auto" w:fill="FFFFFF"/>
            <w:tcMar>
              <w:top w:w="80" w:type="dxa"/>
              <w:left w:w="120" w:type="dxa"/>
              <w:bottom w:w="80" w:type="dxa"/>
              <w:right w:w="120" w:type="dxa"/>
            </w:tcMar>
          </w:tcPr>
          <w:p w14:paraId="78A53EF0" w14:textId="77777777" w:rsidR="00070FE5" w:rsidRDefault="00000000">
            <w:r>
              <w:rPr>
                <w:rFonts w:ascii="Arial" w:eastAsia="Arial" w:hAnsi="Arial" w:cs="Arial"/>
                <w:b/>
                <w:bCs/>
                <w:color w:val="2C2C2A"/>
                <w:sz w:val="20"/>
                <w:szCs w:val="20"/>
              </w:rPr>
              <w:t>Fine-tuned (no processor)</w:t>
            </w:r>
          </w:p>
        </w:tc>
        <w:tc>
          <w:tcPr>
            <w:tcW w:w="2900" w:type="dxa"/>
            <w:tcBorders>
              <w:top w:val="none" w:sz="0" w:space="0" w:color="FFFFFF"/>
              <w:left w:val="none" w:sz="0" w:space="0" w:color="FFFFFF"/>
              <w:bottom w:val="single" w:sz="2" w:space="0" w:color="D3D1C7"/>
              <w:right w:val="none" w:sz="0" w:space="0" w:color="FFFFFF"/>
            </w:tcBorders>
            <w:shd w:val="clear" w:color="auto" w:fill="FFFFFF"/>
            <w:tcMar>
              <w:top w:w="80" w:type="dxa"/>
              <w:left w:w="120" w:type="dxa"/>
              <w:bottom w:w="80" w:type="dxa"/>
              <w:right w:w="120" w:type="dxa"/>
            </w:tcMar>
          </w:tcPr>
          <w:p w14:paraId="766C7CF0" w14:textId="77777777" w:rsidR="00070FE5" w:rsidRDefault="00000000">
            <w:pPr>
              <w:jc w:val="center"/>
            </w:pPr>
            <w:r>
              <w:rPr>
                <w:rFonts w:ascii="Arial" w:eastAsia="Arial" w:hAnsi="Arial" w:cs="Arial"/>
                <w:color w:val="5F5E5A"/>
                <w:sz w:val="20"/>
                <w:szCs w:val="20"/>
              </w:rPr>
              <w:t>Occasional</w:t>
            </w:r>
          </w:p>
        </w:tc>
        <w:tc>
          <w:tcPr>
            <w:tcW w:w="2500" w:type="dxa"/>
            <w:tcBorders>
              <w:top w:val="none" w:sz="0" w:space="0" w:color="FFFFFF"/>
              <w:left w:val="none" w:sz="0" w:space="0" w:color="FFFFFF"/>
              <w:bottom w:val="single" w:sz="2" w:space="0" w:color="D3D1C7"/>
              <w:right w:val="none" w:sz="0" w:space="0" w:color="FFFFFF"/>
            </w:tcBorders>
            <w:shd w:val="clear" w:color="auto" w:fill="FFFFFF"/>
            <w:tcMar>
              <w:top w:w="80" w:type="dxa"/>
              <w:left w:w="120" w:type="dxa"/>
              <w:bottom w:w="80" w:type="dxa"/>
              <w:right w:w="120" w:type="dxa"/>
            </w:tcMar>
          </w:tcPr>
          <w:p w14:paraId="3B01F7DA" w14:textId="77777777" w:rsidR="00070FE5" w:rsidRDefault="00000000">
            <w:pPr>
              <w:jc w:val="center"/>
            </w:pPr>
            <w:r>
              <w:rPr>
                <w:rFonts w:ascii="Arial" w:eastAsia="Arial" w:hAnsi="Arial" w:cs="Arial"/>
                <w:color w:val="5F5E5A"/>
                <w:sz w:val="20"/>
                <w:szCs w:val="20"/>
              </w:rPr>
              <w:t>~85%</w:t>
            </w:r>
          </w:p>
        </w:tc>
      </w:tr>
      <w:tr w:rsidR="00070FE5" w14:paraId="23CB2083" w14:textId="77777777">
        <w:tc>
          <w:tcPr>
            <w:tcW w:w="3672" w:type="dxa"/>
            <w:tcBorders>
              <w:top w:val="none" w:sz="0" w:space="0" w:color="FFFFFF"/>
              <w:left w:val="none" w:sz="0" w:space="0" w:color="FFFFFF"/>
              <w:bottom w:val="single" w:sz="2" w:space="0" w:color="D3D1C7"/>
              <w:right w:val="none" w:sz="0" w:space="0" w:color="FFFFFF"/>
            </w:tcBorders>
            <w:shd w:val="clear" w:color="auto" w:fill="F7F6F3"/>
            <w:tcMar>
              <w:top w:w="80" w:type="dxa"/>
              <w:left w:w="120" w:type="dxa"/>
              <w:bottom w:w="80" w:type="dxa"/>
              <w:right w:w="120" w:type="dxa"/>
            </w:tcMar>
          </w:tcPr>
          <w:p w14:paraId="4C2D3719" w14:textId="77777777" w:rsidR="00070FE5" w:rsidRDefault="00000000">
            <w:r>
              <w:rPr>
                <w:rFonts w:ascii="Arial" w:eastAsia="Arial" w:hAnsi="Arial" w:cs="Arial"/>
                <w:b/>
                <w:bCs/>
                <w:color w:val="2C2C2A"/>
                <w:sz w:val="20"/>
                <w:szCs w:val="20"/>
              </w:rPr>
              <w:t>Fine-tuned + logits processor</w:t>
            </w:r>
          </w:p>
        </w:tc>
        <w:tc>
          <w:tcPr>
            <w:tcW w:w="2900" w:type="dxa"/>
            <w:tcBorders>
              <w:top w:val="none" w:sz="0" w:space="0" w:color="FFFFFF"/>
              <w:left w:val="none" w:sz="0" w:space="0" w:color="FFFFFF"/>
              <w:bottom w:val="single" w:sz="2" w:space="0" w:color="D3D1C7"/>
              <w:right w:val="none" w:sz="0" w:space="0" w:color="FFFFFF"/>
            </w:tcBorders>
            <w:shd w:val="clear" w:color="auto" w:fill="F7F6F3"/>
            <w:tcMar>
              <w:top w:w="80" w:type="dxa"/>
              <w:left w:w="120" w:type="dxa"/>
              <w:bottom w:w="80" w:type="dxa"/>
              <w:right w:w="120" w:type="dxa"/>
            </w:tcMar>
          </w:tcPr>
          <w:p w14:paraId="7DA79737" w14:textId="77777777" w:rsidR="00070FE5" w:rsidRDefault="00000000">
            <w:pPr>
              <w:jc w:val="center"/>
            </w:pPr>
            <w:r>
              <w:rPr>
                <w:rFonts w:ascii="Arial" w:eastAsia="Arial" w:hAnsi="Arial" w:cs="Arial"/>
                <w:color w:val="5F5E5A"/>
                <w:sz w:val="20"/>
                <w:szCs w:val="20"/>
              </w:rPr>
              <w:t>None</w:t>
            </w:r>
          </w:p>
        </w:tc>
        <w:tc>
          <w:tcPr>
            <w:tcW w:w="2500" w:type="dxa"/>
            <w:tcBorders>
              <w:top w:val="none" w:sz="0" w:space="0" w:color="FFFFFF"/>
              <w:left w:val="none" w:sz="0" w:space="0" w:color="FFFFFF"/>
              <w:bottom w:val="single" w:sz="2" w:space="0" w:color="D3D1C7"/>
              <w:right w:val="none" w:sz="0" w:space="0" w:color="FFFFFF"/>
            </w:tcBorders>
            <w:shd w:val="clear" w:color="auto" w:fill="F7F6F3"/>
            <w:tcMar>
              <w:top w:w="80" w:type="dxa"/>
              <w:left w:w="120" w:type="dxa"/>
              <w:bottom w:w="80" w:type="dxa"/>
              <w:right w:w="120" w:type="dxa"/>
            </w:tcMar>
          </w:tcPr>
          <w:p w14:paraId="216110B8" w14:textId="77777777" w:rsidR="00070FE5" w:rsidRDefault="00000000">
            <w:pPr>
              <w:jc w:val="center"/>
            </w:pPr>
            <w:r>
              <w:rPr>
                <w:rFonts w:ascii="Arial" w:eastAsia="Arial" w:hAnsi="Arial" w:cs="Arial"/>
                <w:color w:val="5F5E5A"/>
                <w:sz w:val="20"/>
                <w:szCs w:val="20"/>
              </w:rPr>
              <w:t>~97%</w:t>
            </w:r>
          </w:p>
        </w:tc>
      </w:tr>
    </w:tbl>
    <w:p w14:paraId="42AB07DF" w14:textId="77777777" w:rsidR="00070FE5" w:rsidRDefault="00000000">
      <w:pPr>
        <w:spacing w:after="200"/>
        <w:jc w:val="center"/>
      </w:pPr>
      <w:r>
        <w:rPr>
          <w:rFonts w:ascii="Arial" w:eastAsia="Arial" w:hAnsi="Arial" w:cs="Arial"/>
          <w:i/>
          <w:iCs/>
          <w:color w:val="888780"/>
          <w:sz w:val="20"/>
          <w:szCs w:val="20"/>
        </w:rPr>
        <w:t>Table 5.5 — Effect of Chinese character suppression logits processor on output quality</w:t>
      </w:r>
    </w:p>
    <w:p w14:paraId="3659DE63" w14:textId="77777777" w:rsidR="00070FE5" w:rsidRDefault="00070FE5">
      <w:pPr>
        <w:spacing w:after="60"/>
      </w:pPr>
    </w:p>
    <w:p w14:paraId="30B556C7" w14:textId="77777777" w:rsidR="00070FE5" w:rsidRDefault="00000000">
      <w:pPr>
        <w:pStyle w:val="Heading3"/>
        <w:spacing w:before="240" w:after="120"/>
      </w:pPr>
      <w:r>
        <w:rPr>
          <w:rFonts w:ascii="Arial" w:eastAsia="Arial" w:hAnsi="Arial" w:cs="Arial"/>
          <w:b/>
          <w:bCs/>
          <w:color w:val="2C2C2A"/>
          <w:sz w:val="24"/>
          <w:szCs w:val="24"/>
        </w:rPr>
        <w:lastRenderedPageBreak/>
        <w:t>5.6.3  Knowledge Distillation Impact on Output Quality</w:t>
      </w:r>
    </w:p>
    <w:p w14:paraId="37CEEFD4" w14:textId="77777777" w:rsidR="00070FE5" w:rsidRDefault="00000000">
      <w:pPr>
        <w:spacing w:after="180"/>
        <w:jc w:val="both"/>
      </w:pPr>
      <w:r>
        <w:rPr>
          <w:rFonts w:ascii="Arial" w:eastAsia="Arial" w:hAnsi="Arial" w:cs="Arial"/>
          <w:color w:val="2C2C2A"/>
        </w:rPr>
        <w:t>A critical factor in the fine-tuned model's performance is the quality of its training data, which was generated through knowledge distillation from GPT-4o-mini. Rather than using manually annotated data — which would be expensive and time-consuming to produce for thousands of Arabic news articles — the project used GPT-4o-mini as a teacher model to generate high-quality structured labels for every training example.</w:t>
      </w:r>
    </w:p>
    <w:p w14:paraId="18D36233" w14:textId="77777777" w:rsidR="00070FE5" w:rsidRDefault="00000000">
      <w:pPr>
        <w:spacing w:after="180"/>
        <w:jc w:val="both"/>
      </w:pPr>
      <w:r>
        <w:rPr>
          <w:rFonts w:ascii="Arial" w:eastAsia="Arial" w:hAnsi="Arial" w:cs="Arial"/>
          <w:color w:val="2C2C2A"/>
        </w:rPr>
        <w:t>The knowledge distillation pipeline processed each raw Arabic news article through two separate prompts: one for entity extraction (producing a NewsDetails JSON) and one for translation (producing a TranslatedStory JSON in both English and French). These teacher-generated outputs became the training targets for the student model (Qwen2.5-1.5B-Instruct).</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72"/>
      </w:tblGrid>
      <w:tr w:rsidR="00070FE5" w14:paraId="1D134B99" w14:textId="77777777">
        <w:tc>
          <w:tcPr>
            <w:tcW w:w="9072" w:type="dxa"/>
            <w:tcBorders>
              <w:top w:val="single" w:sz="6" w:space="0" w:color="3C3489"/>
              <w:left w:val="single" w:sz="6" w:space="0" w:color="3C3489"/>
              <w:bottom w:val="single" w:sz="2" w:space="0" w:color="D3D1C7"/>
              <w:right w:val="none" w:sz="0" w:space="0" w:color="FFFFFF"/>
            </w:tcBorders>
            <w:shd w:val="clear" w:color="auto" w:fill="F3F2EF"/>
            <w:tcMar>
              <w:top w:w="120" w:type="dxa"/>
              <w:left w:w="200" w:type="dxa"/>
              <w:bottom w:w="120" w:type="dxa"/>
              <w:right w:w="200" w:type="dxa"/>
            </w:tcMar>
          </w:tcPr>
          <w:p w14:paraId="006AEB44" w14:textId="77777777" w:rsidR="00070FE5" w:rsidRDefault="00000000">
            <w:pPr>
              <w:spacing w:after="40"/>
            </w:pPr>
            <w:r>
              <w:rPr>
                <w:rFonts w:ascii="Courier New" w:eastAsia="Courier New" w:hAnsi="Courier New" w:cs="Courier New"/>
                <w:color w:val="1A1A18"/>
                <w:sz w:val="18"/>
                <w:szCs w:val="18"/>
              </w:rPr>
              <w:t># Knowledge distillation pipeline (entity extraction)</w:t>
            </w:r>
          </w:p>
          <w:p w14:paraId="20D02DAD" w14:textId="77777777" w:rsidR="00070FE5" w:rsidRDefault="00000000">
            <w:pPr>
              <w:spacing w:after="40"/>
            </w:pPr>
            <w:r>
              <w:rPr>
                <w:rFonts w:ascii="Courier New" w:eastAsia="Courier New" w:hAnsi="Courier New" w:cs="Courier New"/>
                <w:color w:val="1A1A18"/>
                <w:sz w:val="18"/>
                <w:szCs w:val="18"/>
              </w:rPr>
              <w:t>cloud_model_id = 'gpt-4o-mini'</w:t>
            </w:r>
          </w:p>
          <w:p w14:paraId="6D75127F" w14:textId="77777777" w:rsidR="00070FE5" w:rsidRDefault="00000000">
            <w:pPr>
              <w:spacing w:after="40"/>
            </w:pPr>
            <w:r>
              <w:rPr>
                <w:rFonts w:ascii="Courier New" w:eastAsia="Courier New" w:hAnsi="Courier New" w:cs="Courier New"/>
                <w:color w:val="1A1A18"/>
                <w:sz w:val="18"/>
                <w:szCs w:val="18"/>
              </w:rPr>
              <w:t>save_to = join(data_dir, 'datasets', 'sft.jsonl')</w:t>
            </w:r>
          </w:p>
          <w:p w14:paraId="3F5396DF" w14:textId="77777777" w:rsidR="00070FE5" w:rsidRDefault="00070FE5">
            <w:pPr>
              <w:spacing w:after="40"/>
            </w:pPr>
          </w:p>
          <w:p w14:paraId="04CFCD7F" w14:textId="77777777" w:rsidR="00070FE5" w:rsidRDefault="00000000">
            <w:pPr>
              <w:spacing w:after="40"/>
            </w:pPr>
            <w:r>
              <w:rPr>
                <w:rFonts w:ascii="Courier New" w:eastAsia="Courier New" w:hAnsi="Courier New" w:cs="Courier New"/>
                <w:color w:val="1A1A18"/>
                <w:sz w:val="18"/>
                <w:szCs w:val="18"/>
              </w:rPr>
              <w:t>for story in tqdm(raw_data):</w:t>
            </w:r>
          </w:p>
          <w:p w14:paraId="330B2481" w14:textId="77777777" w:rsidR="00070FE5" w:rsidRDefault="00000000">
            <w:pPr>
              <w:spacing w:after="40"/>
            </w:pPr>
            <w:r>
              <w:rPr>
                <w:rFonts w:ascii="Courier New" w:eastAsia="Courier New" w:hAnsi="Courier New" w:cs="Courier New"/>
                <w:color w:val="1A1A18"/>
                <w:sz w:val="18"/>
                <w:szCs w:val="18"/>
              </w:rPr>
              <w:t xml:space="preserve">    response = openai_client.chat.completions.create(</w:t>
            </w:r>
          </w:p>
          <w:p w14:paraId="4D843883" w14:textId="77777777" w:rsidR="00070FE5" w:rsidRDefault="00000000">
            <w:pPr>
              <w:spacing w:after="40"/>
            </w:pPr>
            <w:r>
              <w:rPr>
                <w:rFonts w:ascii="Courier New" w:eastAsia="Courier New" w:hAnsi="Courier New" w:cs="Courier New"/>
                <w:color w:val="1A1A18"/>
                <w:sz w:val="18"/>
                <w:szCs w:val="18"/>
              </w:rPr>
              <w:t xml:space="preserve">        messages=sample_details_extraction_messages,</w:t>
            </w:r>
          </w:p>
          <w:p w14:paraId="6478D6A6" w14:textId="77777777" w:rsidR="00070FE5" w:rsidRDefault="00000000">
            <w:pPr>
              <w:spacing w:after="40"/>
            </w:pPr>
            <w:r>
              <w:rPr>
                <w:rFonts w:ascii="Courier New" w:eastAsia="Courier New" w:hAnsi="Courier New" w:cs="Courier New"/>
                <w:color w:val="1A1A18"/>
                <w:sz w:val="18"/>
                <w:szCs w:val="18"/>
              </w:rPr>
              <w:t xml:space="preserve">        model=cloud_model_id,</w:t>
            </w:r>
          </w:p>
          <w:p w14:paraId="0ACF8F13" w14:textId="77777777" w:rsidR="00070FE5" w:rsidRDefault="00000000">
            <w:pPr>
              <w:spacing w:after="40"/>
            </w:pPr>
            <w:r>
              <w:rPr>
                <w:rFonts w:ascii="Courier New" w:eastAsia="Courier New" w:hAnsi="Courier New" w:cs="Courier New"/>
                <w:color w:val="1A1A18"/>
                <w:sz w:val="18"/>
                <w:szCs w:val="18"/>
              </w:rPr>
              <w:t xml:space="preserve">        temperature=0.2,</w:t>
            </w:r>
          </w:p>
          <w:p w14:paraId="57B08D8A" w14:textId="77777777" w:rsidR="00070FE5" w:rsidRDefault="00000000">
            <w:pPr>
              <w:spacing w:after="40"/>
            </w:pPr>
            <w:r>
              <w:rPr>
                <w:rFonts w:ascii="Courier New" w:eastAsia="Courier New" w:hAnsi="Courier New" w:cs="Courier New"/>
                <w:color w:val="1A1A18"/>
                <w:sz w:val="18"/>
                <w:szCs w:val="18"/>
              </w:rPr>
              <w:t xml:space="preserve">    )</w:t>
            </w:r>
          </w:p>
          <w:p w14:paraId="2B32C578" w14:textId="77777777" w:rsidR="00070FE5" w:rsidRDefault="00000000">
            <w:pPr>
              <w:spacing w:after="40"/>
            </w:pPr>
            <w:r>
              <w:rPr>
                <w:rFonts w:ascii="Courier New" w:eastAsia="Courier New" w:hAnsi="Courier New" w:cs="Courier New"/>
                <w:color w:val="1A1A18"/>
                <w:sz w:val="18"/>
                <w:szCs w:val="18"/>
              </w:rPr>
              <w:t xml:space="preserve">    llm_resp_dict = parse_json(response.choices[0].message.content)</w:t>
            </w:r>
          </w:p>
          <w:p w14:paraId="55CE5A5E" w14:textId="77777777" w:rsidR="00070FE5" w:rsidRDefault="00070FE5">
            <w:pPr>
              <w:spacing w:after="40"/>
            </w:pPr>
          </w:p>
          <w:p w14:paraId="686DB6D1" w14:textId="77777777" w:rsidR="00070FE5" w:rsidRDefault="00000000">
            <w:pPr>
              <w:spacing w:after="40"/>
            </w:pPr>
            <w:r>
              <w:rPr>
                <w:rFonts w:ascii="Courier New" w:eastAsia="Courier New" w:hAnsi="Courier New" w:cs="Courier New"/>
                <w:color w:val="1A1A18"/>
                <w:sz w:val="18"/>
                <w:szCs w:val="18"/>
              </w:rPr>
              <w:t xml:space="preserve">    # Save as SFT training record</w:t>
            </w:r>
          </w:p>
          <w:p w14:paraId="540B54A1" w14:textId="77777777" w:rsidR="00070FE5" w:rsidRDefault="00000000">
            <w:pPr>
              <w:spacing w:after="40"/>
            </w:pPr>
            <w:r>
              <w:rPr>
                <w:rFonts w:ascii="Courier New" w:eastAsia="Courier New" w:hAnsi="Courier New" w:cs="Courier New"/>
                <w:color w:val="1A1A18"/>
                <w:sz w:val="18"/>
                <w:szCs w:val="18"/>
              </w:rPr>
              <w:t xml:space="preserve">    with open(save_to, 'a', encoding='utf8') as dest:</w:t>
            </w:r>
          </w:p>
          <w:p w14:paraId="51BA831F" w14:textId="77777777" w:rsidR="00070FE5" w:rsidRDefault="00000000">
            <w:pPr>
              <w:spacing w:after="40"/>
            </w:pPr>
            <w:r>
              <w:rPr>
                <w:rFonts w:ascii="Courier New" w:eastAsia="Courier New" w:hAnsi="Courier New" w:cs="Courier New"/>
                <w:color w:val="1A1A18"/>
                <w:sz w:val="18"/>
                <w:szCs w:val="18"/>
              </w:rPr>
              <w:t xml:space="preserve">        dest.write(json.dumps({</w:t>
            </w:r>
          </w:p>
          <w:p w14:paraId="7B4525E8" w14:textId="77777777" w:rsidR="00070FE5" w:rsidRDefault="00000000">
            <w:pPr>
              <w:spacing w:after="40"/>
            </w:pPr>
            <w:r>
              <w:rPr>
                <w:rFonts w:ascii="Courier New" w:eastAsia="Courier New" w:hAnsi="Courier New" w:cs="Courier New"/>
                <w:color w:val="1A1A18"/>
                <w:sz w:val="18"/>
                <w:szCs w:val="18"/>
              </w:rPr>
              <w:t xml:space="preserve">            'id': ix,</w:t>
            </w:r>
          </w:p>
          <w:p w14:paraId="26CC39D5" w14:textId="77777777" w:rsidR="00070FE5" w:rsidRDefault="00000000">
            <w:pPr>
              <w:spacing w:after="40"/>
            </w:pPr>
            <w:r>
              <w:rPr>
                <w:rFonts w:ascii="Courier New" w:eastAsia="Courier New" w:hAnsi="Courier New" w:cs="Courier New"/>
                <w:color w:val="1A1A18"/>
                <w:sz w:val="18"/>
                <w:szCs w:val="18"/>
              </w:rPr>
              <w:t xml:space="preserve">            'story': story['content'].strip(),</w:t>
            </w:r>
          </w:p>
          <w:p w14:paraId="03D3604C" w14:textId="77777777" w:rsidR="00070FE5" w:rsidRDefault="00000000">
            <w:pPr>
              <w:spacing w:after="40"/>
            </w:pPr>
            <w:r>
              <w:rPr>
                <w:rFonts w:ascii="Courier New" w:eastAsia="Courier New" w:hAnsi="Courier New" w:cs="Courier New"/>
                <w:color w:val="1A1A18"/>
                <w:sz w:val="18"/>
                <w:szCs w:val="18"/>
              </w:rPr>
              <w:t xml:space="preserve">            'task': 'Extract the story details into a JSON.',</w:t>
            </w:r>
          </w:p>
          <w:p w14:paraId="5F21F4C3" w14:textId="77777777" w:rsidR="00070FE5" w:rsidRDefault="00000000">
            <w:pPr>
              <w:spacing w:after="40"/>
            </w:pPr>
            <w:r>
              <w:rPr>
                <w:rFonts w:ascii="Courier New" w:eastAsia="Courier New" w:hAnsi="Courier New" w:cs="Courier New"/>
                <w:color w:val="1A1A18"/>
                <w:sz w:val="18"/>
                <w:szCs w:val="18"/>
              </w:rPr>
              <w:t xml:space="preserve">            'output_scheme': json.dumps(NewsDetails.model_json_schema()),</w:t>
            </w:r>
          </w:p>
          <w:p w14:paraId="34B7BCAD" w14:textId="77777777" w:rsidR="00070FE5" w:rsidRDefault="00000000">
            <w:pPr>
              <w:spacing w:after="40"/>
            </w:pPr>
            <w:r>
              <w:rPr>
                <w:rFonts w:ascii="Courier New" w:eastAsia="Courier New" w:hAnsi="Courier New" w:cs="Courier New"/>
                <w:color w:val="1A1A18"/>
                <w:sz w:val="18"/>
                <w:szCs w:val="18"/>
              </w:rPr>
              <w:t xml:space="preserve">            'response': llm_resp_dict,</w:t>
            </w:r>
          </w:p>
          <w:p w14:paraId="07CDF88A" w14:textId="77777777" w:rsidR="00070FE5" w:rsidRDefault="00000000">
            <w:pPr>
              <w:spacing w:after="40"/>
            </w:pPr>
            <w:r>
              <w:rPr>
                <w:rFonts w:ascii="Courier New" w:eastAsia="Courier New" w:hAnsi="Courier New" w:cs="Courier New"/>
                <w:color w:val="1A1A18"/>
                <w:sz w:val="18"/>
                <w:szCs w:val="18"/>
              </w:rPr>
              <w:t xml:space="preserve">        }, ensure_ascii=False) + '\n')</w:t>
            </w:r>
          </w:p>
          <w:p w14:paraId="03C488C0" w14:textId="77777777" w:rsidR="00070FE5" w:rsidRDefault="00070FE5">
            <w:pPr>
              <w:spacing w:after="40"/>
            </w:pPr>
          </w:p>
          <w:p w14:paraId="25BECD39" w14:textId="77777777" w:rsidR="00070FE5" w:rsidRDefault="00000000">
            <w:pPr>
              <w:spacing w:after="40"/>
            </w:pPr>
            <w:r>
              <w:rPr>
                <w:rFonts w:ascii="Courier New" w:eastAsia="Courier New" w:hAnsi="Courier New" w:cs="Courier New"/>
                <w:color w:val="1A1A18"/>
                <w:sz w:val="18"/>
                <w:szCs w:val="18"/>
              </w:rPr>
              <w:t># Translation: same pipeline with English + French targets</w:t>
            </w:r>
          </w:p>
          <w:p w14:paraId="23D3C246" w14:textId="77777777" w:rsidR="00070FE5" w:rsidRDefault="00000000">
            <w:pPr>
              <w:spacing w:after="40"/>
            </w:pPr>
            <w:r>
              <w:rPr>
                <w:rFonts w:ascii="Courier New" w:eastAsia="Courier New" w:hAnsi="Courier New" w:cs="Courier New"/>
                <w:color w:val="1A1A18"/>
                <w:sz w:val="18"/>
                <w:szCs w:val="18"/>
              </w:rPr>
              <w:t>for targeted_lang in ['English', 'French']:</w:t>
            </w:r>
          </w:p>
          <w:p w14:paraId="0DD0C49C" w14:textId="77777777" w:rsidR="00070FE5" w:rsidRDefault="00000000">
            <w:pPr>
              <w:spacing w:after="40"/>
            </w:pPr>
            <w:r>
              <w:rPr>
                <w:rFonts w:ascii="Courier New" w:eastAsia="Courier New" w:hAnsi="Courier New" w:cs="Courier New"/>
                <w:color w:val="1A1A18"/>
                <w:sz w:val="18"/>
                <w:szCs w:val="18"/>
              </w:rPr>
              <w:t xml:space="preserve">    ...  # same distillation loop</w:t>
            </w:r>
          </w:p>
        </w:tc>
      </w:tr>
    </w:tbl>
    <w:p w14:paraId="0847E588" w14:textId="77777777" w:rsidR="00070FE5" w:rsidRDefault="00000000">
      <w:pPr>
        <w:spacing w:after="180"/>
        <w:jc w:val="both"/>
      </w:pPr>
      <w:r>
        <w:rPr>
          <w:rFonts w:ascii="Arial" w:eastAsia="Arial" w:hAnsi="Arial" w:cs="Arial"/>
          <w:color w:val="2C2C2A"/>
        </w:rPr>
        <w:t xml:space="preserve">The decision to use GPT-4o-mini rather than GPT-4o or manual annotation was motivated by the cost–quality trade-off. GPT-4o-mini at $0.15/1M input tokens and $0.60/1M output tokens produced structured outputs of sufficient quality to serve as training targets, while being economically viable for processing thousands of articles. The dataset was built from </w:t>
      </w:r>
      <w:r>
        <w:rPr>
          <w:rFonts w:ascii="Arial" w:eastAsia="Arial" w:hAnsi="Arial" w:cs="Arial"/>
          <w:color w:val="2C2C2A"/>
        </w:rPr>
        <w:lastRenderedPageBreak/>
        <w:t>2,700 raw Arabic news articles, each processed for both extraction and translation, yielding approximately 8,100 training records across the three output types (extraction, English translation, French translation).</w:t>
      </w:r>
    </w:p>
    <w:p w14:paraId="493D47AE" w14:textId="77777777" w:rsidR="00070FE5" w:rsidRDefault="00000000">
      <w:pPr>
        <w:spacing w:after="180"/>
        <w:jc w:val="both"/>
      </w:pPr>
      <w:r>
        <w:rPr>
          <w:rFonts w:ascii="Arial" w:eastAsia="Arial" w:hAnsi="Arial" w:cs="Arial"/>
          <w:color w:val="2C2C2A"/>
        </w:rPr>
        <w:t>The impact of knowledge distillation on output quality is most clearly seen in the structured output adherence metric: the fine-tuned model matches the schema structure of GPT-4o-mini's outputs with ~97% consistency, indicating that the student model has successfully learned not just the content of the outputs but the structural patterns that GPT-4o-mini used to format them.</w:t>
      </w:r>
    </w:p>
    <w:p w14:paraId="4EF3BDAB" w14:textId="77777777" w:rsidR="00070FE5" w:rsidRDefault="00070FE5">
      <w:pPr>
        <w:spacing w:after="6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3000"/>
        <w:gridCol w:w="2872"/>
      </w:tblGrid>
      <w:tr w:rsidR="00070FE5" w14:paraId="5599E4FC" w14:textId="77777777">
        <w:trPr>
          <w:tblHeader/>
        </w:trPr>
        <w:tc>
          <w:tcPr>
            <w:tcW w:w="3200" w:type="dxa"/>
            <w:tcBorders>
              <w:top w:val="none" w:sz="0" w:space="0" w:color="FFFFFF"/>
              <w:left w:val="none" w:sz="0" w:space="0" w:color="FFFFFF"/>
              <w:bottom w:val="none" w:sz="0" w:space="0" w:color="FFFFFF"/>
              <w:right w:val="none" w:sz="0" w:space="0" w:color="FFFFFF"/>
            </w:tcBorders>
            <w:shd w:val="clear" w:color="auto" w:fill="3C3489"/>
            <w:tcMar>
              <w:top w:w="100" w:type="dxa"/>
              <w:left w:w="120" w:type="dxa"/>
              <w:bottom w:w="100" w:type="dxa"/>
              <w:right w:w="120" w:type="dxa"/>
            </w:tcMar>
          </w:tcPr>
          <w:p w14:paraId="77C032B1" w14:textId="77777777" w:rsidR="00070FE5" w:rsidRDefault="00000000">
            <w:pPr>
              <w:jc w:val="center"/>
            </w:pPr>
            <w:r>
              <w:rPr>
                <w:rFonts w:ascii="Arial" w:eastAsia="Arial" w:hAnsi="Arial" w:cs="Arial"/>
                <w:b/>
                <w:bCs/>
                <w:color w:val="FFFFFF"/>
                <w:sz w:val="20"/>
                <w:szCs w:val="20"/>
              </w:rPr>
              <w:t>Aspect</w:t>
            </w:r>
          </w:p>
        </w:tc>
        <w:tc>
          <w:tcPr>
            <w:tcW w:w="3000" w:type="dxa"/>
            <w:tcBorders>
              <w:top w:val="none" w:sz="0" w:space="0" w:color="FFFFFF"/>
              <w:left w:val="none" w:sz="0" w:space="0" w:color="FFFFFF"/>
              <w:bottom w:val="none" w:sz="0" w:space="0" w:color="FFFFFF"/>
              <w:right w:val="none" w:sz="0" w:space="0" w:color="FFFFFF"/>
            </w:tcBorders>
            <w:shd w:val="clear" w:color="auto" w:fill="3C3489"/>
            <w:tcMar>
              <w:top w:w="100" w:type="dxa"/>
              <w:left w:w="120" w:type="dxa"/>
              <w:bottom w:w="100" w:type="dxa"/>
              <w:right w:w="120" w:type="dxa"/>
            </w:tcMar>
          </w:tcPr>
          <w:p w14:paraId="2365ADE2" w14:textId="77777777" w:rsidR="00070FE5" w:rsidRDefault="00000000">
            <w:pPr>
              <w:jc w:val="center"/>
            </w:pPr>
            <w:r>
              <w:rPr>
                <w:rFonts w:ascii="Arial" w:eastAsia="Arial" w:hAnsi="Arial" w:cs="Arial"/>
                <w:b/>
                <w:bCs/>
                <w:color w:val="FFFFFF"/>
                <w:sz w:val="20"/>
                <w:szCs w:val="20"/>
              </w:rPr>
              <w:t>Without Distillation (SFT on raw data)</w:t>
            </w:r>
          </w:p>
        </w:tc>
        <w:tc>
          <w:tcPr>
            <w:tcW w:w="2872" w:type="dxa"/>
            <w:tcBorders>
              <w:top w:val="none" w:sz="0" w:space="0" w:color="FFFFFF"/>
              <w:left w:val="none" w:sz="0" w:space="0" w:color="FFFFFF"/>
              <w:bottom w:val="none" w:sz="0" w:space="0" w:color="FFFFFF"/>
              <w:right w:val="none" w:sz="0" w:space="0" w:color="FFFFFF"/>
            </w:tcBorders>
            <w:shd w:val="clear" w:color="auto" w:fill="3C3489"/>
            <w:tcMar>
              <w:top w:w="100" w:type="dxa"/>
              <w:left w:w="120" w:type="dxa"/>
              <w:bottom w:w="100" w:type="dxa"/>
              <w:right w:w="120" w:type="dxa"/>
            </w:tcMar>
          </w:tcPr>
          <w:p w14:paraId="0ECC7B11" w14:textId="77777777" w:rsidR="00070FE5" w:rsidRDefault="00000000">
            <w:pPr>
              <w:jc w:val="center"/>
            </w:pPr>
            <w:r>
              <w:rPr>
                <w:rFonts w:ascii="Arial" w:eastAsia="Arial" w:hAnsi="Arial" w:cs="Arial"/>
                <w:b/>
                <w:bCs/>
                <w:color w:val="FFFFFF"/>
                <w:sz w:val="20"/>
                <w:szCs w:val="20"/>
              </w:rPr>
              <w:t>With Distillation (GPT-4o-mini labels)</w:t>
            </w:r>
          </w:p>
        </w:tc>
      </w:tr>
      <w:tr w:rsidR="00070FE5" w14:paraId="6B58CF83" w14:textId="77777777">
        <w:tc>
          <w:tcPr>
            <w:tcW w:w="3200" w:type="dxa"/>
            <w:tcBorders>
              <w:top w:val="none" w:sz="0" w:space="0" w:color="FFFFFF"/>
              <w:left w:val="none" w:sz="0" w:space="0" w:color="FFFFFF"/>
              <w:bottom w:val="single" w:sz="2" w:space="0" w:color="D3D1C7"/>
              <w:right w:val="none" w:sz="0" w:space="0" w:color="FFFFFF"/>
            </w:tcBorders>
            <w:shd w:val="clear" w:color="auto" w:fill="F7F6F3"/>
            <w:tcMar>
              <w:top w:w="80" w:type="dxa"/>
              <w:left w:w="120" w:type="dxa"/>
              <w:bottom w:w="80" w:type="dxa"/>
              <w:right w:w="120" w:type="dxa"/>
            </w:tcMar>
          </w:tcPr>
          <w:p w14:paraId="0BF27F07" w14:textId="77777777" w:rsidR="00070FE5" w:rsidRDefault="00000000">
            <w:r>
              <w:rPr>
                <w:rFonts w:ascii="Arial" w:eastAsia="Arial" w:hAnsi="Arial" w:cs="Arial"/>
                <w:b/>
                <w:bCs/>
                <w:color w:val="2C2C2A"/>
                <w:sz w:val="20"/>
                <w:szCs w:val="20"/>
              </w:rPr>
              <w:t>Schema compliance</w:t>
            </w:r>
          </w:p>
        </w:tc>
        <w:tc>
          <w:tcPr>
            <w:tcW w:w="3000" w:type="dxa"/>
            <w:tcBorders>
              <w:top w:val="none" w:sz="0" w:space="0" w:color="FFFFFF"/>
              <w:left w:val="none" w:sz="0" w:space="0" w:color="FFFFFF"/>
              <w:bottom w:val="single" w:sz="2" w:space="0" w:color="D3D1C7"/>
              <w:right w:val="none" w:sz="0" w:space="0" w:color="FFFFFF"/>
            </w:tcBorders>
            <w:shd w:val="clear" w:color="auto" w:fill="F7F6F3"/>
            <w:tcMar>
              <w:top w:w="80" w:type="dxa"/>
              <w:left w:w="120" w:type="dxa"/>
              <w:bottom w:w="80" w:type="dxa"/>
              <w:right w:w="120" w:type="dxa"/>
            </w:tcMar>
          </w:tcPr>
          <w:p w14:paraId="70FFDD19" w14:textId="77777777" w:rsidR="00070FE5" w:rsidRDefault="00000000">
            <w:pPr>
              <w:jc w:val="center"/>
            </w:pPr>
            <w:r>
              <w:rPr>
                <w:rFonts w:ascii="Arial" w:eastAsia="Arial" w:hAnsi="Arial" w:cs="Arial"/>
                <w:color w:val="5F5E5A"/>
                <w:sz w:val="20"/>
                <w:szCs w:val="20"/>
              </w:rPr>
              <w:t>~55%</w:t>
            </w:r>
          </w:p>
        </w:tc>
        <w:tc>
          <w:tcPr>
            <w:tcW w:w="2872" w:type="dxa"/>
            <w:tcBorders>
              <w:top w:val="none" w:sz="0" w:space="0" w:color="FFFFFF"/>
              <w:left w:val="none" w:sz="0" w:space="0" w:color="FFFFFF"/>
              <w:bottom w:val="single" w:sz="2" w:space="0" w:color="D3D1C7"/>
              <w:right w:val="none" w:sz="0" w:space="0" w:color="FFFFFF"/>
            </w:tcBorders>
            <w:shd w:val="clear" w:color="auto" w:fill="F7F6F3"/>
            <w:tcMar>
              <w:top w:w="80" w:type="dxa"/>
              <w:left w:w="120" w:type="dxa"/>
              <w:bottom w:w="80" w:type="dxa"/>
              <w:right w:w="120" w:type="dxa"/>
            </w:tcMar>
          </w:tcPr>
          <w:p w14:paraId="22D1F2B5" w14:textId="77777777" w:rsidR="00070FE5" w:rsidRDefault="00000000">
            <w:pPr>
              <w:jc w:val="center"/>
            </w:pPr>
            <w:r>
              <w:rPr>
                <w:rFonts w:ascii="Arial" w:eastAsia="Arial" w:hAnsi="Arial" w:cs="Arial"/>
                <w:color w:val="5F5E5A"/>
                <w:sz w:val="20"/>
                <w:szCs w:val="20"/>
              </w:rPr>
              <w:t>~97%</w:t>
            </w:r>
          </w:p>
        </w:tc>
      </w:tr>
      <w:tr w:rsidR="00070FE5" w14:paraId="72A3A2AE" w14:textId="77777777">
        <w:tc>
          <w:tcPr>
            <w:tcW w:w="3200" w:type="dxa"/>
            <w:tcBorders>
              <w:top w:val="none" w:sz="0" w:space="0" w:color="FFFFFF"/>
              <w:left w:val="none" w:sz="0" w:space="0" w:color="FFFFFF"/>
              <w:bottom w:val="single" w:sz="2" w:space="0" w:color="D3D1C7"/>
              <w:right w:val="none" w:sz="0" w:space="0" w:color="FFFFFF"/>
            </w:tcBorders>
            <w:shd w:val="clear" w:color="auto" w:fill="FFFFFF"/>
            <w:tcMar>
              <w:top w:w="80" w:type="dxa"/>
              <w:left w:w="120" w:type="dxa"/>
              <w:bottom w:w="80" w:type="dxa"/>
              <w:right w:w="120" w:type="dxa"/>
            </w:tcMar>
          </w:tcPr>
          <w:p w14:paraId="491DB28D" w14:textId="77777777" w:rsidR="00070FE5" w:rsidRDefault="00000000">
            <w:r>
              <w:rPr>
                <w:rFonts w:ascii="Arial" w:eastAsia="Arial" w:hAnsi="Arial" w:cs="Arial"/>
                <w:b/>
                <w:bCs/>
                <w:color w:val="2C2C2A"/>
                <w:sz w:val="20"/>
                <w:szCs w:val="20"/>
              </w:rPr>
              <w:t>Entity type accuracy</w:t>
            </w:r>
          </w:p>
        </w:tc>
        <w:tc>
          <w:tcPr>
            <w:tcW w:w="3000" w:type="dxa"/>
            <w:tcBorders>
              <w:top w:val="none" w:sz="0" w:space="0" w:color="FFFFFF"/>
              <w:left w:val="none" w:sz="0" w:space="0" w:color="FFFFFF"/>
              <w:bottom w:val="single" w:sz="2" w:space="0" w:color="D3D1C7"/>
              <w:right w:val="none" w:sz="0" w:space="0" w:color="FFFFFF"/>
            </w:tcBorders>
            <w:shd w:val="clear" w:color="auto" w:fill="FFFFFF"/>
            <w:tcMar>
              <w:top w:w="80" w:type="dxa"/>
              <w:left w:w="120" w:type="dxa"/>
              <w:bottom w:w="80" w:type="dxa"/>
              <w:right w:w="120" w:type="dxa"/>
            </w:tcMar>
          </w:tcPr>
          <w:p w14:paraId="13579CAC" w14:textId="77777777" w:rsidR="00070FE5" w:rsidRDefault="00000000">
            <w:pPr>
              <w:jc w:val="center"/>
            </w:pPr>
            <w:r>
              <w:rPr>
                <w:rFonts w:ascii="Arial" w:eastAsia="Arial" w:hAnsi="Arial" w:cs="Arial"/>
                <w:color w:val="5F5E5A"/>
                <w:sz w:val="20"/>
                <w:szCs w:val="20"/>
              </w:rPr>
              <w:t>~60%</w:t>
            </w:r>
          </w:p>
        </w:tc>
        <w:tc>
          <w:tcPr>
            <w:tcW w:w="2872" w:type="dxa"/>
            <w:tcBorders>
              <w:top w:val="none" w:sz="0" w:space="0" w:color="FFFFFF"/>
              <w:left w:val="none" w:sz="0" w:space="0" w:color="FFFFFF"/>
              <w:bottom w:val="single" w:sz="2" w:space="0" w:color="D3D1C7"/>
              <w:right w:val="none" w:sz="0" w:space="0" w:color="FFFFFF"/>
            </w:tcBorders>
            <w:shd w:val="clear" w:color="auto" w:fill="FFFFFF"/>
            <w:tcMar>
              <w:top w:w="80" w:type="dxa"/>
              <w:left w:w="120" w:type="dxa"/>
              <w:bottom w:w="80" w:type="dxa"/>
              <w:right w:w="120" w:type="dxa"/>
            </w:tcMar>
          </w:tcPr>
          <w:p w14:paraId="232236F9" w14:textId="77777777" w:rsidR="00070FE5" w:rsidRDefault="00000000">
            <w:pPr>
              <w:jc w:val="center"/>
            </w:pPr>
            <w:r>
              <w:rPr>
                <w:rFonts w:ascii="Arial" w:eastAsia="Arial" w:hAnsi="Arial" w:cs="Arial"/>
                <w:color w:val="5F5E5A"/>
                <w:sz w:val="20"/>
                <w:szCs w:val="20"/>
              </w:rPr>
              <w:t>~98%</w:t>
            </w:r>
          </w:p>
        </w:tc>
      </w:tr>
      <w:tr w:rsidR="00070FE5" w14:paraId="6DBB15A8" w14:textId="77777777">
        <w:tc>
          <w:tcPr>
            <w:tcW w:w="3200" w:type="dxa"/>
            <w:tcBorders>
              <w:top w:val="none" w:sz="0" w:space="0" w:color="FFFFFF"/>
              <w:left w:val="none" w:sz="0" w:space="0" w:color="FFFFFF"/>
              <w:bottom w:val="single" w:sz="2" w:space="0" w:color="D3D1C7"/>
              <w:right w:val="none" w:sz="0" w:space="0" w:color="FFFFFF"/>
            </w:tcBorders>
            <w:shd w:val="clear" w:color="auto" w:fill="F7F6F3"/>
            <w:tcMar>
              <w:top w:w="80" w:type="dxa"/>
              <w:left w:w="120" w:type="dxa"/>
              <w:bottom w:w="80" w:type="dxa"/>
              <w:right w:w="120" w:type="dxa"/>
            </w:tcMar>
          </w:tcPr>
          <w:p w14:paraId="0AA4DE35" w14:textId="77777777" w:rsidR="00070FE5" w:rsidRDefault="00000000">
            <w:r>
              <w:rPr>
                <w:rFonts w:ascii="Arial" w:eastAsia="Arial" w:hAnsi="Arial" w:cs="Arial"/>
                <w:b/>
                <w:bCs/>
                <w:color w:val="2C2C2A"/>
                <w:sz w:val="20"/>
                <w:szCs w:val="20"/>
              </w:rPr>
              <w:t>Translation fluency</w:t>
            </w:r>
          </w:p>
        </w:tc>
        <w:tc>
          <w:tcPr>
            <w:tcW w:w="3000" w:type="dxa"/>
            <w:tcBorders>
              <w:top w:val="none" w:sz="0" w:space="0" w:color="FFFFFF"/>
              <w:left w:val="none" w:sz="0" w:space="0" w:color="FFFFFF"/>
              <w:bottom w:val="single" w:sz="2" w:space="0" w:color="D3D1C7"/>
              <w:right w:val="none" w:sz="0" w:space="0" w:color="FFFFFF"/>
            </w:tcBorders>
            <w:shd w:val="clear" w:color="auto" w:fill="F7F6F3"/>
            <w:tcMar>
              <w:top w:w="80" w:type="dxa"/>
              <w:left w:w="120" w:type="dxa"/>
              <w:bottom w:w="80" w:type="dxa"/>
              <w:right w:w="120" w:type="dxa"/>
            </w:tcMar>
          </w:tcPr>
          <w:p w14:paraId="71ED476E" w14:textId="77777777" w:rsidR="00070FE5" w:rsidRDefault="00000000">
            <w:pPr>
              <w:jc w:val="center"/>
            </w:pPr>
            <w:r>
              <w:rPr>
                <w:rFonts w:ascii="Arial" w:eastAsia="Arial" w:hAnsi="Arial" w:cs="Arial"/>
                <w:color w:val="5F5E5A"/>
                <w:sz w:val="20"/>
                <w:szCs w:val="20"/>
              </w:rPr>
              <w:t>Low</w:t>
            </w:r>
          </w:p>
        </w:tc>
        <w:tc>
          <w:tcPr>
            <w:tcW w:w="2872" w:type="dxa"/>
            <w:tcBorders>
              <w:top w:val="none" w:sz="0" w:space="0" w:color="FFFFFF"/>
              <w:left w:val="none" w:sz="0" w:space="0" w:color="FFFFFF"/>
              <w:bottom w:val="single" w:sz="2" w:space="0" w:color="D3D1C7"/>
              <w:right w:val="none" w:sz="0" w:space="0" w:color="FFFFFF"/>
            </w:tcBorders>
            <w:shd w:val="clear" w:color="auto" w:fill="F7F6F3"/>
            <w:tcMar>
              <w:top w:w="80" w:type="dxa"/>
              <w:left w:w="120" w:type="dxa"/>
              <w:bottom w:w="80" w:type="dxa"/>
              <w:right w:w="120" w:type="dxa"/>
            </w:tcMar>
          </w:tcPr>
          <w:p w14:paraId="36DA3F4C" w14:textId="77777777" w:rsidR="00070FE5" w:rsidRDefault="00000000">
            <w:pPr>
              <w:jc w:val="center"/>
            </w:pPr>
            <w:r>
              <w:rPr>
                <w:rFonts w:ascii="Arial" w:eastAsia="Arial" w:hAnsi="Arial" w:cs="Arial"/>
                <w:color w:val="5F5E5A"/>
                <w:sz w:val="20"/>
                <w:szCs w:val="20"/>
              </w:rPr>
              <w:t>High</w:t>
            </w:r>
          </w:p>
        </w:tc>
      </w:tr>
      <w:tr w:rsidR="00070FE5" w14:paraId="321BC03B" w14:textId="77777777">
        <w:tc>
          <w:tcPr>
            <w:tcW w:w="3200" w:type="dxa"/>
            <w:tcBorders>
              <w:top w:val="none" w:sz="0" w:space="0" w:color="FFFFFF"/>
              <w:left w:val="none" w:sz="0" w:space="0" w:color="FFFFFF"/>
              <w:bottom w:val="single" w:sz="2" w:space="0" w:color="D3D1C7"/>
              <w:right w:val="none" w:sz="0" w:space="0" w:color="FFFFFF"/>
            </w:tcBorders>
            <w:shd w:val="clear" w:color="auto" w:fill="FFFFFF"/>
            <w:tcMar>
              <w:top w:w="80" w:type="dxa"/>
              <w:left w:w="120" w:type="dxa"/>
              <w:bottom w:w="80" w:type="dxa"/>
              <w:right w:w="120" w:type="dxa"/>
            </w:tcMar>
          </w:tcPr>
          <w:p w14:paraId="3D3AC013" w14:textId="77777777" w:rsidR="00070FE5" w:rsidRDefault="00000000">
            <w:r>
              <w:rPr>
                <w:rFonts w:ascii="Arial" w:eastAsia="Arial" w:hAnsi="Arial" w:cs="Arial"/>
                <w:b/>
                <w:bCs/>
                <w:color w:val="2C2C2A"/>
                <w:sz w:val="20"/>
                <w:szCs w:val="20"/>
              </w:rPr>
              <w:t>JSON parse success</w:t>
            </w:r>
          </w:p>
        </w:tc>
        <w:tc>
          <w:tcPr>
            <w:tcW w:w="3000" w:type="dxa"/>
            <w:tcBorders>
              <w:top w:val="none" w:sz="0" w:space="0" w:color="FFFFFF"/>
              <w:left w:val="none" w:sz="0" w:space="0" w:color="FFFFFF"/>
              <w:bottom w:val="single" w:sz="2" w:space="0" w:color="D3D1C7"/>
              <w:right w:val="none" w:sz="0" w:space="0" w:color="FFFFFF"/>
            </w:tcBorders>
            <w:shd w:val="clear" w:color="auto" w:fill="FFFFFF"/>
            <w:tcMar>
              <w:top w:w="80" w:type="dxa"/>
              <w:left w:w="120" w:type="dxa"/>
              <w:bottom w:w="80" w:type="dxa"/>
              <w:right w:w="120" w:type="dxa"/>
            </w:tcMar>
          </w:tcPr>
          <w:p w14:paraId="11E75E10" w14:textId="77777777" w:rsidR="00070FE5" w:rsidRDefault="00000000">
            <w:pPr>
              <w:jc w:val="center"/>
            </w:pPr>
            <w:r>
              <w:rPr>
                <w:rFonts w:ascii="Arial" w:eastAsia="Arial" w:hAnsi="Arial" w:cs="Arial"/>
                <w:color w:val="5F5E5A"/>
                <w:sz w:val="20"/>
                <w:szCs w:val="20"/>
              </w:rPr>
              <w:t>~40%</w:t>
            </w:r>
          </w:p>
        </w:tc>
        <w:tc>
          <w:tcPr>
            <w:tcW w:w="2872" w:type="dxa"/>
            <w:tcBorders>
              <w:top w:val="none" w:sz="0" w:space="0" w:color="FFFFFF"/>
              <w:left w:val="none" w:sz="0" w:space="0" w:color="FFFFFF"/>
              <w:bottom w:val="single" w:sz="2" w:space="0" w:color="D3D1C7"/>
              <w:right w:val="none" w:sz="0" w:space="0" w:color="FFFFFF"/>
            </w:tcBorders>
            <w:shd w:val="clear" w:color="auto" w:fill="FFFFFF"/>
            <w:tcMar>
              <w:top w:w="80" w:type="dxa"/>
              <w:left w:w="120" w:type="dxa"/>
              <w:bottom w:w="80" w:type="dxa"/>
              <w:right w:w="120" w:type="dxa"/>
            </w:tcMar>
          </w:tcPr>
          <w:p w14:paraId="74105863" w14:textId="77777777" w:rsidR="00070FE5" w:rsidRDefault="00000000">
            <w:pPr>
              <w:jc w:val="center"/>
            </w:pPr>
            <w:r>
              <w:rPr>
                <w:rFonts w:ascii="Arial" w:eastAsia="Arial" w:hAnsi="Arial" w:cs="Arial"/>
                <w:color w:val="5F5E5A"/>
                <w:sz w:val="20"/>
                <w:szCs w:val="20"/>
              </w:rPr>
              <w:t>~97%</w:t>
            </w:r>
          </w:p>
        </w:tc>
      </w:tr>
      <w:tr w:rsidR="00070FE5" w14:paraId="4E4AC25F" w14:textId="77777777">
        <w:tc>
          <w:tcPr>
            <w:tcW w:w="3200" w:type="dxa"/>
            <w:tcBorders>
              <w:top w:val="none" w:sz="0" w:space="0" w:color="FFFFFF"/>
              <w:left w:val="none" w:sz="0" w:space="0" w:color="FFFFFF"/>
              <w:bottom w:val="single" w:sz="2" w:space="0" w:color="D3D1C7"/>
              <w:right w:val="none" w:sz="0" w:space="0" w:color="FFFFFF"/>
            </w:tcBorders>
            <w:shd w:val="clear" w:color="auto" w:fill="F7F6F3"/>
            <w:tcMar>
              <w:top w:w="80" w:type="dxa"/>
              <w:left w:w="120" w:type="dxa"/>
              <w:bottom w:w="80" w:type="dxa"/>
              <w:right w:w="120" w:type="dxa"/>
            </w:tcMar>
          </w:tcPr>
          <w:p w14:paraId="6DAA716C" w14:textId="77777777" w:rsidR="00070FE5" w:rsidRDefault="00000000">
            <w:r>
              <w:rPr>
                <w:rFonts w:ascii="Arial" w:eastAsia="Arial" w:hAnsi="Arial" w:cs="Arial"/>
                <w:b/>
                <w:bCs/>
                <w:color w:val="2C2C2A"/>
                <w:sz w:val="20"/>
                <w:szCs w:val="20"/>
              </w:rPr>
              <w:t>Training data quality</w:t>
            </w:r>
          </w:p>
        </w:tc>
        <w:tc>
          <w:tcPr>
            <w:tcW w:w="3000" w:type="dxa"/>
            <w:tcBorders>
              <w:top w:val="none" w:sz="0" w:space="0" w:color="FFFFFF"/>
              <w:left w:val="none" w:sz="0" w:space="0" w:color="FFFFFF"/>
              <w:bottom w:val="single" w:sz="2" w:space="0" w:color="D3D1C7"/>
              <w:right w:val="none" w:sz="0" w:space="0" w:color="FFFFFF"/>
            </w:tcBorders>
            <w:shd w:val="clear" w:color="auto" w:fill="F7F6F3"/>
            <w:tcMar>
              <w:top w:w="80" w:type="dxa"/>
              <w:left w:w="120" w:type="dxa"/>
              <w:bottom w:w="80" w:type="dxa"/>
              <w:right w:w="120" w:type="dxa"/>
            </w:tcMar>
          </w:tcPr>
          <w:p w14:paraId="3ECE1BD8" w14:textId="77777777" w:rsidR="00070FE5" w:rsidRDefault="00000000">
            <w:pPr>
              <w:jc w:val="center"/>
            </w:pPr>
            <w:r>
              <w:rPr>
                <w:rFonts w:ascii="Arial" w:eastAsia="Arial" w:hAnsi="Arial" w:cs="Arial"/>
                <w:color w:val="5F5E5A"/>
                <w:sz w:val="20"/>
                <w:szCs w:val="20"/>
              </w:rPr>
              <w:t>Noisy</w:t>
            </w:r>
          </w:p>
        </w:tc>
        <w:tc>
          <w:tcPr>
            <w:tcW w:w="2872" w:type="dxa"/>
            <w:tcBorders>
              <w:top w:val="none" w:sz="0" w:space="0" w:color="FFFFFF"/>
              <w:left w:val="none" w:sz="0" w:space="0" w:color="FFFFFF"/>
              <w:bottom w:val="single" w:sz="2" w:space="0" w:color="D3D1C7"/>
              <w:right w:val="none" w:sz="0" w:space="0" w:color="FFFFFF"/>
            </w:tcBorders>
            <w:shd w:val="clear" w:color="auto" w:fill="F7F6F3"/>
            <w:tcMar>
              <w:top w:w="80" w:type="dxa"/>
              <w:left w:w="120" w:type="dxa"/>
              <w:bottom w:w="80" w:type="dxa"/>
              <w:right w:w="120" w:type="dxa"/>
            </w:tcMar>
          </w:tcPr>
          <w:p w14:paraId="040EFE9F" w14:textId="77777777" w:rsidR="00070FE5" w:rsidRDefault="00000000">
            <w:pPr>
              <w:jc w:val="center"/>
            </w:pPr>
            <w:r>
              <w:rPr>
                <w:rFonts w:ascii="Arial" w:eastAsia="Arial" w:hAnsi="Arial" w:cs="Arial"/>
                <w:color w:val="5F5E5A"/>
                <w:sz w:val="20"/>
                <w:szCs w:val="20"/>
              </w:rPr>
              <w:t>Consistent</w:t>
            </w:r>
          </w:p>
        </w:tc>
      </w:tr>
    </w:tbl>
    <w:p w14:paraId="250FA196" w14:textId="77777777" w:rsidR="00070FE5" w:rsidRDefault="00000000">
      <w:pPr>
        <w:spacing w:after="200"/>
        <w:jc w:val="center"/>
      </w:pPr>
      <w:r>
        <w:rPr>
          <w:rFonts w:ascii="Arial" w:eastAsia="Arial" w:hAnsi="Arial" w:cs="Arial"/>
          <w:i/>
          <w:iCs/>
          <w:color w:val="888780"/>
          <w:sz w:val="20"/>
          <w:szCs w:val="20"/>
        </w:rPr>
        <w:t>Table 5.6 — Impact of knowledge distillation on fine-tuned model output quality</w:t>
      </w:r>
    </w:p>
    <w:p w14:paraId="63B6C09F" w14:textId="77777777" w:rsidR="00070FE5" w:rsidRDefault="00070FE5">
      <w:pPr>
        <w:spacing w:after="100"/>
      </w:pPr>
    </w:p>
    <w:p w14:paraId="75087863" w14:textId="77777777" w:rsidR="00070FE5" w:rsidRDefault="00000000">
      <w:pPr>
        <w:spacing w:after="180"/>
        <w:jc w:val="both"/>
      </w:pPr>
      <w:r>
        <w:rPr>
          <w:rFonts w:ascii="Arial" w:eastAsia="Arial" w:hAnsi="Arial" w:cs="Arial"/>
          <w:color w:val="2C2C2A"/>
        </w:rPr>
        <w:t>This chapter has presented the complete experimental pipeline of the project — from environment setup and model selection through training, evaluation, and optimized deployment. The key findings are: (1) LoRA fine-tuning with rank 64 on 2,700 knowledge-distilled examples dramatically improves structured output quality on Arabic NLP tasks; (2) vLLM deployment achieves a ×25 throughput improvement over standard inference; (3) the logits processor eliminates the Chinese character artefact entirely; and (4) knowledge distillation from GPT-4o-mini is a cost-effective strategy for generating high-quality training data without manual annotation. Chapter 6 discusses these results in the context of the broader literature and analyses the limitations of the approach.</w:t>
      </w:r>
    </w:p>
    <w:p w14:paraId="15EC596E" w14:textId="77777777" w:rsidR="00791DB8" w:rsidRDefault="00791DB8">
      <w:pPr>
        <w:pStyle w:val="Heading1"/>
        <w:spacing w:before="400" w:after="200"/>
        <w:rPr>
          <w:rFonts w:ascii="Arial" w:eastAsia="Arial" w:hAnsi="Arial" w:cs="Arial"/>
          <w:b/>
          <w:bCs/>
          <w:color w:val="1F3864"/>
          <w:sz w:val="36"/>
          <w:szCs w:val="36"/>
        </w:rPr>
      </w:pPr>
    </w:p>
    <w:p w14:paraId="682340E4" w14:textId="77777777" w:rsidR="00791DB8" w:rsidRDefault="00791DB8">
      <w:pPr>
        <w:pStyle w:val="Heading1"/>
        <w:spacing w:before="400" w:after="200"/>
        <w:rPr>
          <w:rFonts w:ascii="Arial" w:eastAsia="Arial" w:hAnsi="Arial" w:cs="Arial"/>
          <w:b/>
          <w:bCs/>
          <w:color w:val="1F3864"/>
          <w:sz w:val="36"/>
          <w:szCs w:val="36"/>
        </w:rPr>
      </w:pPr>
    </w:p>
    <w:p w14:paraId="0263A768" w14:textId="77777777" w:rsidR="00791DB8" w:rsidRDefault="00791DB8">
      <w:pPr>
        <w:pStyle w:val="Heading1"/>
        <w:spacing w:before="400" w:after="200"/>
        <w:rPr>
          <w:rFonts w:ascii="Arial" w:eastAsia="Arial" w:hAnsi="Arial" w:cs="Arial"/>
          <w:b/>
          <w:bCs/>
          <w:color w:val="1F3864"/>
          <w:sz w:val="36"/>
          <w:szCs w:val="36"/>
        </w:rPr>
      </w:pPr>
    </w:p>
    <w:p w14:paraId="3143CA98" w14:textId="77777777" w:rsidR="00791DB8" w:rsidRDefault="00791DB8">
      <w:pPr>
        <w:pStyle w:val="Heading1"/>
        <w:spacing w:before="400" w:after="200"/>
        <w:rPr>
          <w:rFonts w:ascii="Arial" w:eastAsia="Arial" w:hAnsi="Arial" w:cs="Arial"/>
          <w:b/>
          <w:bCs/>
          <w:color w:val="1F3864"/>
          <w:sz w:val="36"/>
          <w:szCs w:val="36"/>
        </w:rPr>
      </w:pPr>
    </w:p>
    <w:p w14:paraId="2F4DFEA0" w14:textId="77777777" w:rsidR="00791DB8" w:rsidRDefault="00791DB8">
      <w:pPr>
        <w:pStyle w:val="Heading1"/>
        <w:spacing w:before="400" w:after="200"/>
        <w:rPr>
          <w:rFonts w:ascii="Arial" w:eastAsia="Arial" w:hAnsi="Arial" w:cs="Arial"/>
          <w:b/>
          <w:bCs/>
          <w:color w:val="1F3864"/>
          <w:sz w:val="36"/>
          <w:szCs w:val="36"/>
        </w:rPr>
      </w:pPr>
    </w:p>
    <w:p w14:paraId="27CF7F9D" w14:textId="77777777" w:rsidR="00791DB8" w:rsidRDefault="00791DB8">
      <w:pPr>
        <w:pStyle w:val="Heading1"/>
        <w:spacing w:before="400" w:after="200"/>
        <w:rPr>
          <w:rFonts w:ascii="Arial" w:eastAsia="Arial" w:hAnsi="Arial" w:cs="Arial"/>
          <w:b/>
          <w:bCs/>
          <w:color w:val="1F3864"/>
          <w:sz w:val="36"/>
          <w:szCs w:val="36"/>
        </w:rPr>
      </w:pPr>
    </w:p>
    <w:p w14:paraId="0F0E542D" w14:textId="77777777" w:rsidR="00791DB8" w:rsidRDefault="00791DB8">
      <w:pPr>
        <w:pStyle w:val="Heading1"/>
        <w:spacing w:before="400" w:after="200"/>
        <w:rPr>
          <w:rFonts w:ascii="Arial" w:eastAsia="Arial" w:hAnsi="Arial" w:cs="Arial"/>
          <w:b/>
          <w:bCs/>
          <w:color w:val="1F3864"/>
          <w:sz w:val="36"/>
          <w:szCs w:val="36"/>
        </w:rPr>
      </w:pPr>
    </w:p>
    <w:p w14:paraId="60FF6BFE" w14:textId="5E5F74BD" w:rsidR="00070FE5" w:rsidRDefault="00000000">
      <w:pPr>
        <w:pStyle w:val="Heading1"/>
        <w:spacing w:before="400" w:after="200"/>
      </w:pPr>
      <w:r>
        <w:rPr>
          <w:rFonts w:ascii="Arial" w:eastAsia="Arial" w:hAnsi="Arial" w:cs="Arial"/>
          <w:b/>
          <w:bCs/>
          <w:color w:val="1F3864"/>
          <w:sz w:val="36"/>
          <w:szCs w:val="36"/>
        </w:rPr>
        <w:t>Chapter 6: Discussion and Analysis</w:t>
      </w:r>
    </w:p>
    <w:p w14:paraId="41DEDD32" w14:textId="70524BBE" w:rsidR="00070FE5" w:rsidRDefault="00000000">
      <w:pPr>
        <w:spacing w:before="80" w:after="100"/>
        <w:rPr>
          <w:rFonts w:ascii="Arial" w:eastAsia="Arial" w:hAnsi="Arial" w:cs="Arial"/>
          <w:i/>
          <w:iCs/>
          <w:color w:val="888888"/>
          <w:sz w:val="22"/>
          <w:szCs w:val="22"/>
        </w:rPr>
      </w:pPr>
      <w:r>
        <w:rPr>
          <w:rFonts w:ascii="Arial" w:eastAsia="Arial" w:hAnsi="Arial" w:cs="Arial"/>
          <w:i/>
          <w:iCs/>
          <w:color w:val="888888"/>
          <w:sz w:val="22"/>
          <w:szCs w:val="22"/>
        </w:rPr>
        <w:t xml:space="preserve">Pages </w:t>
      </w:r>
      <w:r w:rsidR="009C2F23">
        <w:rPr>
          <w:rFonts w:ascii="Arial" w:eastAsia="Arial" w:hAnsi="Arial" w:cs="Arial"/>
          <w:i/>
          <w:iCs/>
          <w:color w:val="888888"/>
          <w:sz w:val="22"/>
          <w:szCs w:val="22"/>
        </w:rPr>
        <w:t>70</w:t>
      </w:r>
      <w:r>
        <w:rPr>
          <w:rFonts w:ascii="Arial" w:eastAsia="Arial" w:hAnsi="Arial" w:cs="Arial"/>
          <w:i/>
          <w:iCs/>
          <w:color w:val="888888"/>
          <w:sz w:val="22"/>
          <w:szCs w:val="22"/>
        </w:rPr>
        <w:t>–7</w:t>
      </w:r>
      <w:r w:rsidR="009C2F23">
        <w:rPr>
          <w:rFonts w:ascii="Arial" w:eastAsia="Arial" w:hAnsi="Arial" w:cs="Arial"/>
          <w:i/>
          <w:iCs/>
          <w:color w:val="888888"/>
          <w:sz w:val="22"/>
          <w:szCs w:val="22"/>
        </w:rPr>
        <w:t>6</w:t>
      </w:r>
    </w:p>
    <w:p w14:paraId="647A8604" w14:textId="77777777" w:rsidR="00791DB8" w:rsidRDefault="00791DB8">
      <w:pPr>
        <w:spacing w:before="80" w:after="100"/>
        <w:rPr>
          <w:rFonts w:ascii="Arial" w:eastAsia="Arial" w:hAnsi="Arial" w:cs="Arial"/>
          <w:i/>
          <w:iCs/>
          <w:color w:val="888888"/>
          <w:sz w:val="22"/>
          <w:szCs w:val="22"/>
        </w:rPr>
      </w:pPr>
    </w:p>
    <w:p w14:paraId="4230C047" w14:textId="77777777" w:rsidR="00791DB8" w:rsidRDefault="00791DB8">
      <w:pPr>
        <w:spacing w:before="80" w:after="100"/>
        <w:rPr>
          <w:rFonts w:ascii="Arial" w:eastAsia="Arial" w:hAnsi="Arial" w:cs="Arial"/>
          <w:i/>
          <w:iCs/>
          <w:color w:val="888888"/>
          <w:sz w:val="22"/>
          <w:szCs w:val="22"/>
        </w:rPr>
      </w:pPr>
    </w:p>
    <w:p w14:paraId="2719AC51" w14:textId="77777777" w:rsidR="00791DB8" w:rsidRDefault="00791DB8">
      <w:pPr>
        <w:spacing w:before="80" w:after="100"/>
        <w:rPr>
          <w:rFonts w:ascii="Arial" w:eastAsia="Arial" w:hAnsi="Arial" w:cs="Arial"/>
          <w:i/>
          <w:iCs/>
          <w:color w:val="888888"/>
          <w:sz w:val="22"/>
          <w:szCs w:val="22"/>
        </w:rPr>
      </w:pPr>
    </w:p>
    <w:p w14:paraId="203F6105" w14:textId="77777777" w:rsidR="00791DB8" w:rsidRDefault="00791DB8">
      <w:pPr>
        <w:spacing w:before="80" w:after="100"/>
        <w:rPr>
          <w:rFonts w:ascii="Arial" w:eastAsia="Arial" w:hAnsi="Arial" w:cs="Arial"/>
          <w:i/>
          <w:iCs/>
          <w:color w:val="888888"/>
          <w:sz w:val="22"/>
          <w:szCs w:val="22"/>
        </w:rPr>
      </w:pPr>
    </w:p>
    <w:p w14:paraId="6CBFD8A3" w14:textId="77777777" w:rsidR="00791DB8" w:rsidRDefault="00791DB8">
      <w:pPr>
        <w:spacing w:before="80" w:after="100"/>
        <w:rPr>
          <w:rFonts w:ascii="Arial" w:eastAsia="Arial" w:hAnsi="Arial" w:cs="Arial"/>
          <w:i/>
          <w:iCs/>
          <w:color w:val="888888"/>
          <w:sz w:val="22"/>
          <w:szCs w:val="22"/>
        </w:rPr>
      </w:pPr>
    </w:p>
    <w:p w14:paraId="2E560129" w14:textId="77777777" w:rsidR="00791DB8" w:rsidRDefault="00791DB8">
      <w:pPr>
        <w:spacing w:before="80" w:after="100"/>
        <w:rPr>
          <w:rFonts w:ascii="Arial" w:eastAsia="Arial" w:hAnsi="Arial" w:cs="Arial"/>
          <w:i/>
          <w:iCs/>
          <w:color w:val="888888"/>
          <w:sz w:val="22"/>
          <w:szCs w:val="22"/>
        </w:rPr>
      </w:pPr>
    </w:p>
    <w:p w14:paraId="5FF904A2" w14:textId="77777777" w:rsidR="00791DB8" w:rsidRDefault="00791DB8">
      <w:pPr>
        <w:spacing w:before="80" w:after="100"/>
        <w:rPr>
          <w:rFonts w:ascii="Arial" w:eastAsia="Arial" w:hAnsi="Arial" w:cs="Arial"/>
          <w:i/>
          <w:iCs/>
          <w:color w:val="888888"/>
          <w:sz w:val="22"/>
          <w:szCs w:val="22"/>
        </w:rPr>
      </w:pPr>
    </w:p>
    <w:p w14:paraId="2C93912B" w14:textId="77777777" w:rsidR="00791DB8" w:rsidRDefault="00791DB8">
      <w:pPr>
        <w:spacing w:before="80" w:after="100"/>
        <w:rPr>
          <w:rFonts w:ascii="Arial" w:eastAsia="Arial" w:hAnsi="Arial" w:cs="Arial"/>
          <w:i/>
          <w:iCs/>
          <w:color w:val="888888"/>
          <w:sz w:val="22"/>
          <w:szCs w:val="22"/>
        </w:rPr>
      </w:pPr>
    </w:p>
    <w:p w14:paraId="6BEAFE0B" w14:textId="77777777" w:rsidR="00791DB8" w:rsidRDefault="00791DB8">
      <w:pPr>
        <w:spacing w:before="80" w:after="100"/>
        <w:rPr>
          <w:rFonts w:ascii="Arial" w:eastAsia="Arial" w:hAnsi="Arial" w:cs="Arial"/>
          <w:i/>
          <w:iCs/>
          <w:color w:val="888888"/>
          <w:sz w:val="22"/>
          <w:szCs w:val="22"/>
        </w:rPr>
      </w:pPr>
    </w:p>
    <w:p w14:paraId="52216B2D" w14:textId="77777777" w:rsidR="00791DB8" w:rsidRDefault="00791DB8">
      <w:pPr>
        <w:spacing w:before="80" w:after="100"/>
        <w:rPr>
          <w:rFonts w:ascii="Arial" w:eastAsia="Arial" w:hAnsi="Arial" w:cs="Arial"/>
          <w:i/>
          <w:iCs/>
          <w:color w:val="888888"/>
          <w:sz w:val="22"/>
          <w:szCs w:val="22"/>
        </w:rPr>
      </w:pPr>
    </w:p>
    <w:p w14:paraId="597F4145" w14:textId="77777777" w:rsidR="00791DB8" w:rsidRDefault="00791DB8">
      <w:pPr>
        <w:spacing w:before="80" w:after="100"/>
        <w:rPr>
          <w:rFonts w:ascii="Arial" w:eastAsia="Arial" w:hAnsi="Arial" w:cs="Arial"/>
          <w:i/>
          <w:iCs/>
          <w:color w:val="888888"/>
          <w:sz w:val="22"/>
          <w:szCs w:val="22"/>
        </w:rPr>
      </w:pPr>
    </w:p>
    <w:p w14:paraId="1AD3ECC2" w14:textId="77777777" w:rsidR="00791DB8" w:rsidRDefault="00791DB8">
      <w:pPr>
        <w:spacing w:before="80" w:after="100"/>
        <w:rPr>
          <w:rFonts w:ascii="Arial" w:eastAsia="Arial" w:hAnsi="Arial" w:cs="Arial"/>
          <w:i/>
          <w:iCs/>
          <w:color w:val="888888"/>
          <w:sz w:val="22"/>
          <w:szCs w:val="22"/>
        </w:rPr>
      </w:pPr>
    </w:p>
    <w:p w14:paraId="472AEB95" w14:textId="77777777" w:rsidR="00791DB8" w:rsidRDefault="00791DB8">
      <w:pPr>
        <w:spacing w:before="80" w:after="100"/>
      </w:pPr>
    </w:p>
    <w:p w14:paraId="1DD88C8D" w14:textId="77777777" w:rsidR="00070FE5" w:rsidRDefault="00000000">
      <w:pPr>
        <w:spacing w:before="80" w:after="100"/>
      </w:pPr>
      <w:r>
        <w:rPr>
          <w:rFonts w:ascii="Arial" w:eastAsia="Arial" w:hAnsi="Arial" w:cs="Arial"/>
          <w:sz w:val="22"/>
          <w:szCs w:val="22"/>
        </w:rPr>
        <w:lastRenderedPageBreak/>
        <w:t>This chapter synthesises the experimental findings reported in Chapter 5, situating them within the context of the broader Arabic NLP literature and discussing their implications for the research questions posed in the introduction. Section 6.1 compares the fine-tuned model against relevant baselines on entity extraction and translation. Section 6.2 analyses the effect of LoRA rank on downstream performance. Section 6.3 examines the principal failure modes and limitations of the current approach. Section 6.4 addresses the ethical considerations raised by fine-tuning language models for Arabic-language applications.</w:t>
      </w:r>
    </w:p>
    <w:p w14:paraId="1794B858" w14:textId="77777777" w:rsidR="00070FE5" w:rsidRDefault="00000000">
      <w:pPr>
        <w:pStyle w:val="Heading2"/>
        <w:spacing w:before="280" w:after="140"/>
      </w:pPr>
      <w:r>
        <w:rPr>
          <w:rFonts w:ascii="Arial" w:eastAsia="Arial" w:hAnsi="Arial" w:cs="Arial"/>
          <w:b/>
          <w:bCs/>
          <w:color w:val="2E5FA3"/>
          <w:sz w:val="28"/>
          <w:szCs w:val="28"/>
        </w:rPr>
        <w:t>6.1  Comparison with Baseline Models</w:t>
      </w:r>
    </w:p>
    <w:p w14:paraId="3F70C782" w14:textId="77777777" w:rsidR="00070FE5" w:rsidRDefault="00000000">
      <w:pPr>
        <w:spacing w:before="80" w:after="100"/>
      </w:pPr>
      <w:r>
        <w:rPr>
          <w:rFonts w:ascii="Arial" w:eastAsia="Arial" w:hAnsi="Arial" w:cs="Arial"/>
          <w:sz w:val="22"/>
          <w:szCs w:val="22"/>
        </w:rPr>
        <w:t>To contextualise the fine-tuned model's performance, three comparison points are considered: (1) the unmodified Qwen2.5-1.5B-Instruct base model, (2) the GPT-4o-mini teacher model used for knowledge distillation, and (3) published Arabic NLP benchmarks for comparable tasks. All quantitative figures are drawn directly from the project notebook experiments.</w:t>
      </w:r>
    </w:p>
    <w:p w14:paraId="64A2A143" w14:textId="77777777" w:rsidR="00070FE5" w:rsidRDefault="00000000">
      <w:pPr>
        <w:spacing w:before="80" w:after="100"/>
      </w:pPr>
      <w:r>
        <w:rPr>
          <w:rFonts w:ascii="Arial" w:eastAsia="Arial" w:hAnsi="Arial" w:cs="Arial"/>
          <w:b/>
          <w:bCs/>
          <w:sz w:val="22"/>
          <w:szCs w:val="22"/>
        </w:rPr>
        <w:t>Entity Extraction</w:t>
      </w:r>
    </w:p>
    <w:p w14:paraId="4E117BC7" w14:textId="77777777" w:rsidR="00070FE5" w:rsidRDefault="00000000">
      <w:pPr>
        <w:spacing w:before="80" w:after="100"/>
      </w:pPr>
      <w:r>
        <w:rPr>
          <w:rFonts w:ascii="Arial" w:eastAsia="Arial" w:hAnsi="Arial" w:cs="Arial"/>
          <w:sz w:val="22"/>
          <w:szCs w:val="22"/>
        </w:rPr>
        <w:t>On the structured entity extraction task, the base Qwen2.5-1.5B-Instruct model achieved a JSON parse success rate of approximately 40%, with schema-compliant entity types in only 55% of outputs and frequent hallucination of entity categories outside the defined Literal set. After LoRA fine-tuning, JSON parse success rose to 97%, schema-compliant entity types to 98%, and required fields were populated in 99% of outputs — representing a near-elimination of the structural failure modes that dominated base model behaviour.</w:t>
      </w:r>
    </w:p>
    <w:p w14:paraId="0FC6657A" w14:textId="77777777" w:rsidR="00070FE5" w:rsidRDefault="00000000">
      <w:pPr>
        <w:spacing w:before="80" w:after="100"/>
      </w:pPr>
      <w:r>
        <w:rPr>
          <w:rFonts w:ascii="Arial" w:eastAsia="Arial" w:hAnsi="Arial" w:cs="Arial"/>
          <w:sz w:val="22"/>
          <w:szCs w:val="22"/>
        </w:rPr>
        <w:t>These gains are consistent with the broader parameter-efficient fine-tuning literature. Hu et al. (2021) demonstrated that even low-rank adapters (r = 4) substantially improve task-specific structured output quality when the instruction-following dataset is well-curated. The use of r = 64 in this project, applied to all linear layers, provides sufficient adapter capacity for the dual-task setup without approaching the cost of full fine-tuning.</w:t>
      </w:r>
    </w:p>
    <w:tbl>
      <w:tblPr>
        <w:tblW w:w="7480" w:type="dxa"/>
        <w:tblInd w:w="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0"/>
        <w:gridCol w:w="1870"/>
        <w:gridCol w:w="1870"/>
        <w:gridCol w:w="1870"/>
      </w:tblGrid>
      <w:tr w:rsidR="00070FE5" w14:paraId="3D275C92" w14:textId="77777777" w:rsidTr="00791DB8">
        <w:trPr>
          <w:tblHeader/>
        </w:trPr>
        <w:tc>
          <w:tcPr>
            <w:tcW w:w="187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492FA72D" w14:textId="77777777" w:rsidR="00070FE5" w:rsidRDefault="00000000">
            <w:pPr>
              <w:jc w:val="center"/>
            </w:pPr>
            <w:r>
              <w:rPr>
                <w:rFonts w:ascii="Arial" w:eastAsia="Arial" w:hAnsi="Arial" w:cs="Arial"/>
                <w:b/>
                <w:bCs/>
                <w:color w:val="FFFFFF"/>
                <w:sz w:val="20"/>
                <w:szCs w:val="20"/>
              </w:rPr>
              <w:t>Metric</w:t>
            </w:r>
          </w:p>
        </w:tc>
        <w:tc>
          <w:tcPr>
            <w:tcW w:w="1870" w:type="dxa"/>
            <w:tcBorders>
              <w:top w:val="single" w:sz="1" w:space="0" w:color="CCCCCC"/>
              <w:left w:val="single" w:sz="1" w:space="0" w:color="CCCCCC"/>
              <w:bottom w:val="single" w:sz="1" w:space="0" w:color="CCCCCC"/>
              <w:right w:val="single" w:sz="1" w:space="0" w:color="CCCCCC"/>
            </w:tcBorders>
            <w:shd w:val="clear" w:color="auto" w:fill="2E5FA3"/>
            <w:tcMar>
              <w:top w:w="100" w:type="dxa"/>
              <w:left w:w="150" w:type="dxa"/>
              <w:bottom w:w="100" w:type="dxa"/>
              <w:right w:w="150" w:type="dxa"/>
            </w:tcMar>
            <w:vAlign w:val="center"/>
          </w:tcPr>
          <w:p w14:paraId="442D497B" w14:textId="77777777" w:rsidR="00070FE5" w:rsidRDefault="00000000">
            <w:pPr>
              <w:jc w:val="center"/>
            </w:pPr>
            <w:r>
              <w:rPr>
                <w:rFonts w:ascii="Arial" w:eastAsia="Arial" w:hAnsi="Arial" w:cs="Arial"/>
                <w:b/>
                <w:bCs/>
                <w:color w:val="FFFFFF"/>
                <w:sz w:val="20"/>
                <w:szCs w:val="20"/>
              </w:rPr>
              <w:t>Base Model</w:t>
            </w:r>
          </w:p>
        </w:tc>
        <w:tc>
          <w:tcPr>
            <w:tcW w:w="1870" w:type="dxa"/>
            <w:tcBorders>
              <w:top w:val="single" w:sz="1" w:space="0" w:color="CCCCCC"/>
              <w:left w:val="single" w:sz="1" w:space="0" w:color="CCCCCC"/>
              <w:bottom w:val="single" w:sz="1" w:space="0" w:color="CCCCCC"/>
              <w:right w:val="single" w:sz="1" w:space="0" w:color="CCCCCC"/>
            </w:tcBorders>
            <w:shd w:val="clear" w:color="auto" w:fill="1B6B3A"/>
            <w:tcMar>
              <w:top w:w="100" w:type="dxa"/>
              <w:left w:w="150" w:type="dxa"/>
              <w:bottom w:w="100" w:type="dxa"/>
              <w:right w:w="150" w:type="dxa"/>
            </w:tcMar>
            <w:vAlign w:val="center"/>
          </w:tcPr>
          <w:p w14:paraId="1868CF40" w14:textId="77777777" w:rsidR="00070FE5" w:rsidRDefault="00000000">
            <w:pPr>
              <w:jc w:val="center"/>
            </w:pPr>
            <w:r>
              <w:rPr>
                <w:rFonts w:ascii="Arial" w:eastAsia="Arial" w:hAnsi="Arial" w:cs="Arial"/>
                <w:b/>
                <w:bCs/>
                <w:color w:val="FFFFFF"/>
                <w:sz w:val="20"/>
                <w:szCs w:val="20"/>
              </w:rPr>
              <w:t>Fine-Tuned (Ours)</w:t>
            </w:r>
          </w:p>
        </w:tc>
        <w:tc>
          <w:tcPr>
            <w:tcW w:w="1870" w:type="dxa"/>
            <w:tcBorders>
              <w:top w:val="single" w:sz="1" w:space="0" w:color="CCCCCC"/>
              <w:left w:val="single" w:sz="1" w:space="0" w:color="CCCCCC"/>
              <w:bottom w:val="single" w:sz="1" w:space="0" w:color="CCCCCC"/>
              <w:right w:val="single" w:sz="1" w:space="0" w:color="CCCCCC"/>
            </w:tcBorders>
            <w:shd w:val="clear" w:color="auto" w:fill="7B3F00"/>
            <w:tcMar>
              <w:top w:w="100" w:type="dxa"/>
              <w:left w:w="150" w:type="dxa"/>
              <w:bottom w:w="100" w:type="dxa"/>
              <w:right w:w="150" w:type="dxa"/>
            </w:tcMar>
            <w:vAlign w:val="center"/>
          </w:tcPr>
          <w:p w14:paraId="07E37C61" w14:textId="77777777" w:rsidR="00070FE5" w:rsidRDefault="00000000">
            <w:pPr>
              <w:jc w:val="center"/>
            </w:pPr>
            <w:r>
              <w:rPr>
                <w:rFonts w:ascii="Arial" w:eastAsia="Arial" w:hAnsi="Arial" w:cs="Arial"/>
                <w:b/>
                <w:bCs/>
                <w:color w:val="FFFFFF"/>
                <w:sz w:val="20"/>
                <w:szCs w:val="20"/>
              </w:rPr>
              <w:t>GPT-4o-mini</w:t>
            </w:r>
          </w:p>
        </w:tc>
      </w:tr>
      <w:tr w:rsidR="00070FE5" w14:paraId="295DECA2" w14:textId="77777777" w:rsidTr="00791DB8">
        <w:tc>
          <w:tcPr>
            <w:tcW w:w="187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50" w:type="dxa"/>
              <w:bottom w:w="80" w:type="dxa"/>
              <w:right w:w="150" w:type="dxa"/>
            </w:tcMar>
          </w:tcPr>
          <w:p w14:paraId="2A1723E2" w14:textId="77777777" w:rsidR="00070FE5" w:rsidRDefault="00000000">
            <w:r>
              <w:rPr>
                <w:rFonts w:ascii="Arial" w:eastAsia="Arial" w:hAnsi="Arial" w:cs="Arial"/>
                <w:b/>
                <w:bCs/>
                <w:color w:val="1F3864"/>
                <w:sz w:val="20"/>
                <w:szCs w:val="20"/>
              </w:rPr>
              <w:t>JSON Parse Success</w:t>
            </w:r>
          </w:p>
        </w:tc>
        <w:tc>
          <w:tcPr>
            <w:tcW w:w="187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50" w:type="dxa"/>
              <w:bottom w:w="80" w:type="dxa"/>
              <w:right w:w="150" w:type="dxa"/>
            </w:tcMar>
          </w:tcPr>
          <w:p w14:paraId="54C85C95" w14:textId="77777777" w:rsidR="00070FE5" w:rsidRDefault="00000000">
            <w:r>
              <w:rPr>
                <w:rFonts w:ascii="Arial" w:eastAsia="Arial" w:hAnsi="Arial" w:cs="Arial"/>
                <w:color w:val="222222"/>
                <w:sz w:val="20"/>
                <w:szCs w:val="20"/>
              </w:rPr>
              <w:t>~40%</w:t>
            </w:r>
          </w:p>
        </w:tc>
        <w:tc>
          <w:tcPr>
            <w:tcW w:w="187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50" w:type="dxa"/>
              <w:bottom w:w="80" w:type="dxa"/>
              <w:right w:w="150" w:type="dxa"/>
            </w:tcMar>
          </w:tcPr>
          <w:p w14:paraId="2594A4E9" w14:textId="77777777" w:rsidR="00070FE5" w:rsidRDefault="00000000">
            <w:r>
              <w:rPr>
                <w:rFonts w:ascii="Arial" w:eastAsia="Arial" w:hAnsi="Arial" w:cs="Arial"/>
                <w:color w:val="222222"/>
                <w:sz w:val="20"/>
                <w:szCs w:val="20"/>
              </w:rPr>
              <w:t>~97%</w:t>
            </w:r>
          </w:p>
        </w:tc>
        <w:tc>
          <w:tcPr>
            <w:tcW w:w="187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50" w:type="dxa"/>
              <w:bottom w:w="80" w:type="dxa"/>
              <w:right w:w="150" w:type="dxa"/>
            </w:tcMar>
          </w:tcPr>
          <w:p w14:paraId="52873DE2" w14:textId="77777777" w:rsidR="00070FE5" w:rsidRDefault="00000000">
            <w:r>
              <w:rPr>
                <w:rFonts w:ascii="Arial" w:eastAsia="Arial" w:hAnsi="Arial" w:cs="Arial"/>
                <w:color w:val="222222"/>
                <w:sz w:val="20"/>
                <w:szCs w:val="20"/>
              </w:rPr>
              <w:t>~99%</w:t>
            </w:r>
          </w:p>
        </w:tc>
      </w:tr>
      <w:tr w:rsidR="00070FE5" w14:paraId="4D94F586" w14:textId="77777777" w:rsidTr="00791DB8">
        <w:tc>
          <w:tcPr>
            <w:tcW w:w="1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34BBB0D" w14:textId="77777777" w:rsidR="00070FE5" w:rsidRDefault="00000000">
            <w:r>
              <w:rPr>
                <w:rFonts w:ascii="Arial" w:eastAsia="Arial" w:hAnsi="Arial" w:cs="Arial"/>
                <w:b/>
                <w:bCs/>
                <w:color w:val="1F3864"/>
                <w:sz w:val="20"/>
                <w:szCs w:val="20"/>
              </w:rPr>
              <w:t>Schema-Compliant Types</w:t>
            </w:r>
          </w:p>
        </w:tc>
        <w:tc>
          <w:tcPr>
            <w:tcW w:w="1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B539E0A" w14:textId="77777777" w:rsidR="00070FE5" w:rsidRDefault="00000000">
            <w:r>
              <w:rPr>
                <w:rFonts w:ascii="Arial" w:eastAsia="Arial" w:hAnsi="Arial" w:cs="Arial"/>
                <w:color w:val="222222"/>
                <w:sz w:val="20"/>
                <w:szCs w:val="20"/>
              </w:rPr>
              <w:t>~55%</w:t>
            </w:r>
          </w:p>
        </w:tc>
        <w:tc>
          <w:tcPr>
            <w:tcW w:w="1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1E2C7F1" w14:textId="77777777" w:rsidR="00070FE5" w:rsidRDefault="00000000">
            <w:r>
              <w:rPr>
                <w:rFonts w:ascii="Arial" w:eastAsia="Arial" w:hAnsi="Arial" w:cs="Arial"/>
                <w:color w:val="222222"/>
                <w:sz w:val="20"/>
                <w:szCs w:val="20"/>
              </w:rPr>
              <w:t>~98%</w:t>
            </w:r>
          </w:p>
        </w:tc>
        <w:tc>
          <w:tcPr>
            <w:tcW w:w="1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41D2803" w14:textId="77777777" w:rsidR="00070FE5" w:rsidRDefault="00000000">
            <w:r>
              <w:rPr>
                <w:rFonts w:ascii="Arial" w:eastAsia="Arial" w:hAnsi="Arial" w:cs="Arial"/>
                <w:color w:val="222222"/>
                <w:sz w:val="20"/>
                <w:szCs w:val="20"/>
              </w:rPr>
              <w:t>~99%</w:t>
            </w:r>
          </w:p>
        </w:tc>
      </w:tr>
      <w:tr w:rsidR="00070FE5" w14:paraId="2A0B8DA5" w14:textId="77777777" w:rsidTr="00791DB8">
        <w:tc>
          <w:tcPr>
            <w:tcW w:w="187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50" w:type="dxa"/>
              <w:bottom w:w="80" w:type="dxa"/>
              <w:right w:w="150" w:type="dxa"/>
            </w:tcMar>
          </w:tcPr>
          <w:p w14:paraId="669BE7E0" w14:textId="77777777" w:rsidR="00070FE5" w:rsidRDefault="00000000">
            <w:r>
              <w:rPr>
                <w:rFonts w:ascii="Arial" w:eastAsia="Arial" w:hAnsi="Arial" w:cs="Arial"/>
                <w:b/>
                <w:bCs/>
                <w:color w:val="1F3864"/>
                <w:sz w:val="20"/>
                <w:szCs w:val="20"/>
              </w:rPr>
              <w:t>Required Fields Filled</w:t>
            </w:r>
          </w:p>
        </w:tc>
        <w:tc>
          <w:tcPr>
            <w:tcW w:w="187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50" w:type="dxa"/>
              <w:bottom w:w="80" w:type="dxa"/>
              <w:right w:w="150" w:type="dxa"/>
            </w:tcMar>
          </w:tcPr>
          <w:p w14:paraId="061B602F" w14:textId="77777777" w:rsidR="00070FE5" w:rsidRDefault="00000000">
            <w:r>
              <w:rPr>
                <w:rFonts w:ascii="Arial" w:eastAsia="Arial" w:hAnsi="Arial" w:cs="Arial"/>
                <w:color w:val="222222"/>
                <w:sz w:val="20"/>
                <w:szCs w:val="20"/>
              </w:rPr>
              <w:t>~60%</w:t>
            </w:r>
          </w:p>
        </w:tc>
        <w:tc>
          <w:tcPr>
            <w:tcW w:w="187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50" w:type="dxa"/>
              <w:bottom w:w="80" w:type="dxa"/>
              <w:right w:w="150" w:type="dxa"/>
            </w:tcMar>
          </w:tcPr>
          <w:p w14:paraId="63459C73" w14:textId="77777777" w:rsidR="00070FE5" w:rsidRDefault="00000000">
            <w:r>
              <w:rPr>
                <w:rFonts w:ascii="Arial" w:eastAsia="Arial" w:hAnsi="Arial" w:cs="Arial"/>
                <w:color w:val="222222"/>
                <w:sz w:val="20"/>
                <w:szCs w:val="20"/>
              </w:rPr>
              <w:t>~99%</w:t>
            </w:r>
          </w:p>
        </w:tc>
        <w:tc>
          <w:tcPr>
            <w:tcW w:w="187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50" w:type="dxa"/>
              <w:bottom w:w="80" w:type="dxa"/>
              <w:right w:w="150" w:type="dxa"/>
            </w:tcMar>
          </w:tcPr>
          <w:p w14:paraId="008FDC85" w14:textId="77777777" w:rsidR="00070FE5" w:rsidRDefault="00000000">
            <w:r>
              <w:rPr>
                <w:rFonts w:ascii="Arial" w:eastAsia="Arial" w:hAnsi="Arial" w:cs="Arial"/>
                <w:color w:val="222222"/>
                <w:sz w:val="20"/>
                <w:szCs w:val="20"/>
              </w:rPr>
              <w:t>~100%</w:t>
            </w:r>
          </w:p>
        </w:tc>
      </w:tr>
      <w:tr w:rsidR="00070FE5" w14:paraId="5A9D6F50" w14:textId="77777777" w:rsidTr="00791DB8">
        <w:tc>
          <w:tcPr>
            <w:tcW w:w="1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845B6AE" w14:textId="77777777" w:rsidR="00070FE5" w:rsidRDefault="00000000">
            <w:r>
              <w:rPr>
                <w:rFonts w:ascii="Arial" w:eastAsia="Arial" w:hAnsi="Arial" w:cs="Arial"/>
                <w:b/>
                <w:bCs/>
                <w:color w:val="1F3864"/>
                <w:sz w:val="20"/>
                <w:szCs w:val="20"/>
              </w:rPr>
              <w:t>Hallucinated Entity Types</w:t>
            </w:r>
          </w:p>
        </w:tc>
        <w:tc>
          <w:tcPr>
            <w:tcW w:w="1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57DF7FB" w14:textId="77777777" w:rsidR="00070FE5" w:rsidRDefault="00000000">
            <w:r>
              <w:rPr>
                <w:rFonts w:ascii="Arial" w:eastAsia="Arial" w:hAnsi="Arial" w:cs="Arial"/>
                <w:color w:val="222222"/>
                <w:sz w:val="20"/>
                <w:szCs w:val="20"/>
              </w:rPr>
              <w:t>Frequent</w:t>
            </w:r>
          </w:p>
        </w:tc>
        <w:tc>
          <w:tcPr>
            <w:tcW w:w="1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C9F3450" w14:textId="77777777" w:rsidR="00070FE5" w:rsidRDefault="00000000">
            <w:r>
              <w:rPr>
                <w:rFonts w:ascii="Arial" w:eastAsia="Arial" w:hAnsi="Arial" w:cs="Arial"/>
                <w:color w:val="222222"/>
                <w:sz w:val="20"/>
                <w:szCs w:val="20"/>
              </w:rPr>
              <w:t>Rare</w:t>
            </w:r>
          </w:p>
        </w:tc>
        <w:tc>
          <w:tcPr>
            <w:tcW w:w="1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2A68DDE" w14:textId="77777777" w:rsidR="00070FE5" w:rsidRDefault="00000000">
            <w:r>
              <w:rPr>
                <w:rFonts w:ascii="Arial" w:eastAsia="Arial" w:hAnsi="Arial" w:cs="Arial"/>
                <w:color w:val="222222"/>
                <w:sz w:val="20"/>
                <w:szCs w:val="20"/>
              </w:rPr>
              <w:t>None</w:t>
            </w:r>
          </w:p>
        </w:tc>
      </w:tr>
      <w:tr w:rsidR="00070FE5" w14:paraId="7042DBF9" w14:textId="77777777" w:rsidTr="00791DB8">
        <w:tc>
          <w:tcPr>
            <w:tcW w:w="187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50" w:type="dxa"/>
              <w:bottom w:w="80" w:type="dxa"/>
              <w:right w:w="150" w:type="dxa"/>
            </w:tcMar>
          </w:tcPr>
          <w:p w14:paraId="64C43EF4" w14:textId="77777777" w:rsidR="00070FE5" w:rsidRDefault="00000000">
            <w:r>
              <w:rPr>
                <w:rFonts w:ascii="Arial" w:eastAsia="Arial" w:hAnsi="Arial" w:cs="Arial"/>
                <w:b/>
                <w:bCs/>
                <w:color w:val="1F3864"/>
                <w:sz w:val="20"/>
                <w:szCs w:val="20"/>
              </w:rPr>
              <w:lastRenderedPageBreak/>
              <w:t>BLEU-4 (Translation)</w:t>
            </w:r>
          </w:p>
        </w:tc>
        <w:tc>
          <w:tcPr>
            <w:tcW w:w="187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50" w:type="dxa"/>
              <w:bottom w:w="80" w:type="dxa"/>
              <w:right w:w="150" w:type="dxa"/>
            </w:tcMar>
          </w:tcPr>
          <w:p w14:paraId="57B01040" w14:textId="77777777" w:rsidR="00070FE5" w:rsidRDefault="00000000">
            <w:r>
              <w:rPr>
                <w:rFonts w:ascii="Arial" w:eastAsia="Arial" w:hAnsi="Arial" w:cs="Arial"/>
                <w:color w:val="222222"/>
                <w:sz w:val="20"/>
                <w:szCs w:val="20"/>
              </w:rPr>
              <w:t>~0.07</w:t>
            </w:r>
          </w:p>
        </w:tc>
        <w:tc>
          <w:tcPr>
            <w:tcW w:w="187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50" w:type="dxa"/>
              <w:bottom w:w="80" w:type="dxa"/>
              <w:right w:w="150" w:type="dxa"/>
            </w:tcMar>
          </w:tcPr>
          <w:p w14:paraId="186C3986" w14:textId="77777777" w:rsidR="00070FE5" w:rsidRDefault="00000000">
            <w:r>
              <w:rPr>
                <w:rFonts w:ascii="Arial" w:eastAsia="Arial" w:hAnsi="Arial" w:cs="Arial"/>
                <w:color w:val="222222"/>
                <w:sz w:val="20"/>
                <w:szCs w:val="20"/>
              </w:rPr>
              <w:t>~0.31</w:t>
            </w:r>
          </w:p>
        </w:tc>
        <w:tc>
          <w:tcPr>
            <w:tcW w:w="187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50" w:type="dxa"/>
              <w:bottom w:w="80" w:type="dxa"/>
              <w:right w:w="150" w:type="dxa"/>
            </w:tcMar>
          </w:tcPr>
          <w:p w14:paraId="0AE78E18" w14:textId="77777777" w:rsidR="00070FE5" w:rsidRDefault="00000000">
            <w:r>
              <w:rPr>
                <w:rFonts w:ascii="Arial" w:eastAsia="Arial" w:hAnsi="Arial" w:cs="Arial"/>
                <w:color w:val="222222"/>
                <w:sz w:val="20"/>
                <w:szCs w:val="20"/>
              </w:rPr>
              <w:t>1.00 (ref)</w:t>
            </w:r>
          </w:p>
        </w:tc>
      </w:tr>
    </w:tbl>
    <w:p w14:paraId="4FFDD492" w14:textId="77777777" w:rsidR="00070FE5" w:rsidRDefault="00070FE5">
      <w:pPr>
        <w:spacing w:before="60" w:after="60"/>
      </w:pPr>
    </w:p>
    <w:p w14:paraId="57D0BB48" w14:textId="77777777" w:rsidR="00070FE5" w:rsidRDefault="00000000">
      <w:pPr>
        <w:spacing w:before="80" w:after="200"/>
        <w:jc w:val="center"/>
      </w:pPr>
      <w:r>
        <w:rPr>
          <w:rFonts w:ascii="Arial" w:eastAsia="Arial" w:hAnsi="Arial" w:cs="Arial"/>
          <w:i/>
          <w:iCs/>
          <w:color w:val="555555"/>
          <w:sz w:val="18"/>
          <w:szCs w:val="18"/>
        </w:rPr>
        <w:t>Table 6.1 — Performance comparison: base model vs. fine-tuned model vs. GPT-4o-mini teacher. All metrics derived from the project notebook.</w:t>
      </w:r>
    </w:p>
    <w:p w14:paraId="7DAD959D" w14:textId="77777777" w:rsidR="00070FE5" w:rsidRDefault="00000000">
      <w:pPr>
        <w:spacing w:before="80" w:after="100"/>
      </w:pPr>
      <w:r>
        <w:rPr>
          <w:rFonts w:ascii="Arial" w:eastAsia="Arial" w:hAnsi="Arial" w:cs="Arial"/>
          <w:b/>
          <w:bCs/>
          <w:sz w:val="22"/>
          <w:szCs w:val="22"/>
        </w:rPr>
        <w:t>Translation Quality</w:t>
      </w:r>
    </w:p>
    <w:p w14:paraId="0751ADC9" w14:textId="77777777" w:rsidR="00070FE5" w:rsidRDefault="00000000">
      <w:pPr>
        <w:spacing w:before="80" w:after="100"/>
      </w:pPr>
      <w:r>
        <w:rPr>
          <w:rFonts w:ascii="Arial" w:eastAsia="Arial" w:hAnsi="Arial" w:cs="Arial"/>
          <w:sz w:val="22"/>
          <w:szCs w:val="22"/>
        </w:rPr>
        <w:t>On the Arabic-to-English translation task, the fine-tuned model achieved a BLEU-4 score of approximately 0.31 against GPT-4o-mini reference translations — a 4× improvement over the base model's BLEU-4 of 0.07. For context, BLEU-4 scores in the range 0.25–0.40 are generally considered "understandable to good" by the WMT shared task conventions. Considering that Qwen2.5-1.5B is a 1.5B parameter model trained on fewer than 2,700 examples, this represents a meaningful alignment with the teacher model's output style.</w:t>
      </w:r>
    </w:p>
    <w:p w14:paraId="6384B456" w14:textId="77777777" w:rsidR="00070FE5" w:rsidRDefault="00000000">
      <w:pPr>
        <w:spacing w:before="80" w:after="100"/>
      </w:pPr>
      <w:r>
        <w:rPr>
          <w:rFonts w:ascii="Arial" w:eastAsia="Arial" w:hAnsi="Arial" w:cs="Arial"/>
          <w:sz w:val="22"/>
          <w:szCs w:val="22"/>
        </w:rPr>
        <w:t>The base model's translation failures were primarily attributable to two artefacts: code-switching into Chinese characters (a known Qwen multilingual pretraining side-effect) and refusal to follow the JSON schema structure. Both were eliminated in the fine-tuned model — the former by the custom logits processor that suppresses CJK-range Unicode tokens, the latter by the instruction-following training signal provided through SFT.</w:t>
      </w:r>
    </w:p>
    <w:p w14:paraId="7507298C" w14:textId="77777777" w:rsidR="00070FE5" w:rsidRDefault="00000000">
      <w:pPr>
        <w:spacing w:before="80" w:after="100"/>
      </w:pPr>
      <w:r>
        <w:rPr>
          <w:rFonts w:ascii="Arial" w:eastAsia="Arial" w:hAnsi="Arial" w:cs="Arial"/>
          <w:b/>
          <w:bCs/>
          <w:sz w:val="22"/>
          <w:szCs w:val="22"/>
        </w:rPr>
        <w:t>Comparison with Published Arabic NLP Baselines</w:t>
      </w:r>
    </w:p>
    <w:p w14:paraId="2ED1C5B0" w14:textId="77777777" w:rsidR="00070FE5" w:rsidRDefault="00000000">
      <w:pPr>
        <w:spacing w:before="80" w:after="100"/>
      </w:pPr>
      <w:r>
        <w:rPr>
          <w:rFonts w:ascii="Arial" w:eastAsia="Arial" w:hAnsi="Arial" w:cs="Arial"/>
          <w:sz w:val="22"/>
          <w:szCs w:val="22"/>
        </w:rPr>
        <w:t>Direct BLEU comparison with published Arabic NLP systems is challenging due to differences in test sets, reference generation methods, and task definitions. However, AraBART (Eddine et al., 2022) reports BLEU scores of 0.35–0.42 on Arabic summarisation-to-English tasks with models of 139M–406M parameters trained on millions of examples. Our fine-tuned 1.5B model achieves BLEU-4 of 0.31 on a translation task with only 1,350 training examples, suggesting strong sample efficiency attributable to the knowledge distillation strategy and the model's strong multilingual pre-training foundation.</w:t>
      </w:r>
    </w:p>
    <w:p w14:paraId="4099C515" w14:textId="77777777" w:rsidR="00070FE5" w:rsidRDefault="00000000">
      <w:pPr>
        <w:pStyle w:val="Heading2"/>
        <w:spacing w:before="280" w:after="140"/>
      </w:pPr>
      <w:r>
        <w:rPr>
          <w:rFonts w:ascii="Arial" w:eastAsia="Arial" w:hAnsi="Arial" w:cs="Arial"/>
          <w:b/>
          <w:bCs/>
          <w:color w:val="2E5FA3"/>
          <w:sz w:val="28"/>
          <w:szCs w:val="28"/>
        </w:rPr>
        <w:t>6.2  Effect of LoRA Rank on Performance</w:t>
      </w:r>
    </w:p>
    <w:p w14:paraId="662A8FCB" w14:textId="77777777" w:rsidR="00070FE5" w:rsidRDefault="00000000">
      <w:pPr>
        <w:spacing w:before="80" w:after="100"/>
      </w:pPr>
      <w:r>
        <w:rPr>
          <w:rFonts w:ascii="Arial" w:eastAsia="Arial" w:hAnsi="Arial" w:cs="Arial"/>
          <w:sz w:val="22"/>
          <w:szCs w:val="22"/>
        </w:rPr>
        <w:t>The choice of LoRA rank r directly governs the capacity of the adapter and the number of trainable parameters introduced on top of the frozen base model. This project trained with r = 64 as the primary configuration, which introduces approximately 40 million trainable parameters — roughly 2.6% of the total 1.5B base model parameters. To understand the sensitivity of results to this choice, the theoretical impact of alternative rank configurations is analysed below, grounded in observations from the training logs and the broader LoRA literature.</w:t>
      </w:r>
    </w:p>
    <w:tbl>
      <w:tblPr>
        <w:tblW w:w="7480" w:type="dxa"/>
        <w:tblInd w:w="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5"/>
        <w:gridCol w:w="1496"/>
        <w:gridCol w:w="1496"/>
        <w:gridCol w:w="1496"/>
        <w:gridCol w:w="1747"/>
      </w:tblGrid>
      <w:tr w:rsidR="00070FE5" w14:paraId="15F9E2A7" w14:textId="77777777" w:rsidTr="00791DB8">
        <w:trPr>
          <w:tblHeader/>
        </w:trPr>
        <w:tc>
          <w:tcPr>
            <w:tcW w:w="1245"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09DB3E6F" w14:textId="77777777" w:rsidR="00070FE5" w:rsidRDefault="00000000">
            <w:pPr>
              <w:jc w:val="center"/>
            </w:pPr>
            <w:r>
              <w:rPr>
                <w:rFonts w:ascii="Arial" w:eastAsia="Arial" w:hAnsi="Arial" w:cs="Arial"/>
                <w:b/>
                <w:bCs/>
                <w:color w:val="FFFFFF"/>
                <w:sz w:val="20"/>
                <w:szCs w:val="20"/>
              </w:rPr>
              <w:lastRenderedPageBreak/>
              <w:t>Rank (r)</w:t>
            </w:r>
          </w:p>
        </w:tc>
        <w:tc>
          <w:tcPr>
            <w:tcW w:w="1496" w:type="dxa"/>
            <w:tcBorders>
              <w:top w:val="single" w:sz="1" w:space="0" w:color="CCCCCC"/>
              <w:left w:val="single" w:sz="1" w:space="0" w:color="CCCCCC"/>
              <w:bottom w:val="single" w:sz="1" w:space="0" w:color="CCCCCC"/>
              <w:right w:val="single" w:sz="1" w:space="0" w:color="CCCCCC"/>
            </w:tcBorders>
            <w:shd w:val="clear" w:color="auto" w:fill="2E5FA3"/>
            <w:tcMar>
              <w:top w:w="100" w:type="dxa"/>
              <w:left w:w="150" w:type="dxa"/>
              <w:bottom w:w="100" w:type="dxa"/>
              <w:right w:w="150" w:type="dxa"/>
            </w:tcMar>
            <w:vAlign w:val="center"/>
          </w:tcPr>
          <w:p w14:paraId="3AF6DA14" w14:textId="77777777" w:rsidR="00070FE5" w:rsidRDefault="00000000">
            <w:pPr>
              <w:jc w:val="center"/>
            </w:pPr>
            <w:r>
              <w:rPr>
                <w:rFonts w:ascii="Arial" w:eastAsia="Arial" w:hAnsi="Arial" w:cs="Arial"/>
                <w:b/>
                <w:bCs/>
                <w:color w:val="FFFFFF"/>
                <w:sz w:val="20"/>
                <w:szCs w:val="20"/>
              </w:rPr>
              <w:t>Trainable Params</w:t>
            </w:r>
          </w:p>
        </w:tc>
        <w:tc>
          <w:tcPr>
            <w:tcW w:w="1496" w:type="dxa"/>
            <w:tcBorders>
              <w:top w:val="single" w:sz="1" w:space="0" w:color="CCCCCC"/>
              <w:left w:val="single" w:sz="1" w:space="0" w:color="CCCCCC"/>
              <w:bottom w:val="single" w:sz="1" w:space="0" w:color="CCCCCC"/>
              <w:right w:val="single" w:sz="1" w:space="0" w:color="CCCCCC"/>
            </w:tcBorders>
            <w:shd w:val="clear" w:color="auto" w:fill="2E5FA3"/>
            <w:tcMar>
              <w:top w:w="100" w:type="dxa"/>
              <w:left w:w="150" w:type="dxa"/>
              <w:bottom w:w="100" w:type="dxa"/>
              <w:right w:w="150" w:type="dxa"/>
            </w:tcMar>
            <w:vAlign w:val="center"/>
          </w:tcPr>
          <w:p w14:paraId="2B18FC1F" w14:textId="77777777" w:rsidR="00070FE5" w:rsidRDefault="00000000">
            <w:pPr>
              <w:jc w:val="center"/>
            </w:pPr>
            <w:r>
              <w:rPr>
                <w:rFonts w:ascii="Arial" w:eastAsia="Arial" w:hAnsi="Arial" w:cs="Arial"/>
                <w:b/>
                <w:bCs/>
                <w:color w:val="FFFFFF"/>
                <w:sz w:val="20"/>
                <w:szCs w:val="20"/>
              </w:rPr>
              <w:t>% of Base Model</w:t>
            </w:r>
          </w:p>
        </w:tc>
        <w:tc>
          <w:tcPr>
            <w:tcW w:w="1496" w:type="dxa"/>
            <w:tcBorders>
              <w:top w:val="single" w:sz="1" w:space="0" w:color="CCCCCC"/>
              <w:left w:val="single" w:sz="1" w:space="0" w:color="CCCCCC"/>
              <w:bottom w:val="single" w:sz="1" w:space="0" w:color="CCCCCC"/>
              <w:right w:val="single" w:sz="1" w:space="0" w:color="CCCCCC"/>
            </w:tcBorders>
            <w:shd w:val="clear" w:color="auto" w:fill="2E5FA3"/>
            <w:tcMar>
              <w:top w:w="100" w:type="dxa"/>
              <w:left w:w="150" w:type="dxa"/>
              <w:bottom w:w="100" w:type="dxa"/>
              <w:right w:w="150" w:type="dxa"/>
            </w:tcMar>
            <w:vAlign w:val="center"/>
          </w:tcPr>
          <w:p w14:paraId="788CF658" w14:textId="77777777" w:rsidR="00070FE5" w:rsidRDefault="00000000">
            <w:pPr>
              <w:jc w:val="center"/>
            </w:pPr>
            <w:r>
              <w:rPr>
                <w:rFonts w:ascii="Arial" w:eastAsia="Arial" w:hAnsi="Arial" w:cs="Arial"/>
                <w:b/>
                <w:bCs/>
                <w:color w:val="FFFFFF"/>
                <w:sz w:val="20"/>
                <w:szCs w:val="20"/>
              </w:rPr>
              <w:t>Expected BLEU-4</w:t>
            </w:r>
          </w:p>
        </w:tc>
        <w:tc>
          <w:tcPr>
            <w:tcW w:w="1747" w:type="dxa"/>
            <w:tcBorders>
              <w:top w:val="single" w:sz="1" w:space="0" w:color="CCCCCC"/>
              <w:left w:val="single" w:sz="1" w:space="0" w:color="CCCCCC"/>
              <w:bottom w:val="single" w:sz="1" w:space="0" w:color="CCCCCC"/>
              <w:right w:val="single" w:sz="1" w:space="0" w:color="CCCCCC"/>
            </w:tcBorders>
            <w:shd w:val="clear" w:color="auto" w:fill="2E5FA3"/>
            <w:tcMar>
              <w:top w:w="100" w:type="dxa"/>
              <w:left w:w="150" w:type="dxa"/>
              <w:bottom w:w="100" w:type="dxa"/>
              <w:right w:w="150" w:type="dxa"/>
            </w:tcMar>
            <w:vAlign w:val="center"/>
          </w:tcPr>
          <w:p w14:paraId="52D379F1" w14:textId="77777777" w:rsidR="00070FE5" w:rsidRDefault="00000000">
            <w:pPr>
              <w:jc w:val="center"/>
            </w:pPr>
            <w:r>
              <w:rPr>
                <w:rFonts w:ascii="Arial" w:eastAsia="Arial" w:hAnsi="Arial" w:cs="Arial"/>
                <w:b/>
                <w:bCs/>
                <w:color w:val="FFFFFF"/>
                <w:sz w:val="20"/>
                <w:szCs w:val="20"/>
              </w:rPr>
              <w:t>Notes</w:t>
            </w:r>
          </w:p>
        </w:tc>
      </w:tr>
      <w:tr w:rsidR="00070FE5" w14:paraId="3D439DB7" w14:textId="77777777" w:rsidTr="00791DB8">
        <w:tc>
          <w:tcPr>
            <w:tcW w:w="1245" w:type="dxa"/>
            <w:tcBorders>
              <w:top w:val="single" w:sz="1" w:space="0" w:color="CCCCCC"/>
              <w:left w:val="single" w:sz="1" w:space="0" w:color="CCCCCC"/>
              <w:bottom w:val="single" w:sz="1" w:space="0" w:color="CCCCCC"/>
              <w:right w:val="single" w:sz="1" w:space="0" w:color="CCCCCC"/>
            </w:tcBorders>
            <w:shd w:val="clear" w:color="auto" w:fill="EBF0FA"/>
            <w:tcMar>
              <w:top w:w="80" w:type="dxa"/>
              <w:left w:w="150" w:type="dxa"/>
              <w:bottom w:w="80" w:type="dxa"/>
              <w:right w:w="150" w:type="dxa"/>
            </w:tcMar>
          </w:tcPr>
          <w:p w14:paraId="2E78DAD0" w14:textId="77777777" w:rsidR="00070FE5" w:rsidRDefault="00000000">
            <w:r>
              <w:rPr>
                <w:rFonts w:ascii="Arial" w:eastAsia="Arial" w:hAnsi="Arial" w:cs="Arial"/>
                <w:b/>
                <w:bCs/>
                <w:color w:val="1F3864"/>
                <w:sz w:val="20"/>
                <w:szCs w:val="20"/>
              </w:rPr>
              <w:t>8</w:t>
            </w:r>
          </w:p>
        </w:tc>
        <w:tc>
          <w:tcPr>
            <w:tcW w:w="1496" w:type="dxa"/>
            <w:tcBorders>
              <w:top w:val="single" w:sz="1" w:space="0" w:color="CCCCCC"/>
              <w:left w:val="single" w:sz="1" w:space="0" w:color="CCCCCC"/>
              <w:bottom w:val="single" w:sz="1" w:space="0" w:color="CCCCCC"/>
              <w:right w:val="single" w:sz="1" w:space="0" w:color="CCCCCC"/>
            </w:tcBorders>
            <w:shd w:val="clear" w:color="auto" w:fill="EBF0FA"/>
            <w:tcMar>
              <w:top w:w="80" w:type="dxa"/>
              <w:left w:w="150" w:type="dxa"/>
              <w:bottom w:w="80" w:type="dxa"/>
              <w:right w:w="150" w:type="dxa"/>
            </w:tcMar>
          </w:tcPr>
          <w:p w14:paraId="6D6F359A" w14:textId="77777777" w:rsidR="00070FE5" w:rsidRDefault="00000000">
            <w:r>
              <w:rPr>
                <w:rFonts w:ascii="Arial" w:eastAsia="Arial" w:hAnsi="Arial" w:cs="Arial"/>
                <w:color w:val="222222"/>
                <w:sz w:val="20"/>
                <w:szCs w:val="20"/>
              </w:rPr>
              <w:t>~5M</w:t>
            </w:r>
          </w:p>
        </w:tc>
        <w:tc>
          <w:tcPr>
            <w:tcW w:w="1496" w:type="dxa"/>
            <w:tcBorders>
              <w:top w:val="single" w:sz="1" w:space="0" w:color="CCCCCC"/>
              <w:left w:val="single" w:sz="1" w:space="0" w:color="CCCCCC"/>
              <w:bottom w:val="single" w:sz="1" w:space="0" w:color="CCCCCC"/>
              <w:right w:val="single" w:sz="1" w:space="0" w:color="CCCCCC"/>
            </w:tcBorders>
            <w:shd w:val="clear" w:color="auto" w:fill="EBF0FA"/>
            <w:tcMar>
              <w:top w:w="80" w:type="dxa"/>
              <w:left w:w="150" w:type="dxa"/>
              <w:bottom w:w="80" w:type="dxa"/>
              <w:right w:w="150" w:type="dxa"/>
            </w:tcMar>
          </w:tcPr>
          <w:p w14:paraId="5E683F31" w14:textId="77777777" w:rsidR="00070FE5" w:rsidRDefault="00000000">
            <w:r>
              <w:rPr>
                <w:rFonts w:ascii="Arial" w:eastAsia="Arial" w:hAnsi="Arial" w:cs="Arial"/>
                <w:color w:val="222222"/>
                <w:sz w:val="20"/>
                <w:szCs w:val="20"/>
              </w:rPr>
              <w:t>~0.33%</w:t>
            </w:r>
          </w:p>
        </w:tc>
        <w:tc>
          <w:tcPr>
            <w:tcW w:w="1496" w:type="dxa"/>
            <w:tcBorders>
              <w:top w:val="single" w:sz="1" w:space="0" w:color="CCCCCC"/>
              <w:left w:val="single" w:sz="1" w:space="0" w:color="CCCCCC"/>
              <w:bottom w:val="single" w:sz="1" w:space="0" w:color="CCCCCC"/>
              <w:right w:val="single" w:sz="1" w:space="0" w:color="CCCCCC"/>
            </w:tcBorders>
            <w:shd w:val="clear" w:color="auto" w:fill="EBF0FA"/>
            <w:tcMar>
              <w:top w:w="80" w:type="dxa"/>
              <w:left w:w="150" w:type="dxa"/>
              <w:bottom w:w="80" w:type="dxa"/>
              <w:right w:w="150" w:type="dxa"/>
            </w:tcMar>
          </w:tcPr>
          <w:p w14:paraId="604D2A84" w14:textId="77777777" w:rsidR="00070FE5" w:rsidRDefault="00000000">
            <w:r>
              <w:rPr>
                <w:rFonts w:ascii="Arial" w:eastAsia="Arial" w:hAnsi="Arial" w:cs="Arial"/>
                <w:color w:val="222222"/>
                <w:sz w:val="20"/>
                <w:szCs w:val="20"/>
              </w:rPr>
              <w:t>~0.18–0.22</w:t>
            </w:r>
          </w:p>
        </w:tc>
        <w:tc>
          <w:tcPr>
            <w:tcW w:w="1747" w:type="dxa"/>
            <w:tcBorders>
              <w:top w:val="single" w:sz="1" w:space="0" w:color="CCCCCC"/>
              <w:left w:val="single" w:sz="1" w:space="0" w:color="CCCCCC"/>
              <w:bottom w:val="single" w:sz="1" w:space="0" w:color="CCCCCC"/>
              <w:right w:val="single" w:sz="1" w:space="0" w:color="CCCCCC"/>
            </w:tcBorders>
            <w:shd w:val="clear" w:color="auto" w:fill="EBF0FA"/>
            <w:tcMar>
              <w:top w:w="80" w:type="dxa"/>
              <w:left w:w="150" w:type="dxa"/>
              <w:bottom w:w="80" w:type="dxa"/>
              <w:right w:w="150" w:type="dxa"/>
            </w:tcMar>
          </w:tcPr>
          <w:p w14:paraId="0B65037E" w14:textId="77777777" w:rsidR="00070FE5" w:rsidRDefault="00000000">
            <w:r>
              <w:rPr>
                <w:rFonts w:ascii="Arial" w:eastAsia="Arial" w:hAnsi="Arial" w:cs="Arial"/>
                <w:color w:val="222222"/>
                <w:sz w:val="20"/>
                <w:szCs w:val="20"/>
              </w:rPr>
              <w:t>Under-capacity for dual-task</w:t>
            </w:r>
          </w:p>
        </w:tc>
      </w:tr>
      <w:tr w:rsidR="00070FE5" w14:paraId="5AE93C88" w14:textId="77777777" w:rsidTr="00791DB8">
        <w:tc>
          <w:tcPr>
            <w:tcW w:w="12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6063E02" w14:textId="77777777" w:rsidR="00070FE5" w:rsidRDefault="00000000">
            <w:r>
              <w:rPr>
                <w:rFonts w:ascii="Arial" w:eastAsia="Arial" w:hAnsi="Arial" w:cs="Arial"/>
                <w:b/>
                <w:bCs/>
                <w:color w:val="1F3864"/>
                <w:sz w:val="20"/>
                <w:szCs w:val="20"/>
              </w:rPr>
              <w:t>16</w:t>
            </w:r>
          </w:p>
        </w:tc>
        <w:tc>
          <w:tcPr>
            <w:tcW w:w="14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885CC57" w14:textId="77777777" w:rsidR="00070FE5" w:rsidRDefault="00000000">
            <w:r>
              <w:rPr>
                <w:rFonts w:ascii="Arial" w:eastAsia="Arial" w:hAnsi="Arial" w:cs="Arial"/>
                <w:color w:val="222222"/>
                <w:sz w:val="20"/>
                <w:szCs w:val="20"/>
              </w:rPr>
              <w:t>~10M</w:t>
            </w:r>
          </w:p>
        </w:tc>
        <w:tc>
          <w:tcPr>
            <w:tcW w:w="14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FFCD183" w14:textId="77777777" w:rsidR="00070FE5" w:rsidRDefault="00000000">
            <w:r>
              <w:rPr>
                <w:rFonts w:ascii="Arial" w:eastAsia="Arial" w:hAnsi="Arial" w:cs="Arial"/>
                <w:color w:val="222222"/>
                <w:sz w:val="20"/>
                <w:szCs w:val="20"/>
              </w:rPr>
              <w:t>~0.67%</w:t>
            </w:r>
          </w:p>
        </w:tc>
        <w:tc>
          <w:tcPr>
            <w:tcW w:w="14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0FE795E" w14:textId="77777777" w:rsidR="00070FE5" w:rsidRDefault="00000000">
            <w:r>
              <w:rPr>
                <w:rFonts w:ascii="Arial" w:eastAsia="Arial" w:hAnsi="Arial" w:cs="Arial"/>
                <w:color w:val="222222"/>
                <w:sz w:val="20"/>
                <w:szCs w:val="20"/>
              </w:rPr>
              <w:t>~0.24–0.27</w:t>
            </w:r>
          </w:p>
        </w:tc>
        <w:tc>
          <w:tcPr>
            <w:tcW w:w="17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D82B868" w14:textId="77777777" w:rsidR="00070FE5" w:rsidRDefault="00000000">
            <w:r>
              <w:rPr>
                <w:rFonts w:ascii="Arial" w:eastAsia="Arial" w:hAnsi="Arial" w:cs="Arial"/>
                <w:color w:val="222222"/>
                <w:sz w:val="20"/>
                <w:szCs w:val="20"/>
              </w:rPr>
              <w:t>Adequate for single-task</w:t>
            </w:r>
          </w:p>
        </w:tc>
      </w:tr>
      <w:tr w:rsidR="00070FE5" w14:paraId="1D861C9A" w14:textId="77777777" w:rsidTr="00791DB8">
        <w:tc>
          <w:tcPr>
            <w:tcW w:w="1245" w:type="dxa"/>
            <w:tcBorders>
              <w:top w:val="single" w:sz="1" w:space="0" w:color="CCCCCC"/>
              <w:left w:val="single" w:sz="1" w:space="0" w:color="CCCCCC"/>
              <w:bottom w:val="single" w:sz="1" w:space="0" w:color="CCCCCC"/>
              <w:right w:val="single" w:sz="1" w:space="0" w:color="CCCCCC"/>
            </w:tcBorders>
            <w:shd w:val="clear" w:color="auto" w:fill="EBF0FA"/>
            <w:tcMar>
              <w:top w:w="80" w:type="dxa"/>
              <w:left w:w="150" w:type="dxa"/>
              <w:bottom w:w="80" w:type="dxa"/>
              <w:right w:w="150" w:type="dxa"/>
            </w:tcMar>
          </w:tcPr>
          <w:p w14:paraId="40C40F0A" w14:textId="77777777" w:rsidR="00070FE5" w:rsidRDefault="00000000">
            <w:r>
              <w:rPr>
                <w:rFonts w:ascii="Arial" w:eastAsia="Arial" w:hAnsi="Arial" w:cs="Arial"/>
                <w:b/>
                <w:bCs/>
                <w:color w:val="1F3864"/>
                <w:sz w:val="20"/>
                <w:szCs w:val="20"/>
              </w:rPr>
              <w:t>64 ✓</w:t>
            </w:r>
          </w:p>
        </w:tc>
        <w:tc>
          <w:tcPr>
            <w:tcW w:w="1496" w:type="dxa"/>
            <w:tcBorders>
              <w:top w:val="single" w:sz="1" w:space="0" w:color="CCCCCC"/>
              <w:left w:val="single" w:sz="1" w:space="0" w:color="CCCCCC"/>
              <w:bottom w:val="single" w:sz="1" w:space="0" w:color="CCCCCC"/>
              <w:right w:val="single" w:sz="1" w:space="0" w:color="CCCCCC"/>
            </w:tcBorders>
            <w:shd w:val="clear" w:color="auto" w:fill="EBF0FA"/>
            <w:tcMar>
              <w:top w:w="80" w:type="dxa"/>
              <w:left w:w="150" w:type="dxa"/>
              <w:bottom w:w="80" w:type="dxa"/>
              <w:right w:w="150" w:type="dxa"/>
            </w:tcMar>
          </w:tcPr>
          <w:p w14:paraId="3C81C01C" w14:textId="77777777" w:rsidR="00070FE5" w:rsidRDefault="00000000">
            <w:r>
              <w:rPr>
                <w:rFonts w:ascii="Arial" w:eastAsia="Arial" w:hAnsi="Arial" w:cs="Arial"/>
                <w:color w:val="222222"/>
                <w:sz w:val="20"/>
                <w:szCs w:val="20"/>
              </w:rPr>
              <w:t>~40M</w:t>
            </w:r>
          </w:p>
        </w:tc>
        <w:tc>
          <w:tcPr>
            <w:tcW w:w="1496" w:type="dxa"/>
            <w:tcBorders>
              <w:top w:val="single" w:sz="1" w:space="0" w:color="CCCCCC"/>
              <w:left w:val="single" w:sz="1" w:space="0" w:color="CCCCCC"/>
              <w:bottom w:val="single" w:sz="1" w:space="0" w:color="CCCCCC"/>
              <w:right w:val="single" w:sz="1" w:space="0" w:color="CCCCCC"/>
            </w:tcBorders>
            <w:shd w:val="clear" w:color="auto" w:fill="EBF0FA"/>
            <w:tcMar>
              <w:top w:w="80" w:type="dxa"/>
              <w:left w:w="150" w:type="dxa"/>
              <w:bottom w:w="80" w:type="dxa"/>
              <w:right w:w="150" w:type="dxa"/>
            </w:tcMar>
          </w:tcPr>
          <w:p w14:paraId="58B3C4F7" w14:textId="77777777" w:rsidR="00070FE5" w:rsidRDefault="00000000">
            <w:r>
              <w:rPr>
                <w:rFonts w:ascii="Arial" w:eastAsia="Arial" w:hAnsi="Arial" w:cs="Arial"/>
                <w:color w:val="222222"/>
                <w:sz w:val="20"/>
                <w:szCs w:val="20"/>
              </w:rPr>
              <w:t>~2.67%</w:t>
            </w:r>
          </w:p>
        </w:tc>
        <w:tc>
          <w:tcPr>
            <w:tcW w:w="1496" w:type="dxa"/>
            <w:tcBorders>
              <w:top w:val="single" w:sz="1" w:space="0" w:color="CCCCCC"/>
              <w:left w:val="single" w:sz="1" w:space="0" w:color="CCCCCC"/>
              <w:bottom w:val="single" w:sz="1" w:space="0" w:color="CCCCCC"/>
              <w:right w:val="single" w:sz="1" w:space="0" w:color="CCCCCC"/>
            </w:tcBorders>
            <w:shd w:val="clear" w:color="auto" w:fill="EBF0FA"/>
            <w:tcMar>
              <w:top w:w="80" w:type="dxa"/>
              <w:left w:w="150" w:type="dxa"/>
              <w:bottom w:w="80" w:type="dxa"/>
              <w:right w:w="150" w:type="dxa"/>
            </w:tcMar>
          </w:tcPr>
          <w:p w14:paraId="03982CEC" w14:textId="77777777" w:rsidR="00070FE5" w:rsidRDefault="00000000">
            <w:r>
              <w:rPr>
                <w:rFonts w:ascii="Arial" w:eastAsia="Arial" w:hAnsi="Arial" w:cs="Arial"/>
                <w:color w:val="222222"/>
                <w:sz w:val="20"/>
                <w:szCs w:val="20"/>
              </w:rPr>
              <w:t>~0.31 (measured)</w:t>
            </w:r>
          </w:p>
        </w:tc>
        <w:tc>
          <w:tcPr>
            <w:tcW w:w="1747" w:type="dxa"/>
            <w:tcBorders>
              <w:top w:val="single" w:sz="1" w:space="0" w:color="CCCCCC"/>
              <w:left w:val="single" w:sz="1" w:space="0" w:color="CCCCCC"/>
              <w:bottom w:val="single" w:sz="1" w:space="0" w:color="CCCCCC"/>
              <w:right w:val="single" w:sz="1" w:space="0" w:color="CCCCCC"/>
            </w:tcBorders>
            <w:shd w:val="clear" w:color="auto" w:fill="EBF0FA"/>
            <w:tcMar>
              <w:top w:w="80" w:type="dxa"/>
              <w:left w:w="150" w:type="dxa"/>
              <w:bottom w:w="80" w:type="dxa"/>
              <w:right w:w="150" w:type="dxa"/>
            </w:tcMar>
          </w:tcPr>
          <w:p w14:paraId="00001083" w14:textId="77777777" w:rsidR="00070FE5" w:rsidRDefault="00000000">
            <w:r>
              <w:rPr>
                <w:rFonts w:ascii="Arial" w:eastAsia="Arial" w:hAnsi="Arial" w:cs="Arial"/>
                <w:color w:val="222222"/>
                <w:sz w:val="20"/>
                <w:szCs w:val="20"/>
              </w:rPr>
              <w:t>Chosen: dual-task optimum</w:t>
            </w:r>
          </w:p>
        </w:tc>
      </w:tr>
      <w:tr w:rsidR="00070FE5" w14:paraId="49517159" w14:textId="77777777" w:rsidTr="00791DB8">
        <w:tc>
          <w:tcPr>
            <w:tcW w:w="12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D03FD77" w14:textId="77777777" w:rsidR="00070FE5" w:rsidRDefault="00000000">
            <w:r>
              <w:rPr>
                <w:rFonts w:ascii="Arial" w:eastAsia="Arial" w:hAnsi="Arial" w:cs="Arial"/>
                <w:b/>
                <w:bCs/>
                <w:color w:val="1F3864"/>
                <w:sz w:val="20"/>
                <w:szCs w:val="20"/>
              </w:rPr>
              <w:t>128</w:t>
            </w:r>
          </w:p>
        </w:tc>
        <w:tc>
          <w:tcPr>
            <w:tcW w:w="14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D1F845D" w14:textId="77777777" w:rsidR="00070FE5" w:rsidRDefault="00000000">
            <w:r>
              <w:rPr>
                <w:rFonts w:ascii="Arial" w:eastAsia="Arial" w:hAnsi="Arial" w:cs="Arial"/>
                <w:color w:val="222222"/>
                <w:sz w:val="20"/>
                <w:szCs w:val="20"/>
              </w:rPr>
              <w:t>~80M</w:t>
            </w:r>
          </w:p>
        </w:tc>
        <w:tc>
          <w:tcPr>
            <w:tcW w:w="14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D25BE3A" w14:textId="77777777" w:rsidR="00070FE5" w:rsidRDefault="00000000">
            <w:r>
              <w:rPr>
                <w:rFonts w:ascii="Arial" w:eastAsia="Arial" w:hAnsi="Arial" w:cs="Arial"/>
                <w:color w:val="222222"/>
                <w:sz w:val="20"/>
                <w:szCs w:val="20"/>
              </w:rPr>
              <w:t>~5.33%</w:t>
            </w:r>
          </w:p>
        </w:tc>
        <w:tc>
          <w:tcPr>
            <w:tcW w:w="14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BFF73C3" w14:textId="77777777" w:rsidR="00070FE5" w:rsidRDefault="00000000">
            <w:r>
              <w:rPr>
                <w:rFonts w:ascii="Arial" w:eastAsia="Arial" w:hAnsi="Arial" w:cs="Arial"/>
                <w:color w:val="222222"/>
                <w:sz w:val="20"/>
                <w:szCs w:val="20"/>
              </w:rPr>
              <w:t>~0.31–0.33</w:t>
            </w:r>
          </w:p>
        </w:tc>
        <w:tc>
          <w:tcPr>
            <w:tcW w:w="17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208DEA0" w14:textId="77777777" w:rsidR="00070FE5" w:rsidRDefault="00000000">
            <w:r>
              <w:rPr>
                <w:rFonts w:ascii="Arial" w:eastAsia="Arial" w:hAnsi="Arial" w:cs="Arial"/>
                <w:color w:val="222222"/>
                <w:sz w:val="20"/>
                <w:szCs w:val="20"/>
              </w:rPr>
              <w:t>Diminishing returns; risk of overfitting at 2,700 examples</w:t>
            </w:r>
          </w:p>
        </w:tc>
      </w:tr>
    </w:tbl>
    <w:p w14:paraId="54763946" w14:textId="77777777" w:rsidR="00070FE5" w:rsidRDefault="00070FE5">
      <w:pPr>
        <w:spacing w:before="60" w:after="60"/>
      </w:pPr>
    </w:p>
    <w:p w14:paraId="56801961" w14:textId="77777777" w:rsidR="00070FE5" w:rsidRDefault="00000000">
      <w:pPr>
        <w:spacing w:before="80" w:after="200"/>
        <w:jc w:val="center"/>
      </w:pPr>
      <w:r>
        <w:rPr>
          <w:rFonts w:ascii="Arial" w:eastAsia="Arial" w:hAnsi="Arial" w:cs="Arial"/>
          <w:i/>
          <w:iCs/>
          <w:color w:val="555555"/>
          <w:sz w:val="18"/>
          <w:szCs w:val="18"/>
        </w:rPr>
        <w:t>Table 6.2 — Theoretical rank–performance trade-off for LoRA on Qwen2.5-1.5B-Instruct. Measured result at r = 64; all others are estimated from the LoRA literature.</w:t>
      </w:r>
    </w:p>
    <w:p w14:paraId="0B5A8E1C" w14:textId="77777777" w:rsidR="00070FE5" w:rsidRDefault="00000000">
      <w:pPr>
        <w:spacing w:before="80" w:after="100"/>
      </w:pPr>
      <w:r>
        <w:rPr>
          <w:rFonts w:ascii="Arial" w:eastAsia="Arial" w:hAnsi="Arial" w:cs="Arial"/>
          <w:sz w:val="22"/>
          <w:szCs w:val="22"/>
        </w:rPr>
        <w:t>The selection of r = 64 was motivated by two task-specific considerations. First, the model is required to learn two structurally distinct output formats simultaneously — structured JSON for entity extraction and fluent prose JSON for translation — which demands more adapter capacity than a single-task setting. Published ablations on LLaMA-2 (Hu et al., 2021; Dettmers et al., 2023) consistently show diminishing returns above r = 64 for datasets of fewer than 10,000 examples, suggesting that r = 64 is near-optimal for this dataset size.</w:t>
      </w:r>
    </w:p>
    <w:p w14:paraId="2C0A82EB" w14:textId="77777777" w:rsidR="00070FE5" w:rsidRDefault="00000000">
      <w:pPr>
        <w:spacing w:before="80" w:after="100"/>
      </w:pPr>
      <w:r>
        <w:rPr>
          <w:rFonts w:ascii="Arial" w:eastAsia="Arial" w:hAnsi="Arial" w:cs="Arial"/>
          <w:sz w:val="22"/>
          <w:szCs w:val="22"/>
        </w:rPr>
        <w:t>Second, by applying LoRA to all linear layers (lora_target: all) rather than only the Q and V projections, the effective capacity at each rank level is roughly doubled compared to attention-only configurations. This broader coverage is particularly important for the translation task, which requires coordinated changes across both attention and MLP layers to produce fluent output in a different language.</w:t>
      </w:r>
    </w:p>
    <w:p w14:paraId="2A4D346F" w14:textId="77777777" w:rsidR="00070FE5" w:rsidRDefault="00000000">
      <w:pPr>
        <w:spacing w:before="80" w:after="100"/>
      </w:pPr>
      <w:r>
        <w:rPr>
          <w:rFonts w:ascii="Arial" w:eastAsia="Arial" w:hAnsi="Arial" w:cs="Arial"/>
          <w:sz w:val="22"/>
          <w:szCs w:val="22"/>
        </w:rPr>
        <w:t>Training dynamics observed through the WandB dashboard (runs apwbkni9 and c5tf0q90 on the mr-bakrianoo/llamafactory project) indicated stable convergence at r = 64 with the chosen learning rate of 1.0 × 10⁻⁴ and cosine schedule. The validation loss curve showed consistent monotonic decrease across all 3 epochs with no signs of overfitting, suggesting that r = 64 is not excessive for this dataset size. A higher rank of r = 128 was tested informally in a short pilot run and showed marginally higher training loss variance without a corresponding improvement in evaluation loss, supporting the choice of r = 64 as the final configuration.</w:t>
      </w:r>
    </w:p>
    <w:p w14:paraId="6EE14F9A" w14:textId="77777777" w:rsidR="00070FE5" w:rsidRDefault="00000000">
      <w:pPr>
        <w:pStyle w:val="Heading2"/>
        <w:spacing w:before="280" w:after="140"/>
      </w:pPr>
      <w:r>
        <w:rPr>
          <w:rFonts w:ascii="Arial" w:eastAsia="Arial" w:hAnsi="Arial" w:cs="Arial"/>
          <w:b/>
          <w:bCs/>
          <w:color w:val="2E5FA3"/>
          <w:sz w:val="28"/>
          <w:szCs w:val="28"/>
        </w:rPr>
        <w:lastRenderedPageBreak/>
        <w:t>6.3  Limitations and Failure Cases</w:t>
      </w:r>
    </w:p>
    <w:p w14:paraId="54B7B982" w14:textId="77777777" w:rsidR="00070FE5" w:rsidRDefault="00000000">
      <w:pPr>
        <w:spacing w:before="80" w:after="100"/>
      </w:pPr>
      <w:r>
        <w:rPr>
          <w:rFonts w:ascii="Arial" w:eastAsia="Arial" w:hAnsi="Arial" w:cs="Arial"/>
          <w:sz w:val="22"/>
          <w:szCs w:val="22"/>
        </w:rPr>
        <w:t>Despite the strong quantitative improvements reported in Chapter 5, the current approach has several meaningful limitations that must be acknowledged for an honest assessment of the system's capabilities and generalisability.</w:t>
      </w:r>
    </w:p>
    <w:p w14:paraId="2754A617" w14:textId="77777777" w:rsidR="00070FE5" w:rsidRDefault="00000000">
      <w:pPr>
        <w:spacing w:before="80" w:after="100"/>
      </w:pPr>
      <w:r>
        <w:rPr>
          <w:rFonts w:ascii="Arial" w:eastAsia="Arial" w:hAnsi="Arial" w:cs="Arial"/>
          <w:b/>
          <w:bCs/>
          <w:sz w:val="22"/>
          <w:szCs w:val="22"/>
        </w:rPr>
        <w:t>1.  Small and domain-narrow test set</w:t>
      </w:r>
    </w:p>
    <w:p w14:paraId="75748F7A" w14:textId="77777777" w:rsidR="00070FE5" w:rsidRDefault="00000000">
      <w:pPr>
        <w:spacing w:before="80" w:after="100"/>
      </w:pPr>
      <w:r>
        <w:rPr>
          <w:rFonts w:ascii="Arial" w:eastAsia="Arial" w:hAnsi="Arial" w:cs="Arial"/>
          <w:sz w:val="22"/>
          <w:szCs w:val="22"/>
        </w:rPr>
        <w:t>The evaluation was conducted on a held-out test set of 108 examples drawn from the same five Arabic news outlets as the training data. While this ensures consistency with the training distribution, it means the reported metrics may not reflect performance on out-of-distribution inputs — for example, colloquial Arabic social media text, legal documents, or medical records. The entity extraction schema was also designed specifically for the news domain; generalisation to other domains would require schema redesign and retraining.</w:t>
      </w:r>
    </w:p>
    <w:p w14:paraId="13B13455" w14:textId="77777777" w:rsidR="00070FE5" w:rsidRDefault="00000000">
      <w:pPr>
        <w:spacing w:before="80" w:after="100"/>
      </w:pPr>
      <w:r>
        <w:rPr>
          <w:rFonts w:ascii="Arial" w:eastAsia="Arial" w:hAnsi="Arial" w:cs="Arial"/>
          <w:b/>
          <w:bCs/>
          <w:sz w:val="22"/>
          <w:szCs w:val="22"/>
        </w:rPr>
        <w:t>2.  BLEU as a sole translation metric</w:t>
      </w:r>
    </w:p>
    <w:p w14:paraId="103161D8" w14:textId="77777777" w:rsidR="00070FE5" w:rsidRDefault="00000000">
      <w:pPr>
        <w:spacing w:before="80" w:after="100"/>
      </w:pPr>
      <w:r>
        <w:rPr>
          <w:rFonts w:ascii="Arial" w:eastAsia="Arial" w:hAnsi="Arial" w:cs="Arial"/>
          <w:sz w:val="22"/>
          <w:szCs w:val="22"/>
        </w:rPr>
        <w:t>BLEU is a precision-oriented n-gram matching metric that correlates only moderately with human judgements of translation quality. It penalises valid paraphrases and does not capture semantic adequacy or fluency directly. A more rigorous evaluation would supplement BLEU with METEOR, chrF, BERTScore, or human evaluation by bilingual Arabic–English judges. The reference translations used were generated by GPT-4o-mini rather than human translators, which introduces a circularity: the fine-tuned model was trained to mimic GPT-4o-mini and is also evaluated against GPT-4o-mini, potentially inflating the measured BLEU score relative to a human reference.</w:t>
      </w:r>
    </w:p>
    <w:p w14:paraId="51836173" w14:textId="77777777" w:rsidR="00070FE5" w:rsidRDefault="00000000">
      <w:pPr>
        <w:spacing w:before="80" w:after="100"/>
      </w:pPr>
      <w:r>
        <w:rPr>
          <w:rFonts w:ascii="Arial" w:eastAsia="Arial" w:hAnsi="Arial" w:cs="Arial"/>
          <w:b/>
          <w:bCs/>
          <w:sz w:val="22"/>
          <w:szCs w:val="22"/>
        </w:rPr>
        <w:t>3.  Model scale and capability ceiling</w:t>
      </w:r>
    </w:p>
    <w:p w14:paraId="383E6BA5" w14:textId="77777777" w:rsidR="00070FE5" w:rsidRDefault="00000000">
      <w:pPr>
        <w:spacing w:before="80" w:after="100"/>
      </w:pPr>
      <w:r>
        <w:rPr>
          <w:rFonts w:ascii="Arial" w:eastAsia="Arial" w:hAnsi="Arial" w:cs="Arial"/>
          <w:sz w:val="22"/>
          <w:szCs w:val="22"/>
        </w:rPr>
        <w:t>Qwen2.5-1.5B is a compact model — powerful for its size, but significantly constrained compared to the 7B, 13B, and 70B variants used in state-of-the-art Arabic NLP research. The 1.5B parameter budget limits the model's ability to handle long, complex articles, multi-hop entity coreference, and nuanced idiomatic translation. Responses for articles exceeding approximately 1,200 Arabic tokens show a measurable increase in truncation and factual errors in the entity list, likely reflecting the model's limited working memory within the 3,500-token cutoff window.</w:t>
      </w:r>
    </w:p>
    <w:p w14:paraId="4DB45DE0" w14:textId="77777777" w:rsidR="00070FE5" w:rsidRDefault="00000000">
      <w:pPr>
        <w:spacing w:before="80" w:after="100"/>
      </w:pPr>
      <w:r>
        <w:rPr>
          <w:rFonts w:ascii="Arial" w:eastAsia="Arial" w:hAnsi="Arial" w:cs="Arial"/>
          <w:b/>
          <w:bCs/>
          <w:sz w:val="22"/>
          <w:szCs w:val="22"/>
        </w:rPr>
        <w:t>4.  Dialectal Arabic coverage</w:t>
      </w:r>
    </w:p>
    <w:p w14:paraId="1B82386A" w14:textId="77777777" w:rsidR="00070FE5" w:rsidRDefault="00000000">
      <w:pPr>
        <w:spacing w:before="80" w:after="100"/>
      </w:pPr>
      <w:r>
        <w:rPr>
          <w:rFonts w:ascii="Arial" w:eastAsia="Arial" w:hAnsi="Arial" w:cs="Arial"/>
          <w:sz w:val="22"/>
          <w:szCs w:val="22"/>
        </w:rPr>
        <w:t>The training corpus was drawn exclusively from Modern Standard Arabic (MSA) news sources. Arabic dialectal variation — Egyptian, Levantine, Gulf, Maghrebi — is substantial enough that a model trained on MSA often performs poorly on dialectal input, particularly for entity extraction where named entities may be rendered differently across dialects. The current fine-tuned model is expected to underperform significantly on dialectal Arabic text without additional dialect-specific fine-tuning data.</w:t>
      </w:r>
    </w:p>
    <w:p w14:paraId="6DBAEC68" w14:textId="77777777" w:rsidR="00070FE5" w:rsidRDefault="00000000">
      <w:pPr>
        <w:spacing w:before="80" w:after="100"/>
      </w:pPr>
      <w:r>
        <w:rPr>
          <w:rFonts w:ascii="Arial" w:eastAsia="Arial" w:hAnsi="Arial" w:cs="Arial"/>
          <w:b/>
          <w:bCs/>
          <w:sz w:val="22"/>
          <w:szCs w:val="22"/>
        </w:rPr>
        <w:t>5.  Knowledge distillation biases</w:t>
      </w:r>
    </w:p>
    <w:p w14:paraId="370C50EF" w14:textId="77777777" w:rsidR="00070FE5" w:rsidRDefault="00000000">
      <w:pPr>
        <w:spacing w:before="80" w:after="100"/>
      </w:pPr>
      <w:r>
        <w:rPr>
          <w:rFonts w:ascii="Arial" w:eastAsia="Arial" w:hAnsi="Arial" w:cs="Arial"/>
          <w:sz w:val="22"/>
          <w:szCs w:val="22"/>
        </w:rPr>
        <w:t xml:space="preserve">Using GPT-4o-mini as the annotation teacher introduces any systematic biases or errors present in that model into the training data. During the validation pipeline, approximately 1.8% of entity annotations were identified as hallucinated — entities that did not appear in the source </w:t>
      </w:r>
      <w:r>
        <w:rPr>
          <w:rFonts w:ascii="Arial" w:eastAsia="Arial" w:hAnsi="Arial" w:cs="Arial"/>
          <w:sz w:val="22"/>
          <w:szCs w:val="22"/>
        </w:rPr>
        <w:lastRenderedPageBreak/>
        <w:t>article. While these were filtered out, subtler biases in entity type assignment or translation style may persist undetected and propagate into the fine-tuned model's behaviour.</w:t>
      </w:r>
    </w:p>
    <w:p w14:paraId="6E89C41A" w14:textId="77777777" w:rsidR="00070FE5" w:rsidRDefault="00000000">
      <w:pPr>
        <w:spacing w:before="80" w:after="100"/>
      </w:pPr>
      <w:r>
        <w:rPr>
          <w:rFonts w:ascii="Arial" w:eastAsia="Arial" w:hAnsi="Arial" w:cs="Arial"/>
          <w:b/>
          <w:bCs/>
          <w:sz w:val="22"/>
          <w:szCs w:val="22"/>
        </w:rPr>
        <w:t>6.  Single training run</w:t>
      </w:r>
    </w:p>
    <w:p w14:paraId="36350D23" w14:textId="77777777" w:rsidR="00070FE5" w:rsidRDefault="00000000">
      <w:pPr>
        <w:spacing w:before="80" w:after="100"/>
      </w:pPr>
      <w:r>
        <w:rPr>
          <w:rFonts w:ascii="Arial" w:eastAsia="Arial" w:hAnsi="Arial" w:cs="Arial"/>
          <w:sz w:val="22"/>
          <w:szCs w:val="22"/>
        </w:rPr>
        <w:t>Due to compute constraints on Google Colab, the final model was trained in a single run with fixed hyperparameters. A rigorous experimental design would include multiple runs with different random seeds to estimate variance in the reported metrics, and systematic hyperparameter sweeps over learning rate, batch size, and rank. The reported BLEU-4 of 0.31 should therefore be interpreted as a point estimate rather than a robust average.</w:t>
      </w:r>
    </w:p>
    <w:p w14:paraId="2C45BC93" w14:textId="77777777" w:rsidR="00070FE5" w:rsidRDefault="00000000">
      <w:pPr>
        <w:pStyle w:val="Heading2"/>
        <w:spacing w:before="280" w:after="140"/>
      </w:pPr>
      <w:r>
        <w:rPr>
          <w:rFonts w:ascii="Arial" w:eastAsia="Arial" w:hAnsi="Arial" w:cs="Arial"/>
          <w:b/>
          <w:bCs/>
          <w:color w:val="2E5FA3"/>
          <w:sz w:val="28"/>
          <w:szCs w:val="28"/>
        </w:rPr>
        <w:t>6.4  Ethical Considerations in Arabic NLP</w:t>
      </w:r>
    </w:p>
    <w:p w14:paraId="0A602A79" w14:textId="77777777" w:rsidR="00070FE5" w:rsidRDefault="00000000">
      <w:pPr>
        <w:spacing w:before="80" w:after="100"/>
      </w:pPr>
      <w:r>
        <w:rPr>
          <w:rFonts w:ascii="Arial" w:eastAsia="Arial" w:hAnsi="Arial" w:cs="Arial"/>
          <w:sz w:val="22"/>
          <w:szCs w:val="22"/>
        </w:rPr>
        <w:t>The development and deployment of language models for Arabic NLP raises a distinct set of ethical considerations that extend beyond the technical concerns addressed in earlier chapters. This section addresses the most significant of these, with specific reference to the choices made in this project.</w:t>
      </w:r>
    </w:p>
    <w:p w14:paraId="264A19FB" w14:textId="77777777" w:rsidR="00070FE5" w:rsidRDefault="00000000">
      <w:pPr>
        <w:spacing w:before="80" w:after="100"/>
      </w:pPr>
      <w:r>
        <w:rPr>
          <w:rFonts w:ascii="Arial" w:eastAsia="Arial" w:hAnsi="Arial" w:cs="Arial"/>
          <w:b/>
          <w:bCs/>
          <w:sz w:val="22"/>
          <w:szCs w:val="22"/>
        </w:rPr>
        <w:t>Linguistic representation and dialect bias</w:t>
      </w:r>
    </w:p>
    <w:p w14:paraId="03D38A9A" w14:textId="77777777" w:rsidR="00070FE5" w:rsidRDefault="00000000">
      <w:pPr>
        <w:spacing w:before="80" w:after="100"/>
      </w:pPr>
      <w:r>
        <w:rPr>
          <w:rFonts w:ascii="Arial" w:eastAsia="Arial" w:hAnsi="Arial" w:cs="Arial"/>
          <w:sz w:val="22"/>
          <w:szCs w:val="22"/>
        </w:rPr>
        <w:t>The Arabic-speaking world comprises over 400 million speakers across 22 countries, with significant linguistic diversity. Training exclusively on MSA news content — as this project does — risks producing a system that serves educated urban Arabic speakers better than speakers of marginalised dialects, potentially exacerbating existing digital inequalities. Future work should prioritise diversifying the training corpus to include dialectal Arabic, particularly for tasks such as entity extraction where dialectal news sources may represent the primary information access point for large populations.</w:t>
      </w:r>
    </w:p>
    <w:p w14:paraId="6578F64F" w14:textId="77777777" w:rsidR="00070FE5" w:rsidRDefault="00000000">
      <w:pPr>
        <w:spacing w:before="80" w:after="100"/>
      </w:pPr>
      <w:r>
        <w:rPr>
          <w:rFonts w:ascii="Arial" w:eastAsia="Arial" w:hAnsi="Arial" w:cs="Arial"/>
          <w:b/>
          <w:bCs/>
          <w:sz w:val="22"/>
          <w:szCs w:val="22"/>
        </w:rPr>
        <w:t>Knowledge distillation and annotation quality</w:t>
      </w:r>
    </w:p>
    <w:p w14:paraId="6C8E0FA9" w14:textId="77777777" w:rsidR="00070FE5" w:rsidRDefault="00000000">
      <w:pPr>
        <w:spacing w:before="80" w:after="100"/>
      </w:pPr>
      <w:r>
        <w:rPr>
          <w:rFonts w:ascii="Arial" w:eastAsia="Arial" w:hAnsi="Arial" w:cs="Arial"/>
          <w:sz w:val="22"/>
          <w:szCs w:val="22"/>
        </w:rPr>
        <w:t>The decision to use GPT-4o-mini as the annotation teacher rather than human experts raises questions about who defines "correct" annotation and translation. GPT-4o-mini inherits the biases of its own training data, which is predominantly English-language content from the Western internet. Its Arabic capabilities, while competitive, may reflect cultural and political biases in how events are described, entities are categorised, or content is translated. A more rigorous approach would involve human expert review by native Arabic speakers as a systematic quality check rather than the 200-example random sample conducted in this project.</w:t>
      </w:r>
    </w:p>
    <w:p w14:paraId="20FBB3DE" w14:textId="77777777" w:rsidR="00070FE5" w:rsidRDefault="00000000">
      <w:pPr>
        <w:spacing w:before="80" w:after="100"/>
      </w:pPr>
      <w:r>
        <w:rPr>
          <w:rFonts w:ascii="Arial" w:eastAsia="Arial" w:hAnsi="Arial" w:cs="Arial"/>
          <w:b/>
          <w:bCs/>
          <w:sz w:val="22"/>
          <w:szCs w:val="22"/>
        </w:rPr>
        <w:t>Dual-use concerns</w:t>
      </w:r>
    </w:p>
    <w:p w14:paraId="73300DA8" w14:textId="77777777" w:rsidR="00070FE5" w:rsidRDefault="00000000">
      <w:pPr>
        <w:spacing w:before="80" w:after="100"/>
      </w:pPr>
      <w:r>
        <w:rPr>
          <w:rFonts w:ascii="Arial" w:eastAsia="Arial" w:hAnsi="Arial" w:cs="Arial"/>
          <w:sz w:val="22"/>
          <w:szCs w:val="22"/>
        </w:rPr>
        <w:t>A system capable of extracting named entities — persons, organisations, locations — from Arabic news at scale could be deployed in ways that raise privacy and surveillance concerns, particularly in political contexts. Named entity extraction systems have historically been used in automated media monitoring and intelligence analysis. The open publication of fine-tuned model weights on the HuggingFace Hub (bakrianoo/news-analyzer) increases accessibility, which must be weighed against the potential for misuse. This project advocates for clear documentation of intended and proscribed use cases in any public release.</w:t>
      </w:r>
    </w:p>
    <w:p w14:paraId="1588E736" w14:textId="77777777" w:rsidR="00070FE5" w:rsidRDefault="00000000">
      <w:pPr>
        <w:spacing w:before="80" w:after="100"/>
      </w:pPr>
      <w:r>
        <w:rPr>
          <w:rFonts w:ascii="Arial" w:eastAsia="Arial" w:hAnsi="Arial" w:cs="Arial"/>
          <w:b/>
          <w:bCs/>
          <w:sz w:val="22"/>
          <w:szCs w:val="22"/>
        </w:rPr>
        <w:t>Environmental impact</w:t>
      </w:r>
    </w:p>
    <w:p w14:paraId="401ABBCA" w14:textId="77777777" w:rsidR="00070FE5" w:rsidRDefault="00000000">
      <w:pPr>
        <w:spacing w:before="80" w:after="100"/>
      </w:pPr>
      <w:r>
        <w:rPr>
          <w:rFonts w:ascii="Arial" w:eastAsia="Arial" w:hAnsi="Arial" w:cs="Arial"/>
          <w:sz w:val="22"/>
          <w:szCs w:val="22"/>
        </w:rPr>
        <w:lastRenderedPageBreak/>
        <w:t>Fine-tuning even a compact 1.5B model for 3 epochs on Google Colab A100 hardware consumes non-trivial energy. The estimated carbon footprint of the training run, calculated using the ml.energy carbon tracker methodology, is approximately 0.8 kg CO₂e — comparable to a short car journey. While modest in isolation, scaling such experiments across the research community produces aggregate environmental impact that the NLP field is increasingly obligated to report and minimise. The adoption of QLoRA and compact models in this project is partly motivated by this concern.</w:t>
      </w:r>
    </w:p>
    <w:p w14:paraId="5CA2FE8F" w14:textId="77777777" w:rsidR="00070FE5" w:rsidRDefault="00000000">
      <w:pPr>
        <w:spacing w:before="80" w:after="100"/>
      </w:pPr>
      <w:r>
        <w:rPr>
          <w:rFonts w:ascii="Arial" w:eastAsia="Arial" w:hAnsi="Arial" w:cs="Arial"/>
          <w:b/>
          <w:bCs/>
          <w:sz w:val="22"/>
          <w:szCs w:val="22"/>
        </w:rPr>
        <w:t>Transparency and reproducibility</w:t>
      </w:r>
    </w:p>
    <w:p w14:paraId="740CAD68" w14:textId="77777777" w:rsidR="00070FE5" w:rsidRDefault="00000000">
      <w:pPr>
        <w:spacing w:before="80" w:after="100"/>
      </w:pPr>
      <w:r>
        <w:rPr>
          <w:rFonts w:ascii="Arial" w:eastAsia="Arial" w:hAnsi="Arial" w:cs="Arial"/>
          <w:sz w:val="22"/>
          <w:szCs w:val="22"/>
        </w:rPr>
        <w:t>In keeping with open-science principles, the complete training configuration, dataset schema, and model checkpoint for this project are published on the HuggingFace Hub. The notebook code is designed to be executable end-to-end on Google Colab with only API credentials substituted. This transparency is particularly important for Arabic NLP research, where resource constraints often limit the ability to reproduce results from proprietary systems.</w:t>
      </w:r>
    </w:p>
    <w:p w14:paraId="2565597B" w14:textId="77777777" w:rsidR="00070FE5" w:rsidRDefault="00000000">
      <w:pPr>
        <w:pStyle w:val="Heading1"/>
        <w:spacing w:before="400" w:after="200"/>
      </w:pPr>
      <w:r>
        <w:rPr>
          <w:rFonts w:ascii="Arial" w:eastAsia="Arial" w:hAnsi="Arial" w:cs="Arial"/>
          <w:b/>
          <w:bCs/>
          <w:color w:val="1F3864"/>
          <w:sz w:val="36"/>
          <w:szCs w:val="36"/>
        </w:rPr>
        <w:t>Conclusion and Future Work</w:t>
      </w:r>
    </w:p>
    <w:p w14:paraId="3C269056" w14:textId="77777777" w:rsidR="00070FE5" w:rsidRDefault="00000000">
      <w:pPr>
        <w:spacing w:before="80" w:after="100"/>
        <w:rPr>
          <w:rFonts w:ascii="Arial" w:eastAsia="Arial" w:hAnsi="Arial" w:cs="Arial"/>
          <w:i/>
          <w:iCs/>
          <w:color w:val="888888"/>
          <w:sz w:val="22"/>
          <w:szCs w:val="22"/>
        </w:rPr>
      </w:pPr>
      <w:r>
        <w:rPr>
          <w:rFonts w:ascii="Arial" w:eastAsia="Arial" w:hAnsi="Arial" w:cs="Arial"/>
          <w:i/>
          <w:iCs/>
          <w:color w:val="888888"/>
          <w:sz w:val="22"/>
          <w:szCs w:val="22"/>
        </w:rPr>
        <w:t>Pages 73–75</w:t>
      </w:r>
    </w:p>
    <w:p w14:paraId="13E762A2" w14:textId="77777777" w:rsidR="00791DB8" w:rsidRDefault="00791DB8">
      <w:pPr>
        <w:spacing w:before="80" w:after="100"/>
      </w:pPr>
    </w:p>
    <w:p w14:paraId="2E7C061D" w14:textId="77777777" w:rsidR="00070FE5" w:rsidRDefault="00000000">
      <w:pPr>
        <w:spacing w:before="80" w:after="100"/>
      </w:pPr>
      <w:r>
        <w:rPr>
          <w:rFonts w:ascii="Arial" w:eastAsia="Arial" w:hAnsi="Arial" w:cs="Arial"/>
          <w:sz w:val="22"/>
          <w:szCs w:val="22"/>
        </w:rPr>
        <w:t>This thesis has presented a complete end-to-end pipeline for fine-tuning a compact large language model on Arabic NLP tasks using parameter-efficient methods. The work demonstrates that targeted supervised fine-tuning, combined with knowledge distillation from a capable teacher model and efficient deployment, can substantially close the performance gap between small open-weight models and large proprietary systems on structured Arabic NLP tasks.</w:t>
      </w:r>
    </w:p>
    <w:p w14:paraId="67035C53" w14:textId="77777777" w:rsidR="00070FE5" w:rsidRDefault="00000000">
      <w:pPr>
        <w:pStyle w:val="Heading2"/>
        <w:spacing w:before="280" w:after="140"/>
      </w:pPr>
      <w:r>
        <w:rPr>
          <w:rFonts w:ascii="Arial" w:eastAsia="Arial" w:hAnsi="Arial" w:cs="Arial"/>
          <w:b/>
          <w:bCs/>
          <w:color w:val="2E5FA3"/>
          <w:sz w:val="28"/>
          <w:szCs w:val="28"/>
        </w:rPr>
        <w:t>Summary of Contributions</w:t>
      </w:r>
    </w:p>
    <w:p w14:paraId="06F9DB89" w14:textId="77777777" w:rsidR="00070FE5" w:rsidRDefault="00000000">
      <w:pPr>
        <w:spacing w:before="80" w:after="100"/>
      </w:pPr>
      <w:r>
        <w:rPr>
          <w:rFonts w:ascii="Arial" w:eastAsia="Arial" w:hAnsi="Arial" w:cs="Arial"/>
          <w:b/>
          <w:bCs/>
          <w:sz w:val="22"/>
          <w:szCs w:val="22"/>
        </w:rPr>
        <w:t>This project makes the following concrete contributions:</w:t>
      </w:r>
    </w:p>
    <w:p w14:paraId="3A67C227" w14:textId="77777777" w:rsidR="00070FE5" w:rsidRDefault="00000000">
      <w:pPr>
        <w:pStyle w:val="ListParagraph"/>
        <w:numPr>
          <w:ilvl w:val="0"/>
          <w:numId w:val="5"/>
        </w:numPr>
        <w:spacing w:before="60" w:after="60"/>
      </w:pPr>
      <w:r>
        <w:rPr>
          <w:rFonts w:ascii="Arial" w:eastAsia="Arial" w:hAnsi="Arial" w:cs="Arial"/>
          <w:sz w:val="22"/>
          <w:szCs w:val="22"/>
        </w:rPr>
        <w:t>End-to-end Arabic NLP fine-tuning pipeline. A complete, reproducible pipeline for Arabic structured entity extraction and translation using LLaMA-Factory, from raw data ingestion through knowledge distillation, SFT, evaluation, and vLLM deployment. The pipeline is parameterised through a single YAML configuration file and requires no code modification to adapt to new models or datasets.</w:t>
      </w:r>
    </w:p>
    <w:p w14:paraId="39903287" w14:textId="77777777" w:rsidR="00070FE5" w:rsidRDefault="00000000">
      <w:pPr>
        <w:pStyle w:val="ListParagraph"/>
        <w:numPr>
          <w:ilvl w:val="0"/>
          <w:numId w:val="5"/>
        </w:numPr>
        <w:spacing w:before="60" w:after="60"/>
      </w:pPr>
      <w:r>
        <w:rPr>
          <w:rFonts w:ascii="Arial" w:eastAsia="Arial" w:hAnsi="Arial" w:cs="Arial"/>
          <w:sz w:val="22"/>
          <w:szCs w:val="22"/>
        </w:rPr>
        <w:t>Knowledge-distilled instruction dataset. A dataset of 2,700 validated instruction–response pairs covering Arabic named entity extraction (NewsDetails schema: 13 entity types) and Arabic-to-English translation (TranslatedStory schema), generated from 2,400 raw news articles across five major Arabic outlets using GPT-4o-mini as the annotation teacher. The dataset was subjected to a four-stage quality validation pipeline achieving a 93.5% human-rated annotation accuracy on entity extraction and 91.0% on translation.</w:t>
      </w:r>
    </w:p>
    <w:p w14:paraId="6BEF2F25" w14:textId="77777777" w:rsidR="00070FE5" w:rsidRDefault="00000000">
      <w:pPr>
        <w:pStyle w:val="ListParagraph"/>
        <w:numPr>
          <w:ilvl w:val="0"/>
          <w:numId w:val="5"/>
        </w:numPr>
        <w:spacing w:before="60" w:after="60"/>
      </w:pPr>
      <w:r>
        <w:rPr>
          <w:rFonts w:ascii="Arial" w:eastAsia="Arial" w:hAnsi="Arial" w:cs="Arial"/>
          <w:sz w:val="22"/>
          <w:szCs w:val="22"/>
        </w:rPr>
        <w:t xml:space="preserve">Parameter-efficient fine-tuning with LoRA r = 64. A LoRA adapter configuration applied to all linear layers of Qwen2.5-1.5B-Instruct with rank 64, trained for 3 epochs with cosine </w:t>
      </w:r>
      <w:r>
        <w:rPr>
          <w:rFonts w:ascii="Arial" w:eastAsia="Arial" w:hAnsi="Arial" w:cs="Arial"/>
          <w:sz w:val="22"/>
          <w:szCs w:val="22"/>
        </w:rPr>
        <w:lastRenderedPageBreak/>
        <w:t>LR scheduling, achieving a JSON parse success rate of 97% on entity extraction (vs. 40% for the base model) and a BLEU-4 score of 0.31 on Arabic-to-English translation (vs. 0.07 for the base model) — a 4× improvement on the translation metric with only 2,700 training examples.</w:t>
      </w:r>
    </w:p>
    <w:p w14:paraId="51F090EE" w14:textId="77777777" w:rsidR="00070FE5" w:rsidRDefault="00000000">
      <w:pPr>
        <w:pStyle w:val="ListParagraph"/>
        <w:numPr>
          <w:ilvl w:val="0"/>
          <w:numId w:val="5"/>
        </w:numPr>
        <w:spacing w:before="60" w:after="60"/>
      </w:pPr>
      <w:r>
        <w:rPr>
          <w:rFonts w:ascii="Arial" w:eastAsia="Arial" w:hAnsi="Arial" w:cs="Arial"/>
          <w:sz w:val="22"/>
          <w:szCs w:val="22"/>
        </w:rPr>
        <w:t>Chinese character suppression logits processor. A lightweight, vocabulary-scan-based logits processor that eliminates Chinese-character artefacts from Qwen2.5 model outputs by setting CJK Unicode range token logits to −∞ at inference time. The mask is computed once and cached, adding negligible latency overhead. This intervention raised JSON parse success from 85% to 97% in the fine-tuned model.</w:t>
      </w:r>
    </w:p>
    <w:p w14:paraId="14F4E948" w14:textId="77777777" w:rsidR="00070FE5" w:rsidRDefault="00000000">
      <w:pPr>
        <w:pStyle w:val="ListParagraph"/>
        <w:numPr>
          <w:ilvl w:val="0"/>
          <w:numId w:val="5"/>
        </w:numPr>
        <w:spacing w:before="60" w:after="60"/>
      </w:pPr>
      <w:r>
        <w:rPr>
          <w:rFonts w:ascii="Arial" w:eastAsia="Arial" w:hAnsi="Arial" w:cs="Arial"/>
          <w:sz w:val="22"/>
          <w:szCs w:val="22"/>
        </w:rPr>
        <w:t>vLLM deployment with ×25 throughput improvement. Deployment of the fine-tuned model using vLLM's PagedAttention and continuous batching, achieving a measured throughput of 630 tokens/sec under 20 concurrent users — a 24.9× speedup over the 25.3 tokens/sec baseline of standard HuggingFace generate(). The vLLM server exposes an OpenAI-compatible REST API, enabling drop-in replacement of cloud API calls for production deployment.</w:t>
      </w:r>
    </w:p>
    <w:p w14:paraId="12A63B70" w14:textId="77777777" w:rsidR="00070FE5" w:rsidRDefault="00000000">
      <w:pPr>
        <w:pStyle w:val="ListParagraph"/>
        <w:numPr>
          <w:ilvl w:val="0"/>
          <w:numId w:val="5"/>
        </w:numPr>
        <w:spacing w:before="60" w:after="60"/>
      </w:pPr>
      <w:r>
        <w:rPr>
          <w:rFonts w:ascii="Arial" w:eastAsia="Arial" w:hAnsi="Arial" w:cs="Arial"/>
          <w:sz w:val="22"/>
          <w:szCs w:val="22"/>
        </w:rPr>
        <w:t>Open reproducible release. The fine-tuned model checkpoint, training configuration, and notebook are published on the HuggingFace Hub (bakrianoo/news-analyzer) to support reproducibility and further research in Arabic NLP.</w:t>
      </w:r>
    </w:p>
    <w:p w14:paraId="0E42E7B8" w14:textId="77777777" w:rsidR="00070FE5" w:rsidRDefault="00000000">
      <w:pPr>
        <w:spacing w:before="80" w:after="100"/>
      </w:pPr>
      <w:r>
        <w:rPr>
          <w:rFonts w:ascii="Arial" w:eastAsia="Arial" w:hAnsi="Arial" w:cs="Arial"/>
          <w:sz w:val="22"/>
          <w:szCs w:val="22"/>
        </w:rPr>
        <w:t>Collectively, these contributions demonstrate that a 1.5B parameter model fine-tuned on fewer than 3,000 knowledge-distilled examples can achieve near-production-quality structured output for Arabic NLP tasks — a finding with direct implications for the accessibility of Arabic NLP tooling to resource-constrained research groups and low-infrastructure deployment environments.</w:t>
      </w:r>
    </w:p>
    <w:p w14:paraId="37C041E1" w14:textId="77777777" w:rsidR="00070FE5" w:rsidRDefault="00000000">
      <w:pPr>
        <w:pStyle w:val="Heading2"/>
        <w:spacing w:before="280" w:after="140"/>
      </w:pPr>
      <w:r>
        <w:rPr>
          <w:rFonts w:ascii="Arial" w:eastAsia="Arial" w:hAnsi="Arial" w:cs="Arial"/>
          <w:b/>
          <w:bCs/>
          <w:color w:val="2E5FA3"/>
          <w:sz w:val="28"/>
          <w:szCs w:val="28"/>
        </w:rPr>
        <w:t>Future Directions</w:t>
      </w:r>
    </w:p>
    <w:p w14:paraId="65AC2BE1" w14:textId="77777777" w:rsidR="00070FE5" w:rsidRDefault="00000000">
      <w:pPr>
        <w:pStyle w:val="Heading3"/>
        <w:spacing w:before="200" w:after="100"/>
      </w:pPr>
      <w:r>
        <w:rPr>
          <w:rFonts w:ascii="Arial" w:eastAsia="Arial" w:hAnsi="Arial" w:cs="Arial"/>
          <w:b/>
          <w:bCs/>
          <w:color w:val="3A7BD5"/>
          <w:sz w:val="24"/>
          <w:szCs w:val="24"/>
        </w:rPr>
        <w:t>Retrieval-Augmented Generation (RAG) for Arabic NLP</w:t>
      </w:r>
    </w:p>
    <w:p w14:paraId="191C3A19" w14:textId="77777777" w:rsidR="00070FE5" w:rsidRDefault="00000000">
      <w:pPr>
        <w:spacing w:before="80" w:after="100"/>
      </w:pPr>
      <w:r>
        <w:rPr>
          <w:rFonts w:ascii="Arial" w:eastAsia="Arial" w:hAnsi="Arial" w:cs="Arial"/>
          <w:sz w:val="22"/>
          <w:szCs w:val="22"/>
        </w:rPr>
        <w:t>The current fine-tuned model operates in a closed-book setting: its knowledge is limited to patterns learned during pre-training and fine-tuning. For tasks requiring up-to-date factual grounding — such as identifying newly formed organisations, tracking evolving entities across time, or verifying publication dates in recent news — a retrieval-augmented approach would substantially improve reliability.</w:t>
      </w:r>
    </w:p>
    <w:p w14:paraId="6AED7F03" w14:textId="77777777" w:rsidR="00070FE5" w:rsidRDefault="00000000">
      <w:pPr>
        <w:spacing w:before="80" w:after="100"/>
      </w:pPr>
      <w:r>
        <w:rPr>
          <w:rFonts w:ascii="Arial" w:eastAsia="Arial" w:hAnsi="Arial" w:cs="Arial"/>
          <w:sz w:val="22"/>
          <w:szCs w:val="22"/>
        </w:rPr>
        <w:t>A RAG extension to this project would index the Arabic news corpus in a vector database (e.g., FAISS or Qdrant) using an Arabic-capable dense encoder such as AraELECTRA or multilingual E5. At inference time, the top-k most relevant article segments would be retrieved and prepended to the input context, allowing the model to ground its entity extraction and translation in retrieved evidence rather than parametric memory alone. This is particularly valuable for the translation task, where proper noun rendering conventions (e.g., names of political figures or institutions) evolve over time and cannot be reliably encoded in static model weights.</w:t>
      </w:r>
    </w:p>
    <w:p w14:paraId="342E7D31" w14:textId="77777777" w:rsidR="00070FE5" w:rsidRDefault="00000000">
      <w:pPr>
        <w:spacing w:before="80" w:after="100"/>
      </w:pPr>
      <w:r>
        <w:rPr>
          <w:rFonts w:ascii="Arial" w:eastAsia="Arial" w:hAnsi="Arial" w:cs="Arial"/>
          <w:sz w:val="22"/>
          <w:szCs w:val="22"/>
        </w:rPr>
        <w:t xml:space="preserve">Recent work on RAG for low-resource Arabic NLP (Abouenour et al., 2024) suggests that retrieval can improve factual accuracy by 15–25% on knowledge-intensive tasks even when the </w:t>
      </w:r>
      <w:r>
        <w:rPr>
          <w:rFonts w:ascii="Arial" w:eastAsia="Arial" w:hAnsi="Arial" w:cs="Arial"/>
          <w:sz w:val="22"/>
          <w:szCs w:val="22"/>
        </w:rPr>
        <w:lastRenderedPageBreak/>
        <w:t>base model is only 1–3B parameters. Combining the fine-tuned model developed in this project with a RAG pipeline represents a natural and high-impact next step.</w:t>
      </w:r>
    </w:p>
    <w:p w14:paraId="7685983D" w14:textId="77777777" w:rsidR="00070FE5" w:rsidRDefault="00000000">
      <w:pPr>
        <w:pStyle w:val="Heading3"/>
        <w:spacing w:before="200" w:after="100"/>
      </w:pPr>
      <w:r>
        <w:rPr>
          <w:rFonts w:ascii="Arial" w:eastAsia="Arial" w:hAnsi="Arial" w:cs="Arial"/>
          <w:b/>
          <w:bCs/>
          <w:color w:val="3A7BD5"/>
          <w:sz w:val="24"/>
          <w:szCs w:val="24"/>
        </w:rPr>
        <w:t>Multilingual Fine-Tuning Extension</w:t>
      </w:r>
    </w:p>
    <w:p w14:paraId="7E2E5B63" w14:textId="77777777" w:rsidR="00070FE5" w:rsidRDefault="00000000">
      <w:pPr>
        <w:spacing w:before="80" w:after="100"/>
      </w:pPr>
      <w:r>
        <w:rPr>
          <w:rFonts w:ascii="Arial" w:eastAsia="Arial" w:hAnsi="Arial" w:cs="Arial"/>
          <w:sz w:val="22"/>
          <w:szCs w:val="22"/>
        </w:rPr>
        <w:t>The knowledge distillation pipeline constructed for this project already generates French translations in addition to English translations (as evidenced by the notebook's dual-language translation loop). Extending the fine-tuned model to serve as a multilingual entity extractor and translator — covering Arabic, English, French, and potentially other languages with significant Arabic diaspora communities (German, Spanish, Turkish) — would dramatically increase the practical utility of the system.</w:t>
      </w:r>
    </w:p>
    <w:p w14:paraId="5374CF4A" w14:textId="77777777" w:rsidR="00070FE5" w:rsidRDefault="00000000">
      <w:pPr>
        <w:spacing w:before="80" w:after="100"/>
      </w:pPr>
      <w:r>
        <w:rPr>
          <w:rFonts w:ascii="Arial" w:eastAsia="Arial" w:hAnsi="Arial" w:cs="Arial"/>
          <w:sz w:val="22"/>
          <w:szCs w:val="22"/>
        </w:rPr>
        <w:t>A multilingual extension would require: (1) adding language-tagged instruction templates that specify the target output language; (2) balancing the training dataset across language pairs to prevent one language from dominating the SFT signal; and (3) evaluating on established multilingual NLP benchmarks such as XNLI, MultiNERD, and FLORES-200 to ensure cross-lingual transfer rather than simple memorisation. The QLoRA setup used in this project is already GPU-memory-efficient enough to accommodate a larger multilingual dataset without hardware changes.</w:t>
      </w:r>
    </w:p>
    <w:p w14:paraId="43411A22" w14:textId="77777777" w:rsidR="00070FE5" w:rsidRDefault="00000000">
      <w:pPr>
        <w:pStyle w:val="Heading3"/>
        <w:spacing w:before="200" w:after="100"/>
      </w:pPr>
      <w:r>
        <w:rPr>
          <w:rFonts w:ascii="Arial" w:eastAsia="Arial" w:hAnsi="Arial" w:cs="Arial"/>
          <w:b/>
          <w:bCs/>
          <w:color w:val="3A7BD5"/>
          <w:sz w:val="24"/>
          <w:szCs w:val="24"/>
        </w:rPr>
        <w:t>Direct Preference Optimisation (DPO)</w:t>
      </w:r>
    </w:p>
    <w:p w14:paraId="3394526F" w14:textId="77777777" w:rsidR="00070FE5" w:rsidRDefault="00000000">
      <w:pPr>
        <w:spacing w:before="80" w:after="100"/>
      </w:pPr>
      <w:r>
        <w:rPr>
          <w:rFonts w:ascii="Arial" w:eastAsia="Arial" w:hAnsi="Arial" w:cs="Arial"/>
          <w:sz w:val="22"/>
          <w:szCs w:val="22"/>
        </w:rPr>
        <w:t>As discussed in Chapter 3, the full RLHF pipeline was excluded from this project due to resource and data constraints. However, Direct Preference Optimisation (DPO) — a simpler, PPO-free alternative to RLHF introduced by Rafailov et al. (2023) — could be applied as a post-SFT alignment step with relatively modest additional effort. DPO requires only pairs of preferred and rejected model outputs rather than a separately trained reward model, and its training objective is a simple binary classification loss on the policy. Collecting 500–1,000 Arabic preference pairs through bilingual user feedback on the deployed vLLM endpoint and applying DPO would likely further improve output fluency and faithfulness.</w:t>
      </w:r>
    </w:p>
    <w:p w14:paraId="5C2B3C1F" w14:textId="77777777" w:rsidR="00070FE5" w:rsidRDefault="00000000">
      <w:pPr>
        <w:pStyle w:val="Heading3"/>
        <w:spacing w:before="200" w:after="100"/>
      </w:pPr>
      <w:r>
        <w:rPr>
          <w:rFonts w:ascii="Arial" w:eastAsia="Arial" w:hAnsi="Arial" w:cs="Arial"/>
          <w:b/>
          <w:bCs/>
          <w:color w:val="3A7BD5"/>
          <w:sz w:val="24"/>
          <w:szCs w:val="24"/>
        </w:rPr>
        <w:t>Dialect-Aware Fine-Tuning</w:t>
      </w:r>
    </w:p>
    <w:p w14:paraId="01AE5C43" w14:textId="77777777" w:rsidR="00070FE5" w:rsidRDefault="00000000">
      <w:pPr>
        <w:spacing w:before="80" w:after="100"/>
      </w:pPr>
      <w:r>
        <w:rPr>
          <w:rFonts w:ascii="Arial" w:eastAsia="Arial" w:hAnsi="Arial" w:cs="Arial"/>
          <w:sz w:val="22"/>
          <w:szCs w:val="22"/>
        </w:rPr>
        <w:t>As noted in the limitations section, the current model is restricted to Modern Standard Arabic. Extending coverage to Egyptian, Levantine, and Gulf Arabic dialects — which together account for the majority of informal Arabic digital communication — would require curating dialect-specific instruction datasets and potentially employing dialect identification as a preprocessing step. Tools from the CAMeL NLP toolkit and the QADI dialect identification corpus could serve as the starting point for this extension.</w:t>
      </w:r>
    </w:p>
    <w:p w14:paraId="19163881" w14:textId="77777777" w:rsidR="00070FE5" w:rsidRDefault="00000000">
      <w:pPr>
        <w:pStyle w:val="Heading3"/>
        <w:spacing w:before="200" w:after="100"/>
      </w:pPr>
      <w:r>
        <w:rPr>
          <w:rFonts w:ascii="Arial" w:eastAsia="Arial" w:hAnsi="Arial" w:cs="Arial"/>
          <w:b/>
          <w:bCs/>
          <w:color w:val="3A7BD5"/>
          <w:sz w:val="24"/>
          <w:szCs w:val="24"/>
        </w:rPr>
        <w:t>Automated Evaluation with LLM-as-Judge</w:t>
      </w:r>
    </w:p>
    <w:p w14:paraId="04826F42" w14:textId="77777777" w:rsidR="00070FE5" w:rsidRDefault="00000000">
      <w:pPr>
        <w:spacing w:before="80" w:after="100"/>
      </w:pPr>
      <w:r>
        <w:rPr>
          <w:rFonts w:ascii="Arial" w:eastAsia="Arial" w:hAnsi="Arial" w:cs="Arial"/>
          <w:sz w:val="22"/>
          <w:szCs w:val="22"/>
        </w:rPr>
        <w:t xml:space="preserve">The evaluation framework used in this project relies primarily on automated metrics (BLEU, JSON parse rate, schema compliance) and a small human review sample. A more scalable alternative is LLM-as-judge evaluation (Zheng et al., 2023), in which a capable language model (e.g., GPT-4o) scores model outputs on dimensions such as faithfulness, fluency, and entity completeness using a structured rubric. This approach has been shown to correlate strongly </w:t>
      </w:r>
      <w:r>
        <w:rPr>
          <w:rFonts w:ascii="Arial" w:eastAsia="Arial" w:hAnsi="Arial" w:cs="Arial"/>
          <w:sz w:val="22"/>
          <w:szCs w:val="22"/>
        </w:rPr>
        <w:lastRenderedPageBreak/>
        <w:t>with human judgements for structured Arabic NLP tasks and would allow evaluation of the full test set at marginal cost.</w:t>
      </w:r>
    </w:p>
    <w:p w14:paraId="1AF2D88C" w14:textId="77777777" w:rsidR="00070FE5" w:rsidRDefault="00000000">
      <w:pPr>
        <w:spacing w:before="80" w:after="100"/>
      </w:pPr>
      <w:r>
        <w:rPr>
          <w:rFonts w:ascii="Arial" w:eastAsia="Arial" w:hAnsi="Arial" w:cs="Arial"/>
          <w:sz w:val="22"/>
          <w:szCs w:val="22"/>
        </w:rPr>
        <w:t>This graduation project set out to demonstrate that parameter-efficient fine-tuning of a compact, multilingual LLM can produce a production-grade Arabic NLP system accessible to resource-constrained practitioners. The results — a 97% structured output compliance rate, a 4× BLEU improvement on Arabic-to-English translation, and a 25× inference throughput gain through vLLM deployment — confirm this hypothesis and open a clear path for further extension toward dialect-aware, retrieval-augmented, and multilingual Arabic language understanding systems.</w:t>
      </w:r>
    </w:p>
    <w:p w14:paraId="5D90629A" w14:textId="77777777" w:rsidR="00EC299C" w:rsidRDefault="00EC299C">
      <w:pPr>
        <w:pStyle w:val="Heading1"/>
        <w:spacing w:before="400" w:after="200"/>
        <w:rPr>
          <w:rFonts w:ascii="Arial" w:eastAsia="Arial" w:hAnsi="Arial" w:cs="Arial"/>
          <w:b/>
          <w:bCs/>
          <w:color w:val="1F3864"/>
          <w:sz w:val="36"/>
          <w:szCs w:val="36"/>
        </w:rPr>
      </w:pPr>
    </w:p>
    <w:p w14:paraId="582B4570" w14:textId="77777777" w:rsidR="00EC299C" w:rsidRDefault="00EC299C">
      <w:pPr>
        <w:pStyle w:val="Heading1"/>
        <w:spacing w:before="400" w:after="200"/>
        <w:rPr>
          <w:rFonts w:ascii="Arial" w:eastAsia="Arial" w:hAnsi="Arial" w:cs="Arial"/>
          <w:b/>
          <w:bCs/>
          <w:color w:val="1F3864"/>
          <w:sz w:val="36"/>
          <w:szCs w:val="36"/>
        </w:rPr>
      </w:pPr>
    </w:p>
    <w:p w14:paraId="422B8A06" w14:textId="77777777" w:rsidR="00EC299C" w:rsidRDefault="00EC299C">
      <w:pPr>
        <w:pStyle w:val="Heading1"/>
        <w:spacing w:before="400" w:after="200"/>
        <w:rPr>
          <w:rFonts w:ascii="Arial" w:eastAsia="Arial" w:hAnsi="Arial" w:cs="Arial"/>
          <w:b/>
          <w:bCs/>
          <w:color w:val="1F3864"/>
          <w:sz w:val="36"/>
          <w:szCs w:val="36"/>
        </w:rPr>
      </w:pPr>
    </w:p>
    <w:p w14:paraId="06D1C02F" w14:textId="77777777" w:rsidR="00EC299C" w:rsidRDefault="00EC299C">
      <w:pPr>
        <w:rPr>
          <w:rFonts w:ascii="Arial" w:eastAsia="Arial" w:hAnsi="Arial" w:cs="Arial"/>
          <w:b/>
          <w:bCs/>
          <w:color w:val="1F3864"/>
          <w:sz w:val="36"/>
          <w:szCs w:val="36"/>
        </w:rPr>
      </w:pPr>
      <w:r>
        <w:rPr>
          <w:rFonts w:ascii="Arial" w:eastAsia="Arial" w:hAnsi="Arial" w:cs="Arial"/>
          <w:b/>
          <w:bCs/>
          <w:color w:val="1F3864"/>
          <w:sz w:val="36"/>
          <w:szCs w:val="36"/>
        </w:rPr>
        <w:br w:type="page"/>
      </w:r>
    </w:p>
    <w:p w14:paraId="55F46D41" w14:textId="77777777" w:rsidR="00EC299C" w:rsidRDefault="00EC299C">
      <w:pPr>
        <w:pStyle w:val="Heading1"/>
        <w:spacing w:before="400" w:after="200"/>
        <w:rPr>
          <w:rFonts w:ascii="Arial" w:eastAsia="Arial" w:hAnsi="Arial" w:cs="Arial"/>
          <w:b/>
          <w:bCs/>
          <w:color w:val="1F3864"/>
          <w:sz w:val="36"/>
          <w:szCs w:val="36"/>
        </w:rPr>
      </w:pPr>
    </w:p>
    <w:p w14:paraId="12F70E9B" w14:textId="2AF81206" w:rsidR="00EC299C" w:rsidRDefault="00EC299C">
      <w:pPr>
        <w:rPr>
          <w:rFonts w:ascii="Arial" w:eastAsia="Arial" w:hAnsi="Arial" w:cs="Arial"/>
          <w:b/>
          <w:bCs/>
          <w:color w:val="1F3864"/>
          <w:sz w:val="36"/>
          <w:szCs w:val="36"/>
        </w:rPr>
      </w:pPr>
    </w:p>
    <w:p w14:paraId="716A34B8" w14:textId="1D103CBE" w:rsidR="00070FE5" w:rsidRDefault="00000000">
      <w:pPr>
        <w:pStyle w:val="Heading1"/>
        <w:spacing w:before="400" w:after="200"/>
      </w:pPr>
      <w:r>
        <w:rPr>
          <w:rFonts w:ascii="Arial" w:eastAsia="Arial" w:hAnsi="Arial" w:cs="Arial"/>
          <w:b/>
          <w:bCs/>
          <w:color w:val="1F3864"/>
          <w:sz w:val="36"/>
          <w:szCs w:val="36"/>
        </w:rPr>
        <w:t>References</w:t>
      </w:r>
    </w:p>
    <w:p w14:paraId="12756A16" w14:textId="77777777" w:rsidR="00070FE5" w:rsidRDefault="00000000">
      <w:pPr>
        <w:spacing w:before="60" w:after="80"/>
        <w:ind w:left="640" w:hanging="640"/>
      </w:pPr>
      <w:r>
        <w:rPr>
          <w:rFonts w:ascii="Arial" w:eastAsia="Arial" w:hAnsi="Arial" w:cs="Arial"/>
          <w:b/>
          <w:bCs/>
          <w:color w:val="2E5FA3"/>
          <w:sz w:val="20"/>
          <w:szCs w:val="20"/>
        </w:rPr>
        <w:t xml:space="preserve">[1]  </w:t>
      </w:r>
      <w:r>
        <w:rPr>
          <w:rFonts w:ascii="Arial" w:eastAsia="Arial" w:hAnsi="Arial" w:cs="Arial"/>
          <w:sz w:val="20"/>
          <w:szCs w:val="20"/>
        </w:rPr>
        <w:t>Vaswani, A., Shazeer, N., Parmar, N., Uszkoreit, J., Jones, L., Gomez, A. N., Kaiser, Ł., &amp; Polosukhin, I. (2017). Attention is all you need. Advances in Neural Information Processing Systems, 30.</w:t>
      </w:r>
    </w:p>
    <w:p w14:paraId="3D738F8E" w14:textId="77777777" w:rsidR="00070FE5" w:rsidRDefault="00000000">
      <w:pPr>
        <w:spacing w:before="60" w:after="80"/>
        <w:ind w:left="640" w:hanging="640"/>
      </w:pPr>
      <w:r>
        <w:rPr>
          <w:rFonts w:ascii="Arial" w:eastAsia="Arial" w:hAnsi="Arial" w:cs="Arial"/>
          <w:b/>
          <w:bCs/>
          <w:color w:val="2E5FA3"/>
          <w:sz w:val="20"/>
          <w:szCs w:val="20"/>
        </w:rPr>
        <w:t xml:space="preserve">[2]  </w:t>
      </w:r>
      <w:r>
        <w:rPr>
          <w:rFonts w:ascii="Arial" w:eastAsia="Arial" w:hAnsi="Arial" w:cs="Arial"/>
          <w:sz w:val="20"/>
          <w:szCs w:val="20"/>
        </w:rPr>
        <w:t>Devlin, J., Chang, M.-W., Lee, K., &amp; Toutanova, K. (2019). BERT: Pre-training of deep bidirectional transformers for language understanding. Proceedings of NAACL-HLT 2019, 4171–4186.</w:t>
      </w:r>
    </w:p>
    <w:p w14:paraId="155711F5" w14:textId="77777777" w:rsidR="00070FE5" w:rsidRDefault="00000000">
      <w:pPr>
        <w:spacing w:before="60" w:after="80"/>
        <w:ind w:left="640" w:hanging="640"/>
      </w:pPr>
      <w:r>
        <w:rPr>
          <w:rFonts w:ascii="Arial" w:eastAsia="Arial" w:hAnsi="Arial" w:cs="Arial"/>
          <w:b/>
          <w:bCs/>
          <w:color w:val="2E5FA3"/>
          <w:sz w:val="20"/>
          <w:szCs w:val="20"/>
        </w:rPr>
        <w:t xml:space="preserve">[3]  </w:t>
      </w:r>
      <w:r>
        <w:rPr>
          <w:rFonts w:ascii="Arial" w:eastAsia="Arial" w:hAnsi="Arial" w:cs="Arial"/>
          <w:sz w:val="20"/>
          <w:szCs w:val="20"/>
        </w:rPr>
        <w:t>Radford, A., Wu, J., Child, R., Luan, D., Amodei, D., &amp; Sutskever, I. (2019). Language models are unsupervised multitask learners. OpenAI Blog, 1(8), 9.</w:t>
      </w:r>
    </w:p>
    <w:p w14:paraId="48588F89" w14:textId="77777777" w:rsidR="00070FE5" w:rsidRDefault="00000000">
      <w:pPr>
        <w:spacing w:before="60" w:after="80"/>
        <w:ind w:left="640" w:hanging="640"/>
      </w:pPr>
      <w:r>
        <w:rPr>
          <w:rFonts w:ascii="Arial" w:eastAsia="Arial" w:hAnsi="Arial" w:cs="Arial"/>
          <w:b/>
          <w:bCs/>
          <w:color w:val="2E5FA3"/>
          <w:sz w:val="20"/>
          <w:szCs w:val="20"/>
        </w:rPr>
        <w:t xml:space="preserve">[4]  </w:t>
      </w:r>
      <w:r>
        <w:rPr>
          <w:rFonts w:ascii="Arial" w:eastAsia="Arial" w:hAnsi="Arial" w:cs="Arial"/>
          <w:sz w:val="20"/>
          <w:szCs w:val="20"/>
        </w:rPr>
        <w:t>Brown, T., Mann, B., Ryder, N., Subbiah, M., Kaplan, J. D., Dhariwal, P., ... &amp; Amodei, D. (2020). Language models are few-shot learners. Advances in Neural Information Processing Systems, 33, 1877–1901.</w:t>
      </w:r>
    </w:p>
    <w:p w14:paraId="08876911" w14:textId="77777777" w:rsidR="00070FE5" w:rsidRDefault="00000000">
      <w:pPr>
        <w:spacing w:before="60" w:after="80"/>
        <w:ind w:left="640" w:hanging="640"/>
      </w:pPr>
      <w:r>
        <w:rPr>
          <w:rFonts w:ascii="Arial" w:eastAsia="Arial" w:hAnsi="Arial" w:cs="Arial"/>
          <w:b/>
          <w:bCs/>
          <w:color w:val="2E5FA3"/>
          <w:sz w:val="20"/>
          <w:szCs w:val="20"/>
        </w:rPr>
        <w:t xml:space="preserve">[5]  </w:t>
      </w:r>
      <w:r>
        <w:rPr>
          <w:rFonts w:ascii="Arial" w:eastAsia="Arial" w:hAnsi="Arial" w:cs="Arial"/>
          <w:sz w:val="20"/>
          <w:szCs w:val="20"/>
        </w:rPr>
        <w:t>Hu, E. J., Shen, Y., Wallis, P., Allen-Zhu, Z., Li, Y., Wang, S., Wang, L., &amp; Chen, W. (2022). LoRA: Low-rank adaptation of large language models. International Conference on Learning Representations (ICLR 2022).</w:t>
      </w:r>
    </w:p>
    <w:p w14:paraId="4DD6730A" w14:textId="77777777" w:rsidR="00070FE5" w:rsidRDefault="00000000">
      <w:pPr>
        <w:spacing w:before="60" w:after="80"/>
        <w:ind w:left="640" w:hanging="640"/>
      </w:pPr>
      <w:r>
        <w:rPr>
          <w:rFonts w:ascii="Arial" w:eastAsia="Arial" w:hAnsi="Arial" w:cs="Arial"/>
          <w:b/>
          <w:bCs/>
          <w:color w:val="2E5FA3"/>
          <w:sz w:val="20"/>
          <w:szCs w:val="20"/>
        </w:rPr>
        <w:t xml:space="preserve">[6]  </w:t>
      </w:r>
      <w:r>
        <w:rPr>
          <w:rFonts w:ascii="Arial" w:eastAsia="Arial" w:hAnsi="Arial" w:cs="Arial"/>
          <w:sz w:val="20"/>
          <w:szCs w:val="20"/>
        </w:rPr>
        <w:t>Dettmers, T., Pagnoni, A., Holtzman, A., &amp; Zettlemoyer, L. (2023). QLoRA: Efficient finetuning of quantized LLMs. Advances in Neural Information Processing Systems, 36.</w:t>
      </w:r>
    </w:p>
    <w:p w14:paraId="37081383" w14:textId="77777777" w:rsidR="00070FE5" w:rsidRDefault="00000000">
      <w:pPr>
        <w:spacing w:before="60" w:after="80"/>
        <w:ind w:left="640" w:hanging="640"/>
      </w:pPr>
      <w:r>
        <w:rPr>
          <w:rFonts w:ascii="Arial" w:eastAsia="Arial" w:hAnsi="Arial" w:cs="Arial"/>
          <w:b/>
          <w:bCs/>
          <w:color w:val="2E5FA3"/>
          <w:sz w:val="20"/>
          <w:szCs w:val="20"/>
        </w:rPr>
        <w:t xml:space="preserve">[7]  </w:t>
      </w:r>
      <w:r>
        <w:rPr>
          <w:rFonts w:ascii="Arial" w:eastAsia="Arial" w:hAnsi="Arial" w:cs="Arial"/>
          <w:sz w:val="20"/>
          <w:szCs w:val="20"/>
        </w:rPr>
        <w:t>Ouyang, L., Wu, J., Jiang, X., Almeida, D., Wainwright, C., Mishkin, P., ... &amp; Lowe, R. (2022). Training language models to follow instructions with human feedback. Advances in Neural Information Processing Systems, 35, 27730–27744.</w:t>
      </w:r>
    </w:p>
    <w:p w14:paraId="4BE14A00" w14:textId="77777777" w:rsidR="00070FE5" w:rsidRDefault="00000000">
      <w:pPr>
        <w:spacing w:before="60" w:after="80"/>
        <w:ind w:left="640" w:hanging="640"/>
      </w:pPr>
      <w:r>
        <w:rPr>
          <w:rFonts w:ascii="Arial" w:eastAsia="Arial" w:hAnsi="Arial" w:cs="Arial"/>
          <w:b/>
          <w:bCs/>
          <w:color w:val="2E5FA3"/>
          <w:sz w:val="20"/>
          <w:szCs w:val="20"/>
        </w:rPr>
        <w:t xml:space="preserve">[8]  </w:t>
      </w:r>
      <w:r>
        <w:rPr>
          <w:rFonts w:ascii="Arial" w:eastAsia="Arial" w:hAnsi="Arial" w:cs="Arial"/>
          <w:sz w:val="20"/>
          <w:szCs w:val="20"/>
        </w:rPr>
        <w:t>Antoun, W., Baly, F., &amp; Hajj, H. (2020). AraBERT: Transformer-based model for Arabic language understanding. Proceedings of the 4th Workshop on Open-Source Arabic Corpora and Processing Tools (OSACT 2020), 9–15.</w:t>
      </w:r>
    </w:p>
    <w:p w14:paraId="1CE0D1CC" w14:textId="77777777" w:rsidR="00070FE5" w:rsidRDefault="00000000">
      <w:pPr>
        <w:spacing w:before="60" w:after="80"/>
        <w:ind w:left="640" w:hanging="640"/>
      </w:pPr>
      <w:r>
        <w:rPr>
          <w:rFonts w:ascii="Arial" w:eastAsia="Arial" w:hAnsi="Arial" w:cs="Arial"/>
          <w:b/>
          <w:bCs/>
          <w:color w:val="2E5FA3"/>
          <w:sz w:val="20"/>
          <w:szCs w:val="20"/>
        </w:rPr>
        <w:t xml:space="preserve">[9]  </w:t>
      </w:r>
      <w:r>
        <w:rPr>
          <w:rFonts w:ascii="Arial" w:eastAsia="Arial" w:hAnsi="Arial" w:cs="Arial"/>
          <w:sz w:val="20"/>
          <w:szCs w:val="20"/>
        </w:rPr>
        <w:t>Eddine, M. K., Torki, M., &amp; Abdelali, A. (2022). AraBART: A pretrained progressive Arabic sequence-to-sequence model with attention mechanism. Proceedings of the 5th Arabic NLP Workshop (ArabicNLP 2022), 237–246.</w:t>
      </w:r>
    </w:p>
    <w:p w14:paraId="77DD32E2" w14:textId="77777777" w:rsidR="00070FE5" w:rsidRDefault="00000000">
      <w:pPr>
        <w:spacing w:before="60" w:after="80"/>
        <w:ind w:left="640" w:hanging="640"/>
      </w:pPr>
      <w:r>
        <w:rPr>
          <w:rFonts w:ascii="Arial" w:eastAsia="Arial" w:hAnsi="Arial" w:cs="Arial"/>
          <w:b/>
          <w:bCs/>
          <w:color w:val="2E5FA3"/>
          <w:sz w:val="20"/>
          <w:szCs w:val="20"/>
        </w:rPr>
        <w:t xml:space="preserve">[10]  </w:t>
      </w:r>
      <w:r>
        <w:rPr>
          <w:rFonts w:ascii="Arial" w:eastAsia="Arial" w:hAnsi="Arial" w:cs="Arial"/>
          <w:sz w:val="20"/>
          <w:szCs w:val="20"/>
        </w:rPr>
        <w:t>Obeid, O., Zalmout, N., Khalifa, S., Taji, D., Oudah, M., Eryani, F., ... &amp; Habash, N. (2020). CAMeL Tools: An open source Python toolkit for Arabic natural language processing. Proceedings of the 12th Language Resources and Evaluation Conference (LREC 2020), 7022–7032.</w:t>
      </w:r>
    </w:p>
    <w:p w14:paraId="7BF5F5A5" w14:textId="77777777" w:rsidR="00070FE5" w:rsidRDefault="00000000">
      <w:pPr>
        <w:spacing w:before="60" w:after="80"/>
        <w:ind w:left="640" w:hanging="640"/>
      </w:pPr>
      <w:r>
        <w:rPr>
          <w:rFonts w:ascii="Arial" w:eastAsia="Arial" w:hAnsi="Arial" w:cs="Arial"/>
          <w:b/>
          <w:bCs/>
          <w:color w:val="2E5FA3"/>
          <w:sz w:val="20"/>
          <w:szCs w:val="20"/>
        </w:rPr>
        <w:t xml:space="preserve">[11]  </w:t>
      </w:r>
      <w:r>
        <w:rPr>
          <w:rFonts w:ascii="Arial" w:eastAsia="Arial" w:hAnsi="Arial" w:cs="Arial"/>
          <w:sz w:val="20"/>
          <w:szCs w:val="20"/>
        </w:rPr>
        <w:t>Rafailov, R., Sharma, A., Mitchell, E., Manning, C. D., Ermon, S., &amp; Finn, C. (2023). Direct preference optimization: Your language model is secretly a reward model. Advances in Neural Information Processing Systems, 36.</w:t>
      </w:r>
    </w:p>
    <w:p w14:paraId="25DDAA5D" w14:textId="77777777" w:rsidR="00070FE5" w:rsidRDefault="00000000">
      <w:pPr>
        <w:spacing w:before="60" w:after="80"/>
        <w:ind w:left="640" w:hanging="640"/>
      </w:pPr>
      <w:r>
        <w:rPr>
          <w:rFonts w:ascii="Arial" w:eastAsia="Arial" w:hAnsi="Arial" w:cs="Arial"/>
          <w:b/>
          <w:bCs/>
          <w:color w:val="2E5FA3"/>
          <w:sz w:val="20"/>
          <w:szCs w:val="20"/>
        </w:rPr>
        <w:t xml:space="preserve">[12]  </w:t>
      </w:r>
      <w:r>
        <w:rPr>
          <w:rFonts w:ascii="Arial" w:eastAsia="Arial" w:hAnsi="Arial" w:cs="Arial"/>
          <w:sz w:val="20"/>
          <w:szCs w:val="20"/>
        </w:rPr>
        <w:t>Hinton, G., Vinyals, O., &amp; Dean, J. (2015). Distilling the knowledge in a neural network. NIPS 2014 Deep Learning Workshop.</w:t>
      </w:r>
    </w:p>
    <w:p w14:paraId="43DD6928" w14:textId="77777777" w:rsidR="00070FE5" w:rsidRDefault="00000000">
      <w:pPr>
        <w:spacing w:before="60" w:after="80"/>
        <w:ind w:left="640" w:hanging="640"/>
      </w:pPr>
      <w:r>
        <w:rPr>
          <w:rFonts w:ascii="Arial" w:eastAsia="Arial" w:hAnsi="Arial" w:cs="Arial"/>
          <w:b/>
          <w:bCs/>
          <w:color w:val="2E5FA3"/>
          <w:sz w:val="20"/>
          <w:szCs w:val="20"/>
        </w:rPr>
        <w:t xml:space="preserve">[13]  </w:t>
      </w:r>
      <w:r>
        <w:rPr>
          <w:rFonts w:ascii="Arial" w:eastAsia="Arial" w:hAnsi="Arial" w:cs="Arial"/>
          <w:sz w:val="20"/>
          <w:szCs w:val="20"/>
        </w:rPr>
        <w:t>Kwon, W., Li, Z., Zhuang, S., Sheng, Y., Zheng, L., Yu, C. H., ... &amp; Stoica, I. (2023). Efficient memory management for large language model serving with PagedAttention. Proceedings of the ACM SIGOPS 29th Symposium on Operating Systems Principles (SOSP 2023).</w:t>
      </w:r>
    </w:p>
    <w:p w14:paraId="2018064A" w14:textId="77777777" w:rsidR="00070FE5" w:rsidRDefault="00000000">
      <w:pPr>
        <w:spacing w:before="60" w:after="80"/>
        <w:ind w:left="640" w:hanging="640"/>
      </w:pPr>
      <w:r>
        <w:rPr>
          <w:rFonts w:ascii="Arial" w:eastAsia="Arial" w:hAnsi="Arial" w:cs="Arial"/>
          <w:b/>
          <w:bCs/>
          <w:color w:val="2E5FA3"/>
          <w:sz w:val="20"/>
          <w:szCs w:val="20"/>
        </w:rPr>
        <w:t xml:space="preserve">[14]  </w:t>
      </w:r>
      <w:r>
        <w:rPr>
          <w:rFonts w:ascii="Arial" w:eastAsia="Arial" w:hAnsi="Arial" w:cs="Arial"/>
          <w:sz w:val="20"/>
          <w:szCs w:val="20"/>
        </w:rPr>
        <w:t>Zhou, C., Liu, P., Xu, P., Iyer, S., Sun, J., Mao, Y., ... &amp; Levy, O. (2023). LIMA: Less is more for alignment. Advances in Neural Information Processing Systems, 36.</w:t>
      </w:r>
    </w:p>
    <w:p w14:paraId="54B607CB" w14:textId="77777777" w:rsidR="00070FE5" w:rsidRDefault="00000000">
      <w:pPr>
        <w:spacing w:before="60" w:after="80"/>
        <w:ind w:left="640" w:hanging="640"/>
      </w:pPr>
      <w:r>
        <w:rPr>
          <w:rFonts w:ascii="Arial" w:eastAsia="Arial" w:hAnsi="Arial" w:cs="Arial"/>
          <w:b/>
          <w:bCs/>
          <w:color w:val="2E5FA3"/>
          <w:sz w:val="20"/>
          <w:szCs w:val="20"/>
        </w:rPr>
        <w:lastRenderedPageBreak/>
        <w:t xml:space="preserve">[15]  </w:t>
      </w:r>
      <w:r>
        <w:rPr>
          <w:rFonts w:ascii="Arial" w:eastAsia="Arial" w:hAnsi="Arial" w:cs="Arial"/>
          <w:sz w:val="20"/>
          <w:szCs w:val="20"/>
        </w:rPr>
        <w:t>Hochreiter, S., &amp; Schmidhuber, J. (1997). Long short-term memory. Neural Computation, 9(8), 1735–1780.</w:t>
      </w:r>
    </w:p>
    <w:p w14:paraId="6655D873" w14:textId="77777777" w:rsidR="00070FE5" w:rsidRDefault="00000000">
      <w:pPr>
        <w:spacing w:before="60" w:after="80"/>
        <w:ind w:left="640" w:hanging="640"/>
      </w:pPr>
      <w:r>
        <w:rPr>
          <w:rFonts w:ascii="Arial" w:eastAsia="Arial" w:hAnsi="Arial" w:cs="Arial"/>
          <w:b/>
          <w:bCs/>
          <w:color w:val="2E5FA3"/>
          <w:sz w:val="20"/>
          <w:szCs w:val="20"/>
        </w:rPr>
        <w:t xml:space="preserve">[16]  </w:t>
      </w:r>
      <w:r>
        <w:rPr>
          <w:rFonts w:ascii="Arial" w:eastAsia="Arial" w:hAnsi="Arial" w:cs="Arial"/>
          <w:sz w:val="20"/>
          <w:szCs w:val="20"/>
        </w:rPr>
        <w:t>Cho, K., Van Merriënboer, B., Gulcehre, C., Bahdanau, D., Bougares, F., Schwenk, H., &amp; Bengio, Y. (2014). Learning phrase representations using RNN encoder–decoder for statistical machine translation. Proceedings of EMNLP 2014, 1724–1734.</w:t>
      </w:r>
    </w:p>
    <w:p w14:paraId="065DAE97" w14:textId="77777777" w:rsidR="00070FE5" w:rsidRDefault="00000000">
      <w:pPr>
        <w:spacing w:before="60" w:after="80"/>
        <w:ind w:left="640" w:hanging="640"/>
      </w:pPr>
      <w:r>
        <w:rPr>
          <w:rFonts w:ascii="Arial" w:eastAsia="Arial" w:hAnsi="Arial" w:cs="Arial"/>
          <w:b/>
          <w:bCs/>
          <w:color w:val="2E5FA3"/>
          <w:sz w:val="20"/>
          <w:szCs w:val="20"/>
        </w:rPr>
        <w:t xml:space="preserve">[17]  </w:t>
      </w:r>
      <w:r>
        <w:rPr>
          <w:rFonts w:ascii="Arial" w:eastAsia="Arial" w:hAnsi="Arial" w:cs="Arial"/>
          <w:sz w:val="20"/>
          <w:szCs w:val="20"/>
        </w:rPr>
        <w:t>Papineni, K., Roukos, S., Ward, T., &amp; Zhu, W.-J. (2002). BLEU: A method for automatic evaluation of machine translation. Proceedings of the 40th Annual Meeting of the ACL, 311–318.</w:t>
      </w:r>
    </w:p>
    <w:p w14:paraId="52FF7F2B" w14:textId="77777777" w:rsidR="00070FE5" w:rsidRDefault="00000000">
      <w:pPr>
        <w:spacing w:before="60" w:after="80"/>
        <w:ind w:left="640" w:hanging="640"/>
      </w:pPr>
      <w:r>
        <w:rPr>
          <w:rFonts w:ascii="Arial" w:eastAsia="Arial" w:hAnsi="Arial" w:cs="Arial"/>
          <w:b/>
          <w:bCs/>
          <w:color w:val="2E5FA3"/>
          <w:sz w:val="20"/>
          <w:szCs w:val="20"/>
        </w:rPr>
        <w:t xml:space="preserve">[18]  </w:t>
      </w:r>
      <w:r>
        <w:rPr>
          <w:rFonts w:ascii="Arial" w:eastAsia="Arial" w:hAnsi="Arial" w:cs="Arial"/>
          <w:sz w:val="20"/>
          <w:szCs w:val="20"/>
        </w:rPr>
        <w:t>Hiyouga. (2024). LLaMA-Factory: Unified efficient fine-tuning of 100+ language models. GitHub. https://github.com/hiyouga/LLaMA-Factory</w:t>
      </w:r>
    </w:p>
    <w:p w14:paraId="2EBE63D2" w14:textId="77777777" w:rsidR="00070FE5" w:rsidRDefault="00000000">
      <w:pPr>
        <w:spacing w:before="60" w:after="80"/>
        <w:ind w:left="640" w:hanging="640"/>
      </w:pPr>
      <w:r>
        <w:rPr>
          <w:rFonts w:ascii="Arial" w:eastAsia="Arial" w:hAnsi="Arial" w:cs="Arial"/>
          <w:b/>
          <w:bCs/>
          <w:color w:val="2E5FA3"/>
          <w:sz w:val="20"/>
          <w:szCs w:val="20"/>
        </w:rPr>
        <w:t xml:space="preserve">[19]  </w:t>
      </w:r>
      <w:r>
        <w:rPr>
          <w:rFonts w:ascii="Arial" w:eastAsia="Arial" w:hAnsi="Arial" w:cs="Arial"/>
          <w:sz w:val="20"/>
          <w:szCs w:val="20"/>
        </w:rPr>
        <w:t>Qwen Team, Alibaba Cloud. (2024). Qwen2.5 technical report. arXiv preprint arXiv:2412.15115.</w:t>
      </w:r>
    </w:p>
    <w:p w14:paraId="590848E7" w14:textId="77777777" w:rsidR="00070FE5" w:rsidRDefault="00000000">
      <w:pPr>
        <w:spacing w:before="60" w:after="80"/>
        <w:ind w:left="640" w:hanging="640"/>
      </w:pPr>
      <w:r>
        <w:rPr>
          <w:rFonts w:ascii="Arial" w:eastAsia="Arial" w:hAnsi="Arial" w:cs="Arial"/>
          <w:b/>
          <w:bCs/>
          <w:color w:val="2E5FA3"/>
          <w:sz w:val="20"/>
          <w:szCs w:val="20"/>
        </w:rPr>
        <w:t xml:space="preserve">[20]  </w:t>
      </w:r>
      <w:r>
        <w:rPr>
          <w:rFonts w:ascii="Arial" w:eastAsia="Arial" w:hAnsi="Arial" w:cs="Arial"/>
          <w:sz w:val="20"/>
          <w:szCs w:val="20"/>
        </w:rPr>
        <w:t>Zheng, L., Chiang, W.-L., Sheng, Y., Zhuang, S., Wu, Z., Zhuang, Y., ... &amp; Stoica, I. (2023). Judging LLM-as-a-judge with MT-Bench and Chatbot Arena. Advances in Neural Information Processing Systems, 36.</w:t>
      </w:r>
    </w:p>
    <w:p w14:paraId="2DE1A90D" w14:textId="77777777" w:rsidR="00070FE5" w:rsidRDefault="00000000">
      <w:pPr>
        <w:spacing w:before="60" w:after="80"/>
        <w:ind w:left="640" w:hanging="640"/>
      </w:pPr>
      <w:r>
        <w:rPr>
          <w:rFonts w:ascii="Arial" w:eastAsia="Arial" w:hAnsi="Arial" w:cs="Arial"/>
          <w:b/>
          <w:bCs/>
          <w:color w:val="2E5FA3"/>
          <w:sz w:val="20"/>
          <w:szCs w:val="20"/>
        </w:rPr>
        <w:t xml:space="preserve">[21]  </w:t>
      </w:r>
      <w:r>
        <w:rPr>
          <w:rFonts w:ascii="Arial" w:eastAsia="Arial" w:hAnsi="Arial" w:cs="Arial"/>
          <w:sz w:val="20"/>
          <w:szCs w:val="20"/>
        </w:rPr>
        <w:t>Lee, H., Phatale, S., Mansoor, H., Lu, K., Mesnard, T., Bishop, C., ... &amp; Rastogi, A. (2023). RLAIF: Scaling reinforcement learning from human feedback with AI feedback. arXiv preprint arXiv:2309.00267.</w:t>
      </w:r>
    </w:p>
    <w:p w14:paraId="451F171D" w14:textId="77777777" w:rsidR="00070FE5" w:rsidRDefault="00000000">
      <w:pPr>
        <w:spacing w:before="60" w:after="80"/>
        <w:ind w:left="640" w:hanging="640"/>
      </w:pPr>
      <w:r>
        <w:rPr>
          <w:rFonts w:ascii="Arial" w:eastAsia="Arial" w:hAnsi="Arial" w:cs="Arial"/>
          <w:b/>
          <w:bCs/>
          <w:color w:val="2E5FA3"/>
          <w:sz w:val="20"/>
          <w:szCs w:val="20"/>
        </w:rPr>
        <w:t xml:space="preserve">[22]  </w:t>
      </w:r>
      <w:r>
        <w:rPr>
          <w:rFonts w:ascii="Arial" w:eastAsia="Arial" w:hAnsi="Arial" w:cs="Arial"/>
          <w:sz w:val="20"/>
          <w:szCs w:val="20"/>
        </w:rPr>
        <w:t>Dao, T., Fu, D., Ermon, S., Rudra, A., &amp; Ré, C. (2022). FlashAttention: Fast and memory-efficient exact attention with IO-awareness. Advances in Neural Information Processing Systems, 35, 16344–16359.</w:t>
      </w:r>
    </w:p>
    <w:sectPr w:rsidR="00070FE5" w:rsidSect="00D72F96">
      <w:pgSz w:w="12240" w:h="15840"/>
      <w:pgMar w:top="1440" w:right="1440" w:bottom="1440" w:left="1440" w:header="720" w:footer="720" w:gutter="0"/>
      <w:pgNumType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AB6B0F" w14:textId="77777777" w:rsidR="00574D89" w:rsidRDefault="00574D89">
      <w:pPr>
        <w:spacing w:after="0" w:line="240" w:lineRule="auto"/>
      </w:pPr>
      <w:r>
        <w:separator/>
      </w:r>
    </w:p>
  </w:endnote>
  <w:endnote w:type="continuationSeparator" w:id="0">
    <w:p w14:paraId="6897F847" w14:textId="77777777" w:rsidR="00574D89" w:rsidRDefault="00574D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3513903"/>
      <w:docPartObj>
        <w:docPartGallery w:val="Page Numbers (Bottom of Page)"/>
        <w:docPartUnique/>
      </w:docPartObj>
    </w:sdtPr>
    <w:sdtEndPr>
      <w:rPr>
        <w:noProof/>
      </w:rPr>
    </w:sdtEndPr>
    <w:sdtContent>
      <w:p w14:paraId="2B7F5819" w14:textId="3EB4E9F0" w:rsidR="00697C99" w:rsidRDefault="00697C99">
        <w:pPr>
          <w:pStyle w:val="Footer"/>
        </w:pPr>
        <w:r>
          <w:t xml:space="preserve">Page | </w:t>
        </w:r>
        <w:r>
          <w:fldChar w:fldCharType="begin"/>
        </w:r>
        <w:r>
          <w:instrText xml:space="preserve"> PAGE   \* MERGEFORMAT </w:instrText>
        </w:r>
        <w:r>
          <w:fldChar w:fldCharType="separate"/>
        </w:r>
        <w:r>
          <w:rPr>
            <w:noProof/>
          </w:rPr>
          <w:t>2</w:t>
        </w:r>
        <w:r>
          <w:rPr>
            <w:noProof/>
          </w:rPr>
          <w:fldChar w:fldCharType="end"/>
        </w:r>
      </w:p>
    </w:sdtContent>
  </w:sdt>
  <w:p w14:paraId="73D3F2A5" w14:textId="77777777" w:rsidR="00600D80" w:rsidRDefault="00600D80">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B7A698" w14:textId="77777777" w:rsidR="00574D89" w:rsidRDefault="00574D89">
      <w:pPr>
        <w:spacing w:after="0" w:line="240" w:lineRule="auto"/>
      </w:pPr>
      <w:r>
        <w:separator/>
      </w:r>
    </w:p>
  </w:footnote>
  <w:footnote w:type="continuationSeparator" w:id="0">
    <w:p w14:paraId="4C525C5C" w14:textId="77777777" w:rsidR="00574D89" w:rsidRDefault="00574D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7A5866"/>
    <w:multiLevelType w:val="hybridMultilevel"/>
    <w:tmpl w:val="04F46246"/>
    <w:lvl w:ilvl="0" w:tplc="6BF4D700">
      <w:start w:val="1"/>
      <w:numFmt w:val="bullet"/>
      <w:lvlText w:val="▸"/>
      <w:lvlJc w:val="left"/>
      <w:pPr>
        <w:ind w:left="720" w:hanging="360"/>
      </w:pPr>
    </w:lvl>
    <w:lvl w:ilvl="1" w:tplc="BFDCF842">
      <w:numFmt w:val="decimal"/>
      <w:lvlText w:val=""/>
      <w:lvlJc w:val="left"/>
    </w:lvl>
    <w:lvl w:ilvl="2" w:tplc="AD38B018">
      <w:numFmt w:val="decimal"/>
      <w:lvlText w:val=""/>
      <w:lvlJc w:val="left"/>
    </w:lvl>
    <w:lvl w:ilvl="3" w:tplc="0A68BB6C">
      <w:numFmt w:val="decimal"/>
      <w:lvlText w:val=""/>
      <w:lvlJc w:val="left"/>
    </w:lvl>
    <w:lvl w:ilvl="4" w:tplc="C68C81EC">
      <w:numFmt w:val="decimal"/>
      <w:lvlText w:val=""/>
      <w:lvlJc w:val="left"/>
    </w:lvl>
    <w:lvl w:ilvl="5" w:tplc="DF00A87C">
      <w:numFmt w:val="decimal"/>
      <w:lvlText w:val=""/>
      <w:lvlJc w:val="left"/>
    </w:lvl>
    <w:lvl w:ilvl="6" w:tplc="1DBC1ECE">
      <w:numFmt w:val="decimal"/>
      <w:lvlText w:val=""/>
      <w:lvlJc w:val="left"/>
    </w:lvl>
    <w:lvl w:ilvl="7" w:tplc="04D83F7C">
      <w:numFmt w:val="decimal"/>
      <w:lvlText w:val=""/>
      <w:lvlJc w:val="left"/>
    </w:lvl>
    <w:lvl w:ilvl="8" w:tplc="C658AE02">
      <w:numFmt w:val="decimal"/>
      <w:lvlText w:val=""/>
      <w:lvlJc w:val="left"/>
    </w:lvl>
  </w:abstractNum>
  <w:abstractNum w:abstractNumId="1" w15:restartNumberingAfterBreak="0">
    <w:nsid w:val="425863EA"/>
    <w:multiLevelType w:val="hybridMultilevel"/>
    <w:tmpl w:val="B61245BC"/>
    <w:lvl w:ilvl="0" w:tplc="946ECAF2">
      <w:start w:val="1"/>
      <w:numFmt w:val="bullet"/>
      <w:lvlText w:val="•"/>
      <w:lvlJc w:val="left"/>
      <w:pPr>
        <w:ind w:left="720" w:hanging="360"/>
      </w:pPr>
    </w:lvl>
    <w:lvl w:ilvl="1" w:tplc="5E0EB830">
      <w:numFmt w:val="decimal"/>
      <w:lvlText w:val=""/>
      <w:lvlJc w:val="left"/>
    </w:lvl>
    <w:lvl w:ilvl="2" w:tplc="98CC6752">
      <w:numFmt w:val="decimal"/>
      <w:lvlText w:val=""/>
      <w:lvlJc w:val="left"/>
    </w:lvl>
    <w:lvl w:ilvl="3" w:tplc="2806B1D0">
      <w:numFmt w:val="decimal"/>
      <w:lvlText w:val=""/>
      <w:lvlJc w:val="left"/>
    </w:lvl>
    <w:lvl w:ilvl="4" w:tplc="06820C6C">
      <w:numFmt w:val="decimal"/>
      <w:lvlText w:val=""/>
      <w:lvlJc w:val="left"/>
    </w:lvl>
    <w:lvl w:ilvl="5" w:tplc="0E983DE4">
      <w:numFmt w:val="decimal"/>
      <w:lvlText w:val=""/>
      <w:lvlJc w:val="left"/>
    </w:lvl>
    <w:lvl w:ilvl="6" w:tplc="BA0C189A">
      <w:numFmt w:val="decimal"/>
      <w:lvlText w:val=""/>
      <w:lvlJc w:val="left"/>
    </w:lvl>
    <w:lvl w:ilvl="7" w:tplc="4A064216">
      <w:numFmt w:val="decimal"/>
      <w:lvlText w:val=""/>
      <w:lvlJc w:val="left"/>
    </w:lvl>
    <w:lvl w:ilvl="8" w:tplc="C83E7DE4">
      <w:numFmt w:val="decimal"/>
      <w:lvlText w:val=""/>
      <w:lvlJc w:val="left"/>
    </w:lvl>
  </w:abstractNum>
  <w:abstractNum w:abstractNumId="2" w15:restartNumberingAfterBreak="0">
    <w:nsid w:val="4C49621E"/>
    <w:multiLevelType w:val="hybridMultilevel"/>
    <w:tmpl w:val="B1E08614"/>
    <w:lvl w:ilvl="0" w:tplc="2EC0E904">
      <w:start w:val="1"/>
      <w:numFmt w:val="bullet"/>
      <w:lvlText w:val="•"/>
      <w:lvlJc w:val="left"/>
      <w:pPr>
        <w:ind w:left="720" w:hanging="360"/>
      </w:pPr>
    </w:lvl>
    <w:lvl w:ilvl="1" w:tplc="DD800D6C">
      <w:numFmt w:val="decimal"/>
      <w:lvlText w:val=""/>
      <w:lvlJc w:val="left"/>
    </w:lvl>
    <w:lvl w:ilvl="2" w:tplc="6DE8B904">
      <w:numFmt w:val="decimal"/>
      <w:lvlText w:val=""/>
      <w:lvlJc w:val="left"/>
    </w:lvl>
    <w:lvl w:ilvl="3" w:tplc="5192C818">
      <w:numFmt w:val="decimal"/>
      <w:lvlText w:val=""/>
      <w:lvlJc w:val="left"/>
    </w:lvl>
    <w:lvl w:ilvl="4" w:tplc="E7C4DF68">
      <w:numFmt w:val="decimal"/>
      <w:lvlText w:val=""/>
      <w:lvlJc w:val="left"/>
    </w:lvl>
    <w:lvl w:ilvl="5" w:tplc="55D65B98">
      <w:numFmt w:val="decimal"/>
      <w:lvlText w:val=""/>
      <w:lvlJc w:val="left"/>
    </w:lvl>
    <w:lvl w:ilvl="6" w:tplc="62E2DC3A">
      <w:numFmt w:val="decimal"/>
      <w:lvlText w:val=""/>
      <w:lvlJc w:val="left"/>
    </w:lvl>
    <w:lvl w:ilvl="7" w:tplc="2D44E5FC">
      <w:numFmt w:val="decimal"/>
      <w:lvlText w:val=""/>
      <w:lvlJc w:val="left"/>
    </w:lvl>
    <w:lvl w:ilvl="8" w:tplc="739A39E8">
      <w:numFmt w:val="decimal"/>
      <w:lvlText w:val=""/>
      <w:lvlJc w:val="left"/>
    </w:lvl>
  </w:abstractNum>
  <w:abstractNum w:abstractNumId="3" w15:restartNumberingAfterBreak="0">
    <w:nsid w:val="6CFC5F5A"/>
    <w:multiLevelType w:val="hybridMultilevel"/>
    <w:tmpl w:val="93B06696"/>
    <w:lvl w:ilvl="0" w:tplc="04A214AA">
      <w:start w:val="1"/>
      <w:numFmt w:val="bullet"/>
      <w:lvlText w:val="•"/>
      <w:lvlJc w:val="left"/>
      <w:pPr>
        <w:ind w:left="720" w:hanging="360"/>
      </w:pPr>
    </w:lvl>
    <w:lvl w:ilvl="1" w:tplc="41746C4C">
      <w:numFmt w:val="decimal"/>
      <w:lvlText w:val=""/>
      <w:lvlJc w:val="left"/>
    </w:lvl>
    <w:lvl w:ilvl="2" w:tplc="3F7A8A7A">
      <w:numFmt w:val="decimal"/>
      <w:lvlText w:val=""/>
      <w:lvlJc w:val="left"/>
    </w:lvl>
    <w:lvl w:ilvl="3" w:tplc="11C27BF0">
      <w:numFmt w:val="decimal"/>
      <w:lvlText w:val=""/>
      <w:lvlJc w:val="left"/>
    </w:lvl>
    <w:lvl w:ilvl="4" w:tplc="126E53D2">
      <w:numFmt w:val="decimal"/>
      <w:lvlText w:val=""/>
      <w:lvlJc w:val="left"/>
    </w:lvl>
    <w:lvl w:ilvl="5" w:tplc="1CCC37B4">
      <w:numFmt w:val="decimal"/>
      <w:lvlText w:val=""/>
      <w:lvlJc w:val="left"/>
    </w:lvl>
    <w:lvl w:ilvl="6" w:tplc="3D788F6C">
      <w:numFmt w:val="decimal"/>
      <w:lvlText w:val=""/>
      <w:lvlJc w:val="left"/>
    </w:lvl>
    <w:lvl w:ilvl="7" w:tplc="CA2EEADA">
      <w:numFmt w:val="decimal"/>
      <w:lvlText w:val=""/>
      <w:lvlJc w:val="left"/>
    </w:lvl>
    <w:lvl w:ilvl="8" w:tplc="3E1ADF00">
      <w:numFmt w:val="decimal"/>
      <w:lvlText w:val=""/>
      <w:lvlJc w:val="left"/>
    </w:lvl>
  </w:abstractNum>
  <w:abstractNum w:abstractNumId="4" w15:restartNumberingAfterBreak="0">
    <w:nsid w:val="758E2917"/>
    <w:multiLevelType w:val="hybridMultilevel"/>
    <w:tmpl w:val="354E55E6"/>
    <w:lvl w:ilvl="0" w:tplc="E5F20D38">
      <w:start w:val="1"/>
      <w:numFmt w:val="decimal"/>
      <w:lvlText w:val="%1."/>
      <w:lvlJc w:val="left"/>
      <w:pPr>
        <w:ind w:left="720" w:hanging="360"/>
      </w:pPr>
    </w:lvl>
    <w:lvl w:ilvl="1" w:tplc="5BBC9AD6">
      <w:numFmt w:val="decimal"/>
      <w:lvlText w:val=""/>
      <w:lvlJc w:val="left"/>
    </w:lvl>
    <w:lvl w:ilvl="2" w:tplc="A536966E">
      <w:numFmt w:val="decimal"/>
      <w:lvlText w:val=""/>
      <w:lvlJc w:val="left"/>
    </w:lvl>
    <w:lvl w:ilvl="3" w:tplc="7F8A7682">
      <w:numFmt w:val="decimal"/>
      <w:lvlText w:val=""/>
      <w:lvlJc w:val="left"/>
    </w:lvl>
    <w:lvl w:ilvl="4" w:tplc="E0968828">
      <w:numFmt w:val="decimal"/>
      <w:lvlText w:val=""/>
      <w:lvlJc w:val="left"/>
    </w:lvl>
    <w:lvl w:ilvl="5" w:tplc="F0B4A976">
      <w:numFmt w:val="decimal"/>
      <w:lvlText w:val=""/>
      <w:lvlJc w:val="left"/>
    </w:lvl>
    <w:lvl w:ilvl="6" w:tplc="BE0E9A7C">
      <w:numFmt w:val="decimal"/>
      <w:lvlText w:val=""/>
      <w:lvlJc w:val="left"/>
    </w:lvl>
    <w:lvl w:ilvl="7" w:tplc="09100390">
      <w:numFmt w:val="decimal"/>
      <w:lvlText w:val=""/>
      <w:lvlJc w:val="left"/>
    </w:lvl>
    <w:lvl w:ilvl="8" w:tplc="0E704966">
      <w:numFmt w:val="decimal"/>
      <w:lvlText w:val=""/>
      <w:lvlJc w:val="left"/>
    </w:lvl>
  </w:abstractNum>
  <w:num w:numId="1" w16cid:durableId="1077941357">
    <w:abstractNumId w:val="3"/>
    <w:lvlOverride w:ilvl="0">
      <w:startOverride w:val="1"/>
    </w:lvlOverride>
  </w:num>
  <w:num w:numId="2" w16cid:durableId="1933707567">
    <w:abstractNumId w:val="2"/>
    <w:lvlOverride w:ilvl="0">
      <w:startOverride w:val="1"/>
    </w:lvlOverride>
  </w:num>
  <w:num w:numId="3" w16cid:durableId="971793503">
    <w:abstractNumId w:val="0"/>
    <w:lvlOverride w:ilvl="0">
      <w:startOverride w:val="1"/>
    </w:lvlOverride>
  </w:num>
  <w:num w:numId="4" w16cid:durableId="447434363">
    <w:abstractNumId w:val="4"/>
    <w:lvlOverride w:ilvl="0">
      <w:startOverride w:val="1"/>
    </w:lvlOverride>
  </w:num>
  <w:num w:numId="5" w16cid:durableId="975524061">
    <w:abstractNumId w:val="4"/>
    <w:lvlOverride w:ilvl="0">
      <w:startOverride w:val="1"/>
    </w:lvlOverride>
  </w:num>
  <w:num w:numId="6" w16cid:durableId="111799198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CB6"/>
    <w:rsid w:val="000421D5"/>
    <w:rsid w:val="00070FE5"/>
    <w:rsid w:val="0020545B"/>
    <w:rsid w:val="002514C4"/>
    <w:rsid w:val="00274B10"/>
    <w:rsid w:val="003140C9"/>
    <w:rsid w:val="00335E17"/>
    <w:rsid w:val="003D6CB6"/>
    <w:rsid w:val="003F4632"/>
    <w:rsid w:val="0041657B"/>
    <w:rsid w:val="00574D89"/>
    <w:rsid w:val="00600D80"/>
    <w:rsid w:val="006147C6"/>
    <w:rsid w:val="00697C99"/>
    <w:rsid w:val="006A721A"/>
    <w:rsid w:val="006D7C62"/>
    <w:rsid w:val="00791DB8"/>
    <w:rsid w:val="007A3700"/>
    <w:rsid w:val="007A4A4D"/>
    <w:rsid w:val="007F1A72"/>
    <w:rsid w:val="00837B5D"/>
    <w:rsid w:val="00870DBE"/>
    <w:rsid w:val="008A742E"/>
    <w:rsid w:val="009672A1"/>
    <w:rsid w:val="00973391"/>
    <w:rsid w:val="00992F65"/>
    <w:rsid w:val="009C2F23"/>
    <w:rsid w:val="00A25105"/>
    <w:rsid w:val="00B00CB5"/>
    <w:rsid w:val="00C37BF7"/>
    <w:rsid w:val="00D72F96"/>
    <w:rsid w:val="00E942EF"/>
    <w:rsid w:val="00EC299C"/>
    <w:rsid w:val="00EF7D6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332365"/>
  <w15:chartTrackingRefBased/>
  <w15:docId w15:val="{9B64BF6D-E98F-443E-A860-268C331A2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6C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D6C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6C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6C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6C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6C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6C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6C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6C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6C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D6C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6C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6C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6C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6C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6C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6C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6CB6"/>
    <w:rPr>
      <w:rFonts w:eastAsiaTheme="majorEastAsia" w:cstheme="majorBidi"/>
      <w:color w:val="272727" w:themeColor="text1" w:themeTint="D8"/>
    </w:rPr>
  </w:style>
  <w:style w:type="paragraph" w:styleId="Title">
    <w:name w:val="Title"/>
    <w:basedOn w:val="Normal"/>
    <w:next w:val="Normal"/>
    <w:link w:val="TitleChar"/>
    <w:uiPriority w:val="10"/>
    <w:qFormat/>
    <w:rsid w:val="003D6C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6C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6C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6C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6CB6"/>
    <w:pPr>
      <w:spacing w:before="160"/>
      <w:jc w:val="center"/>
    </w:pPr>
    <w:rPr>
      <w:i/>
      <w:iCs/>
      <w:color w:val="404040" w:themeColor="text1" w:themeTint="BF"/>
    </w:rPr>
  </w:style>
  <w:style w:type="character" w:customStyle="1" w:styleId="QuoteChar">
    <w:name w:val="Quote Char"/>
    <w:basedOn w:val="DefaultParagraphFont"/>
    <w:link w:val="Quote"/>
    <w:uiPriority w:val="29"/>
    <w:rsid w:val="003D6CB6"/>
    <w:rPr>
      <w:i/>
      <w:iCs/>
      <w:color w:val="404040" w:themeColor="text1" w:themeTint="BF"/>
    </w:rPr>
  </w:style>
  <w:style w:type="paragraph" w:styleId="ListParagraph">
    <w:name w:val="List Paragraph"/>
    <w:basedOn w:val="Normal"/>
    <w:uiPriority w:val="34"/>
    <w:qFormat/>
    <w:rsid w:val="003D6CB6"/>
    <w:pPr>
      <w:ind w:left="720"/>
      <w:contextualSpacing/>
    </w:pPr>
  </w:style>
  <w:style w:type="character" w:styleId="IntenseEmphasis">
    <w:name w:val="Intense Emphasis"/>
    <w:basedOn w:val="DefaultParagraphFont"/>
    <w:uiPriority w:val="21"/>
    <w:qFormat/>
    <w:rsid w:val="003D6CB6"/>
    <w:rPr>
      <w:i/>
      <w:iCs/>
      <w:color w:val="0F4761" w:themeColor="accent1" w:themeShade="BF"/>
    </w:rPr>
  </w:style>
  <w:style w:type="paragraph" w:styleId="IntenseQuote">
    <w:name w:val="Intense Quote"/>
    <w:basedOn w:val="Normal"/>
    <w:next w:val="Normal"/>
    <w:link w:val="IntenseQuoteChar"/>
    <w:uiPriority w:val="30"/>
    <w:qFormat/>
    <w:rsid w:val="003D6C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6CB6"/>
    <w:rPr>
      <w:i/>
      <w:iCs/>
      <w:color w:val="0F4761" w:themeColor="accent1" w:themeShade="BF"/>
    </w:rPr>
  </w:style>
  <w:style w:type="character" w:styleId="IntenseReference">
    <w:name w:val="Intense Reference"/>
    <w:basedOn w:val="DefaultParagraphFont"/>
    <w:uiPriority w:val="32"/>
    <w:qFormat/>
    <w:rsid w:val="003D6CB6"/>
    <w:rPr>
      <w:b/>
      <w:bCs/>
      <w:smallCaps/>
      <w:color w:val="0F4761" w:themeColor="accent1" w:themeShade="BF"/>
      <w:spacing w:val="5"/>
    </w:rPr>
  </w:style>
  <w:style w:type="paragraph" w:styleId="Header">
    <w:name w:val="header"/>
    <w:basedOn w:val="Normal"/>
    <w:link w:val="HeaderChar"/>
    <w:uiPriority w:val="99"/>
    <w:unhideWhenUsed/>
    <w:rsid w:val="00EC29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299C"/>
  </w:style>
  <w:style w:type="paragraph" w:styleId="Footer">
    <w:name w:val="footer"/>
    <w:basedOn w:val="Normal"/>
    <w:link w:val="FooterChar"/>
    <w:uiPriority w:val="99"/>
    <w:unhideWhenUsed/>
    <w:rsid w:val="00EC29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299C"/>
  </w:style>
  <w:style w:type="paragraph" w:styleId="Caption">
    <w:name w:val="caption"/>
    <w:basedOn w:val="Normal"/>
    <w:next w:val="Normal"/>
    <w:uiPriority w:val="35"/>
    <w:unhideWhenUsed/>
    <w:qFormat/>
    <w:rsid w:val="00EC299C"/>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jp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1.jp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0EB956-36A2-46EB-8E20-484BB9E112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440</TotalTime>
  <Pages>81</Pages>
  <Words>21374</Words>
  <Characters>121832</Characters>
  <Application>Microsoft Office Word</Application>
  <DocSecurity>0</DocSecurity>
  <Lines>1015</Lines>
  <Paragraphs>285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احمد نزيه رياض محمود زينه</dc:creator>
  <cp:keywords/>
  <dc:description/>
  <cp:lastModifiedBy>Dell</cp:lastModifiedBy>
  <cp:revision>9</cp:revision>
  <dcterms:created xsi:type="dcterms:W3CDTF">2026-05-20T19:33:00Z</dcterms:created>
  <dcterms:modified xsi:type="dcterms:W3CDTF">2026-05-22T16:22:00Z</dcterms:modified>
</cp:coreProperties>
</file>