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BFA57" w14:textId="647A3CB7" w:rsidR="006044D4" w:rsidRPr="002C751D" w:rsidRDefault="0080793D" w:rsidP="00962BC0">
      <w:pPr>
        <w:pStyle w:val="Ttulo1"/>
      </w:pPr>
      <w:r>
        <w:t>2</w:t>
      </w:r>
      <w:r w:rsidR="0087485B">
        <w:t>.</w:t>
      </w:r>
      <w:r>
        <w:t xml:space="preserve"> </w:t>
      </w:r>
      <w:r w:rsidR="006044D4" w:rsidRPr="00962BC0">
        <w:t>Variación del nivel en una laguna</w:t>
      </w:r>
    </w:p>
    <w:p w14:paraId="01CFAF4E" w14:textId="77777777" w:rsidR="006044D4" w:rsidRDefault="006044D4"/>
    <w:p w14:paraId="1784F2B2" w14:textId="77777777" w:rsidR="006044D4" w:rsidRDefault="006044D4" w:rsidP="0002050E">
      <w:pPr>
        <w:pStyle w:val="Ttulo2"/>
      </w:pPr>
      <w:r>
        <w:t>2.1 Ecuación de almacenamiento</w:t>
      </w:r>
    </w:p>
    <w:p w14:paraId="625F4259" w14:textId="77777777" w:rsidR="0080793D" w:rsidRPr="0080793D" w:rsidRDefault="0080793D">
      <w:r>
        <w:t>Sea un escurrimiento natural que converge en un</w:t>
      </w:r>
      <w:r w:rsidR="00373EFF">
        <w:t>a</w:t>
      </w:r>
      <w:r>
        <w:t xml:space="preserve"> corriente y en</w:t>
      </w:r>
      <w:r w:rsidR="00373EFF">
        <w:t xml:space="preserve"> esta existe sitio donde </w:t>
      </w:r>
      <w:r>
        <w:t xml:space="preserve">se instala un represo para almacenar agua, </w:t>
      </w:r>
      <w:r w:rsidR="00373EFF">
        <w:t>tal como se muestra en la</w:t>
      </w:r>
      <w:r>
        <w:t xml:space="preserve"> </w:t>
      </w:r>
      <w:r w:rsidR="003F7B33">
        <w:fldChar w:fldCharType="begin"/>
      </w:r>
      <w:r w:rsidR="003F7B33">
        <w:instrText xml:space="preserve"> REF _Ref3472369 \h </w:instrText>
      </w:r>
      <w:r w:rsidR="003F7B33">
        <w:fldChar w:fldCharType="separate"/>
      </w:r>
      <w:r w:rsidR="003F7B33">
        <w:t>Figura 2.</w:t>
      </w:r>
      <w:r w:rsidR="003F7B33">
        <w:rPr>
          <w:noProof/>
        </w:rPr>
        <w:t>1</w:t>
      </w:r>
      <w:r w:rsidR="003F7B33">
        <w:fldChar w:fldCharType="end"/>
      </w:r>
      <w:r w:rsidR="00373EFF">
        <w:t>.</w:t>
      </w:r>
    </w:p>
    <w:p w14:paraId="7B813D33" w14:textId="77777777" w:rsidR="0080793D" w:rsidRDefault="00E633DE" w:rsidP="00E633DE">
      <w:pPr>
        <w:jc w:val="center"/>
      </w:pPr>
      <w:r>
        <w:rPr>
          <w:noProof/>
          <w:lang w:eastAsia="es-MX"/>
        </w:rPr>
        <w:drawing>
          <wp:inline distT="0" distB="0" distL="0" distR="0" wp14:anchorId="0582B227" wp14:editId="01F927F0">
            <wp:extent cx="5645888" cy="380789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6639"/>
                    <a:stretch/>
                  </pic:blipFill>
                  <pic:spPr bwMode="auto">
                    <a:xfrm>
                      <a:off x="0" y="0"/>
                      <a:ext cx="5652120" cy="3812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5CACF" w14:textId="77777777" w:rsidR="0080793D" w:rsidRDefault="003F7B33" w:rsidP="003F7B33">
      <w:pPr>
        <w:pStyle w:val="Descripcin"/>
      </w:pPr>
      <w:bookmarkStart w:id="0" w:name="_Ref3472369"/>
      <w:bookmarkStart w:id="1" w:name="_Ref410140718"/>
      <w:r>
        <w:t>Figura 2.</w:t>
      </w:r>
      <w:fldSimple w:instr=" SEQ Figura \* ARABIC ">
        <w:r w:rsidR="00C87D8D">
          <w:rPr>
            <w:noProof/>
          </w:rPr>
          <w:t>1</w:t>
        </w:r>
      </w:fldSimple>
      <w:bookmarkEnd w:id="0"/>
      <w:r>
        <w:t xml:space="preserve"> </w:t>
      </w:r>
      <w:bookmarkEnd w:id="1"/>
      <w:r w:rsidR="0080793D">
        <w:t>Esquema de un escurrimiento natural</w:t>
      </w:r>
      <w:r w:rsidR="00E633DE">
        <w:t>.</w:t>
      </w:r>
    </w:p>
    <w:p w14:paraId="671235A6" w14:textId="77777777" w:rsidR="00373EFF" w:rsidRDefault="00373EFF"/>
    <w:p w14:paraId="40A101F6" w14:textId="77777777" w:rsidR="00373EFF" w:rsidRDefault="00373EFF"/>
    <w:p w14:paraId="7BD52057" w14:textId="77777777" w:rsidR="00373EFF" w:rsidRDefault="00373EFF">
      <w:r>
        <w:t xml:space="preserve">Este represo tiene una variación temporal del nivel del agua que está en función de las siguientes </w:t>
      </w:r>
      <w:r w:rsidR="00F3055D">
        <w:t>condiciones naturales hidrológicas</w:t>
      </w:r>
      <w:r>
        <w:t>:</w:t>
      </w:r>
    </w:p>
    <w:p w14:paraId="3A46B1FA" w14:textId="77777777" w:rsidR="00373EFF" w:rsidRDefault="00373EFF" w:rsidP="00373EFF">
      <w:pPr>
        <w:pStyle w:val="Prrafodelista"/>
        <w:numPr>
          <w:ilvl w:val="0"/>
          <w:numId w:val="6"/>
        </w:numPr>
      </w:pPr>
      <w:r>
        <w:t>Escurrimiento natural del cauce o cauces que descargan al embalse,</w:t>
      </w:r>
    </w:p>
    <w:p w14:paraId="45268DC6" w14:textId="77777777" w:rsidR="00373EFF" w:rsidRDefault="00373EFF" w:rsidP="00373EFF">
      <w:pPr>
        <w:pStyle w:val="Prrafodelista"/>
        <w:numPr>
          <w:ilvl w:val="0"/>
          <w:numId w:val="6"/>
        </w:numPr>
      </w:pPr>
      <w:r>
        <w:t>Precipitación que sucede dentro del espejo del agua del embalse</w:t>
      </w:r>
    </w:p>
    <w:p w14:paraId="7319C97B" w14:textId="77777777" w:rsidR="00373EFF" w:rsidRDefault="00373EFF" w:rsidP="00373EFF">
      <w:pPr>
        <w:pStyle w:val="Prrafodelista"/>
        <w:numPr>
          <w:ilvl w:val="0"/>
          <w:numId w:val="6"/>
        </w:numPr>
      </w:pPr>
      <w:r>
        <w:t>Evaporación del agua</w:t>
      </w:r>
    </w:p>
    <w:p w14:paraId="3F536ABF" w14:textId="77777777" w:rsidR="00373EFF" w:rsidRDefault="00373EFF" w:rsidP="00373EFF">
      <w:pPr>
        <w:pStyle w:val="Prrafodelista"/>
        <w:numPr>
          <w:ilvl w:val="0"/>
          <w:numId w:val="6"/>
        </w:numPr>
      </w:pPr>
      <w:r>
        <w:t>Extracciones para cumplir el propósito por el cual se construyó la obra</w:t>
      </w:r>
    </w:p>
    <w:p w14:paraId="7E32ECFC" w14:textId="77777777" w:rsidR="00AF25F9" w:rsidRDefault="00AF25F9"/>
    <w:p w14:paraId="02BA8A51" w14:textId="77777777" w:rsidR="0080793D" w:rsidRPr="00AF25F9" w:rsidRDefault="00AF25F9">
      <w:pPr>
        <w:rPr>
          <w:i/>
        </w:rPr>
      </w:pPr>
      <w:r w:rsidRPr="00AF25F9">
        <w:rPr>
          <w:i/>
        </w:rPr>
        <w:t>Variables del</w:t>
      </w:r>
      <w:r w:rsidR="00F3055D">
        <w:rPr>
          <w:i/>
        </w:rPr>
        <w:t xml:space="preserve"> modelo de conservación de masa</w:t>
      </w:r>
    </w:p>
    <w:p w14:paraId="49590830" w14:textId="77777777" w:rsidR="00F3055D" w:rsidRDefault="00F3055D">
      <w:r>
        <w:t>El balance de entradas o salidas de volumen al embalse se puede evaluar con el principio de la conservación de masa.</w:t>
      </w:r>
    </w:p>
    <w:p w14:paraId="779BED35" w14:textId="77777777" w:rsidR="00097DDD" w:rsidRDefault="00097DDD"/>
    <w:p w14:paraId="33E7FDF2" w14:textId="77777777" w:rsidR="00D210C2" w:rsidRDefault="00AF25F9">
      <w:pPr>
        <w:rPr>
          <w:rFonts w:eastAsiaTheme="minorEastAsia"/>
        </w:rPr>
      </w:pPr>
      <w:r>
        <w:lastRenderedPageBreak/>
        <w:t xml:space="preserve">Para este modelo </w:t>
      </w:r>
      <w:r w:rsidR="00D210C2">
        <w:t xml:space="preserve">la variable independiente es el tiempo </w:t>
      </w:r>
      <m:oMath>
        <m:r>
          <w:rPr>
            <w:rFonts w:ascii="Cambria Math" w:hAnsi="Cambria Math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0,∞</m:t>
            </m:r>
          </m:e>
        </m:d>
      </m:oMath>
      <w:r w:rsidR="00D210C2">
        <w:rPr>
          <w:rFonts w:eastAsiaTheme="minorEastAsia"/>
        </w:rPr>
        <w:t xml:space="preserve"> y las variables dependientes son:</w:t>
      </w:r>
    </w:p>
    <w:p w14:paraId="6605F1C5" w14:textId="77777777" w:rsidR="00097DDD" w:rsidRDefault="00097DDD">
      <w:pPr>
        <w:rPr>
          <w:rFonts w:eastAsiaTheme="minorEastAsia"/>
        </w:rPr>
      </w:pPr>
    </w:p>
    <w:p w14:paraId="0D191000" w14:textId="77777777" w:rsidR="00D210C2" w:rsidRDefault="00D210C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V(t)</m:t>
        </m:r>
      </m:oMath>
      <w:r>
        <w:rPr>
          <w:rFonts w:eastAsiaTheme="minorEastAsia"/>
        </w:rPr>
        <w:t>, volumen dentro del cuerpo de agua,</w:t>
      </w:r>
    </w:p>
    <w:p w14:paraId="15878607" w14:textId="77777777" w:rsidR="00D210C2" w:rsidRPr="00D210C2" w:rsidRDefault="00D210C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I(t)</m:t>
        </m:r>
      </m:oMath>
      <w:r>
        <w:rPr>
          <w:rFonts w:eastAsiaTheme="minorEastAsia"/>
        </w:rPr>
        <w:t xml:space="preserve">, volumen de ingreso, y  </w:t>
      </w:r>
    </w:p>
    <w:p w14:paraId="0B2D6C99" w14:textId="77777777" w:rsidR="00D210C2" w:rsidRDefault="00D210C2">
      <m:oMath>
        <m:r>
          <w:rPr>
            <w:rFonts w:ascii="Cambria Math" w:eastAsiaTheme="minorEastAsia" w:hAnsi="Cambria Math"/>
          </w:rPr>
          <m:t>O(t)</m:t>
        </m:r>
      </m:oMath>
      <w:r>
        <w:rPr>
          <w:rFonts w:eastAsiaTheme="minorEastAsia"/>
        </w:rPr>
        <w:t>, volumen de egreso</w:t>
      </w:r>
      <w:r w:rsidR="00097DDD">
        <w:rPr>
          <w:rFonts w:eastAsiaTheme="minorEastAsia"/>
        </w:rPr>
        <w:t>.</w:t>
      </w:r>
    </w:p>
    <w:p w14:paraId="68ABE9F1" w14:textId="77777777" w:rsidR="00D210C2" w:rsidRDefault="00D210C2"/>
    <w:p w14:paraId="263AC3E1" w14:textId="77777777" w:rsidR="003F7B33" w:rsidRDefault="00D210C2">
      <w:r>
        <w:t xml:space="preserve">El principio de conservación </w:t>
      </w:r>
      <w:r w:rsidR="006044D4">
        <w:t>de la masa</w:t>
      </w:r>
      <w:r w:rsidR="004C3C88">
        <w:t xml:space="preserve">, considerando como variables conocidas los flujos de entrada y salida al </w:t>
      </w:r>
      <w:r w:rsidR="00526AFD">
        <w:t>cuerpo de agua</w:t>
      </w:r>
      <w:r>
        <w:t>, se evalúa con la siguiente ecuación diferencial lineal</w:t>
      </w:r>
      <w:r w:rsidR="00097DDD">
        <w:t>, es: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036"/>
      </w:tblGrid>
      <w:tr w:rsidR="003F7B33" w14:paraId="40058469" w14:textId="77777777" w:rsidTr="005B07D0">
        <w:tc>
          <w:tcPr>
            <w:tcW w:w="7792" w:type="dxa"/>
            <w:vAlign w:val="center"/>
          </w:tcPr>
          <w:p w14:paraId="377955D9" w14:textId="77777777" w:rsidR="003F7B33" w:rsidRDefault="00000000" w:rsidP="005B07D0">
            <w:pPr>
              <w:jc w:val="center"/>
              <w:rPr>
                <w:rFonts w:eastAsiaTheme="minorEastAsia"/>
                <w:lang w:val="es-MX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=I-O</m:t>
                </m:r>
              </m:oMath>
            </m:oMathPara>
          </w:p>
        </w:tc>
        <w:tc>
          <w:tcPr>
            <w:tcW w:w="1036" w:type="dxa"/>
            <w:vAlign w:val="center"/>
          </w:tcPr>
          <w:p w14:paraId="44DF27C5" w14:textId="77777777" w:rsidR="003F7B33" w:rsidRDefault="003F7B33" w:rsidP="005B07D0">
            <w:pPr>
              <w:pStyle w:val="Descripcin"/>
              <w:jc w:val="left"/>
              <w:rPr>
                <w:rFonts w:eastAsiaTheme="minorEastAsia"/>
                <w:lang w:val="es-MX"/>
              </w:rPr>
            </w:pPr>
            <w:bookmarkStart w:id="2" w:name="_Ref3472513"/>
            <w:r>
              <w:t>(2.</w:t>
            </w:r>
            <w:r>
              <w:fldChar w:fldCharType="begin"/>
            </w:r>
            <w:r w:rsidRPr="00196BDD">
              <w:instrText xml:space="preserve"> SEQ ( \* ARABIC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t>)</w:t>
            </w:r>
            <w:bookmarkEnd w:id="2"/>
          </w:p>
        </w:tc>
      </w:tr>
    </w:tbl>
    <w:p w14:paraId="2EB593CD" w14:textId="77777777" w:rsidR="006044D4" w:rsidRDefault="006044D4" w:rsidP="003F7B33">
      <w:pPr>
        <w:rPr>
          <w:rFonts w:eastAsiaTheme="minorEastAsia"/>
        </w:rPr>
      </w:pPr>
      <w:r>
        <w:rPr>
          <w:rFonts w:eastAsiaTheme="minorEastAsia"/>
        </w:rPr>
        <w:t>La ecuación diferencial</w:t>
      </w:r>
      <w:r w:rsidR="00AF25F9">
        <w:rPr>
          <w:rFonts w:eastAsiaTheme="minorEastAsia"/>
        </w:rPr>
        <w:t xml:space="preserve"> anterior</w:t>
      </w:r>
      <w:r>
        <w:rPr>
          <w:rFonts w:eastAsiaTheme="minorEastAsia"/>
        </w:rPr>
        <w:t xml:space="preserve"> </w:t>
      </w:r>
      <w:r w:rsidR="00AF25F9">
        <w:rPr>
          <w:rFonts w:eastAsiaTheme="minorEastAsia"/>
        </w:rPr>
        <w:t>está</w:t>
      </w:r>
      <w:r>
        <w:rPr>
          <w:rFonts w:eastAsiaTheme="minorEastAsia"/>
        </w:rPr>
        <w:t xml:space="preserve"> sujeta a una condición inicial y frontera tal que:</w:t>
      </w:r>
    </w:p>
    <w:p w14:paraId="06F3E948" w14:textId="77777777" w:rsidR="00097DDD" w:rsidRDefault="00097DDD">
      <w:pPr>
        <w:rPr>
          <w:rFonts w:eastAsiaTheme="minorEastAsia"/>
        </w:rPr>
      </w:pPr>
    </w:p>
    <w:p w14:paraId="56491F69" w14:textId="77777777" w:rsidR="006044D4" w:rsidRDefault="006044D4">
      <w:pPr>
        <w:rPr>
          <w:rFonts w:eastAsiaTheme="minorEastAsia"/>
        </w:rPr>
      </w:pPr>
      <w:r>
        <w:rPr>
          <w:rFonts w:eastAsiaTheme="minorEastAsia"/>
        </w:rPr>
        <w:t>Condición inicial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036"/>
      </w:tblGrid>
      <w:tr w:rsidR="003F7B33" w14:paraId="3E5E000C" w14:textId="77777777" w:rsidTr="005B07D0">
        <w:tc>
          <w:tcPr>
            <w:tcW w:w="7792" w:type="dxa"/>
            <w:vAlign w:val="center"/>
          </w:tcPr>
          <w:p w14:paraId="4E46D815" w14:textId="77777777" w:rsidR="003F7B33" w:rsidRDefault="003F7B33" w:rsidP="005B07D0">
            <w:pPr>
              <w:jc w:val="center"/>
              <w:rPr>
                <w:rFonts w:eastAsiaTheme="minorEastAsia"/>
                <w:lang w:val="es-MX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V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inicial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          ;              t=0</m:t>
                </m:r>
              </m:oMath>
            </m:oMathPara>
          </w:p>
        </w:tc>
        <w:tc>
          <w:tcPr>
            <w:tcW w:w="1036" w:type="dxa"/>
            <w:vAlign w:val="center"/>
          </w:tcPr>
          <w:p w14:paraId="0EDC8EC6" w14:textId="77777777" w:rsidR="003F7B33" w:rsidRDefault="003F7B33" w:rsidP="005B07D0">
            <w:pPr>
              <w:pStyle w:val="Descripcin"/>
              <w:jc w:val="left"/>
              <w:rPr>
                <w:rFonts w:eastAsiaTheme="minorEastAsia"/>
                <w:lang w:val="es-MX"/>
              </w:rPr>
            </w:pPr>
            <w:r>
              <w:t>(2.</w:t>
            </w:r>
            <w:r>
              <w:fldChar w:fldCharType="begin"/>
            </w:r>
            <w:r w:rsidRPr="00196BDD">
              <w:instrText xml:space="preserve"> SEQ ( \* ARABIC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r>
              <w:t>)</w:t>
            </w:r>
          </w:p>
        </w:tc>
      </w:tr>
    </w:tbl>
    <w:p w14:paraId="37349617" w14:textId="77777777" w:rsidR="006044D4" w:rsidRDefault="006044D4" w:rsidP="003F7B33">
      <w:pPr>
        <w:rPr>
          <w:rFonts w:eastAsiaTheme="minorEastAsia"/>
        </w:rPr>
      </w:pPr>
    </w:p>
    <w:p w14:paraId="776EC000" w14:textId="77777777" w:rsidR="006044D4" w:rsidRDefault="00D210C2">
      <w:pPr>
        <w:rPr>
          <w:rFonts w:eastAsiaTheme="minorEastAsia"/>
        </w:rPr>
      </w:pPr>
      <w:r>
        <w:rPr>
          <w:rFonts w:eastAsiaTheme="minorEastAsia"/>
        </w:rPr>
        <w:t>Condiciones</w:t>
      </w:r>
      <w:r w:rsidR="006044D4">
        <w:rPr>
          <w:rFonts w:eastAsiaTheme="minorEastAsia"/>
        </w:rPr>
        <w:t xml:space="preserve"> de frontera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036"/>
      </w:tblGrid>
      <w:tr w:rsidR="003F7B33" w14:paraId="77FF62D0" w14:textId="77777777" w:rsidTr="005B07D0">
        <w:tc>
          <w:tcPr>
            <w:tcW w:w="7792" w:type="dxa"/>
            <w:vAlign w:val="center"/>
          </w:tcPr>
          <w:p w14:paraId="6EC8C36C" w14:textId="77777777" w:rsidR="003F7B33" w:rsidRDefault="003F7B33" w:rsidP="005B07D0">
            <w:pPr>
              <w:jc w:val="center"/>
              <w:rPr>
                <w:rFonts w:eastAsiaTheme="minorEastAsia"/>
                <w:lang w:val="es-MX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I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                ;              t&gt;0</m:t>
                </m:r>
              </m:oMath>
            </m:oMathPara>
          </w:p>
        </w:tc>
        <w:tc>
          <w:tcPr>
            <w:tcW w:w="1036" w:type="dxa"/>
            <w:vAlign w:val="center"/>
          </w:tcPr>
          <w:p w14:paraId="26FDF727" w14:textId="77777777" w:rsidR="003F7B33" w:rsidRDefault="003F7B33" w:rsidP="005B07D0">
            <w:pPr>
              <w:pStyle w:val="Descripcin"/>
              <w:jc w:val="left"/>
              <w:rPr>
                <w:rFonts w:eastAsiaTheme="minorEastAsia"/>
                <w:lang w:val="es-MX"/>
              </w:rPr>
            </w:pPr>
            <w:r>
              <w:t>(2.</w:t>
            </w:r>
            <w:r>
              <w:fldChar w:fldCharType="begin"/>
            </w:r>
            <w:r w:rsidRPr="00196BDD">
              <w:instrText xml:space="preserve"> SEQ ( \* ARABIC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>)</w:t>
            </w:r>
          </w:p>
        </w:tc>
      </w:tr>
    </w:tbl>
    <w:p w14:paraId="1B7EC8FD" w14:textId="77777777" w:rsidR="003F7B33" w:rsidRDefault="003F7B33">
      <w:pPr>
        <w:rPr>
          <w:rFonts w:eastAsiaTheme="minorEastAsi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036"/>
      </w:tblGrid>
      <w:tr w:rsidR="003F7B33" w14:paraId="051284EF" w14:textId="77777777" w:rsidTr="005B07D0">
        <w:tc>
          <w:tcPr>
            <w:tcW w:w="7792" w:type="dxa"/>
            <w:vAlign w:val="center"/>
          </w:tcPr>
          <w:p w14:paraId="69F15C76" w14:textId="77777777" w:rsidR="003F7B33" w:rsidRDefault="003F7B33" w:rsidP="005B07D0">
            <w:pPr>
              <w:jc w:val="center"/>
              <w:rPr>
                <w:rFonts w:eastAsiaTheme="minorEastAsia"/>
                <w:lang w:val="es-MX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                ;              t&gt;0</m:t>
                </m:r>
              </m:oMath>
            </m:oMathPara>
          </w:p>
        </w:tc>
        <w:tc>
          <w:tcPr>
            <w:tcW w:w="1036" w:type="dxa"/>
            <w:vAlign w:val="center"/>
          </w:tcPr>
          <w:p w14:paraId="6B7510CD" w14:textId="77777777" w:rsidR="003F7B33" w:rsidRDefault="003F7B33" w:rsidP="005B07D0">
            <w:pPr>
              <w:pStyle w:val="Descripcin"/>
              <w:jc w:val="left"/>
              <w:rPr>
                <w:rFonts w:eastAsiaTheme="minorEastAsia"/>
                <w:lang w:val="es-MX"/>
              </w:rPr>
            </w:pPr>
            <w:r>
              <w:t>(2.</w:t>
            </w:r>
            <w:r>
              <w:fldChar w:fldCharType="begin"/>
            </w:r>
            <w:r w:rsidRPr="00196BDD">
              <w:instrText xml:space="preserve"> SEQ ( \* ARABIC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)</w:t>
            </w:r>
          </w:p>
        </w:tc>
      </w:tr>
    </w:tbl>
    <w:p w14:paraId="32826D10" w14:textId="77777777" w:rsidR="008C329A" w:rsidRDefault="008C329A">
      <w:pPr>
        <w:rPr>
          <w:rFonts w:eastAsiaTheme="minorEastAsia"/>
        </w:rPr>
      </w:pPr>
    </w:p>
    <w:p w14:paraId="509EC70B" w14:textId="77777777" w:rsidR="008C329A" w:rsidRDefault="008C329A">
      <w:pPr>
        <w:rPr>
          <w:rFonts w:eastAsiaTheme="minorEastAsia"/>
        </w:rPr>
      </w:pPr>
      <w:r>
        <w:rPr>
          <w:rFonts w:eastAsiaTheme="minorEastAsia"/>
        </w:rPr>
        <w:t>En la</w:t>
      </w:r>
      <w:r w:rsidR="0062382D">
        <w:rPr>
          <w:rFonts w:eastAsiaTheme="minorEastAsia"/>
        </w:rPr>
        <w:t>s condiciones</w:t>
      </w:r>
      <w:r>
        <w:rPr>
          <w:rFonts w:eastAsiaTheme="minorEastAsia"/>
        </w:rPr>
        <w:t xml:space="preserve"> de frontera</w:t>
      </w:r>
      <w:r w:rsidR="0062382D">
        <w:rPr>
          <w:rFonts w:eastAsiaTheme="minorEastAsia"/>
        </w:rPr>
        <w:t xml:space="preserve"> anteriores</w:t>
      </w:r>
      <w:r>
        <w:rPr>
          <w:rFonts w:eastAsiaTheme="minorEastAsia"/>
        </w:rPr>
        <w:t xml:space="preserve"> las funciones </w:t>
      </w:r>
      <m:oMath>
        <m:r>
          <w:rPr>
            <w:rFonts w:ascii="Cambria Math" w:eastAsiaTheme="minorEastAsia" w:hAnsi="Cambria Math"/>
          </w:rPr>
          <m:t>g(t)</m:t>
        </m:r>
      </m:oMath>
      <w:r>
        <w:rPr>
          <w:rFonts w:eastAsiaTheme="minorEastAsia"/>
        </w:rPr>
        <w:t xml:space="preserve"> y  </w:t>
      </w:r>
      <m:oMath>
        <m:r>
          <w:rPr>
            <w:rFonts w:ascii="Cambria Math" w:eastAsiaTheme="minorEastAsia" w:hAnsi="Cambria Math"/>
          </w:rPr>
          <m:t>h(t)</m:t>
        </m:r>
      </m:oMath>
      <w:r>
        <w:rPr>
          <w:rFonts w:eastAsiaTheme="minorEastAsia"/>
        </w:rPr>
        <w:t xml:space="preserve"> representan la variación (temporal) de los flujos que ingresan o sale</w:t>
      </w:r>
      <w:r w:rsidR="00D210C2">
        <w:rPr>
          <w:rFonts w:eastAsiaTheme="minorEastAsia"/>
        </w:rPr>
        <w:t>n</w:t>
      </w:r>
      <w:r>
        <w:rPr>
          <w:rFonts w:eastAsiaTheme="minorEastAsia"/>
        </w:rPr>
        <w:t xml:space="preserve"> del cuerpo de agua.</w:t>
      </w:r>
    </w:p>
    <w:p w14:paraId="7646CEBA" w14:textId="77777777" w:rsidR="00A8099A" w:rsidRDefault="00A8099A">
      <w:pPr>
        <w:rPr>
          <w:rFonts w:eastAsiaTheme="minorEastAsia"/>
        </w:rPr>
      </w:pPr>
    </w:p>
    <w:p w14:paraId="1575BEB1" w14:textId="77777777" w:rsidR="008C329A" w:rsidRDefault="008C329A">
      <w:pPr>
        <w:rPr>
          <w:rFonts w:eastAsiaTheme="minorEastAsia"/>
        </w:rPr>
      </w:pPr>
      <w:r>
        <w:rPr>
          <w:rFonts w:eastAsiaTheme="minorEastAsia"/>
        </w:rPr>
        <w:t xml:space="preserve">La ecuación </w:t>
      </w:r>
      <w:r w:rsidR="003F7B33">
        <w:rPr>
          <w:rFonts w:eastAsiaTheme="minorEastAsia"/>
        </w:rPr>
        <w:fldChar w:fldCharType="begin"/>
      </w:r>
      <w:r w:rsidR="003F7B33">
        <w:rPr>
          <w:rFonts w:eastAsiaTheme="minorEastAsia"/>
        </w:rPr>
        <w:instrText xml:space="preserve"> REF _Ref3472513 \h </w:instrText>
      </w:r>
      <w:r w:rsidR="003F7B33">
        <w:rPr>
          <w:rFonts w:eastAsiaTheme="minorEastAsia"/>
        </w:rPr>
      </w:r>
      <w:r w:rsidR="003F7B33">
        <w:rPr>
          <w:rFonts w:eastAsiaTheme="minorEastAsia"/>
        </w:rPr>
        <w:fldChar w:fldCharType="separate"/>
      </w:r>
      <w:r w:rsidR="003F7B33">
        <w:t>(2.</w:t>
      </w:r>
      <w:r w:rsidR="003F7B33">
        <w:rPr>
          <w:noProof/>
        </w:rPr>
        <w:t>1</w:t>
      </w:r>
      <w:r w:rsidR="003F7B33">
        <w:t>)</w:t>
      </w:r>
      <w:r w:rsidR="003F7B33">
        <w:rPr>
          <w:rFonts w:eastAsiaTheme="minorEastAsia"/>
        </w:rPr>
        <w:fldChar w:fldCharType="end"/>
      </w:r>
      <w:r>
        <w:rPr>
          <w:rFonts w:eastAsiaTheme="minorEastAsia"/>
        </w:rPr>
        <w:t xml:space="preserve"> se puede resolver de forma exacta integran</w:t>
      </w:r>
      <w:r w:rsidR="00D210C2">
        <w:rPr>
          <w:rFonts w:eastAsiaTheme="minorEastAsia"/>
        </w:rPr>
        <w:t>do</w:t>
      </w:r>
      <w:r>
        <w:rPr>
          <w:rFonts w:eastAsiaTheme="minorEastAsia"/>
        </w:rPr>
        <w:t xml:space="preserve"> sobre un ti</w:t>
      </w:r>
      <w:r w:rsidR="00F3055D">
        <w:rPr>
          <w:rFonts w:eastAsiaTheme="minorEastAsia"/>
        </w:rPr>
        <w:t>empo de análisis T cualesquiera</w:t>
      </w:r>
      <w:r>
        <w:rPr>
          <w:rFonts w:eastAsiaTheme="minorEastAsia"/>
        </w:rPr>
        <w:t xml:space="preserve"> </w:t>
      </w:r>
      <w:r w:rsidR="0062382D">
        <w:rPr>
          <w:rFonts w:eastAsiaTheme="minorEastAsia"/>
        </w:rPr>
        <w:t>y</w:t>
      </w:r>
      <w:r>
        <w:rPr>
          <w:rFonts w:eastAsiaTheme="minorEastAsia"/>
        </w:rPr>
        <w:t xml:space="preserve"> la solución queda definida por la característica de las funciones en la frontera </w:t>
      </w:r>
      <m:oMath>
        <m:r>
          <w:rPr>
            <w:rFonts w:ascii="Cambria Math" w:eastAsiaTheme="minorEastAsia" w:hAnsi="Cambria Math"/>
          </w:rPr>
          <m:t>g(t)</m:t>
        </m:r>
      </m:oMath>
      <w:r>
        <w:rPr>
          <w:rFonts w:eastAsiaTheme="minorEastAsia"/>
        </w:rPr>
        <w:t xml:space="preserve"> y  </w:t>
      </w:r>
      <m:oMath>
        <m:r>
          <w:rPr>
            <w:rFonts w:ascii="Cambria Math" w:eastAsiaTheme="minorEastAsia" w:hAnsi="Cambria Math"/>
          </w:rPr>
          <m:t>h(t)</m:t>
        </m:r>
      </m:oMath>
      <w:r>
        <w:rPr>
          <w:rFonts w:eastAsiaTheme="minorEastAsia"/>
        </w:rPr>
        <w:t>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036"/>
      </w:tblGrid>
      <w:tr w:rsidR="003F7B33" w14:paraId="36B49461" w14:textId="77777777" w:rsidTr="005B07D0">
        <w:tc>
          <w:tcPr>
            <w:tcW w:w="7792" w:type="dxa"/>
            <w:vAlign w:val="center"/>
          </w:tcPr>
          <w:p w14:paraId="61214F5C" w14:textId="77777777" w:rsidR="003F7B33" w:rsidRDefault="003F7B33" w:rsidP="005B07D0">
            <w:pPr>
              <w:jc w:val="center"/>
              <w:rPr>
                <w:rFonts w:eastAsiaTheme="minorEastAsia"/>
                <w:lang w:val="es-MX"/>
              </w:rPr>
            </w:pPr>
            <m:oMathPara>
              <m:oMath>
                <m:r>
                  <w:rPr>
                    <w:rFonts w:ascii="Cambria Math" w:hAnsi="Cambria Math"/>
                  </w:rPr>
                  <m:t>V=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I-O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</m:oMath>
            </m:oMathPara>
          </w:p>
        </w:tc>
        <w:tc>
          <w:tcPr>
            <w:tcW w:w="1036" w:type="dxa"/>
            <w:vAlign w:val="center"/>
          </w:tcPr>
          <w:p w14:paraId="55EE6C10" w14:textId="77777777" w:rsidR="003F7B33" w:rsidRDefault="003F7B33" w:rsidP="005B07D0">
            <w:pPr>
              <w:pStyle w:val="Descripcin"/>
              <w:jc w:val="left"/>
              <w:rPr>
                <w:rFonts w:eastAsiaTheme="minorEastAsia"/>
                <w:lang w:val="es-MX"/>
              </w:rPr>
            </w:pPr>
            <w:r>
              <w:t>(2.</w:t>
            </w:r>
            <w:r>
              <w:fldChar w:fldCharType="begin"/>
            </w:r>
            <w:r w:rsidRPr="00196BDD">
              <w:instrText xml:space="preserve"> SEQ ( \* ARABIC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r>
              <w:t>)</w:t>
            </w:r>
          </w:p>
        </w:tc>
      </w:tr>
    </w:tbl>
    <w:p w14:paraId="48AD1CA9" w14:textId="77777777" w:rsidR="008C329A" w:rsidRDefault="008C329A" w:rsidP="003F7B33">
      <w:pPr>
        <w:rPr>
          <w:rFonts w:eastAsiaTheme="minorEastAsia"/>
        </w:rPr>
      </w:pPr>
    </w:p>
    <w:p w14:paraId="34316DEA" w14:textId="77777777" w:rsidR="008C329A" w:rsidRDefault="00A8099A">
      <w:pPr>
        <w:rPr>
          <w:rFonts w:eastAsiaTheme="minorEastAsia"/>
        </w:rPr>
      </w:pPr>
      <w:r>
        <w:rPr>
          <w:rFonts w:eastAsiaTheme="minorEastAsia"/>
        </w:rPr>
        <w:t xml:space="preserve">Nota: </w:t>
      </w:r>
      <w:r w:rsidR="008C329A">
        <w:rPr>
          <w:rFonts w:eastAsiaTheme="minorEastAsia"/>
        </w:rPr>
        <w:t xml:space="preserve">En forma práctica la característica o forma temporal de las funciones </w:t>
      </w:r>
      <m:oMath>
        <m:r>
          <w:rPr>
            <w:rFonts w:ascii="Cambria Math" w:eastAsiaTheme="minorEastAsia" w:hAnsi="Cambria Math"/>
          </w:rPr>
          <m:t>g(t)</m:t>
        </m:r>
      </m:oMath>
      <w:r w:rsidR="008C329A">
        <w:rPr>
          <w:rFonts w:eastAsiaTheme="minorEastAsia"/>
        </w:rPr>
        <w:t xml:space="preserve"> y 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 w:rsidR="008C329A">
        <w:rPr>
          <w:rFonts w:eastAsiaTheme="minorEastAsia"/>
        </w:rPr>
        <w:t>, no se pueden establecer es forma sencilla, por ejemplo: para el caso de un lago o embalse (presa) son los valores de los caudales que ingresan (</w:t>
      </w:r>
      <w:r w:rsidR="00FC7287">
        <w:rPr>
          <w:rFonts w:eastAsiaTheme="minorEastAsia"/>
        </w:rPr>
        <w:t>en función</w:t>
      </w:r>
      <w:r w:rsidR="008C329A">
        <w:rPr>
          <w:rFonts w:eastAsiaTheme="minorEastAsia"/>
        </w:rPr>
        <w:t xml:space="preserve"> de la precipitación), </w:t>
      </w:r>
      <w:r w:rsidR="00FC7287">
        <w:rPr>
          <w:rFonts w:eastAsiaTheme="minorEastAsia"/>
        </w:rPr>
        <w:t xml:space="preserve">las </w:t>
      </w:r>
      <w:r w:rsidR="008C329A">
        <w:rPr>
          <w:rFonts w:eastAsiaTheme="minorEastAsia"/>
        </w:rPr>
        <w:t xml:space="preserve">extracciones </w:t>
      </w:r>
      <w:r w:rsidR="00FC7287">
        <w:rPr>
          <w:rFonts w:eastAsiaTheme="minorEastAsia"/>
        </w:rPr>
        <w:t>para agua potable o riego, u otros factores</w:t>
      </w:r>
      <w:r w:rsidR="008C329A">
        <w:rPr>
          <w:rFonts w:eastAsiaTheme="minorEastAsia"/>
        </w:rPr>
        <w:t xml:space="preserve"> como </w:t>
      </w:r>
      <w:r w:rsidR="00FC7287">
        <w:rPr>
          <w:rFonts w:eastAsiaTheme="minorEastAsia"/>
        </w:rPr>
        <w:t xml:space="preserve">son </w:t>
      </w:r>
      <w:r w:rsidR="008C329A">
        <w:rPr>
          <w:rFonts w:eastAsiaTheme="minorEastAsia"/>
        </w:rPr>
        <w:t>la evaporación o la infiltración</w:t>
      </w:r>
      <w:r w:rsidR="00550A2C">
        <w:rPr>
          <w:rFonts w:eastAsiaTheme="minorEastAsia"/>
        </w:rPr>
        <w:t xml:space="preserve">, en la </w:t>
      </w:r>
      <w:r w:rsidR="00550A2C">
        <w:rPr>
          <w:rFonts w:eastAsiaTheme="minorEastAsia"/>
        </w:rPr>
        <w:fldChar w:fldCharType="begin"/>
      </w:r>
      <w:r w:rsidR="00550A2C">
        <w:rPr>
          <w:rFonts w:eastAsiaTheme="minorEastAsia"/>
        </w:rPr>
        <w:instrText xml:space="preserve"> REF _Ref442557295 \h </w:instrText>
      </w:r>
      <w:r w:rsidR="00550A2C">
        <w:rPr>
          <w:rFonts w:eastAsiaTheme="minorEastAsia"/>
        </w:rPr>
      </w:r>
      <w:r w:rsidR="00550A2C">
        <w:rPr>
          <w:rFonts w:eastAsiaTheme="minorEastAsia"/>
        </w:rPr>
        <w:fldChar w:fldCharType="separate"/>
      </w:r>
      <w:r w:rsidR="007F0844">
        <w:t xml:space="preserve">Ilustración </w:t>
      </w:r>
      <w:r w:rsidR="007F0844">
        <w:rPr>
          <w:noProof/>
        </w:rPr>
        <w:t>2</w:t>
      </w:r>
      <w:r w:rsidR="00550A2C">
        <w:rPr>
          <w:rFonts w:eastAsiaTheme="minorEastAsia"/>
        </w:rPr>
        <w:fldChar w:fldCharType="end"/>
      </w:r>
      <w:r w:rsidR="00550A2C">
        <w:rPr>
          <w:rFonts w:eastAsiaTheme="minorEastAsia"/>
        </w:rPr>
        <w:t xml:space="preserve"> se muestra un ejemplo de</w:t>
      </w:r>
      <w:r w:rsidR="00097DDD">
        <w:rPr>
          <w:rFonts w:eastAsiaTheme="minorEastAsia"/>
        </w:rPr>
        <w:t>l tipo función de escurrimiento</w:t>
      </w:r>
      <w:r w:rsidR="008C329A">
        <w:rPr>
          <w:rFonts w:eastAsiaTheme="minorEastAsia"/>
        </w:rPr>
        <w:t>.</w:t>
      </w:r>
    </w:p>
    <w:p w14:paraId="675280C6" w14:textId="77777777" w:rsidR="00A8099A" w:rsidRDefault="00550A2C">
      <w:pPr>
        <w:rPr>
          <w:rFonts w:eastAsiaTheme="minorEastAsia"/>
        </w:rPr>
      </w:pPr>
      <w:r w:rsidRPr="00550A2C">
        <w:rPr>
          <w:rFonts w:eastAsiaTheme="minorEastAsia"/>
          <w:noProof/>
          <w:lang w:eastAsia="es-MX"/>
        </w:rPr>
        <w:lastRenderedPageBreak/>
        <w:drawing>
          <wp:inline distT="0" distB="0" distL="0" distR="0" wp14:anchorId="4E7DC448" wp14:editId="49DFCA6F">
            <wp:extent cx="5612130" cy="283593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3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312CE" w14:textId="77777777" w:rsidR="00550A2C" w:rsidRDefault="003F7B33" w:rsidP="003F7B33">
      <w:pPr>
        <w:pStyle w:val="Descripcin"/>
        <w:rPr>
          <w:rFonts w:eastAsiaTheme="minorEastAsia"/>
        </w:rPr>
      </w:pPr>
      <w:bookmarkStart w:id="3" w:name="_Ref442557295"/>
      <w:r>
        <w:t>Figura 2.</w:t>
      </w:r>
      <w:fldSimple w:instr=" SEQ Figura \* ARABIC ">
        <w:r w:rsidR="00C87D8D">
          <w:rPr>
            <w:noProof/>
          </w:rPr>
          <w:t>2</w:t>
        </w:r>
      </w:fldSimple>
      <w:r>
        <w:t xml:space="preserve"> </w:t>
      </w:r>
      <w:bookmarkEnd w:id="3"/>
      <w:r w:rsidR="00550A2C">
        <w:t>Registro de escurrimiento en cauce</w:t>
      </w:r>
      <m:oMath>
        <m:r>
          <w:rPr>
            <w:rFonts w:ascii="Cambria Math" w:eastAsiaTheme="minorEastAsia" w:hAnsi="Cambria Math"/>
          </w:rPr>
          <m:t xml:space="preserve"> g(t)</m:t>
        </m:r>
      </m:oMath>
      <w:r w:rsidR="00550A2C">
        <w:rPr>
          <w:rFonts w:eastAsiaTheme="minorEastAsia"/>
        </w:rPr>
        <w:t>.</w:t>
      </w:r>
    </w:p>
    <w:p w14:paraId="539551BC" w14:textId="77777777" w:rsidR="00550A2C" w:rsidRDefault="00550A2C">
      <w:pPr>
        <w:rPr>
          <w:rFonts w:eastAsiaTheme="minorEastAsia"/>
        </w:rPr>
      </w:pPr>
    </w:p>
    <w:p w14:paraId="226D7E87" w14:textId="77777777" w:rsidR="00A8099A" w:rsidRDefault="00A8099A">
      <w:pPr>
        <w:rPr>
          <w:rFonts w:eastAsiaTheme="minorEastAsia"/>
          <w:u w:val="single"/>
        </w:rPr>
      </w:pPr>
      <w:r w:rsidRPr="00CE48A6">
        <w:rPr>
          <w:rFonts w:eastAsiaTheme="minorEastAsia"/>
          <w:u w:val="single"/>
        </w:rPr>
        <w:t>Solución aproximada para la evaluar la variación del nivel del almacenamiento</w:t>
      </w:r>
    </w:p>
    <w:p w14:paraId="5D9BC3BA" w14:textId="77777777" w:rsidR="00097DDD" w:rsidRPr="00CE48A6" w:rsidRDefault="00097DDD">
      <w:pPr>
        <w:rPr>
          <w:rFonts w:eastAsiaTheme="minorEastAsia"/>
          <w:u w:val="single"/>
        </w:rPr>
      </w:pPr>
    </w:p>
    <w:p w14:paraId="3BB0A9BC" w14:textId="77777777" w:rsidR="008C329A" w:rsidRDefault="00FC7287">
      <w:pPr>
        <w:rPr>
          <w:rFonts w:eastAsiaTheme="minorEastAsia"/>
        </w:rPr>
      </w:pPr>
      <w:r>
        <w:rPr>
          <w:rFonts w:eastAsiaTheme="minorEastAsia"/>
        </w:rPr>
        <w:t>U</w:t>
      </w:r>
      <w:r w:rsidR="008C329A">
        <w:rPr>
          <w:rFonts w:eastAsiaTheme="minorEastAsia"/>
        </w:rPr>
        <w:t xml:space="preserve">na </w:t>
      </w:r>
      <w:r>
        <w:rPr>
          <w:rFonts w:eastAsiaTheme="minorEastAsia"/>
        </w:rPr>
        <w:t xml:space="preserve">manera </w:t>
      </w:r>
      <w:r w:rsidR="008C329A">
        <w:rPr>
          <w:rFonts w:eastAsiaTheme="minorEastAsia"/>
        </w:rPr>
        <w:t>para resolver el problema</w:t>
      </w:r>
      <w:r>
        <w:rPr>
          <w:rFonts w:eastAsiaTheme="minorEastAsia"/>
        </w:rPr>
        <w:t xml:space="preserve"> </w:t>
      </w:r>
      <w:r w:rsidR="003F7B33">
        <w:rPr>
          <w:rFonts w:eastAsiaTheme="minorEastAsia"/>
        </w:rPr>
        <w:fldChar w:fldCharType="begin"/>
      </w:r>
      <w:r w:rsidR="003F7B33">
        <w:rPr>
          <w:rFonts w:eastAsiaTheme="minorEastAsia"/>
        </w:rPr>
        <w:instrText xml:space="preserve"> REF _Ref3472513 \h </w:instrText>
      </w:r>
      <w:r w:rsidR="003F7B33">
        <w:rPr>
          <w:rFonts w:eastAsiaTheme="minorEastAsia"/>
        </w:rPr>
      </w:r>
      <w:r w:rsidR="003F7B33">
        <w:rPr>
          <w:rFonts w:eastAsiaTheme="minorEastAsia"/>
        </w:rPr>
        <w:fldChar w:fldCharType="separate"/>
      </w:r>
      <w:r w:rsidR="003F7B33">
        <w:t>(2.</w:t>
      </w:r>
      <w:r w:rsidR="003F7B33">
        <w:rPr>
          <w:noProof/>
        </w:rPr>
        <w:t>1</w:t>
      </w:r>
      <w:r w:rsidR="003F7B33">
        <w:t>)</w:t>
      </w:r>
      <w:r w:rsidR="003F7B33">
        <w:rPr>
          <w:rFonts w:eastAsiaTheme="minorEastAsia"/>
        </w:rPr>
        <w:fldChar w:fldCharType="end"/>
      </w:r>
      <w:r>
        <w:rPr>
          <w:rFonts w:eastAsiaTheme="minorEastAsia"/>
        </w:rPr>
        <w:t xml:space="preserve"> y conocer los cambios de</w:t>
      </w:r>
      <w:r w:rsidR="008C329A">
        <w:rPr>
          <w:rFonts w:eastAsiaTheme="minorEastAsia"/>
        </w:rPr>
        <w:t xml:space="preserve"> los volúmenes en un cuerpo de almacenamiento, se propon</w:t>
      </w:r>
      <w:r>
        <w:rPr>
          <w:rFonts w:eastAsiaTheme="minorEastAsia"/>
        </w:rPr>
        <w:t>e</w:t>
      </w:r>
      <w:r w:rsidR="008C329A">
        <w:rPr>
          <w:rFonts w:eastAsiaTheme="minorEastAsia"/>
        </w:rPr>
        <w:t xml:space="preserve"> </w:t>
      </w:r>
      <w:r>
        <w:rPr>
          <w:rFonts w:eastAsiaTheme="minorEastAsia"/>
        </w:rPr>
        <w:t xml:space="preserve">aplicar una </w:t>
      </w:r>
      <w:r w:rsidR="008C329A">
        <w:rPr>
          <w:rFonts w:eastAsiaTheme="minorEastAsia"/>
        </w:rPr>
        <w:t>expansión temporal en serie de Taylor para la variable</w:t>
      </w:r>
      <w:r>
        <w:rPr>
          <w:rFonts w:eastAsiaTheme="minorEastAsia"/>
        </w:rPr>
        <w:t xml:space="preserve"> dependiente del volumen</w:t>
      </w:r>
      <w:r w:rsidR="0062382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>
        <w:rPr>
          <w:rFonts w:eastAsiaTheme="minorEastAsia"/>
        </w:rPr>
        <w:t xml:space="preserve">, sobre un punto arbitrario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y un incremento de tiempo discreto </w:t>
      </w:r>
      <m:oMath>
        <m:r>
          <w:rPr>
            <w:rFonts w:ascii="Cambria Math" w:eastAsiaTheme="minorEastAsia" w:hAnsi="Cambria Math"/>
          </w:rPr>
          <m:t>∆t</m:t>
        </m:r>
      </m:oMath>
      <w:r>
        <w:rPr>
          <w:rFonts w:eastAsiaTheme="minorEastAsia"/>
        </w:rPr>
        <w:t xml:space="preserve">, entonces </w:t>
      </w:r>
      <w:r w:rsidR="0062382D">
        <w:rPr>
          <w:rFonts w:eastAsiaTheme="minorEastAsia"/>
        </w:rPr>
        <w:t>para</w:t>
      </w:r>
      <w:r w:rsidR="008C329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V(t+∆t)</m:t>
        </m:r>
      </m:oMath>
      <w:r w:rsidR="0062382D">
        <w:rPr>
          <w:rFonts w:eastAsiaTheme="minorEastAsia"/>
        </w:rPr>
        <w:t xml:space="preserve"> se tiene: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036"/>
      </w:tblGrid>
      <w:tr w:rsidR="003F7B33" w14:paraId="3EBEFA30" w14:textId="77777777" w:rsidTr="005B07D0">
        <w:tc>
          <w:tcPr>
            <w:tcW w:w="7792" w:type="dxa"/>
            <w:vAlign w:val="center"/>
          </w:tcPr>
          <w:p w14:paraId="036C721C" w14:textId="77777777" w:rsidR="003F7B33" w:rsidRDefault="003F7B33" w:rsidP="005B07D0">
            <w:pPr>
              <w:jc w:val="center"/>
              <w:rPr>
                <w:rFonts w:eastAsiaTheme="minorEastAsia"/>
                <w:lang w:val="es-MX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V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t+∆t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=V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+∆t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dV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dt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∆t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2!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+…+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∆t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n!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036" w:type="dxa"/>
            <w:vAlign w:val="center"/>
          </w:tcPr>
          <w:p w14:paraId="7262435B" w14:textId="77777777" w:rsidR="003F7B33" w:rsidRDefault="003F7B33" w:rsidP="005B07D0">
            <w:pPr>
              <w:pStyle w:val="Descripcin"/>
              <w:jc w:val="left"/>
              <w:rPr>
                <w:rFonts w:eastAsiaTheme="minorEastAsia"/>
                <w:lang w:val="es-MX"/>
              </w:rPr>
            </w:pPr>
            <w:bookmarkStart w:id="4" w:name="_Ref3472608"/>
            <w:r>
              <w:t>(2.</w:t>
            </w:r>
            <w:r>
              <w:fldChar w:fldCharType="begin"/>
            </w:r>
            <w:r w:rsidRPr="00196BDD">
              <w:instrText xml:space="preserve"> SEQ ( \* ARABIC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  <w:r>
              <w:t>)</w:t>
            </w:r>
            <w:bookmarkEnd w:id="4"/>
          </w:p>
        </w:tc>
      </w:tr>
    </w:tbl>
    <w:p w14:paraId="3F90CE4B" w14:textId="77777777" w:rsidR="001745CF" w:rsidRDefault="003F7B33" w:rsidP="001745CF">
      <w:pPr>
        <w:rPr>
          <w:rFonts w:eastAsiaTheme="minorEastAsia"/>
        </w:rPr>
      </w:pPr>
      <w:r>
        <w:t>d</w:t>
      </w:r>
      <w:r w:rsidR="001745CF">
        <w:t xml:space="preserve">onde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∆t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n+1</m:t>
                </m:r>
              </m:sup>
            </m:sSup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n+1</m:t>
                </m:r>
              </m:e>
            </m:d>
            <m:r>
              <w:rPr>
                <w:rFonts w:ascii="Cambria Math" w:eastAsiaTheme="minorEastAsia" w:hAnsi="Cambria Math"/>
              </w:rPr>
              <m:t>!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n+1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n+1</m:t>
                        </m:r>
                      </m:sup>
                    </m:sSup>
                  </m:den>
                </m:f>
              </m:e>
            </m:d>
          </m:e>
          <m:sub>
            <m:r>
              <w:rPr>
                <w:rFonts w:ascii="Cambria Math" w:eastAsiaTheme="minorEastAsia" w:hAnsi="Cambria Math"/>
              </w:rPr>
              <m:t>δ</m:t>
            </m:r>
          </m:sub>
        </m:sSub>
      </m:oMath>
      <w:r w:rsidR="00B846FF">
        <w:rPr>
          <w:rFonts w:eastAsiaTheme="minorEastAsia"/>
        </w:rPr>
        <w:t xml:space="preserve">  </w:t>
      </w:r>
      <w:r w:rsidR="001745CF">
        <w:rPr>
          <w:rFonts w:eastAsiaTheme="minorEastAsia"/>
        </w:rPr>
        <w:t>,</w:t>
      </w:r>
      <w:r w:rsidR="00B846FF">
        <w:rPr>
          <w:rFonts w:eastAsiaTheme="minorEastAsia"/>
        </w:rPr>
        <w:t xml:space="preserve"> </w:t>
      </w:r>
      <w:r w:rsidR="001745C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t&lt;δ&lt;∆t</m:t>
        </m:r>
      </m:oMath>
      <w:r w:rsidR="001745CF">
        <w:rPr>
          <w:rFonts w:eastAsiaTheme="minorEastAsia"/>
        </w:rPr>
        <w:t xml:space="preserve"> es el resto de la serie.</w:t>
      </w:r>
    </w:p>
    <w:p w14:paraId="3146D855" w14:textId="77777777" w:rsidR="00097DDD" w:rsidRDefault="00097DDD" w:rsidP="001745CF"/>
    <w:p w14:paraId="05E5FA7E" w14:textId="77777777" w:rsidR="00FC7287" w:rsidRDefault="00FC7287">
      <w:pPr>
        <w:rPr>
          <w:rFonts w:eastAsiaTheme="minorEastAsia"/>
        </w:rPr>
      </w:pPr>
      <w:r>
        <w:rPr>
          <w:rFonts w:eastAsiaTheme="minorEastAsia"/>
        </w:rPr>
        <w:t>Nota: también se puede indicar</w:t>
      </w:r>
      <w:r w:rsidR="001745CF">
        <w:rPr>
          <w:rFonts w:eastAsiaTheme="minorEastAsia"/>
        </w:rPr>
        <w:t xml:space="preserve"> lo siguiente,</w:t>
      </w:r>
      <w:r>
        <w:rPr>
          <w:rFonts w:eastAsiaTheme="minorEastAsia"/>
        </w:rPr>
        <w:t xml:space="preserve"> si tenemos un tiempo inicial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y para </w:t>
      </w:r>
      <w:r w:rsidR="001745CF">
        <w:rPr>
          <w:rFonts w:eastAsiaTheme="minorEastAsia"/>
        </w:rPr>
        <w:t>otro tiempo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, la distancia entre ellos es </w:t>
      </w:r>
      <m:oMath>
        <m:r>
          <w:rPr>
            <w:rFonts w:ascii="Cambria Math" w:eastAsiaTheme="minorEastAsia" w:hAnsi="Cambria Math"/>
          </w:rPr>
          <m:t>∆t=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1745CF">
        <w:rPr>
          <w:rFonts w:eastAsiaTheme="minorEastAsia"/>
        </w:rPr>
        <w:t xml:space="preserve"> 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1745CF">
        <w:rPr>
          <w:rFonts w:eastAsiaTheme="minorEastAsia"/>
        </w:rPr>
        <w:t xml:space="preserve"> , en la ecuación </w:t>
      </w:r>
      <w:r w:rsidR="003F7B33">
        <w:rPr>
          <w:rFonts w:eastAsiaTheme="minorEastAsia"/>
        </w:rPr>
        <w:fldChar w:fldCharType="begin"/>
      </w:r>
      <w:r w:rsidR="003F7B33">
        <w:rPr>
          <w:rFonts w:eastAsiaTheme="minorEastAsia"/>
        </w:rPr>
        <w:instrText xml:space="preserve"> REF _Ref3472608 \h </w:instrText>
      </w:r>
      <w:r w:rsidR="003F7B33">
        <w:rPr>
          <w:rFonts w:eastAsiaTheme="minorEastAsia"/>
        </w:rPr>
      </w:r>
      <w:r w:rsidR="003F7B33">
        <w:rPr>
          <w:rFonts w:eastAsiaTheme="minorEastAsia"/>
        </w:rPr>
        <w:fldChar w:fldCharType="separate"/>
      </w:r>
      <w:r w:rsidR="003F7B33">
        <w:t>(2.</w:t>
      </w:r>
      <w:r w:rsidR="003F7B33">
        <w:rPr>
          <w:noProof/>
        </w:rPr>
        <w:t>6</w:t>
      </w:r>
      <w:r w:rsidR="003F7B33">
        <w:t>)</w:t>
      </w:r>
      <w:r w:rsidR="003F7B33">
        <w:rPr>
          <w:rFonts w:eastAsiaTheme="minorEastAsia"/>
        </w:rPr>
        <w:fldChar w:fldCharType="end"/>
      </w:r>
      <w:r w:rsidR="001745CF">
        <w:rPr>
          <w:rFonts w:eastAsiaTheme="minorEastAsia"/>
        </w:rPr>
        <w:t xml:space="preserve"> el tiempo inicial arbitrario es </w:t>
      </w:r>
      <m:oMath>
        <m:r>
          <w:rPr>
            <w:rFonts w:ascii="Cambria Math" w:eastAsiaTheme="minorEastAsia" w:hAnsi="Cambria Math"/>
          </w:rPr>
          <m:t>t</m:t>
        </m:r>
      </m:oMath>
      <w:r w:rsidR="001745CF">
        <w:rPr>
          <w:rFonts w:eastAsiaTheme="minorEastAsia"/>
        </w:rPr>
        <w:t xml:space="preserve"> y </w:t>
      </w:r>
      <m:oMath>
        <m:r>
          <w:rPr>
            <w:rFonts w:ascii="Cambria Math" w:eastAsiaTheme="minorEastAsia" w:hAnsi="Cambria Math"/>
          </w:rPr>
          <m:t>∆t</m:t>
        </m:r>
      </m:oMath>
      <w:r w:rsidR="001745CF">
        <w:rPr>
          <w:rFonts w:eastAsiaTheme="minorEastAsia"/>
        </w:rPr>
        <w:t xml:space="preserve"> es el intervalo de evaluación.</w:t>
      </w:r>
    </w:p>
    <w:p w14:paraId="62C75D6F" w14:textId="77777777" w:rsidR="00097DDD" w:rsidRDefault="00097DDD">
      <w:pPr>
        <w:rPr>
          <w:rFonts w:eastAsiaTheme="minorEastAsia"/>
        </w:rPr>
      </w:pPr>
    </w:p>
    <w:p w14:paraId="155844DE" w14:textId="77777777" w:rsidR="00A8099A" w:rsidRDefault="00A8099A">
      <w:pPr>
        <w:rPr>
          <w:rFonts w:eastAsiaTheme="minorEastAsia"/>
        </w:rPr>
      </w:pPr>
      <w:r>
        <w:rPr>
          <w:rFonts w:eastAsiaTheme="minorEastAsia"/>
        </w:rPr>
        <w:t xml:space="preserve">Despejando la primera derivada </w:t>
      </w:r>
      <w:r w:rsidR="001745CF">
        <w:rPr>
          <w:rFonts w:eastAsiaTheme="minorEastAsia"/>
        </w:rPr>
        <w:t>de 2.5</w:t>
      </w:r>
      <w:r w:rsidR="00097DDD">
        <w:rPr>
          <w:rFonts w:eastAsiaTheme="minorEastAsia"/>
        </w:rPr>
        <w:t>, se tiene</w:t>
      </w:r>
      <w:r w:rsidR="001745CF">
        <w:rPr>
          <w:rFonts w:eastAsiaTheme="minorEastAsia"/>
        </w:rPr>
        <w:t>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036"/>
      </w:tblGrid>
      <w:tr w:rsidR="003F7B33" w14:paraId="235C24B0" w14:textId="77777777" w:rsidTr="005B07D0">
        <w:tc>
          <w:tcPr>
            <w:tcW w:w="7792" w:type="dxa"/>
            <w:vAlign w:val="center"/>
          </w:tcPr>
          <w:p w14:paraId="7656AE72" w14:textId="77777777" w:rsidR="003F7B33" w:rsidRDefault="00000000" w:rsidP="005B07D0">
            <w:pPr>
              <w:jc w:val="center"/>
              <w:rPr>
                <w:rFonts w:eastAsiaTheme="minorEastAsia"/>
                <w:lang w:val="es-MX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dV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dt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t+∆t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-V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∆t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∆t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2!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+…</m:t>
                </m:r>
              </m:oMath>
            </m:oMathPara>
          </w:p>
        </w:tc>
        <w:tc>
          <w:tcPr>
            <w:tcW w:w="1036" w:type="dxa"/>
            <w:vAlign w:val="center"/>
          </w:tcPr>
          <w:p w14:paraId="766F3549" w14:textId="77777777" w:rsidR="003F7B33" w:rsidRDefault="003F7B33" w:rsidP="005B07D0">
            <w:pPr>
              <w:pStyle w:val="Descripcin"/>
              <w:jc w:val="left"/>
              <w:rPr>
                <w:rFonts w:eastAsiaTheme="minorEastAsia"/>
                <w:lang w:val="es-MX"/>
              </w:rPr>
            </w:pPr>
            <w:r>
              <w:t>(2.</w:t>
            </w:r>
            <w:r>
              <w:fldChar w:fldCharType="begin"/>
            </w:r>
            <w:r w:rsidRPr="00196BDD">
              <w:instrText xml:space="preserve"> SEQ ( \* ARABIC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t>)</w:t>
            </w:r>
          </w:p>
        </w:tc>
      </w:tr>
    </w:tbl>
    <w:p w14:paraId="20F82E75" w14:textId="77777777" w:rsidR="00A8099A" w:rsidRDefault="00A8099A">
      <w:pPr>
        <w:rPr>
          <w:rFonts w:eastAsiaTheme="minorEastAsia"/>
        </w:rPr>
      </w:pPr>
      <w:r>
        <w:rPr>
          <w:rFonts w:eastAsiaTheme="minorEastAsia"/>
        </w:rPr>
        <w:t xml:space="preserve">En la relación anterior se puede asumir que se </w:t>
      </w:r>
      <w:r w:rsidR="001745CF">
        <w:rPr>
          <w:rFonts w:eastAsiaTheme="minorEastAsia"/>
        </w:rPr>
        <w:t xml:space="preserve">puede tener </w:t>
      </w:r>
      <w:r w:rsidR="00450429">
        <w:rPr>
          <w:rFonts w:eastAsiaTheme="minorEastAsia"/>
        </w:rPr>
        <w:t>una aproximación</w:t>
      </w:r>
      <w:r>
        <w:rPr>
          <w:rFonts w:eastAsiaTheme="minorEastAsia"/>
        </w:rPr>
        <w:t xml:space="preserve"> en</w:t>
      </w:r>
      <w:r w:rsidR="00DB6606">
        <w:rPr>
          <w:rFonts w:eastAsiaTheme="minorEastAsia"/>
        </w:rPr>
        <w:t xml:space="preserve"> la</w:t>
      </w:r>
      <w:r>
        <w:rPr>
          <w:rFonts w:eastAsiaTheme="minorEastAsia"/>
        </w:rPr>
        <w:t xml:space="preserve"> derivada</w:t>
      </w:r>
      <w:r w:rsidR="001745CF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r w:rsidR="0062382D">
        <w:rPr>
          <w:rFonts w:eastAsiaTheme="minorEastAsia"/>
        </w:rPr>
        <w:t xml:space="preserve">ahora </w:t>
      </w:r>
      <w:r>
        <w:rPr>
          <w:rFonts w:eastAsiaTheme="minorEastAsia"/>
        </w:rPr>
        <w:t>despreciando los términos de orden superior</w:t>
      </w:r>
      <w:r w:rsidR="00DB6606">
        <w:rPr>
          <w:rFonts w:eastAsiaTheme="minorEastAsia"/>
        </w:rPr>
        <w:t>,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036"/>
      </w:tblGrid>
      <w:tr w:rsidR="003F7B33" w14:paraId="043443CF" w14:textId="77777777" w:rsidTr="005B07D0">
        <w:tc>
          <w:tcPr>
            <w:tcW w:w="7792" w:type="dxa"/>
            <w:vAlign w:val="center"/>
          </w:tcPr>
          <w:p w14:paraId="6C1B1305" w14:textId="77777777" w:rsidR="003F7B33" w:rsidRDefault="00000000" w:rsidP="005B07D0">
            <w:pPr>
              <w:jc w:val="center"/>
              <w:rPr>
                <w:rFonts w:eastAsiaTheme="minorEastAsia"/>
                <w:lang w:val="es-MX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dt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≈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t+∆t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-V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∆t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n+1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∆t</m:t>
                    </m:r>
                  </m:den>
                </m:f>
              </m:oMath>
            </m:oMathPara>
          </w:p>
        </w:tc>
        <w:tc>
          <w:tcPr>
            <w:tcW w:w="1036" w:type="dxa"/>
            <w:vAlign w:val="center"/>
          </w:tcPr>
          <w:p w14:paraId="65B5A2D2" w14:textId="77777777" w:rsidR="003F7B33" w:rsidRDefault="003F7B33" w:rsidP="005B07D0">
            <w:pPr>
              <w:pStyle w:val="Descripcin"/>
              <w:jc w:val="left"/>
              <w:rPr>
                <w:rFonts w:eastAsiaTheme="minorEastAsia"/>
                <w:lang w:val="es-MX"/>
              </w:rPr>
            </w:pPr>
            <w:bookmarkStart w:id="5" w:name="_Ref3472673"/>
            <w:r>
              <w:t>(2.</w:t>
            </w:r>
            <w:r>
              <w:fldChar w:fldCharType="begin"/>
            </w:r>
            <w:r w:rsidRPr="00196BDD">
              <w:instrText xml:space="preserve"> SEQ ( \* ARABIC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t>)</w:t>
            </w:r>
            <w:bookmarkEnd w:id="5"/>
          </w:p>
        </w:tc>
      </w:tr>
    </w:tbl>
    <w:p w14:paraId="641A16CB" w14:textId="77777777" w:rsidR="00DB6606" w:rsidRDefault="0062382D">
      <w:pPr>
        <w:rPr>
          <w:rFonts w:eastAsiaTheme="minorEastAsia"/>
        </w:rPr>
      </w:pPr>
      <w:r>
        <w:rPr>
          <w:rFonts w:eastAsiaTheme="minorEastAsia"/>
        </w:rPr>
        <w:lastRenderedPageBreak/>
        <w:t>L</w:t>
      </w:r>
      <w:r w:rsidR="001745CF">
        <w:rPr>
          <w:rFonts w:eastAsiaTheme="minorEastAsia"/>
        </w:rPr>
        <w:t xml:space="preserve">a aproximación </w:t>
      </w:r>
      <w:r w:rsidR="006262A7">
        <w:rPr>
          <w:rFonts w:eastAsiaTheme="minorEastAsia"/>
        </w:rPr>
        <w:fldChar w:fldCharType="begin"/>
      </w:r>
      <w:r w:rsidR="006262A7">
        <w:rPr>
          <w:rFonts w:eastAsiaTheme="minorEastAsia"/>
        </w:rPr>
        <w:instrText xml:space="preserve"> REF _Ref3472673 \h </w:instrText>
      </w:r>
      <w:r w:rsidR="006262A7">
        <w:rPr>
          <w:rFonts w:eastAsiaTheme="minorEastAsia"/>
        </w:rPr>
      </w:r>
      <w:r w:rsidR="006262A7">
        <w:rPr>
          <w:rFonts w:eastAsiaTheme="minorEastAsia"/>
        </w:rPr>
        <w:fldChar w:fldCharType="separate"/>
      </w:r>
      <w:r w:rsidR="006262A7">
        <w:t>(2.</w:t>
      </w:r>
      <w:r w:rsidR="006262A7">
        <w:rPr>
          <w:noProof/>
        </w:rPr>
        <w:t>8</w:t>
      </w:r>
      <w:r w:rsidR="006262A7">
        <w:t>)</w:t>
      </w:r>
      <w:r w:rsidR="006262A7">
        <w:rPr>
          <w:rFonts w:eastAsiaTheme="minorEastAsia"/>
        </w:rPr>
        <w:fldChar w:fldCharType="end"/>
      </w:r>
      <w:r w:rsidR="001745CF">
        <w:rPr>
          <w:rFonts w:eastAsiaTheme="minorEastAsia"/>
        </w:rPr>
        <w:t xml:space="preserve"> </w:t>
      </w:r>
      <w:r>
        <w:rPr>
          <w:rFonts w:eastAsiaTheme="minorEastAsia"/>
        </w:rPr>
        <w:t>es</w:t>
      </w:r>
      <w:r w:rsidR="001745CF">
        <w:rPr>
          <w:rFonts w:eastAsiaTheme="minorEastAsia"/>
        </w:rPr>
        <w:t xml:space="preserve"> un modelo discreto para evaluar la variación del almacenamiento en un embalse</w:t>
      </w:r>
      <w:r>
        <w:rPr>
          <w:rFonts w:eastAsiaTheme="minorEastAsia"/>
        </w:rPr>
        <w:t>, con valores discretos de los volúmenes de ingreso o egreso</w:t>
      </w:r>
      <w:r w:rsidR="001745CF">
        <w:rPr>
          <w:rFonts w:eastAsiaTheme="minorEastAsia"/>
        </w:rPr>
        <w:t xml:space="preserve">. </w:t>
      </w:r>
    </w:p>
    <w:p w14:paraId="57E9453B" w14:textId="77777777" w:rsidR="00097DDD" w:rsidRDefault="00097DDD">
      <w:pPr>
        <w:rPr>
          <w:rFonts w:eastAsiaTheme="minorEastAsia"/>
        </w:rPr>
      </w:pPr>
    </w:p>
    <w:p w14:paraId="2B11E052" w14:textId="77777777" w:rsidR="00C87BB5" w:rsidRDefault="0062382D">
      <w:pPr>
        <w:rPr>
          <w:rFonts w:eastAsiaTheme="minorEastAsia"/>
        </w:rPr>
      </w:pPr>
      <w:r>
        <w:rPr>
          <w:rFonts w:eastAsiaTheme="minorEastAsia"/>
        </w:rPr>
        <w:t xml:space="preserve">Cambio de notación, en la ecuación </w:t>
      </w:r>
      <w:r w:rsidR="006262A7">
        <w:rPr>
          <w:rFonts w:eastAsiaTheme="minorEastAsia"/>
        </w:rPr>
        <w:fldChar w:fldCharType="begin"/>
      </w:r>
      <w:r w:rsidR="006262A7">
        <w:rPr>
          <w:rFonts w:eastAsiaTheme="minorEastAsia"/>
        </w:rPr>
        <w:instrText xml:space="preserve"> REF _Ref3472673 \h </w:instrText>
      </w:r>
      <w:r w:rsidR="006262A7">
        <w:rPr>
          <w:rFonts w:eastAsiaTheme="minorEastAsia"/>
        </w:rPr>
      </w:r>
      <w:r w:rsidR="006262A7">
        <w:rPr>
          <w:rFonts w:eastAsiaTheme="minorEastAsia"/>
        </w:rPr>
        <w:fldChar w:fldCharType="separate"/>
      </w:r>
      <w:r w:rsidR="006262A7">
        <w:t>(2.</w:t>
      </w:r>
      <w:r w:rsidR="006262A7">
        <w:rPr>
          <w:noProof/>
        </w:rPr>
        <w:t>8</w:t>
      </w:r>
      <w:r w:rsidR="006262A7">
        <w:t>)</w:t>
      </w:r>
      <w:r w:rsidR="006262A7">
        <w:rPr>
          <w:rFonts w:eastAsiaTheme="minorEastAsia"/>
        </w:rPr>
        <w:fldChar w:fldCharType="end"/>
      </w:r>
      <w:r>
        <w:rPr>
          <w:rFonts w:eastAsiaTheme="minorEastAsia"/>
        </w:rPr>
        <w:t xml:space="preserve"> en el término de la izquierda se tiene un cambio de notación para indicar la variación de los volúmenes</w:t>
      </w:r>
      <w:r w:rsidR="00C87BB5">
        <w:rPr>
          <w:rFonts w:eastAsiaTheme="minorEastAsia"/>
        </w:rPr>
        <w:t xml:space="preserve"> y se fundamenta en lo siguiente:</w:t>
      </w:r>
    </w:p>
    <w:p w14:paraId="67D7753D" w14:textId="77777777" w:rsidR="00097DDD" w:rsidRDefault="00097DDD">
      <w:pPr>
        <w:rPr>
          <w:rFonts w:eastAsiaTheme="minorEastAsia"/>
        </w:rPr>
      </w:pPr>
    </w:p>
    <w:p w14:paraId="4FB9A1FD" w14:textId="77777777" w:rsidR="00C314A3" w:rsidRDefault="001745CF">
      <w:pPr>
        <w:rPr>
          <w:rFonts w:eastAsiaTheme="minorEastAsia"/>
        </w:rPr>
      </w:pPr>
      <w:r>
        <w:rPr>
          <w:rFonts w:eastAsiaTheme="minorEastAsia"/>
        </w:rPr>
        <w:t>P</w:t>
      </w:r>
      <w:r w:rsidR="00C314A3">
        <w:rPr>
          <w:rFonts w:eastAsiaTheme="minorEastAsia"/>
        </w:rPr>
        <w:t xml:space="preserve">ara el tiempo inicial </w:t>
      </w:r>
      <m:oMath>
        <m:r>
          <w:rPr>
            <w:rFonts w:ascii="Cambria Math" w:eastAsiaTheme="minorEastAsia" w:hAnsi="Cambria Math"/>
          </w:rPr>
          <m:t>t=0</m:t>
        </m:r>
      </m:oMath>
      <w:r>
        <w:rPr>
          <w:rFonts w:eastAsiaTheme="minorEastAsia"/>
        </w:rPr>
        <w:t xml:space="preserve"> </w:t>
      </w:r>
      <w:r w:rsidR="00C314A3">
        <w:rPr>
          <w:rFonts w:eastAsiaTheme="minorEastAsia"/>
        </w:rPr>
        <w:t xml:space="preserve">se tiene la condición inicial </w:t>
      </w:r>
      <m:oMath>
        <m: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t=0</m:t>
            </m:r>
          </m:e>
        </m:d>
        <m:r>
          <w:rPr>
            <w:rFonts w:ascii="Cambria Math" w:eastAsiaTheme="minorEastAsia" w:hAnsi="Cambria Math"/>
          </w:rPr>
          <m:t>=V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  <w:r w:rsidR="00C314A3">
        <w:rPr>
          <w:rFonts w:eastAsiaTheme="minorEastAsia"/>
        </w:rPr>
        <w:t xml:space="preserve">, entonces se dice que </w:t>
      </w:r>
      <m:oMath>
        <m:r>
          <w:rPr>
            <w:rFonts w:ascii="Cambria Math" w:eastAsiaTheme="minorEastAsia" w:hAnsi="Cambria Math"/>
          </w:rPr>
          <m:t>n=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0,1,2,…</m:t>
            </m:r>
          </m:e>
        </m:d>
      </m:oMath>
      <w:r w:rsidR="00C314A3">
        <w:rPr>
          <w:rFonts w:eastAsiaTheme="minorEastAsia"/>
        </w:rPr>
        <w:t xml:space="preserve"> es el conjunto de valores discretos en que evalúa la función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t=n∆t</m:t>
                </m:r>
              </m:e>
            </m:d>
            <m:r>
              <w:rPr>
                <w:rFonts w:ascii="Cambria Math" w:eastAsiaTheme="minorEastAsia" w:hAnsi="Cambria Math"/>
              </w:rPr>
              <m:t>=V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>, y por concordancia de evaluación las funciones de ingreso y egreso también se evaluarán en forma discreta.</w:t>
      </w:r>
    </w:p>
    <w:p w14:paraId="1F885847" w14:textId="77777777" w:rsidR="00097DDD" w:rsidRDefault="00097DDD">
      <w:pPr>
        <w:rPr>
          <w:rFonts w:eastAsiaTheme="minorEastAsia"/>
        </w:rPr>
      </w:pPr>
    </w:p>
    <w:p w14:paraId="4CAF6ED0" w14:textId="77777777" w:rsidR="00DB6606" w:rsidRDefault="001745CF">
      <w:pPr>
        <w:rPr>
          <w:rFonts w:eastAsiaTheme="minorEastAsia"/>
        </w:rPr>
      </w:pPr>
      <w:r>
        <w:rPr>
          <w:rFonts w:eastAsiaTheme="minorEastAsia"/>
        </w:rPr>
        <w:t xml:space="preserve">Sustituyendo </w:t>
      </w:r>
      <w:r w:rsidR="006262A7">
        <w:rPr>
          <w:rFonts w:eastAsiaTheme="minorEastAsia"/>
        </w:rPr>
        <w:fldChar w:fldCharType="begin"/>
      </w:r>
      <w:r w:rsidR="006262A7">
        <w:rPr>
          <w:rFonts w:eastAsiaTheme="minorEastAsia"/>
        </w:rPr>
        <w:instrText xml:space="preserve"> REF _Ref3472673 \h </w:instrText>
      </w:r>
      <w:r w:rsidR="006262A7">
        <w:rPr>
          <w:rFonts w:eastAsiaTheme="minorEastAsia"/>
        </w:rPr>
      </w:r>
      <w:r w:rsidR="006262A7">
        <w:rPr>
          <w:rFonts w:eastAsiaTheme="minorEastAsia"/>
        </w:rPr>
        <w:fldChar w:fldCharType="separate"/>
      </w:r>
      <w:r w:rsidR="006262A7">
        <w:t>(2.</w:t>
      </w:r>
      <w:r w:rsidR="006262A7">
        <w:rPr>
          <w:noProof/>
        </w:rPr>
        <w:t>8</w:t>
      </w:r>
      <w:r w:rsidR="006262A7">
        <w:t>)</w:t>
      </w:r>
      <w:r w:rsidR="006262A7">
        <w:rPr>
          <w:rFonts w:eastAsiaTheme="minorEastAsia"/>
        </w:rPr>
        <w:fldChar w:fldCharType="end"/>
      </w:r>
      <w:r>
        <w:rPr>
          <w:rFonts w:eastAsiaTheme="minorEastAsia"/>
        </w:rPr>
        <w:t xml:space="preserve"> en </w:t>
      </w:r>
      <w:r w:rsidR="006262A7">
        <w:rPr>
          <w:rFonts w:eastAsiaTheme="minorEastAsia"/>
        </w:rPr>
        <w:fldChar w:fldCharType="begin"/>
      </w:r>
      <w:r w:rsidR="006262A7">
        <w:rPr>
          <w:rFonts w:eastAsiaTheme="minorEastAsia"/>
        </w:rPr>
        <w:instrText xml:space="preserve"> REF _Ref3472513 \h </w:instrText>
      </w:r>
      <w:r w:rsidR="006262A7">
        <w:rPr>
          <w:rFonts w:eastAsiaTheme="minorEastAsia"/>
        </w:rPr>
      </w:r>
      <w:r w:rsidR="006262A7">
        <w:rPr>
          <w:rFonts w:eastAsiaTheme="minorEastAsia"/>
        </w:rPr>
        <w:fldChar w:fldCharType="separate"/>
      </w:r>
      <w:r w:rsidR="006262A7">
        <w:t>(2.</w:t>
      </w:r>
      <w:r w:rsidR="006262A7">
        <w:rPr>
          <w:noProof/>
        </w:rPr>
        <w:t>1</w:t>
      </w:r>
      <w:r w:rsidR="006262A7">
        <w:t>)</w:t>
      </w:r>
      <w:r w:rsidR="006262A7">
        <w:rPr>
          <w:rFonts w:eastAsiaTheme="minorEastAsia"/>
        </w:rPr>
        <w:fldChar w:fldCharType="end"/>
      </w:r>
      <w:r w:rsidR="00801C43">
        <w:rPr>
          <w:rFonts w:eastAsiaTheme="minorEastAsia"/>
        </w:rPr>
        <w:t xml:space="preserve"> se</w:t>
      </w:r>
      <w:r>
        <w:rPr>
          <w:rFonts w:eastAsiaTheme="minorEastAsia"/>
        </w:rPr>
        <w:t xml:space="preserve"> tiene un modelo para evaluar en forma discreta la variación del </w:t>
      </w:r>
      <w:r w:rsidR="00801C43">
        <w:rPr>
          <w:rFonts w:eastAsiaTheme="minorEastAsia"/>
        </w:rPr>
        <w:t xml:space="preserve">volumen </w:t>
      </w:r>
      <w:r>
        <w:rPr>
          <w:rFonts w:eastAsiaTheme="minorEastAsia"/>
        </w:rPr>
        <w:t>de</w:t>
      </w:r>
      <w:r w:rsidR="00801C43">
        <w:rPr>
          <w:rFonts w:eastAsiaTheme="minorEastAsia"/>
        </w:rPr>
        <w:t xml:space="preserve"> almacenamiento </w:t>
      </w:r>
      <w:r>
        <w:rPr>
          <w:rFonts w:eastAsiaTheme="minorEastAsia"/>
        </w:rPr>
        <w:t>embalse</w:t>
      </w:r>
      <w:r w:rsidR="00801C43">
        <w:rPr>
          <w:rFonts w:eastAsiaTheme="minorEastAsia"/>
        </w:rPr>
        <w:t>, por lo tanto: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036"/>
      </w:tblGrid>
      <w:tr w:rsidR="006262A7" w14:paraId="49E69550" w14:textId="77777777" w:rsidTr="005B07D0">
        <w:tc>
          <w:tcPr>
            <w:tcW w:w="7792" w:type="dxa"/>
            <w:vAlign w:val="center"/>
          </w:tcPr>
          <w:p w14:paraId="013B054C" w14:textId="77777777" w:rsidR="006262A7" w:rsidRDefault="00000000" w:rsidP="005B07D0">
            <w:pPr>
              <w:jc w:val="center"/>
              <w:rPr>
                <w:rFonts w:eastAsiaTheme="minorEastAsia"/>
                <w:lang w:val="es-MX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n+1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∆t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1036" w:type="dxa"/>
            <w:vAlign w:val="center"/>
          </w:tcPr>
          <w:p w14:paraId="5046DF05" w14:textId="77777777" w:rsidR="006262A7" w:rsidRDefault="006262A7" w:rsidP="005B07D0">
            <w:pPr>
              <w:pStyle w:val="Descripcin"/>
              <w:jc w:val="left"/>
              <w:rPr>
                <w:rFonts w:eastAsiaTheme="minorEastAsia"/>
                <w:lang w:val="es-MX"/>
              </w:rPr>
            </w:pPr>
            <w:r>
              <w:t>(2.</w:t>
            </w:r>
            <w:r>
              <w:fldChar w:fldCharType="begin"/>
            </w:r>
            <w:r w:rsidRPr="00196BDD">
              <w:instrText xml:space="preserve"> SEQ ( \* ARABIC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  <w:r>
              <w:t>)</w:t>
            </w:r>
          </w:p>
        </w:tc>
      </w:tr>
    </w:tbl>
    <w:p w14:paraId="2DFB02D8" w14:textId="77777777" w:rsidR="006262A7" w:rsidRDefault="006262A7" w:rsidP="006262A7">
      <w:pPr>
        <w:rPr>
          <w:rFonts w:eastAsiaTheme="minorEastAsia"/>
        </w:rPr>
      </w:pPr>
      <w:r>
        <w:rPr>
          <w:rFonts w:eastAsiaTheme="minorEastAsia"/>
        </w:rPr>
        <w:t>O también:</w:t>
      </w:r>
    </w:p>
    <w:p w14:paraId="11A8D7B6" w14:textId="77777777" w:rsidR="006262A7" w:rsidRDefault="006262A7">
      <w:pPr>
        <w:rPr>
          <w:rFonts w:eastAsiaTheme="minorEastAsi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036"/>
      </w:tblGrid>
      <w:tr w:rsidR="006262A7" w14:paraId="0411772A" w14:textId="77777777" w:rsidTr="005B07D0">
        <w:tc>
          <w:tcPr>
            <w:tcW w:w="7792" w:type="dxa"/>
            <w:vAlign w:val="center"/>
          </w:tcPr>
          <w:p w14:paraId="15682049" w14:textId="77777777" w:rsidR="006262A7" w:rsidRDefault="00000000" w:rsidP="005B07D0">
            <w:pPr>
              <w:jc w:val="center"/>
              <w:rPr>
                <w:rFonts w:eastAsiaTheme="minorEastAsia"/>
                <w:lang w:val="es-MX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n+1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+∆t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036" w:type="dxa"/>
            <w:vAlign w:val="center"/>
          </w:tcPr>
          <w:p w14:paraId="56AB48B7" w14:textId="77777777" w:rsidR="006262A7" w:rsidRDefault="006262A7" w:rsidP="005B07D0">
            <w:pPr>
              <w:pStyle w:val="Descripcin"/>
              <w:jc w:val="left"/>
              <w:rPr>
                <w:rFonts w:eastAsiaTheme="minorEastAsia"/>
                <w:lang w:val="es-MX"/>
              </w:rPr>
            </w:pPr>
            <w:bookmarkStart w:id="6" w:name="_Ref3472818"/>
            <w:r>
              <w:t>(2.</w:t>
            </w:r>
            <w:r>
              <w:fldChar w:fldCharType="begin"/>
            </w:r>
            <w:r w:rsidRPr="006262A7">
              <w:instrText xml:space="preserve"> SEQ ( \* ARABIC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  <w:r>
              <w:t>)</w:t>
            </w:r>
            <w:bookmarkEnd w:id="6"/>
          </w:p>
        </w:tc>
      </w:tr>
    </w:tbl>
    <w:p w14:paraId="0C0AA226" w14:textId="77777777" w:rsidR="0087485B" w:rsidRDefault="0087485B" w:rsidP="006262A7">
      <w:pPr>
        <w:rPr>
          <w:rFonts w:eastAsiaTheme="minorEastAsia"/>
        </w:rPr>
      </w:pPr>
    </w:p>
    <w:p w14:paraId="2D154234" w14:textId="29B56B61" w:rsidR="00801C43" w:rsidRDefault="0087485B" w:rsidP="006262A7">
      <w:pPr>
        <w:rPr>
          <w:rFonts w:eastAsiaTheme="minorEastAsia"/>
        </w:rPr>
      </w:pPr>
      <w:r>
        <w:rPr>
          <w:rFonts w:eastAsiaTheme="minorEastAsia"/>
        </w:rPr>
        <w:t xml:space="preserve">Nota: La ecuación 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_Ref3472818 \h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>
        <w:t>(2.</w:t>
      </w:r>
      <w:r>
        <w:rPr>
          <w:noProof/>
        </w:rPr>
        <w:t>10</w:t>
      </w:r>
      <w:r>
        <w:t>)</w: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 xml:space="preserve"> se utiliza para determinar el volumen de ingreso a un embalse (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>), cuando se tienen los datos de variación temporal del volumen almacenado (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>,</w:t>
      </w:r>
      <w:r w:rsidRPr="0087485B">
        <w:rPr>
          <w:rFonts w:ascii="Cambria Math" w:eastAsiaTheme="minorEastAsia" w:hAnsi="Cambria Math"/>
          <w:i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  <m:r>
              <w:rPr>
                <w:rFonts w:ascii="Cambria Math" w:eastAsiaTheme="minorEastAsia" w:hAnsi="Cambria Math"/>
              </w:rPr>
              <m:t>+1</m:t>
            </m:r>
          </m:sup>
        </m:sSup>
      </m:oMath>
      <w:r>
        <w:rPr>
          <w:rFonts w:eastAsiaTheme="minorEastAsia"/>
        </w:rPr>
        <w:t xml:space="preserve">) y los valores de las extracciones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>.</w:t>
      </w:r>
    </w:p>
    <w:p w14:paraId="2399845B" w14:textId="77777777" w:rsidR="00CE48A6" w:rsidRPr="00CE48A6" w:rsidRDefault="00CA69A2" w:rsidP="00BC0833">
      <w:pPr>
        <w:pStyle w:val="Ttulo2"/>
      </w:pPr>
      <w:r>
        <w:rPr>
          <w:rFonts w:eastAsiaTheme="minorEastAsia"/>
        </w:rPr>
        <w:t>2.2</w:t>
      </w:r>
      <w:r w:rsidR="00BC0833">
        <w:rPr>
          <w:rFonts w:eastAsiaTheme="minorEastAsia"/>
        </w:rPr>
        <w:t xml:space="preserve"> </w:t>
      </w:r>
      <w:r w:rsidR="00A17725">
        <w:rPr>
          <w:rFonts w:eastAsiaTheme="minorEastAsia"/>
        </w:rPr>
        <w:t>Modelo de funcionamiento de un embalse</w:t>
      </w:r>
      <w:r w:rsidR="00CE48A6" w:rsidRPr="00CE48A6">
        <w:t>.</w:t>
      </w:r>
    </w:p>
    <w:p w14:paraId="53776B21" w14:textId="77777777" w:rsidR="00A17725" w:rsidRDefault="00A17725" w:rsidP="00432C95">
      <w:r>
        <w:t xml:space="preserve">Un </w:t>
      </w:r>
      <w:r w:rsidR="00B77FAB">
        <w:t>ejemplo de uso</w:t>
      </w:r>
      <w:r>
        <w:t xml:space="preserve"> de la ecuación de conservación de masa </w:t>
      </w:r>
      <w:r w:rsidR="006262A7">
        <w:fldChar w:fldCharType="begin"/>
      </w:r>
      <w:r w:rsidR="006262A7">
        <w:instrText xml:space="preserve"> REF _Ref3472818 \h </w:instrText>
      </w:r>
      <w:r w:rsidR="006262A7">
        <w:fldChar w:fldCharType="separate"/>
      </w:r>
      <w:r w:rsidR="006262A7">
        <w:t>(2.</w:t>
      </w:r>
      <w:r w:rsidR="006262A7">
        <w:rPr>
          <w:noProof/>
        </w:rPr>
        <w:t>10</w:t>
      </w:r>
      <w:r w:rsidR="006262A7">
        <w:t>)</w:t>
      </w:r>
      <w:r w:rsidR="006262A7">
        <w:fldChar w:fldCharType="end"/>
      </w:r>
      <w:r>
        <w:t xml:space="preserve"> se puede aplicar en el diseño de una presa para suministro agrícola</w:t>
      </w:r>
      <w:r w:rsidR="00097DDD">
        <w:t xml:space="preserve"> o público urbano</w:t>
      </w:r>
      <w:r>
        <w:t xml:space="preserve">. </w:t>
      </w:r>
      <w:r w:rsidR="00432C95" w:rsidRPr="004E00D6">
        <w:t xml:space="preserve">En </w:t>
      </w:r>
      <w:r>
        <w:t>donde la</w:t>
      </w:r>
      <w:r w:rsidR="00450429">
        <w:t>s</w:t>
      </w:r>
      <w:r>
        <w:t xml:space="preserve"> demanda</w:t>
      </w:r>
      <w:r w:rsidR="00450429">
        <w:t>s</w:t>
      </w:r>
      <w:r>
        <w:t xml:space="preserve"> de riego son cubiertas por los volúmenes que</w:t>
      </w:r>
      <w:r w:rsidR="00047D80">
        <w:t xml:space="preserve"> se almacena</w:t>
      </w:r>
      <w:r>
        <w:t>n, las variables básicas</w:t>
      </w:r>
      <w:r w:rsidR="00047D80">
        <w:t xml:space="preserve"> de análisis</w:t>
      </w:r>
      <w:r>
        <w:t xml:space="preserve"> son los volúmenes de escurrimiento, la capacidad del vaso de almacenamiento y las demandas</w:t>
      </w:r>
      <w:r w:rsidR="00097DDD">
        <w:t xml:space="preserve"> de suministro</w:t>
      </w:r>
      <w:r>
        <w:t>.</w:t>
      </w:r>
    </w:p>
    <w:p w14:paraId="2755A330" w14:textId="77777777" w:rsidR="000518F9" w:rsidRDefault="00432C95" w:rsidP="00432C95">
      <w:r>
        <w:t>Existen varias metodologí</w:t>
      </w:r>
      <w:r w:rsidRPr="004E00D6">
        <w:t>as para determinar el volumen d</w:t>
      </w:r>
      <w:r>
        <w:t>e almacenamiento de un</w:t>
      </w:r>
      <w:r w:rsidRPr="004E00D6">
        <w:t xml:space="preserve"> embalse, así como la magnitud de las extracciones que se le deben hacer. </w:t>
      </w:r>
      <w:r w:rsidR="00A17725">
        <w:t xml:space="preserve">En este curso se analizará un método de diseño basado en la </w:t>
      </w:r>
      <w:r w:rsidRPr="004E00D6">
        <w:t>simulación de</w:t>
      </w:r>
      <w:r w:rsidR="00A17725">
        <w:t>l embalse</w:t>
      </w:r>
      <w:r w:rsidR="000518F9">
        <w:t xml:space="preserve">, aplicando el principio </w:t>
      </w:r>
      <w:r w:rsidR="00365651">
        <w:t>de conservación de masa</w:t>
      </w:r>
      <w:r w:rsidR="00047D80">
        <w:t>.</w:t>
      </w:r>
      <w:r>
        <w:t xml:space="preserve"> </w:t>
      </w:r>
    </w:p>
    <w:p w14:paraId="1B6225E2" w14:textId="77777777" w:rsidR="00097DDD" w:rsidRDefault="00097DDD" w:rsidP="00432C95"/>
    <w:p w14:paraId="1F54007B" w14:textId="77777777" w:rsidR="00BC0833" w:rsidRDefault="000518F9" w:rsidP="00432C95">
      <w:r>
        <w:t xml:space="preserve">Las variables son las siguientes: </w:t>
      </w:r>
      <w:r w:rsidR="00432C95" w:rsidRPr="004E00D6">
        <w:t xml:space="preserve">el gasto de entrada </w:t>
      </w:r>
      <w:r w:rsidR="00432C95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QI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432C95" w:rsidRPr="004E00D6">
        <w:t xml:space="preserve"> y los volúmenes de extracción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432C95" w:rsidRPr="004E00D6">
        <w:t xml:space="preserve">, con respecto a los </w:t>
      </w:r>
      <w:r w:rsidR="00450429" w:rsidRPr="004E00D6">
        <w:t>volúmenes almacenados</w:t>
      </w:r>
      <w:r w:rsidR="00047D80">
        <w:t xml:space="preserve"> </w:t>
      </w:r>
      <w:r w:rsidR="00432C95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432C95" w:rsidRPr="004E00D6">
        <w:t xml:space="preserve"> en cada intervalo mensual </w:t>
      </w:r>
      <m:oMath>
        <m:r>
          <w:rPr>
            <w:rFonts w:ascii="Cambria Math" w:hAnsi="Cambria Math"/>
          </w:rPr>
          <m:t>∆t</m:t>
        </m:r>
      </m:oMath>
      <w:r w:rsidR="00432C95">
        <w:t xml:space="preserve">, entonces la ecuación </w:t>
      </w:r>
      <w:r w:rsidR="006262A7">
        <w:fldChar w:fldCharType="begin"/>
      </w:r>
      <w:r w:rsidR="006262A7">
        <w:instrText xml:space="preserve"> REF _Ref3472818 \h </w:instrText>
      </w:r>
      <w:r w:rsidR="006262A7">
        <w:fldChar w:fldCharType="separate"/>
      </w:r>
      <w:r w:rsidR="006262A7">
        <w:t>(2.</w:t>
      </w:r>
      <w:r w:rsidR="006262A7">
        <w:rPr>
          <w:noProof/>
        </w:rPr>
        <w:t>10</w:t>
      </w:r>
      <w:r w:rsidR="006262A7">
        <w:t>)</w:t>
      </w:r>
      <w:r w:rsidR="006262A7">
        <w:fldChar w:fldCharType="end"/>
      </w:r>
      <w:r w:rsidR="00432C95">
        <w:t xml:space="preserve"> se </w:t>
      </w:r>
      <w:r>
        <w:t>puede escribir de la forma siguiente</w:t>
      </w:r>
      <w:r w:rsidR="00432C95">
        <w:t>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036"/>
      </w:tblGrid>
      <w:tr w:rsidR="006262A7" w14:paraId="487822E3" w14:textId="77777777" w:rsidTr="005B07D0">
        <w:tc>
          <w:tcPr>
            <w:tcW w:w="7792" w:type="dxa"/>
            <w:vAlign w:val="center"/>
          </w:tcPr>
          <w:p w14:paraId="74A33D0E" w14:textId="77777777" w:rsidR="006262A7" w:rsidRDefault="00000000" w:rsidP="005B07D0">
            <w:pPr>
              <w:jc w:val="center"/>
              <w:rPr>
                <w:rFonts w:eastAsiaTheme="minorEastAsia"/>
                <w:lang w:val="es-MX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n+1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1036" w:type="dxa"/>
            <w:vAlign w:val="center"/>
          </w:tcPr>
          <w:p w14:paraId="356A4224" w14:textId="77777777" w:rsidR="006262A7" w:rsidRDefault="006262A7" w:rsidP="005B07D0">
            <w:pPr>
              <w:pStyle w:val="Descripcin"/>
              <w:jc w:val="left"/>
              <w:rPr>
                <w:rFonts w:eastAsiaTheme="minorEastAsia"/>
                <w:lang w:val="es-MX"/>
              </w:rPr>
            </w:pPr>
            <w:bookmarkStart w:id="7" w:name="_Ref3472978"/>
            <w:r>
              <w:t>(2.</w:t>
            </w:r>
            <w:r>
              <w:fldChar w:fldCharType="begin"/>
            </w:r>
            <w:r w:rsidRPr="00196BDD">
              <w:instrText xml:space="preserve"> SEQ ( \* ARABIC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  <w:r>
              <w:t>)</w:t>
            </w:r>
            <w:bookmarkEnd w:id="7"/>
          </w:p>
        </w:tc>
      </w:tr>
    </w:tbl>
    <w:p w14:paraId="43DF4711" w14:textId="77777777" w:rsidR="00097DDD" w:rsidRDefault="00097DDD" w:rsidP="00432C95"/>
    <w:p w14:paraId="67B62087" w14:textId="77777777" w:rsidR="00A26696" w:rsidRDefault="00A26696" w:rsidP="00432C95">
      <w:pPr>
        <w:rPr>
          <w:rFonts w:eastAsiaTheme="minorEastAsia"/>
        </w:rPr>
      </w:pPr>
      <w:r>
        <w:rPr>
          <w:rFonts w:eastAsiaTheme="minorEastAsia"/>
        </w:rPr>
        <w:t xml:space="preserve">Para caracterizar los volúmenes extracción del almacenamiento en un embalse se </w:t>
      </w:r>
      <w:r w:rsidR="000518F9">
        <w:rPr>
          <w:rFonts w:eastAsiaTheme="minorEastAsia"/>
        </w:rPr>
        <w:t>considera la siguiente relación</w:t>
      </w:r>
      <w:r>
        <w:rPr>
          <w:rFonts w:eastAsiaTheme="minorEastAsia"/>
        </w:rPr>
        <w:t>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036"/>
      </w:tblGrid>
      <w:tr w:rsidR="006262A7" w14:paraId="73BE6411" w14:textId="77777777" w:rsidTr="005B07D0">
        <w:tc>
          <w:tcPr>
            <w:tcW w:w="7792" w:type="dxa"/>
            <w:vAlign w:val="center"/>
          </w:tcPr>
          <w:p w14:paraId="510AD493" w14:textId="77777777" w:rsidR="006262A7" w:rsidRDefault="00000000" w:rsidP="005B07D0">
            <w:pPr>
              <w:jc w:val="center"/>
              <w:rPr>
                <w:rFonts w:eastAsiaTheme="minorEastAsia"/>
                <w:lang w:val="es-MX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I+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1036" w:type="dxa"/>
            <w:vAlign w:val="center"/>
          </w:tcPr>
          <w:p w14:paraId="2789FD12" w14:textId="77777777" w:rsidR="006262A7" w:rsidRDefault="006262A7" w:rsidP="005B07D0">
            <w:pPr>
              <w:pStyle w:val="Descripcin"/>
              <w:jc w:val="left"/>
              <w:rPr>
                <w:rFonts w:eastAsiaTheme="minorEastAsia"/>
                <w:lang w:val="es-MX"/>
              </w:rPr>
            </w:pPr>
            <w:r>
              <w:t>(2.</w:t>
            </w:r>
            <w:r>
              <w:fldChar w:fldCharType="begin"/>
            </w:r>
            <w:r w:rsidRPr="00196BDD">
              <w:instrText xml:space="preserve"> SEQ ( \* ARABIC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  <w:r>
              <w:t>)</w:t>
            </w:r>
          </w:p>
        </w:tc>
      </w:tr>
    </w:tbl>
    <w:p w14:paraId="6A11D9C8" w14:textId="77777777" w:rsidR="00A26696" w:rsidRDefault="006262A7" w:rsidP="00432C95">
      <w:pPr>
        <w:rPr>
          <w:rFonts w:eastAsiaTheme="minorEastAsia"/>
        </w:rPr>
      </w:pPr>
      <w:r>
        <w:rPr>
          <w:rFonts w:eastAsiaTheme="minorEastAsia"/>
        </w:rPr>
        <w:t>d</w:t>
      </w:r>
      <w:r w:rsidR="00A26696">
        <w:rPr>
          <w:rFonts w:eastAsiaTheme="minorEastAsia"/>
        </w:rPr>
        <w:t xml:space="preserve">onde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="00A26696" w:rsidRPr="004E00D6">
        <w:t xml:space="preserve"> </w:t>
      </w:r>
      <w:r w:rsidR="00A26696">
        <w:t>,</w:t>
      </w:r>
      <w:r w:rsidR="00A26696" w:rsidRPr="004E00D6">
        <w:t xml:space="preserve">es  la demanda hacia la zona regable en el periodo </w:t>
      </w:r>
      <m:oMath>
        <m:r>
          <w:rPr>
            <w:rFonts w:ascii="Cambria Math" w:hAnsi="Cambria Math"/>
          </w:rPr>
          <m:t>n</m:t>
        </m:r>
      </m:oMath>
      <w:r w:rsidR="00A26696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C=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>)</m:t>
        </m:r>
      </m:oMath>
      <w:r w:rsidR="00A26696">
        <w:t>;</w:t>
      </w:r>
      <w:r w:rsidR="003E6069">
        <w:t xml:space="preserve"> </w:t>
      </w:r>
      <w:r w:rsidR="00A26696" w:rsidRPr="004E00D6">
        <w:t xml:space="preserve"> </w:t>
      </w:r>
      <m:oMath>
        <m:r>
          <w:rPr>
            <w:rFonts w:ascii="Cambria Math" w:hAnsi="Cambria Math"/>
          </w:rPr>
          <m:t>I</m:t>
        </m:r>
      </m:oMath>
      <w:r w:rsidR="00A26696">
        <w:rPr>
          <w:rFonts w:eastAsiaTheme="minorEastAsia"/>
        </w:rPr>
        <w:t xml:space="preserve">, </w:t>
      </w:r>
      <w:r w:rsidR="00A26696" w:rsidRPr="004E00D6">
        <w:t xml:space="preserve">es el volumen que </w:t>
      </w:r>
      <w:r w:rsidR="00450429" w:rsidRPr="004E00D6">
        <w:t>anualmente se</w:t>
      </w:r>
      <w:r w:rsidR="00A26696" w:rsidRPr="004E00D6">
        <w:t xml:space="preserve"> extraer del embalse,</w:t>
      </w:r>
      <w:r w:rsidR="00A26696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A26696" w:rsidRPr="004E00D6">
        <w:t xml:space="preserve"> </w:t>
      </w:r>
      <w:r w:rsidR="00A26696">
        <w:t>,</w:t>
      </w:r>
      <w:r w:rsidR="00A26696" w:rsidRPr="004E00D6">
        <w:t xml:space="preserve">es la variación de la evaporación mensual evaluada en tanque evaporímetro 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A26696" w:rsidRPr="004E00D6">
        <w:t xml:space="preserve"> es la superficie que ocupa la lámina de agua para el volumen almacenado</w:t>
      </w:r>
      <w:r w:rsidR="00A26696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A26696">
        <w:rPr>
          <w:rFonts w:eastAsiaTheme="minorEastAsia"/>
        </w:rPr>
        <w:t>.</w:t>
      </w:r>
    </w:p>
    <w:p w14:paraId="49DCC65E" w14:textId="77777777" w:rsidR="00097DDD" w:rsidRDefault="00097DDD" w:rsidP="00432C95">
      <w:pPr>
        <w:rPr>
          <w:rFonts w:eastAsiaTheme="minorEastAsia"/>
        </w:rPr>
      </w:pPr>
    </w:p>
    <w:p w14:paraId="35B2CF87" w14:textId="77777777" w:rsidR="00A26696" w:rsidRDefault="00A26696" w:rsidP="00432C95">
      <w:pPr>
        <w:rPr>
          <w:rFonts w:eastAsiaTheme="minorEastAsia"/>
        </w:rPr>
      </w:pPr>
      <w:r>
        <w:rPr>
          <w:rFonts w:eastAsiaTheme="minorEastAsia"/>
        </w:rPr>
        <w:t xml:space="preserve">Para evaluar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es debe conocer </w:t>
      </w:r>
      <w:r w:rsidR="00B77FAB">
        <w:rPr>
          <w:rFonts w:eastAsiaTheme="minorEastAsia"/>
        </w:rPr>
        <w:t xml:space="preserve">la </w:t>
      </w:r>
      <w:r w:rsidR="00450429">
        <w:rPr>
          <w:rFonts w:eastAsiaTheme="minorEastAsia"/>
        </w:rPr>
        <w:t>fisiografía</w:t>
      </w:r>
      <w:r>
        <w:rPr>
          <w:rFonts w:eastAsiaTheme="minorEastAsia"/>
        </w:rPr>
        <w:t xml:space="preserve"> de las áreas capacidad</w:t>
      </w:r>
      <w:r w:rsidR="00B77FAB">
        <w:rPr>
          <w:rFonts w:eastAsiaTheme="minorEastAsia"/>
        </w:rPr>
        <w:t>es del cuenco de almacenamiento</w:t>
      </w:r>
      <w:r>
        <w:rPr>
          <w:rFonts w:eastAsiaTheme="minorEastAsia"/>
        </w:rPr>
        <w:t xml:space="preserve"> </w:t>
      </w:r>
      <w:r w:rsidR="00B77FAB">
        <w:rPr>
          <w:rFonts w:eastAsiaTheme="minorEastAsia"/>
        </w:rPr>
        <w:t xml:space="preserve">y </w:t>
      </w:r>
      <w:r>
        <w:rPr>
          <w:rFonts w:eastAsiaTheme="minorEastAsia"/>
        </w:rPr>
        <w:t>un modelo</w:t>
      </w:r>
      <w:r w:rsidR="000518F9">
        <w:rPr>
          <w:rFonts w:eastAsiaTheme="minorEastAsia"/>
        </w:rPr>
        <w:t xml:space="preserve"> </w:t>
      </w:r>
      <w:r w:rsidR="00B77FAB">
        <w:rPr>
          <w:rFonts w:eastAsiaTheme="minorEastAsia"/>
        </w:rPr>
        <w:t>para evaluar esta característica es</w:t>
      </w:r>
      <w:r>
        <w:rPr>
          <w:rFonts w:eastAsiaTheme="minorEastAsia"/>
        </w:rPr>
        <w:t>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036"/>
      </w:tblGrid>
      <w:tr w:rsidR="006262A7" w14:paraId="7717C268" w14:textId="77777777" w:rsidTr="005B07D0">
        <w:tc>
          <w:tcPr>
            <w:tcW w:w="7792" w:type="dxa"/>
            <w:vAlign w:val="center"/>
          </w:tcPr>
          <w:p w14:paraId="27D03D8B" w14:textId="77777777" w:rsidR="006262A7" w:rsidRDefault="00000000" w:rsidP="005B07D0">
            <w:pPr>
              <w:jc w:val="center"/>
              <w:rPr>
                <w:rFonts w:eastAsiaTheme="minorEastAsia"/>
                <w:lang w:val="es-MX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6" w:type="dxa"/>
            <w:vAlign w:val="center"/>
          </w:tcPr>
          <w:p w14:paraId="7AD5CC9E" w14:textId="77777777" w:rsidR="006262A7" w:rsidRDefault="006262A7" w:rsidP="005B07D0">
            <w:pPr>
              <w:pStyle w:val="Descripcin"/>
              <w:jc w:val="left"/>
              <w:rPr>
                <w:rFonts w:eastAsiaTheme="minorEastAsia"/>
                <w:lang w:val="es-MX"/>
              </w:rPr>
            </w:pPr>
            <w:r>
              <w:t>(2.</w:t>
            </w:r>
            <w:r>
              <w:fldChar w:fldCharType="begin"/>
            </w:r>
            <w:r w:rsidRPr="00196BDD">
              <w:instrText xml:space="preserve"> SEQ ( \* ARABIC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  <w:r>
              <w:t>)</w:t>
            </w:r>
          </w:p>
        </w:tc>
      </w:tr>
    </w:tbl>
    <w:p w14:paraId="6589F71B" w14:textId="77777777" w:rsidR="006262A7" w:rsidRDefault="006262A7" w:rsidP="00432C95">
      <w:pPr>
        <w:rPr>
          <w:rFonts w:eastAsiaTheme="minorEastAsia"/>
        </w:rPr>
      </w:pPr>
    </w:p>
    <w:p w14:paraId="78D9B33A" w14:textId="77777777" w:rsidR="00432C95" w:rsidRPr="004E00D6" w:rsidRDefault="006848AF" w:rsidP="00432C95">
      <w:r>
        <w:t>Un ejemplo de l</w:t>
      </w:r>
      <w:r w:rsidR="00365651">
        <w:t xml:space="preserve">a </w:t>
      </w:r>
      <w:r w:rsidR="00432C95" w:rsidRPr="004E00D6">
        <w:t xml:space="preserve">relación entre áreas y capacidades de un embalse </w:t>
      </w:r>
      <w:r w:rsidR="000518F9">
        <w:t>se muestra en</w:t>
      </w:r>
      <w:r w:rsidR="00432C95" w:rsidRPr="004E00D6">
        <w:t xml:space="preserve"> la </w:t>
      </w:r>
      <w:r w:rsidR="00C87D8D">
        <w:fldChar w:fldCharType="begin"/>
      </w:r>
      <w:r w:rsidR="00C87D8D">
        <w:instrText xml:space="preserve"> REF _Ref410143435 \h </w:instrText>
      </w:r>
      <w:r w:rsidR="00C87D8D">
        <w:fldChar w:fldCharType="separate"/>
      </w:r>
      <w:r w:rsidR="00C87D8D">
        <w:t>Figura 3.</w:t>
      </w:r>
      <w:r w:rsidR="00C87D8D">
        <w:rPr>
          <w:noProof/>
        </w:rPr>
        <w:t>3</w:t>
      </w:r>
      <w:r w:rsidR="00C87D8D">
        <w:fldChar w:fldCharType="end"/>
      </w:r>
      <w:r w:rsidR="00047D80">
        <w:t xml:space="preserve"> </w:t>
      </w:r>
      <w:r w:rsidR="000518F9">
        <w:t xml:space="preserve">y es </w:t>
      </w:r>
      <w:r w:rsidR="00B77FAB">
        <w:t xml:space="preserve">el </w:t>
      </w:r>
      <w:r w:rsidR="000518F9">
        <w:t>modelo de</w:t>
      </w:r>
      <w:r w:rsidR="00432C95" w:rsidRPr="004E00D6">
        <w:t xml:space="preserve"> la presa Lázaro Cárdenas</w:t>
      </w:r>
      <w:r w:rsidR="003E6069">
        <w:t xml:space="preserve"> el Palmito ubicada en el río Nazas en el estado de Durango</w:t>
      </w:r>
      <w:r w:rsidR="00432C95" w:rsidRPr="004E00D6">
        <w:t>.</w:t>
      </w:r>
    </w:p>
    <w:p w14:paraId="52BDB1E7" w14:textId="77777777" w:rsidR="00432C95" w:rsidRPr="004E00D6" w:rsidRDefault="00100DD6" w:rsidP="00432C95">
      <w:pPr>
        <w:jc w:val="center"/>
      </w:pPr>
      <w:r>
        <w:rPr>
          <w:noProof/>
          <w:lang w:eastAsia="es-MX"/>
        </w:rPr>
        <w:drawing>
          <wp:inline distT="0" distB="0" distL="0" distR="0" wp14:anchorId="2965F1B9" wp14:editId="46F7012D">
            <wp:extent cx="5612130" cy="4073525"/>
            <wp:effectExtent l="0" t="0" r="26670" b="22225"/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25ED23E" w14:textId="77777777" w:rsidR="00432C95" w:rsidRPr="004E00D6" w:rsidRDefault="00C87D8D" w:rsidP="00C87D8D">
      <w:pPr>
        <w:pStyle w:val="Descripcin"/>
      </w:pPr>
      <w:bookmarkStart w:id="8" w:name="_Ref410143435"/>
      <w:r>
        <w:t>Figura 3.</w:t>
      </w:r>
      <w:fldSimple w:instr=" SEQ Figura \* ARABIC ">
        <w:r>
          <w:rPr>
            <w:noProof/>
          </w:rPr>
          <w:t>3</w:t>
        </w:r>
      </w:fldSimple>
      <w:bookmarkEnd w:id="8"/>
      <w:r>
        <w:t xml:space="preserve"> </w:t>
      </w:r>
      <w:r w:rsidR="00432C95" w:rsidRPr="004E00D6">
        <w:t>Curva de áreas capacidades de la Presa Lázaro Cárdenas.</w:t>
      </w:r>
    </w:p>
    <w:p w14:paraId="1AB480DF" w14:textId="77777777" w:rsidR="00365651" w:rsidRDefault="00365651" w:rsidP="00372384"/>
    <w:p w14:paraId="19C0B784" w14:textId="77777777" w:rsidR="00B77FAB" w:rsidRDefault="00B77FAB" w:rsidP="00372384">
      <w:r>
        <w:t>Condición inicial</w:t>
      </w:r>
    </w:p>
    <w:p w14:paraId="114D07E4" w14:textId="77777777" w:rsidR="000518F9" w:rsidRDefault="000518F9" w:rsidP="00372384">
      <w:pPr>
        <w:rPr>
          <w:rFonts w:eastAsiaTheme="minorEastAsia"/>
          <w:lang w:val="es-ES_tradnl"/>
        </w:rPr>
      </w:pPr>
      <w:r>
        <w:t>Para la condición inicial en</w:t>
      </w:r>
      <w:r w:rsidR="00372384">
        <w:t xml:space="preserve"> la ecuación</w:t>
      </w:r>
      <w:r w:rsidR="00C87D8D">
        <w:t xml:space="preserve"> </w:t>
      </w:r>
      <w:r w:rsidR="00C87D8D">
        <w:fldChar w:fldCharType="begin"/>
      </w:r>
      <w:r w:rsidR="00C87D8D">
        <w:instrText xml:space="preserve"> REF _Ref3472978 \h </w:instrText>
      </w:r>
      <w:r w:rsidR="00C87D8D">
        <w:fldChar w:fldCharType="separate"/>
      </w:r>
      <w:r w:rsidR="00C87D8D">
        <w:t>(2.</w:t>
      </w:r>
      <w:r w:rsidR="00C87D8D">
        <w:rPr>
          <w:noProof/>
        </w:rPr>
        <w:t>11</w:t>
      </w:r>
      <w:r w:rsidR="00C87D8D">
        <w:t>)</w:t>
      </w:r>
      <w:r w:rsidR="00C87D8D">
        <w:fldChar w:fldCharType="end"/>
      </w:r>
      <w:r w:rsidR="00372384">
        <w:t xml:space="preserve"> se tiene </w:t>
      </w: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=0</m:t>
        </m:r>
      </m:oMath>
      <w:r w:rsidR="00372384">
        <w:rPr>
          <w:rFonts w:eastAsiaTheme="minorEastAsia"/>
        </w:rPr>
        <w:t xml:space="preserve"> o un volumen </w:t>
      </w:r>
      <w:r>
        <w:rPr>
          <w:rFonts w:eastAsiaTheme="minorEastAsia"/>
        </w:rPr>
        <w:t>mayor para no tener déficit de agua</w:t>
      </w:r>
      <w:r w:rsidR="002F68C6">
        <w:rPr>
          <w:rFonts w:eastAsiaTheme="minorEastAsia"/>
        </w:rPr>
        <w:t xml:space="preserve"> en la simulación para los primeros ciclos de rie</w:t>
      </w:r>
      <w:r>
        <w:rPr>
          <w:rFonts w:eastAsiaTheme="minorEastAsia"/>
        </w:rPr>
        <w:t>go, por ejemplo</w:t>
      </w:r>
      <w:r w:rsidR="00C87D8D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w:r w:rsidR="00C87D8D">
        <w:rPr>
          <w:rFonts w:eastAsiaTheme="minorEastAsia"/>
        </w:rPr>
        <w:t xml:space="preserve">se </w:t>
      </w:r>
      <w:r>
        <w:rPr>
          <w:rFonts w:eastAsiaTheme="minorEastAsia"/>
        </w:rPr>
        <w:t xml:space="preserve">puede considerar </w:t>
      </w: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=S/2</m:t>
        </m:r>
      </m:oMath>
      <w:r w:rsidR="002F68C6">
        <w:rPr>
          <w:rFonts w:eastAsiaTheme="minorEastAsia"/>
        </w:rPr>
        <w:t xml:space="preserve">, </w:t>
      </w:r>
      <w:r w:rsidR="002F68C6">
        <w:rPr>
          <w:lang w:val="es-ES_tradnl"/>
        </w:rPr>
        <w:t xml:space="preserve">donde </w:t>
      </w:r>
      <m:oMath>
        <m:r>
          <w:rPr>
            <w:rFonts w:ascii="Cambria Math" w:hAnsi="Cambria Math"/>
            <w:lang w:val="es-ES_tradnl"/>
          </w:rPr>
          <m:t>S</m:t>
        </m:r>
      </m:oMath>
      <w:r w:rsidR="002F68C6">
        <w:rPr>
          <w:rFonts w:eastAsiaTheme="minorEastAsia"/>
          <w:lang w:val="es-ES_tradnl"/>
        </w:rPr>
        <w:t xml:space="preserve"> es volumen máximo de almacenamiento.</w:t>
      </w:r>
    </w:p>
    <w:p w14:paraId="53346D80" w14:textId="77777777" w:rsidR="002F68C6" w:rsidRDefault="002F68C6" w:rsidP="00372384">
      <w:pPr>
        <w:rPr>
          <w:rFonts w:eastAsiaTheme="minorEastAsia"/>
        </w:rPr>
      </w:pPr>
    </w:p>
    <w:p w14:paraId="1D599FC5" w14:textId="77777777" w:rsidR="000518F9" w:rsidRDefault="00B77FAB" w:rsidP="00372384">
      <w:pPr>
        <w:rPr>
          <w:rFonts w:eastAsiaTheme="minorEastAsia"/>
        </w:rPr>
      </w:pPr>
      <w:r>
        <w:rPr>
          <w:rFonts w:eastAsiaTheme="minorEastAsia"/>
        </w:rPr>
        <w:t xml:space="preserve">Durante </w:t>
      </w:r>
      <w:r w:rsidR="000518F9">
        <w:rPr>
          <w:rFonts w:eastAsiaTheme="minorEastAsia"/>
        </w:rPr>
        <w:t xml:space="preserve">la </w:t>
      </w:r>
      <w:r w:rsidR="002F68C6">
        <w:rPr>
          <w:rFonts w:eastAsiaTheme="minorEastAsia"/>
        </w:rPr>
        <w:t>simulación</w:t>
      </w:r>
      <w:r w:rsidR="000518F9">
        <w:rPr>
          <w:rFonts w:eastAsiaTheme="minorEastAsia"/>
        </w:rPr>
        <w:t xml:space="preserve"> de un embalse se </w:t>
      </w:r>
      <w:r>
        <w:rPr>
          <w:rFonts w:eastAsiaTheme="minorEastAsia"/>
        </w:rPr>
        <w:t>pueden presentar</w:t>
      </w:r>
      <w:r w:rsidR="000518F9">
        <w:rPr>
          <w:rFonts w:eastAsiaTheme="minorEastAsia"/>
        </w:rPr>
        <w:t xml:space="preserve"> dos </w:t>
      </w:r>
      <w:r>
        <w:rPr>
          <w:rFonts w:eastAsiaTheme="minorEastAsia"/>
        </w:rPr>
        <w:t xml:space="preserve">condiciones de </w:t>
      </w:r>
      <w:r w:rsidR="000518F9">
        <w:rPr>
          <w:rFonts w:eastAsiaTheme="minorEastAsia"/>
        </w:rPr>
        <w:t>valores extremos:</w:t>
      </w:r>
    </w:p>
    <w:p w14:paraId="1252FAFF" w14:textId="77777777" w:rsidR="00097DDD" w:rsidRDefault="00097DDD" w:rsidP="00372384">
      <w:pPr>
        <w:rPr>
          <w:rFonts w:eastAsiaTheme="minorEastAsia"/>
        </w:rPr>
      </w:pPr>
    </w:p>
    <w:p w14:paraId="1473C57B" w14:textId="77777777" w:rsidR="00372384" w:rsidRDefault="002F68C6" w:rsidP="00372384">
      <w:pPr>
        <w:rPr>
          <w:rFonts w:eastAsiaTheme="minorEastAsia"/>
        </w:rPr>
      </w:pPr>
      <w:r>
        <w:rPr>
          <w:rFonts w:eastAsiaTheme="minorEastAsia"/>
        </w:rPr>
        <w:t>Condición de e</w:t>
      </w:r>
      <w:r w:rsidR="000518F9">
        <w:rPr>
          <w:rFonts w:eastAsiaTheme="minorEastAsia"/>
        </w:rPr>
        <w:t xml:space="preserve">mbalse lleno y </w:t>
      </w:r>
      <w:r w:rsidR="000518F9" w:rsidRPr="009F5E33">
        <w:rPr>
          <w:rFonts w:eastAsiaTheme="minorEastAsia"/>
          <w:i/>
        </w:rPr>
        <w:t>de</w:t>
      </w:r>
      <w:r w:rsidR="009F5E33" w:rsidRPr="009F5E33">
        <w:rPr>
          <w:rFonts w:eastAsiaTheme="minorEastAsia"/>
          <w:i/>
        </w:rPr>
        <w:t>rrame</w:t>
      </w:r>
      <w:r w:rsidR="00372384">
        <w:rPr>
          <w:rFonts w:eastAsiaTheme="minorEastAsia"/>
        </w:rPr>
        <w:t>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036"/>
      </w:tblGrid>
      <w:tr w:rsidR="00C87D8D" w14:paraId="2B90B984" w14:textId="77777777" w:rsidTr="005B07D0">
        <w:tc>
          <w:tcPr>
            <w:tcW w:w="7792" w:type="dxa"/>
            <w:vAlign w:val="center"/>
          </w:tcPr>
          <w:p w14:paraId="386BC60B" w14:textId="77777777" w:rsidR="00C87D8D" w:rsidRDefault="00000000" w:rsidP="005B07D0">
            <w:pPr>
              <w:jc w:val="center"/>
              <w:rPr>
                <w:rFonts w:eastAsiaTheme="minorEastAsia"/>
                <w:lang w:val="es-MX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Baskerville Old Face"/>
                        <w:i/>
                        <w:spacing w:val="-3"/>
                        <w:sz w:val="22"/>
                        <w:lang w:val="es-ES_tradnl"/>
                      </w:rPr>
                    </m:ctrlPr>
                  </m:sSupPr>
                  <m:e>
                    <m:r>
                      <w:rPr>
                        <w:rFonts w:ascii="Cambria Math" w:hAnsi="Cambria Math" w:cs="Baskerville Old Face"/>
                        <w:spacing w:val="-3"/>
                        <w:lang w:val="es-ES_tradnl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Baskerville Old Face"/>
                        <w:spacing w:val="-3"/>
                        <w:lang w:val="es-ES_tradnl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Baskerville Old Face"/>
                    <w:spacing w:val="-3"/>
                    <w:lang w:val="es-ES_tradnl"/>
                  </w:rPr>
                  <m:t>≤S</m:t>
                </m:r>
              </m:oMath>
            </m:oMathPara>
          </w:p>
        </w:tc>
        <w:tc>
          <w:tcPr>
            <w:tcW w:w="1036" w:type="dxa"/>
            <w:vAlign w:val="center"/>
          </w:tcPr>
          <w:p w14:paraId="19995CFB" w14:textId="77777777" w:rsidR="00C87D8D" w:rsidRDefault="00C87D8D" w:rsidP="005B07D0">
            <w:pPr>
              <w:pStyle w:val="Descripcin"/>
              <w:jc w:val="left"/>
              <w:rPr>
                <w:rFonts w:eastAsiaTheme="minorEastAsia"/>
                <w:lang w:val="es-MX"/>
              </w:rPr>
            </w:pPr>
            <w:r>
              <w:t>(3.</w:t>
            </w:r>
            <w:r>
              <w:fldChar w:fldCharType="begin"/>
            </w:r>
            <w:r w:rsidRPr="00196BDD">
              <w:instrText xml:space="preserve"> SEQ ( \* ARABIC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  <w:r>
              <w:t>)</w:t>
            </w:r>
          </w:p>
        </w:tc>
      </w:tr>
    </w:tbl>
    <w:p w14:paraId="6A29B67F" w14:textId="77777777" w:rsidR="00C151F4" w:rsidRDefault="00B77FAB" w:rsidP="00372384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C</w:t>
      </w:r>
      <w:r w:rsidR="00E461B3">
        <w:rPr>
          <w:rFonts w:eastAsiaTheme="minorEastAsia"/>
          <w:lang w:val="es-ES_tradnl"/>
        </w:rPr>
        <w:t xml:space="preserve">ondición de embalse </w:t>
      </w:r>
      <w:r w:rsidR="00365651">
        <w:rPr>
          <w:rFonts w:eastAsiaTheme="minorEastAsia"/>
          <w:lang w:val="es-ES_tradnl"/>
        </w:rPr>
        <w:t>vacío</w:t>
      </w:r>
      <w:r w:rsidR="009F5E33">
        <w:rPr>
          <w:rFonts w:eastAsiaTheme="minorEastAsia"/>
          <w:lang w:val="es-ES_tradnl"/>
        </w:rPr>
        <w:t xml:space="preserve"> o </w:t>
      </w:r>
      <w:r w:rsidR="009F5E33" w:rsidRPr="009F5E33">
        <w:rPr>
          <w:rFonts w:eastAsiaTheme="minorEastAsia"/>
          <w:i/>
          <w:lang w:val="es-ES_tradnl"/>
        </w:rPr>
        <w:t>déficit</w:t>
      </w:r>
      <w:r w:rsidR="00E461B3">
        <w:rPr>
          <w:rFonts w:eastAsiaTheme="minorEastAsia"/>
          <w:lang w:val="es-ES_tradnl"/>
        </w:rPr>
        <w:t>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036"/>
      </w:tblGrid>
      <w:tr w:rsidR="00C87D8D" w14:paraId="18A2FE2D" w14:textId="77777777" w:rsidTr="005B07D0">
        <w:tc>
          <w:tcPr>
            <w:tcW w:w="7792" w:type="dxa"/>
            <w:vAlign w:val="center"/>
          </w:tcPr>
          <w:p w14:paraId="5D4B1328" w14:textId="77777777" w:rsidR="00C87D8D" w:rsidRDefault="00000000" w:rsidP="005B07D0">
            <w:pPr>
              <w:jc w:val="center"/>
              <w:rPr>
                <w:rFonts w:eastAsiaTheme="minorEastAsia"/>
                <w:lang w:val="es-MX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Baskerville Old Face"/>
                        <w:i/>
                        <w:spacing w:val="-3"/>
                        <w:sz w:val="22"/>
                        <w:lang w:val="es-ES_tradnl"/>
                      </w:rPr>
                    </m:ctrlPr>
                  </m:sSupPr>
                  <m:e>
                    <m:r>
                      <w:rPr>
                        <w:rFonts w:ascii="Cambria Math" w:hAnsi="Cambria Math" w:cs="Baskerville Old Face"/>
                        <w:spacing w:val="-3"/>
                        <w:lang w:val="es-ES_tradnl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Baskerville Old Face"/>
                        <w:spacing w:val="-3"/>
                        <w:lang w:val="es-ES_tradnl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Baskerville Old Face"/>
                    <w:spacing w:val="-3"/>
                    <w:lang w:val="es-ES_tradnl"/>
                  </w:rPr>
                  <m:t>&gt;0</m:t>
                </m:r>
              </m:oMath>
            </m:oMathPara>
          </w:p>
        </w:tc>
        <w:tc>
          <w:tcPr>
            <w:tcW w:w="1036" w:type="dxa"/>
            <w:vAlign w:val="center"/>
          </w:tcPr>
          <w:p w14:paraId="242ACA63" w14:textId="77777777" w:rsidR="00C87D8D" w:rsidRDefault="00C87D8D" w:rsidP="005B07D0">
            <w:pPr>
              <w:pStyle w:val="Descripcin"/>
              <w:jc w:val="left"/>
              <w:rPr>
                <w:rFonts w:eastAsiaTheme="minorEastAsia"/>
                <w:lang w:val="es-MX"/>
              </w:rPr>
            </w:pPr>
            <w:r>
              <w:t>(3.</w:t>
            </w:r>
            <w:r>
              <w:fldChar w:fldCharType="begin"/>
            </w:r>
            <w:r w:rsidRPr="00196BDD">
              <w:instrText xml:space="preserve"> SEQ ( \* ARABIC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  <w:r>
              <w:t>)</w:t>
            </w:r>
          </w:p>
        </w:tc>
      </w:tr>
    </w:tbl>
    <w:p w14:paraId="3FFDBF64" w14:textId="77777777" w:rsidR="00B77FAB" w:rsidRDefault="00B77FAB" w:rsidP="00B77FAB">
      <w:pPr>
        <w:rPr>
          <w:lang w:val="es-ES_tradnl"/>
        </w:rPr>
      </w:pPr>
      <w:r>
        <w:rPr>
          <w:lang w:val="es-ES_tradnl"/>
        </w:rPr>
        <w:t xml:space="preserve">Las condiciones anteriores son indicadores que impactan en </w:t>
      </w:r>
      <w:r w:rsidR="00DF0BF7">
        <w:rPr>
          <w:lang w:val="es-ES_tradnl"/>
        </w:rPr>
        <w:t>la eficiencia del embalse, el primero indica que se tienen volúmenes de agua que no se utilizan y el segundo muestra los periodos que no se suministra el volumen solicitado.</w:t>
      </w:r>
    </w:p>
    <w:p w14:paraId="04A43E44" w14:textId="77777777" w:rsidR="00DF0BF7" w:rsidRDefault="00DF0BF7" w:rsidP="00B77FAB">
      <w:pPr>
        <w:rPr>
          <w:lang w:val="es-ES_tradnl"/>
        </w:rPr>
      </w:pPr>
    </w:p>
    <w:p w14:paraId="2BF56F80" w14:textId="77777777" w:rsidR="00365651" w:rsidRDefault="00365651" w:rsidP="00922100">
      <w:pPr>
        <w:pStyle w:val="Ttulo2"/>
      </w:pPr>
      <w:r>
        <w:t xml:space="preserve">2.2 </w:t>
      </w:r>
      <w:r w:rsidR="00411074">
        <w:t>Determinación del volumen del embalse</w:t>
      </w:r>
    </w:p>
    <w:p w14:paraId="01C34F34" w14:textId="77777777" w:rsidR="00365651" w:rsidRDefault="00365651" w:rsidP="003264C5"/>
    <w:p w14:paraId="3CC23F3B" w14:textId="77777777" w:rsidR="009F5E33" w:rsidRDefault="009F5E33" w:rsidP="003264C5">
      <w:r>
        <w:t xml:space="preserve">En este momento se tiene un modelo que simula el funcionamiento de un embalse (ingresos, salidas, volúmenes y condición de disparo inicial) y se tienen las condiciones extremas de </w:t>
      </w:r>
      <w:r w:rsidRPr="009F5E33">
        <w:rPr>
          <w:i/>
        </w:rPr>
        <w:t>derrame</w:t>
      </w:r>
      <w:r>
        <w:t xml:space="preserve"> y </w:t>
      </w:r>
      <w:r w:rsidRPr="009F5E33">
        <w:rPr>
          <w:i/>
        </w:rPr>
        <w:t>déficit</w:t>
      </w:r>
      <w:r>
        <w:t xml:space="preserve">. </w:t>
      </w:r>
    </w:p>
    <w:p w14:paraId="03007CE7" w14:textId="77777777" w:rsidR="00097DDD" w:rsidRDefault="00097DDD" w:rsidP="003264C5"/>
    <w:p w14:paraId="44C45274" w14:textId="77777777" w:rsidR="006848AF" w:rsidRDefault="009F5E33" w:rsidP="003264C5">
      <w:r>
        <w:t xml:space="preserve">Ahora lo siguiente es evaluar </w:t>
      </w:r>
      <w:r w:rsidR="006848AF">
        <w:t>si el</w:t>
      </w:r>
      <w:r>
        <w:t xml:space="preserve"> tamaño del embalse </w:t>
      </w:r>
      <w:r w:rsidR="006848AF">
        <w:t>propuesto</w:t>
      </w:r>
      <w:r>
        <w:t xml:space="preserve"> o de diseño</w:t>
      </w:r>
      <w:r w:rsidR="006848AF">
        <w:t xml:space="preserve"> es económicamente adecuado</w:t>
      </w:r>
      <w:r>
        <w:t xml:space="preserve">, considerando construir </w:t>
      </w:r>
      <w:r w:rsidR="00411074">
        <w:t xml:space="preserve">un </w:t>
      </w:r>
      <w:r w:rsidR="006848AF">
        <w:t xml:space="preserve">aprovechamiento </w:t>
      </w:r>
      <w:r w:rsidR="00047D80">
        <w:t>al</w:t>
      </w:r>
      <w:r w:rsidR="00411074">
        <w:t xml:space="preserve"> menor costo y </w:t>
      </w:r>
      <w:r>
        <w:t xml:space="preserve">para </w:t>
      </w:r>
      <w:r w:rsidR="00047D80">
        <w:t>una ganancia o productividad máxima</w:t>
      </w:r>
      <w:r w:rsidR="006848AF">
        <w:t>.</w:t>
      </w:r>
    </w:p>
    <w:p w14:paraId="3A9C103F" w14:textId="77777777" w:rsidR="00097DDD" w:rsidRDefault="00097DDD" w:rsidP="003264C5"/>
    <w:p w14:paraId="10282525" w14:textId="77777777" w:rsidR="006848AF" w:rsidRDefault="00FB0FDC" w:rsidP="003264C5">
      <w:r>
        <w:t xml:space="preserve">Las variables o datos para realizar </w:t>
      </w:r>
      <w:r w:rsidR="006848AF">
        <w:t xml:space="preserve">el análisis de factibilidad </w:t>
      </w:r>
      <w:r>
        <w:t>son</w:t>
      </w:r>
      <w:r w:rsidR="00047D80">
        <w:t xml:space="preserve"> los siguientes</w:t>
      </w:r>
      <w:r w:rsidR="006848AF">
        <w:t>:</w:t>
      </w:r>
    </w:p>
    <w:p w14:paraId="6F25B143" w14:textId="77777777" w:rsidR="006848AF" w:rsidRDefault="006848AF" w:rsidP="006848AF">
      <w:pPr>
        <w:pStyle w:val="Prrafodelista"/>
        <w:numPr>
          <w:ilvl w:val="0"/>
          <w:numId w:val="4"/>
        </w:numPr>
      </w:pPr>
      <w:r>
        <w:t>Régimen de escurrimiento del río,</w:t>
      </w:r>
    </w:p>
    <w:p w14:paraId="140E59B8" w14:textId="77777777" w:rsidR="006848AF" w:rsidRDefault="006848AF" w:rsidP="006848AF">
      <w:pPr>
        <w:pStyle w:val="Prrafodelista"/>
        <w:numPr>
          <w:ilvl w:val="0"/>
          <w:numId w:val="4"/>
        </w:numPr>
      </w:pPr>
      <w:r>
        <w:t>Evaporación de la zona de ubicación del embalse</w:t>
      </w:r>
    </w:p>
    <w:p w14:paraId="05949D6C" w14:textId="77777777" w:rsidR="006848AF" w:rsidRDefault="006848AF" w:rsidP="006848AF">
      <w:pPr>
        <w:pStyle w:val="Prrafodelista"/>
        <w:numPr>
          <w:ilvl w:val="0"/>
          <w:numId w:val="4"/>
        </w:numPr>
      </w:pPr>
      <w:r>
        <w:t>Relación de volúmenes capacidades y áreas capacidades</w:t>
      </w:r>
    </w:p>
    <w:p w14:paraId="3167E6D7" w14:textId="77777777" w:rsidR="006848AF" w:rsidRDefault="006848AF" w:rsidP="006848AF">
      <w:pPr>
        <w:pStyle w:val="Prrafodelista"/>
        <w:numPr>
          <w:ilvl w:val="0"/>
          <w:numId w:val="4"/>
        </w:numPr>
      </w:pPr>
      <w:r>
        <w:t>Requerimientos de extracción que depende del tipo de uso, por ejemplo público-urbano, agrícola, generación eléctrica, turismo, etc.</w:t>
      </w:r>
    </w:p>
    <w:p w14:paraId="7A0F9F31" w14:textId="77777777" w:rsidR="006848AF" w:rsidRPr="0080793D" w:rsidRDefault="006848AF" w:rsidP="003264C5"/>
    <w:p w14:paraId="445B19E1" w14:textId="77777777" w:rsidR="00787CB8" w:rsidRDefault="006848AF" w:rsidP="003264C5">
      <w:r>
        <w:t>El procedimiento de análisis</w:t>
      </w:r>
      <w:r w:rsidR="00FB0FDC">
        <w:t xml:space="preserve"> de factibilidad</w:t>
      </w:r>
      <w:r>
        <w:t xml:space="preserve"> </w:t>
      </w:r>
      <w:r w:rsidR="00411074">
        <w:t>se realiza en dos etapas</w:t>
      </w:r>
      <w:r>
        <w:t>:</w:t>
      </w:r>
    </w:p>
    <w:p w14:paraId="75FCA8F9" w14:textId="77777777" w:rsidR="00411074" w:rsidRDefault="00411074" w:rsidP="003264C5">
      <w:pPr>
        <w:rPr>
          <w:u w:val="single"/>
        </w:rPr>
      </w:pPr>
      <w:r>
        <w:t xml:space="preserve">I </w:t>
      </w:r>
      <w:r w:rsidR="00FB0FDC" w:rsidRPr="00FB0FDC">
        <w:rPr>
          <w:u w:val="single"/>
        </w:rPr>
        <w:t>Determinación del volumen</w:t>
      </w:r>
      <w:r w:rsidR="00FB0FDC">
        <w:t xml:space="preserve"> </w:t>
      </w:r>
      <w:r w:rsidRPr="00FB0FDC">
        <w:rPr>
          <w:u w:val="single"/>
        </w:rPr>
        <w:t xml:space="preserve">sin </w:t>
      </w:r>
      <w:r w:rsidR="00D13C05">
        <w:rPr>
          <w:u w:val="single"/>
        </w:rPr>
        <w:t>fallo</w:t>
      </w:r>
      <w:r w:rsidRPr="00FB0FDC">
        <w:rPr>
          <w:u w:val="single"/>
        </w:rPr>
        <w:t>s en el suministro</w:t>
      </w:r>
    </w:p>
    <w:p w14:paraId="78EB494C" w14:textId="77777777" w:rsidR="00457D1E" w:rsidRDefault="00457D1E" w:rsidP="003264C5"/>
    <w:p w14:paraId="7567D7BA" w14:textId="77777777" w:rsidR="00FB0FDC" w:rsidRDefault="00FB0FDC" w:rsidP="00FB0FDC">
      <w:pPr>
        <w:rPr>
          <w:rFonts w:eastAsiaTheme="minorEastAsia"/>
          <w:spacing w:val="-3"/>
          <w:lang w:val="es-ES_tradnl"/>
        </w:rPr>
      </w:pPr>
      <w:r>
        <w:t>En esta etapa se debe simular el embalse considerando</w:t>
      </w:r>
      <w:r w:rsidR="00B837D4">
        <w:t xml:space="preserve">, el volumen de suministro </w:t>
      </w:r>
      <m:oMath>
        <m:r>
          <w:rPr>
            <w:rFonts w:ascii="Cambria Math" w:hAnsi="Cambria Math"/>
          </w:rPr>
          <m:t>I</m:t>
        </m:r>
      </m:oMath>
      <w:r w:rsidR="00047D80">
        <w:rPr>
          <w:rFonts w:eastAsiaTheme="minorEastAsia"/>
        </w:rPr>
        <w:t xml:space="preserve"> </w:t>
      </w:r>
      <w:r w:rsidR="00B837D4">
        <w:rPr>
          <w:rFonts w:eastAsiaTheme="minorEastAsia"/>
        </w:rPr>
        <w:t xml:space="preserve">pequeño para un almacenamiento </w:t>
      </w:r>
      <m:oMath>
        <m:r>
          <w:rPr>
            <w:rFonts w:ascii="Cambria Math" w:hAnsi="Cambria Math" w:cs="Baskerville Old Face"/>
            <w:spacing w:val="-3"/>
            <w:lang w:val="es-ES_tradnl"/>
          </w:rPr>
          <m:t>S</m:t>
        </m:r>
      </m:oMath>
      <w:r w:rsidR="00B837D4">
        <w:rPr>
          <w:rFonts w:eastAsiaTheme="minorEastAsia"/>
          <w:spacing w:val="-3"/>
          <w:lang w:val="es-ES_tradnl"/>
        </w:rPr>
        <w:t xml:space="preserve"> </w:t>
      </w:r>
      <w:r>
        <w:rPr>
          <w:rFonts w:eastAsiaTheme="minorEastAsia"/>
          <w:spacing w:val="-3"/>
          <w:lang w:val="es-ES_tradnl"/>
        </w:rPr>
        <w:t xml:space="preserve">y verificar que no exista un evento de déficit </w:t>
      </w:r>
      <m:oMath>
        <m:sSup>
          <m:sSupPr>
            <m:ctrlPr>
              <w:rPr>
                <w:rFonts w:ascii="Cambria Math" w:hAnsi="Cambria Math" w:cs="Baskerville Old Face"/>
                <w:i/>
                <w:spacing w:val="-3"/>
                <w:sz w:val="22"/>
                <w:lang w:val="es-ES_tradnl"/>
              </w:rPr>
            </m:ctrlPr>
          </m:sSupPr>
          <m:e>
            <m:r>
              <w:rPr>
                <w:rFonts w:ascii="Cambria Math" w:hAnsi="Cambria Math" w:cs="Baskerville Old Face"/>
                <w:spacing w:val="-3"/>
                <w:lang w:val="es-ES_tradnl"/>
              </w:rPr>
              <m:t>V</m:t>
            </m:r>
          </m:e>
          <m:sup>
            <m:r>
              <w:rPr>
                <w:rFonts w:ascii="Cambria Math" w:hAnsi="Cambria Math" w:cs="Baskerville Old Face"/>
                <w:spacing w:val="-3"/>
                <w:lang w:val="es-ES_tradnl"/>
              </w:rPr>
              <m:t>n</m:t>
            </m:r>
          </m:sup>
        </m:sSup>
        <m:r>
          <w:rPr>
            <w:rFonts w:ascii="Cambria Math" w:hAnsi="Cambria Math" w:cs="Baskerville Old Face"/>
            <w:spacing w:val="-3"/>
            <w:lang w:val="es-ES_tradnl"/>
          </w:rPr>
          <m:t>≤0</m:t>
        </m:r>
      </m:oMath>
      <w:r>
        <w:rPr>
          <w:rFonts w:eastAsiaTheme="minorEastAsia"/>
          <w:spacing w:val="-3"/>
          <w:lang w:val="es-ES_tradnl"/>
        </w:rPr>
        <w:t>, si no se presenta</w:t>
      </w:r>
      <w:r w:rsidR="00DB1617">
        <w:rPr>
          <w:rFonts w:eastAsiaTheme="minorEastAsia"/>
          <w:spacing w:val="-3"/>
          <w:lang w:val="es-ES_tradnl"/>
        </w:rPr>
        <w:t xml:space="preserve"> la condición de déficit para todo el periodo, entonces se puede hacer un incremento en el tamaño del </w:t>
      </w:r>
      <w:r w:rsidR="00047D80">
        <w:rPr>
          <w:rFonts w:eastAsiaTheme="minorEastAsia"/>
          <w:spacing w:val="-3"/>
          <w:lang w:val="es-ES_tradnl"/>
        </w:rPr>
        <w:t>suministro</w:t>
      </w:r>
      <w:r w:rsidR="00DB1617">
        <w:rPr>
          <w:rFonts w:eastAsiaTheme="minorEastAsia"/>
          <w:spacing w:val="-3"/>
          <w:lang w:val="es-ES_tradnl"/>
        </w:rPr>
        <w:t xml:space="preserve"> y así subsecuentemente hasta que se presente una simulación con déficit en el suministro. El volumen máximo de</w:t>
      </w:r>
      <w:r w:rsidR="00B837D4">
        <w:rPr>
          <w:rFonts w:eastAsiaTheme="minorEastAsia"/>
          <w:spacing w:val="-3"/>
          <w:lang w:val="es-ES_tradnl"/>
        </w:rPr>
        <w:t>l</w:t>
      </w:r>
      <w:r w:rsidR="00DB1617">
        <w:rPr>
          <w:rFonts w:eastAsiaTheme="minorEastAsia"/>
          <w:spacing w:val="-3"/>
          <w:lang w:val="es-ES_tradnl"/>
        </w:rPr>
        <w:t xml:space="preserve"> </w:t>
      </w:r>
      <w:r w:rsidR="00047D80">
        <w:rPr>
          <w:rFonts w:eastAsiaTheme="minorEastAsia"/>
          <w:spacing w:val="-3"/>
          <w:lang w:val="es-ES_tradnl"/>
        </w:rPr>
        <w:t>suministro</w:t>
      </w:r>
      <w:r w:rsidR="00DB1617">
        <w:rPr>
          <w:rFonts w:eastAsiaTheme="minorEastAsia"/>
          <w:spacing w:val="-3"/>
          <w:lang w:val="es-ES_tradnl"/>
        </w:rPr>
        <w:t xml:space="preserve"> sin déficit o fallos se conoce como el </w:t>
      </w:r>
      <w:r w:rsidR="00047D80">
        <w:rPr>
          <w:rFonts w:eastAsiaTheme="minorEastAsia"/>
          <w:spacing w:val="-3"/>
          <w:lang w:val="es-ES_tradnl"/>
        </w:rPr>
        <w:t>suministro</w:t>
      </w:r>
      <w:r w:rsidR="00DB1617">
        <w:rPr>
          <w:rFonts w:eastAsiaTheme="minorEastAsia"/>
          <w:spacing w:val="-3"/>
          <w:lang w:val="es-ES_tradnl"/>
        </w:rPr>
        <w:t xml:space="preserve"> de </w:t>
      </w:r>
      <w:r w:rsidR="00DB1617" w:rsidRPr="00DB1617">
        <w:rPr>
          <w:rFonts w:eastAsiaTheme="minorEastAsia"/>
          <w:i/>
          <w:spacing w:val="-3"/>
          <w:lang w:val="es-ES_tradnl"/>
        </w:rPr>
        <w:t>pico secuente</w:t>
      </w:r>
      <w:r w:rsidR="00DB1617">
        <w:rPr>
          <w:rFonts w:eastAsiaTheme="minorEastAsia"/>
          <w:spacing w:val="-3"/>
          <w:lang w:val="es-ES_tradnl"/>
        </w:rPr>
        <w:t xml:space="preserve"> </w:t>
      </w:r>
      <w:r w:rsidR="0099117E">
        <w:rPr>
          <w:rFonts w:eastAsiaTheme="minorEastAsia"/>
          <w:spacing w:val="-3"/>
          <w:lang w:val="es-ES_tradnl"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  <w:spacing w:val="-3"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spacing w:val="-3"/>
                <w:lang w:val="es-ES_tradnl"/>
              </w:rPr>
              <m:t>I</m:t>
            </m:r>
          </m:e>
          <m:sub>
            <m:r>
              <w:rPr>
                <w:rFonts w:ascii="Cambria Math" w:eastAsiaTheme="minorEastAsia" w:hAnsi="Cambria Math"/>
                <w:spacing w:val="-3"/>
                <w:lang w:val="es-ES_tradnl"/>
              </w:rPr>
              <m:t>p</m:t>
            </m:r>
          </m:sub>
        </m:sSub>
      </m:oMath>
      <w:r w:rsidR="0099117E">
        <w:rPr>
          <w:rFonts w:eastAsiaTheme="minorEastAsia"/>
          <w:spacing w:val="-3"/>
          <w:lang w:val="es-ES_tradnl"/>
        </w:rPr>
        <w:t xml:space="preserve">) </w:t>
      </w:r>
      <w:r w:rsidR="00DB1617">
        <w:rPr>
          <w:rFonts w:eastAsiaTheme="minorEastAsia"/>
          <w:spacing w:val="-3"/>
          <w:lang w:val="es-ES_tradnl"/>
        </w:rPr>
        <w:t xml:space="preserve">(el nombre lo obtiene </w:t>
      </w:r>
      <w:r w:rsidR="00450429">
        <w:rPr>
          <w:rFonts w:eastAsiaTheme="minorEastAsia"/>
          <w:spacing w:val="-3"/>
          <w:lang w:val="es-ES_tradnl"/>
        </w:rPr>
        <w:t>porque</w:t>
      </w:r>
      <w:r w:rsidR="00DB1617">
        <w:rPr>
          <w:rFonts w:eastAsiaTheme="minorEastAsia"/>
          <w:spacing w:val="-3"/>
          <w:lang w:val="es-ES_tradnl"/>
        </w:rPr>
        <w:t xml:space="preserve"> existe una metodología diferente a la modelación</w:t>
      </w:r>
      <w:r w:rsidR="00047D80">
        <w:rPr>
          <w:rFonts w:eastAsiaTheme="minorEastAsia"/>
          <w:spacing w:val="-3"/>
          <w:lang w:val="es-ES_tradnl"/>
        </w:rPr>
        <w:t xml:space="preserve"> con simulación</w:t>
      </w:r>
      <w:r w:rsidR="00D13C05">
        <w:rPr>
          <w:rFonts w:eastAsiaTheme="minorEastAsia"/>
          <w:spacing w:val="-3"/>
          <w:lang w:val="es-ES_tradnl"/>
        </w:rPr>
        <w:t>,</w:t>
      </w:r>
      <w:r w:rsidR="00DB1617">
        <w:rPr>
          <w:rFonts w:eastAsiaTheme="minorEastAsia"/>
          <w:spacing w:val="-3"/>
          <w:lang w:val="es-ES_tradnl"/>
        </w:rPr>
        <w:t xml:space="preserve"> </w:t>
      </w:r>
      <w:r w:rsidR="00D13C05">
        <w:rPr>
          <w:rFonts w:eastAsiaTheme="minorEastAsia"/>
          <w:spacing w:val="-3"/>
          <w:lang w:val="es-ES_tradnl"/>
        </w:rPr>
        <w:t>soportada en un modelo de curva masa y el óptimo se obtiene por los picos entre las curvas de suministro y almacenamiento).</w:t>
      </w:r>
    </w:p>
    <w:p w14:paraId="2BCBE2CC" w14:textId="77777777" w:rsidR="00457D1E" w:rsidRPr="00B837D4" w:rsidRDefault="00457D1E" w:rsidP="00FB0FDC"/>
    <w:p w14:paraId="47C87910" w14:textId="77777777" w:rsidR="00D13C05" w:rsidRDefault="00165E5A" w:rsidP="00FB0FDC">
      <w:pPr>
        <w:rPr>
          <w:i/>
        </w:rPr>
      </w:pPr>
      <w:r>
        <w:t>Comentarios al</w:t>
      </w:r>
      <w:r w:rsidR="00D13C05">
        <w:t xml:space="preserve"> método de </w:t>
      </w:r>
      <w:r w:rsidR="00D13C05" w:rsidRPr="00D13C05">
        <w:rPr>
          <w:i/>
        </w:rPr>
        <w:t>pico secuente</w:t>
      </w:r>
    </w:p>
    <w:p w14:paraId="70D92331" w14:textId="77777777" w:rsidR="00097DDD" w:rsidRDefault="00097DDD" w:rsidP="00FB0FDC"/>
    <w:p w14:paraId="5527FA79" w14:textId="77777777" w:rsidR="003E6069" w:rsidRDefault="00D13C05" w:rsidP="003264C5">
      <w:r>
        <w:lastRenderedPageBreak/>
        <w:t>El</w:t>
      </w:r>
      <w:r w:rsidR="006848AF">
        <w:t xml:space="preserve"> suministro sin fallas o de </w:t>
      </w:r>
      <w:r w:rsidR="006848AF" w:rsidRPr="00FB0FDC">
        <w:rPr>
          <w:i/>
        </w:rPr>
        <w:t>pico secuente</w:t>
      </w:r>
      <w:r>
        <w:t xml:space="preserve">, </w:t>
      </w:r>
      <w:r w:rsidR="006848AF">
        <w:t xml:space="preserve">es la técnica hidrológica básica de diseño y </w:t>
      </w:r>
      <w:r>
        <w:t xml:space="preserve">el </w:t>
      </w:r>
      <w:r w:rsidR="006848AF">
        <w:t>volumen de almacenamiento</w:t>
      </w:r>
      <w:r>
        <w:t xml:space="preserve"> determinado siempre satisface la </w:t>
      </w:r>
      <w:r w:rsidR="006848AF">
        <w:t>demanda</w:t>
      </w:r>
      <w:r>
        <w:t xml:space="preserve"> y nunca hay fallos</w:t>
      </w:r>
      <w:r w:rsidR="006848AF">
        <w:t>.</w:t>
      </w:r>
      <w:r>
        <w:t xml:space="preserve"> Este</w:t>
      </w:r>
      <w:r w:rsidR="006848AF">
        <w:t xml:space="preserve"> método </w:t>
      </w:r>
      <w:r>
        <w:t>es</w:t>
      </w:r>
      <w:r w:rsidR="006848AF">
        <w:t xml:space="preserve"> adecuado cuando se está diseñando un almacenamiento para un servicio público-urbano.</w:t>
      </w:r>
    </w:p>
    <w:p w14:paraId="79C0CE8B" w14:textId="77777777" w:rsidR="00097DDD" w:rsidRDefault="00097DDD" w:rsidP="003264C5"/>
    <w:p w14:paraId="74C09B7C" w14:textId="77777777" w:rsidR="00B837D4" w:rsidRDefault="00B837D4" w:rsidP="003264C5">
      <w:r>
        <w:t>En forma estricta se tienen dos variables en la simulación el suministro y el almacenamiento, en el caso del almacenamiento está en función de la fisiografía del lugar entonces se considera como un dato en este método.</w:t>
      </w:r>
    </w:p>
    <w:p w14:paraId="1C19E0F4" w14:textId="77777777" w:rsidR="00097DDD" w:rsidRDefault="00097DDD" w:rsidP="003264C5"/>
    <w:p w14:paraId="27D7C2B0" w14:textId="77777777" w:rsidR="006848AF" w:rsidRDefault="00A4367C" w:rsidP="003264C5">
      <w:r>
        <w:t>U</w:t>
      </w:r>
      <w:r w:rsidR="006848AF">
        <w:t xml:space="preserve">n almacenamiento diseñado con este </w:t>
      </w:r>
      <w:r>
        <w:t>método</w:t>
      </w:r>
      <w:r w:rsidR="006848AF">
        <w:t xml:space="preserve"> produce mucho</w:t>
      </w:r>
      <w:r>
        <w:t xml:space="preserve">s escurrimientos no controlados o </w:t>
      </w:r>
      <w:r w:rsidR="00D13C05">
        <w:t>derrames</w:t>
      </w:r>
      <w:r w:rsidR="006848AF">
        <w:t xml:space="preserve"> y este volumen no controlado se considera como una pérdida de agua</w:t>
      </w:r>
      <w:r w:rsidR="00B95B2C">
        <w:t xml:space="preserve"> (condición de posible ganancia económica)</w:t>
      </w:r>
      <w:r w:rsidR="006848AF">
        <w:t>.</w:t>
      </w:r>
    </w:p>
    <w:p w14:paraId="1B54AFCF" w14:textId="77777777" w:rsidR="00097DDD" w:rsidRDefault="00097DDD" w:rsidP="003264C5"/>
    <w:p w14:paraId="1AE951D2" w14:textId="77777777" w:rsidR="003264C5" w:rsidRDefault="00D13C05" w:rsidP="003264C5">
      <w:r>
        <w:t xml:space="preserve">También </w:t>
      </w:r>
      <w:r w:rsidR="003264C5">
        <w:t xml:space="preserve">en zonas </w:t>
      </w:r>
      <w:r w:rsidR="005E332B">
        <w:t>con</w:t>
      </w:r>
      <w:r w:rsidR="003264C5">
        <w:t xml:space="preserve"> alta precipitación en el verano y un secano prologado, </w:t>
      </w:r>
      <w:r w:rsidR="00B95B2C">
        <w:t xml:space="preserve">este método </w:t>
      </w:r>
      <w:r>
        <w:t xml:space="preserve">recomienda </w:t>
      </w:r>
      <w:r w:rsidR="003264C5">
        <w:t>tener embalses</w:t>
      </w:r>
      <w:r w:rsidR="006848AF">
        <w:t xml:space="preserve"> muy grandes</w:t>
      </w:r>
      <w:r w:rsidR="003264C5">
        <w:t xml:space="preserve"> con </w:t>
      </w:r>
      <w:r w:rsidR="006848AF">
        <w:t>bajo</w:t>
      </w:r>
      <w:r w:rsidR="003264C5">
        <w:t xml:space="preserve"> volumen </w:t>
      </w:r>
      <w:r w:rsidR="006848AF">
        <w:t xml:space="preserve">de suministro </w:t>
      </w:r>
      <w:r w:rsidR="00A4367C">
        <w:t>de</w:t>
      </w:r>
      <w:r w:rsidR="003264C5">
        <w:t xml:space="preserve"> demanda anual.</w:t>
      </w:r>
    </w:p>
    <w:p w14:paraId="03F4B2EB" w14:textId="77777777" w:rsidR="00097DDD" w:rsidRDefault="00097DDD" w:rsidP="003264C5"/>
    <w:p w14:paraId="5D809BBD" w14:textId="77777777" w:rsidR="00D13C05" w:rsidRDefault="00D13C05" w:rsidP="003264C5"/>
    <w:p w14:paraId="29E38E9C" w14:textId="77777777" w:rsidR="00D13C05" w:rsidRDefault="00D13C05" w:rsidP="00D13C05">
      <w:r>
        <w:t xml:space="preserve">II </w:t>
      </w:r>
      <w:r w:rsidRPr="00FB0FDC">
        <w:rPr>
          <w:u w:val="single"/>
        </w:rPr>
        <w:t>Determinación del volumen</w:t>
      </w:r>
      <w:r>
        <w:t xml:space="preserve"> </w:t>
      </w:r>
      <w:r>
        <w:rPr>
          <w:u w:val="single"/>
        </w:rPr>
        <w:t>con</w:t>
      </w:r>
      <w:r w:rsidRPr="00FB0FDC">
        <w:rPr>
          <w:u w:val="single"/>
        </w:rPr>
        <w:t xml:space="preserve"> </w:t>
      </w:r>
      <w:r>
        <w:rPr>
          <w:u w:val="single"/>
        </w:rPr>
        <w:t>fallo</w:t>
      </w:r>
      <w:r w:rsidRPr="00FB0FDC">
        <w:rPr>
          <w:u w:val="single"/>
        </w:rPr>
        <w:t>s en el suministro</w:t>
      </w:r>
    </w:p>
    <w:p w14:paraId="19E2AE32" w14:textId="77777777" w:rsidR="00097DDD" w:rsidRDefault="00097DDD" w:rsidP="003264C5"/>
    <w:p w14:paraId="28417E7F" w14:textId="77777777" w:rsidR="005E332B" w:rsidRDefault="00411074" w:rsidP="003264C5">
      <w:r>
        <w:t xml:space="preserve">Una opción para tener más beneficios en la operación de un </w:t>
      </w:r>
      <w:r w:rsidR="00450429">
        <w:t>almacenamiento</w:t>
      </w:r>
      <w:r>
        <w:t xml:space="preserve"> se propuso por parte de l</w:t>
      </w:r>
      <w:r w:rsidR="003264C5">
        <w:t>os planificadores de la región oeste de los Estados Unidos (</w:t>
      </w:r>
      <w:r w:rsidR="003264C5" w:rsidRPr="0087485B">
        <w:rPr>
          <w:i/>
        </w:rPr>
        <w:t>US Bureau of Reclamation</w:t>
      </w:r>
      <w:r w:rsidR="003264C5">
        <w:t>)</w:t>
      </w:r>
      <w:r w:rsidR="00450429">
        <w:t>, unos</w:t>
      </w:r>
      <w:r>
        <w:t xml:space="preserve"> </w:t>
      </w:r>
      <w:r w:rsidR="003264C5">
        <w:t xml:space="preserve">indicadores </w:t>
      </w:r>
      <w:r w:rsidR="00450429">
        <w:t xml:space="preserve">de gestión </w:t>
      </w:r>
      <w:r>
        <w:t xml:space="preserve">que </w:t>
      </w:r>
      <w:r w:rsidR="00B837D4">
        <w:t>aumentan la</w:t>
      </w:r>
      <w:r>
        <w:t xml:space="preserve"> flexibilidad en el manejo de</w:t>
      </w:r>
      <w:r w:rsidR="003264C5">
        <w:t xml:space="preserve"> </w:t>
      </w:r>
      <w:r>
        <w:t>la garantía anual</w:t>
      </w:r>
      <w:r w:rsidR="00B837D4">
        <w:t xml:space="preserve">, </w:t>
      </w:r>
      <w:r w:rsidR="00450429">
        <w:t xml:space="preserve">estos indicadores tienen como </w:t>
      </w:r>
      <w:r w:rsidR="00B837D4">
        <w:t>premisa o criterio económico</w:t>
      </w:r>
      <w:r w:rsidR="00450429">
        <w:t>, lo siguiente</w:t>
      </w:r>
      <w:r w:rsidR="00B837D4">
        <w:t>:</w:t>
      </w:r>
    </w:p>
    <w:p w14:paraId="739E88CE" w14:textId="77777777" w:rsidR="00097DDD" w:rsidRDefault="00097DDD" w:rsidP="003264C5"/>
    <w:p w14:paraId="23F3294B" w14:textId="77777777" w:rsidR="003264C5" w:rsidRDefault="003264C5" w:rsidP="003264C5">
      <w:r>
        <w:t xml:space="preserve"> </w:t>
      </w:r>
      <w:r w:rsidRPr="00323FB0">
        <w:rPr>
          <w:i/>
        </w:rPr>
        <w:t>Permitir tener una asignación</w:t>
      </w:r>
      <w:r w:rsidR="00B837D4">
        <w:rPr>
          <w:i/>
        </w:rPr>
        <w:t xml:space="preserve"> (suministro)</w:t>
      </w:r>
      <w:r w:rsidRPr="00323FB0">
        <w:rPr>
          <w:i/>
        </w:rPr>
        <w:t xml:space="preserve"> mayor </w:t>
      </w:r>
      <w:r w:rsidR="00411074">
        <w:rPr>
          <w:i/>
        </w:rPr>
        <w:t>durante un</w:t>
      </w:r>
      <w:r w:rsidR="00E069D1" w:rsidRPr="00323FB0">
        <w:rPr>
          <w:i/>
        </w:rPr>
        <w:t xml:space="preserve"> tiempo, pero a sabiendas que con cierta periodicidad se tendrá un déficit</w:t>
      </w:r>
      <w:r w:rsidR="00411074">
        <w:rPr>
          <w:i/>
        </w:rPr>
        <w:t xml:space="preserve"> de suministro (riesgo)</w:t>
      </w:r>
      <w:r w:rsidR="00E069D1" w:rsidRPr="00323FB0">
        <w:rPr>
          <w:i/>
        </w:rPr>
        <w:t xml:space="preserve"> o también conocido como fallo, pero que en forma global los beneficios económ</w:t>
      </w:r>
      <w:r w:rsidR="00411074">
        <w:rPr>
          <w:i/>
        </w:rPr>
        <w:t>icos en los años sin fallos serán</w:t>
      </w:r>
      <w:r w:rsidR="00E069D1" w:rsidRPr="00323FB0">
        <w:rPr>
          <w:i/>
        </w:rPr>
        <w:t xml:space="preserve"> superiores, a las pérdidas en la producción para los periodos de déficit</w:t>
      </w:r>
      <w:r w:rsidR="00E069D1">
        <w:t>.</w:t>
      </w:r>
    </w:p>
    <w:p w14:paraId="4283EFCC" w14:textId="77777777" w:rsidR="00A2292F" w:rsidRDefault="00A2292F" w:rsidP="003264C5"/>
    <w:p w14:paraId="5A933EDF" w14:textId="77777777" w:rsidR="005E332B" w:rsidRDefault="0099117E" w:rsidP="00B837D4">
      <w:r>
        <w:t xml:space="preserve">Para determinar el nuevo valor del suministro, es necesario realizar una </w:t>
      </w:r>
      <w:r w:rsidR="006848AF">
        <w:t xml:space="preserve">simulación del embalse para el mismo registro de escurrimiento, pero aumentando el volumen de </w:t>
      </w:r>
      <w:r w:rsidR="00E633DE">
        <w:t>extracción</w:t>
      </w:r>
      <w:r w:rsidR="006848AF">
        <w:t xml:space="preserve"> (mayor capacidad de </w:t>
      </w:r>
      <w:r w:rsidR="00B95B2C">
        <w:t>suministro)</w:t>
      </w:r>
      <w:r w:rsidR="006848AF">
        <w:t xml:space="preserve"> y evaluar la severidad </w:t>
      </w:r>
      <w:r w:rsidR="00B95B2C">
        <w:t xml:space="preserve">de los fallos </w:t>
      </w:r>
      <w:r w:rsidR="006848AF">
        <w:t>en los años de poco escurrimiento.</w:t>
      </w:r>
    </w:p>
    <w:p w14:paraId="5DDFE214" w14:textId="77777777" w:rsidR="00A2292F" w:rsidRDefault="00A2292F" w:rsidP="00B837D4"/>
    <w:p w14:paraId="70F0F6C6" w14:textId="77777777" w:rsidR="00E069D1" w:rsidRDefault="0099117E" w:rsidP="003264C5">
      <w:r>
        <w:t xml:space="preserve">El volumen máximo de suministro  que se puede aceptar </w:t>
      </w:r>
      <w:r>
        <w:rPr>
          <w:rFonts w:eastAsiaTheme="minorEastAsia"/>
          <w:spacing w:val="-3"/>
          <w:lang w:val="es-ES_tradnl"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  <w:spacing w:val="-3"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spacing w:val="-3"/>
                <w:lang w:val="es-ES_tradnl"/>
              </w:rPr>
              <m:t>I</m:t>
            </m:r>
          </m:e>
          <m:sub>
            <m:r>
              <w:rPr>
                <w:rFonts w:ascii="Cambria Math" w:eastAsiaTheme="minorEastAsia" w:hAnsi="Cambria Math"/>
                <w:spacing w:val="-3"/>
                <w:lang w:val="es-ES_tradnl"/>
              </w:rPr>
              <m:t>max</m:t>
            </m:r>
          </m:sub>
        </m:sSub>
        <m:r>
          <w:rPr>
            <w:rFonts w:ascii="Cambria Math" w:eastAsiaTheme="minorEastAsia" w:hAnsi="Cambria Math"/>
            <w:spacing w:val="-3"/>
            <w:lang w:val="es-ES_tradnl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spacing w:val="-3"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spacing w:val="-3"/>
                <w:lang w:val="es-ES_tradnl"/>
              </w:rPr>
              <m:t>I</m:t>
            </m:r>
          </m:e>
          <m:sub>
            <m:r>
              <w:rPr>
                <w:rFonts w:ascii="Cambria Math" w:eastAsiaTheme="minorEastAsia" w:hAnsi="Cambria Math"/>
                <w:spacing w:val="-3"/>
                <w:lang w:val="es-ES_tradnl"/>
              </w:rPr>
              <m:t>p</m:t>
            </m:r>
          </m:sub>
        </m:sSub>
      </m:oMath>
      <w:r>
        <w:rPr>
          <w:rFonts w:eastAsiaTheme="minorEastAsia"/>
          <w:spacing w:val="-3"/>
          <w:lang w:val="es-ES_tradnl"/>
        </w:rPr>
        <w:t>)</w:t>
      </w:r>
      <w:r w:rsidR="002C4AD3">
        <w:rPr>
          <w:rFonts w:eastAsiaTheme="minorEastAsia"/>
          <w:spacing w:val="-3"/>
          <w:lang w:val="es-ES_tradnl"/>
        </w:rPr>
        <w:t xml:space="preserve"> el USBR lo establece con los siguientes criterios de garantía</w:t>
      </w:r>
      <w:r w:rsidR="00323FB0">
        <w:t>:</w:t>
      </w:r>
    </w:p>
    <w:p w14:paraId="6737FE24" w14:textId="77777777" w:rsidR="00A2292F" w:rsidRDefault="00A2292F" w:rsidP="003264C5"/>
    <w:p w14:paraId="6A1DA0CA" w14:textId="77777777" w:rsidR="00323FB0" w:rsidRPr="00736CA5" w:rsidRDefault="00323FB0" w:rsidP="003264C5">
      <w:pPr>
        <w:rPr>
          <w:b/>
        </w:rPr>
      </w:pPr>
      <w:r w:rsidRPr="00736CA5">
        <w:rPr>
          <w:b/>
        </w:rPr>
        <w:t>Criterio DEF 50</w:t>
      </w:r>
    </w:p>
    <w:p w14:paraId="0DAE4CF0" w14:textId="77777777" w:rsidR="00323FB0" w:rsidRDefault="00323FB0" w:rsidP="00012784">
      <w:pPr>
        <w:pStyle w:val="Prrafodelista"/>
        <w:numPr>
          <w:ilvl w:val="0"/>
          <w:numId w:val="1"/>
        </w:numPr>
      </w:pPr>
      <w:r>
        <w:t>El déficit en un año no puede exceder el 50% de la demanda anual.</w:t>
      </w:r>
    </w:p>
    <w:p w14:paraId="72CA47B6" w14:textId="77777777" w:rsidR="00323FB0" w:rsidRDefault="00323FB0" w:rsidP="00012784">
      <w:pPr>
        <w:pStyle w:val="Prrafodelista"/>
        <w:numPr>
          <w:ilvl w:val="0"/>
          <w:numId w:val="1"/>
        </w:numPr>
      </w:pPr>
      <w:r>
        <w:t>El déficit acumulado en dos años consecutivos no puede exceder el 75% de la demanda anual.</w:t>
      </w:r>
    </w:p>
    <w:p w14:paraId="552DF79E" w14:textId="77777777" w:rsidR="00323FB0" w:rsidRDefault="00323FB0" w:rsidP="00012784">
      <w:pPr>
        <w:pStyle w:val="Prrafodelista"/>
        <w:numPr>
          <w:ilvl w:val="0"/>
          <w:numId w:val="1"/>
        </w:numPr>
      </w:pPr>
      <w:r>
        <w:lastRenderedPageBreak/>
        <w:t>El déficit acumulado en diez años consecutivos no puede exceder el 100% de la demanda anual.</w:t>
      </w:r>
    </w:p>
    <w:p w14:paraId="5F8154D1" w14:textId="77777777" w:rsidR="00097DDD" w:rsidRDefault="00097DDD" w:rsidP="00097DDD">
      <w:pPr>
        <w:pStyle w:val="Prrafodelista"/>
      </w:pPr>
    </w:p>
    <w:p w14:paraId="7F9FCFC1" w14:textId="77777777" w:rsidR="00323FB0" w:rsidRPr="00736CA5" w:rsidRDefault="00323FB0" w:rsidP="003264C5">
      <w:pPr>
        <w:rPr>
          <w:b/>
        </w:rPr>
      </w:pPr>
      <w:r w:rsidRPr="00736CA5">
        <w:rPr>
          <w:b/>
        </w:rPr>
        <w:t>Criterio DEF75</w:t>
      </w:r>
    </w:p>
    <w:p w14:paraId="30F22CA7" w14:textId="77777777" w:rsidR="00323FB0" w:rsidRPr="00012784" w:rsidRDefault="00323FB0" w:rsidP="00012784">
      <w:pPr>
        <w:pStyle w:val="Prrafodelista"/>
        <w:numPr>
          <w:ilvl w:val="0"/>
          <w:numId w:val="2"/>
        </w:numPr>
      </w:pPr>
      <w:r w:rsidRPr="00012784">
        <w:t>El déficit es un año no puede exceder el 70% de la demanda anual</w:t>
      </w:r>
    </w:p>
    <w:p w14:paraId="55A7E127" w14:textId="77777777" w:rsidR="00323FB0" w:rsidRPr="00012784" w:rsidRDefault="0013532A" w:rsidP="00012784">
      <w:pPr>
        <w:pStyle w:val="Prrafodelista"/>
        <w:numPr>
          <w:ilvl w:val="0"/>
          <w:numId w:val="2"/>
        </w:numPr>
      </w:pPr>
      <w:r w:rsidRPr="00012784">
        <w:t>El déficit acumulado en dos años consecutivos no puede exceder el 100% de la demanda anual.</w:t>
      </w:r>
    </w:p>
    <w:p w14:paraId="247570E2" w14:textId="77777777" w:rsidR="0013532A" w:rsidRPr="00012784" w:rsidRDefault="0013532A" w:rsidP="00012784">
      <w:pPr>
        <w:pStyle w:val="Prrafodelista"/>
        <w:numPr>
          <w:ilvl w:val="0"/>
          <w:numId w:val="2"/>
        </w:numPr>
      </w:pPr>
      <w:r w:rsidRPr="00012784">
        <w:t>El déficit acumulado en diez años consecutivos no puede exceder el 150% de la demanda anual.</w:t>
      </w:r>
    </w:p>
    <w:p w14:paraId="48784E2A" w14:textId="77777777" w:rsidR="00097DDD" w:rsidRDefault="00097DDD" w:rsidP="003264C5"/>
    <w:p w14:paraId="4A5B86B6" w14:textId="77777777" w:rsidR="002C4AD3" w:rsidRDefault="002C4AD3" w:rsidP="003264C5"/>
    <w:p w14:paraId="344BCBB6" w14:textId="77777777" w:rsidR="00012784" w:rsidRPr="00736CA5" w:rsidRDefault="00012784" w:rsidP="003264C5">
      <w:pPr>
        <w:rPr>
          <w:b/>
        </w:rPr>
      </w:pPr>
      <w:r w:rsidRPr="00736CA5">
        <w:rPr>
          <w:b/>
        </w:rPr>
        <w:t>Criterio de abastecimiento de agua a ciudades</w:t>
      </w:r>
    </w:p>
    <w:p w14:paraId="5AD2C58E" w14:textId="77777777" w:rsidR="00097DDD" w:rsidRDefault="00097DDD" w:rsidP="002C4AD3"/>
    <w:p w14:paraId="62F1BA84" w14:textId="77777777" w:rsidR="002C4AD3" w:rsidRDefault="002C4AD3" w:rsidP="002C4AD3">
      <w:r>
        <w:t>En el caso de tener un almacenamiento para satisfacer una demanda público-urbana, los criterios para</w:t>
      </w:r>
      <w:r w:rsidR="006245B0">
        <w:t xml:space="preserve"> </w:t>
      </w:r>
      <w:r>
        <w:t xml:space="preserve">determinar el volumen máximo de suministro </w:t>
      </w:r>
      <w:r>
        <w:rPr>
          <w:rFonts w:eastAsiaTheme="minorEastAsia"/>
          <w:spacing w:val="-3"/>
          <w:lang w:val="es-ES_tradnl"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  <w:spacing w:val="-3"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spacing w:val="-3"/>
                <w:lang w:val="es-ES_tradnl"/>
              </w:rPr>
              <m:t>I</m:t>
            </m:r>
          </m:e>
          <m:sub>
            <m:r>
              <w:rPr>
                <w:rFonts w:ascii="Cambria Math" w:eastAsiaTheme="minorEastAsia" w:hAnsi="Cambria Math"/>
                <w:spacing w:val="-3"/>
                <w:lang w:val="es-ES_tradnl"/>
              </w:rPr>
              <m:t>max</m:t>
            </m:r>
          </m:sub>
        </m:sSub>
      </m:oMath>
      <w:r>
        <w:rPr>
          <w:rFonts w:eastAsiaTheme="minorEastAsia"/>
          <w:spacing w:val="-3"/>
          <w:lang w:val="es-ES_tradnl"/>
        </w:rPr>
        <w:t>), son los siguientes:</w:t>
      </w:r>
    </w:p>
    <w:p w14:paraId="6E8D434D" w14:textId="77777777" w:rsidR="00012784" w:rsidRDefault="00012784" w:rsidP="00012784">
      <w:pPr>
        <w:pStyle w:val="Prrafodelista"/>
        <w:numPr>
          <w:ilvl w:val="0"/>
          <w:numId w:val="3"/>
        </w:numPr>
      </w:pPr>
      <w:r>
        <w:t>El déficit es un año no puede exceder el 5% de la demanda anual</w:t>
      </w:r>
    </w:p>
    <w:p w14:paraId="3C5BC9A6" w14:textId="77777777" w:rsidR="00012784" w:rsidRDefault="00012784" w:rsidP="00012784">
      <w:pPr>
        <w:pStyle w:val="Prrafodelista"/>
        <w:numPr>
          <w:ilvl w:val="0"/>
          <w:numId w:val="3"/>
        </w:numPr>
      </w:pPr>
      <w:r>
        <w:t>El déficit acumulado en dos años consecutivos no puede exceder el 10% de la demanda anual.</w:t>
      </w:r>
    </w:p>
    <w:p w14:paraId="2853B5B4" w14:textId="77777777" w:rsidR="00012784" w:rsidRDefault="00012784" w:rsidP="00012784">
      <w:pPr>
        <w:pStyle w:val="Prrafodelista"/>
        <w:numPr>
          <w:ilvl w:val="0"/>
          <w:numId w:val="3"/>
        </w:numPr>
      </w:pPr>
      <w:r>
        <w:t>El déficit acumulado en diez años consecutivos no puede exceder el 16% de la demanda anual.</w:t>
      </w:r>
    </w:p>
    <w:p w14:paraId="2E6E9069" w14:textId="77777777" w:rsidR="00097DDD" w:rsidRDefault="00097DDD" w:rsidP="003264C5"/>
    <w:p w14:paraId="62A6D3B3" w14:textId="77777777" w:rsidR="00450429" w:rsidRDefault="00450429" w:rsidP="00450429">
      <w:r>
        <w:t>Por lo tanto, establecer el volumen máximo de suministro (</w:t>
      </w:r>
      <m:oMath>
        <m:sSub>
          <m:sSubPr>
            <m:ctrlPr>
              <w:rPr>
                <w:rFonts w:ascii="Cambria Math" w:eastAsiaTheme="minorEastAsia" w:hAnsi="Cambria Math"/>
                <w:i/>
                <w:spacing w:val="-3"/>
                <w:lang w:val="es-ES_tradnl"/>
              </w:rPr>
            </m:ctrlPr>
          </m:sSubPr>
          <m:e>
            <m:r>
              <w:rPr>
                <w:rFonts w:ascii="Cambria Math" w:eastAsiaTheme="minorEastAsia" w:hAnsi="Cambria Math"/>
                <w:spacing w:val="-3"/>
                <w:lang w:val="es-ES_tradnl"/>
              </w:rPr>
              <m:t>I</m:t>
            </m:r>
          </m:e>
          <m:sub>
            <m:r>
              <w:rPr>
                <w:rFonts w:ascii="Cambria Math" w:eastAsiaTheme="minorEastAsia" w:hAnsi="Cambria Math"/>
                <w:spacing w:val="-3"/>
                <w:lang w:val="es-ES_tradnl"/>
              </w:rPr>
              <m:t>max</m:t>
            </m:r>
          </m:sub>
        </m:sSub>
      </m:oMath>
      <w:r>
        <w:rPr>
          <w:rFonts w:eastAsiaTheme="minorEastAsia"/>
          <w:spacing w:val="-3"/>
          <w:lang w:val="es-ES_tradnl"/>
        </w:rPr>
        <w:t>) es necesario contabilizar los volúmenes de déficit que se adicionan en forma secuencial mensual para los periodos anual, bianual y decenal. El verificar en cada periodo de análisis en forma secuencial que los déficits no sobre pasen el criterio de garantía establecido en el suministro.</w:t>
      </w:r>
    </w:p>
    <w:p w14:paraId="351465C6" w14:textId="77777777" w:rsidR="00450429" w:rsidRDefault="00450429" w:rsidP="003264C5"/>
    <w:p w14:paraId="6A913E69" w14:textId="77777777" w:rsidR="00012784" w:rsidRPr="003264C5" w:rsidRDefault="00450429" w:rsidP="003264C5">
      <w:r>
        <w:t xml:space="preserve">El caso del criterio para abastecimiento en ciudades en comparación con el criterio agrícola considera un </w:t>
      </w:r>
      <w:r w:rsidR="002C4AD3">
        <w:t xml:space="preserve">enfoque sustentado </w:t>
      </w:r>
      <w:r w:rsidR="00B95B2C">
        <w:t>en aspectos</w:t>
      </w:r>
      <w:r w:rsidR="002C4AD3">
        <w:t xml:space="preserve"> </w:t>
      </w:r>
      <w:r w:rsidR="00012784">
        <w:t>social</w:t>
      </w:r>
      <w:r w:rsidR="00B95B2C">
        <w:t xml:space="preserve">es y de salud pública y no </w:t>
      </w:r>
      <w:r w:rsidR="006D4E0E">
        <w:t>en un aspecto económico</w:t>
      </w:r>
      <w:r w:rsidR="00153DBA">
        <w:t>.</w:t>
      </w:r>
    </w:p>
    <w:p w14:paraId="6114280C" w14:textId="77777777" w:rsidR="00365651" w:rsidRPr="003264C5" w:rsidRDefault="00365651" w:rsidP="00372384">
      <w:pPr>
        <w:rPr>
          <w:rFonts w:eastAsiaTheme="minorEastAsia"/>
          <w:b/>
        </w:rPr>
      </w:pPr>
    </w:p>
    <w:p w14:paraId="5D512F65" w14:textId="77777777" w:rsidR="00E07420" w:rsidRDefault="00153DBA" w:rsidP="00372384">
      <w:pPr>
        <w:rPr>
          <w:rFonts w:eastAsiaTheme="minorEastAsia"/>
          <w:lang w:val="es-ES_tradnl"/>
        </w:rPr>
      </w:pPr>
      <w:r>
        <w:rPr>
          <w:rFonts w:eastAsiaTheme="minorEastAsia"/>
          <w:b/>
          <w:lang w:val="es-ES_tradnl"/>
        </w:rPr>
        <w:t>Ejercicio</w:t>
      </w:r>
      <w:r w:rsidR="00E07420" w:rsidRPr="002C751D">
        <w:rPr>
          <w:rFonts w:eastAsiaTheme="minorEastAsia"/>
          <w:b/>
          <w:lang w:val="es-ES_tradnl"/>
        </w:rPr>
        <w:t xml:space="preserve"> No. 1</w:t>
      </w:r>
      <w:r w:rsidR="00E07420">
        <w:rPr>
          <w:rFonts w:eastAsiaTheme="minorEastAsia"/>
          <w:lang w:val="es-ES_tradnl"/>
        </w:rPr>
        <w:t xml:space="preserve"> Realizar la simulación del funcionamiento del </w:t>
      </w:r>
      <w:r w:rsidR="00C151F4">
        <w:rPr>
          <w:rFonts w:eastAsiaTheme="minorEastAsia"/>
          <w:lang w:val="es-ES_tradnl"/>
        </w:rPr>
        <w:t>embalse de la Presa Lázaro Cárdenas “El Palmito”, ubicada en el Distrito de Riego 017 Comarca Lagunera, estado de Durando, la cual tiene una capacidad 3200 Mm3</w:t>
      </w:r>
      <w:r w:rsidR="00F412F2">
        <w:rPr>
          <w:rFonts w:eastAsiaTheme="minorEastAsia"/>
          <w:lang w:val="es-ES_tradnl"/>
        </w:rPr>
        <w:t xml:space="preserve"> y se tiene un extracci</w:t>
      </w:r>
      <w:r w:rsidR="00E07420">
        <w:rPr>
          <w:rFonts w:eastAsiaTheme="minorEastAsia"/>
          <w:lang w:val="es-ES_tradnl"/>
        </w:rPr>
        <w:t>ón para cultivo de riego de 8</w:t>
      </w:r>
      <w:r w:rsidR="004E5A3D">
        <w:rPr>
          <w:rFonts w:eastAsiaTheme="minorEastAsia"/>
          <w:lang w:val="es-ES_tradnl"/>
        </w:rPr>
        <w:t>30 Mm3</w:t>
      </w:r>
      <w:r w:rsidR="00E07420">
        <w:rPr>
          <w:rFonts w:eastAsiaTheme="minorEastAsia"/>
          <w:lang w:val="es-ES_tradnl"/>
        </w:rPr>
        <w:t xml:space="preserve">, para el periodo de 1929 a 1981, con los datos de los registro de escurrimientos en río Nazas (Tabla 1), contabilizar los volúmenes derramados (excedencias determinadas con la ecuación </w:t>
      </w:r>
      <w:r w:rsidR="00E633DE">
        <w:rPr>
          <w:rFonts w:eastAsiaTheme="minorEastAsia"/>
          <w:lang w:val="es-ES_tradnl"/>
        </w:rPr>
        <w:t>2.</w:t>
      </w:r>
      <w:r w:rsidR="00E07420">
        <w:rPr>
          <w:rFonts w:eastAsiaTheme="minorEastAsia"/>
          <w:lang w:val="es-ES_tradnl"/>
        </w:rPr>
        <w:t xml:space="preserve">13 y déficit  en la asignación de agua para los cultivos (Fallos referidos a la condición de la ecuación </w:t>
      </w:r>
      <w:r w:rsidR="00E633DE">
        <w:rPr>
          <w:rFonts w:eastAsiaTheme="minorEastAsia"/>
          <w:lang w:val="es-ES_tradnl"/>
        </w:rPr>
        <w:t>2.</w:t>
      </w:r>
      <w:r w:rsidR="00E07420">
        <w:rPr>
          <w:rFonts w:eastAsiaTheme="minorEastAsia"/>
          <w:lang w:val="es-ES_tradnl"/>
        </w:rPr>
        <w:t>14).</w:t>
      </w:r>
    </w:p>
    <w:p w14:paraId="0E942A22" w14:textId="77777777" w:rsidR="00097DDD" w:rsidRDefault="00097DDD" w:rsidP="00372384">
      <w:pPr>
        <w:rPr>
          <w:rFonts w:eastAsiaTheme="minorEastAsia"/>
          <w:lang w:val="es-ES_tradnl"/>
        </w:rPr>
      </w:pPr>
    </w:p>
    <w:p w14:paraId="6521182A" w14:textId="77777777" w:rsidR="00153DBA" w:rsidRDefault="00153DBA" w:rsidP="00372384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Para resolver este problema se muestra un código de simulación en Matlab, y se muestra a continuación:</w:t>
      </w:r>
    </w:p>
    <w:p w14:paraId="41A8FDD7" w14:textId="77777777" w:rsidR="00A96831" w:rsidRDefault="00A96831" w:rsidP="00372384">
      <w:pPr>
        <w:rPr>
          <w:rFonts w:eastAsiaTheme="minorEastAsia"/>
          <w:lang w:val="es-ES_tradnl"/>
        </w:rPr>
      </w:pPr>
    </w:p>
    <w:p w14:paraId="0B1F013E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%/////////////////////////////////////////////////////////////////</w:t>
      </w:r>
    </w:p>
    <w:p w14:paraId="3F7F5CB9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</w:t>
      </w:r>
    </w:p>
    <w:p w14:paraId="1414FDB3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lastRenderedPageBreak/>
        <w:t>% Cálculo del volumen mínimo</w:t>
      </w:r>
    </w:p>
    <w:p w14:paraId="0455835D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simulación de un embalse</w:t>
      </w:r>
    </w:p>
    <w:p w14:paraId="5F9D3743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</w:t>
      </w:r>
    </w:p>
    <w:p w14:paraId="2D5DF330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Elaborado por: Ariosto Aguilar</w:t>
      </w:r>
    </w:p>
    <w:p w14:paraId="084736DB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Fecha:         3-febrero-2014</w:t>
      </w:r>
    </w:p>
    <w:p w14:paraId="2F102ECD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</w:t>
      </w:r>
    </w:p>
    <w:p w14:paraId="1AE02DA4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Datos:</w:t>
      </w:r>
    </w:p>
    <w:p w14:paraId="2543A4C7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    QI; gasto de ingreso empezando en octubre</w:t>
      </w:r>
    </w:p>
    <w:p w14:paraId="2F15229D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    C_d; variación de la demanda desde enero-diciembre</w:t>
      </w:r>
    </w:p>
    <w:p w14:paraId="58DD9CFA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%/////////////////////////////////////////////////////////////////</w:t>
      </w:r>
    </w:p>
    <w:p w14:paraId="48DC08A6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clear</w:t>
      </w:r>
    </w:p>
    <w:p w14:paraId="3C449C60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load </w:t>
      </w:r>
      <w:r>
        <w:rPr>
          <w:rFonts w:ascii="Courier New" w:hAnsi="Courier New" w:cs="Courier New"/>
          <w:color w:val="A020F0"/>
          <w:sz w:val="20"/>
          <w:szCs w:val="20"/>
        </w:rPr>
        <w:t>datos_generales.mat</w:t>
      </w:r>
    </w:p>
    <w:p w14:paraId="2F2FE113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coeficientes de la curva elevaciones capacidades</w:t>
      </w:r>
    </w:p>
    <w:p w14:paraId="5ADA5358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c0=1696.4;</w:t>
      </w:r>
    </w:p>
    <w:p w14:paraId="04BC2EB7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c1=3.2684;</w:t>
      </w:r>
    </w:p>
    <w:p w14:paraId="4258CA7E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evaporacion media mensual</w:t>
      </w:r>
    </w:p>
    <w:p w14:paraId="635D1D76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evap=[111 146 229 248 283 280 262 250 190 152 134 105];</w:t>
      </w:r>
    </w:p>
    <w:p w14:paraId="064021F8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563E25C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%-------Impresión de hidrograma----------------------------</w:t>
      </w:r>
    </w:p>
    <w:p w14:paraId="43EFD743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figure(1)</w:t>
      </w:r>
    </w:p>
    <w:p w14:paraId="6321F822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clf</w:t>
      </w:r>
    </w:p>
    <w:p w14:paraId="2939258B" w14:textId="77777777" w:rsidR="00A96831" w:rsidRPr="0012523C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12523C">
        <w:rPr>
          <w:rFonts w:ascii="Courier New" w:hAnsi="Courier New" w:cs="Courier New"/>
          <w:color w:val="000000"/>
          <w:sz w:val="20"/>
          <w:szCs w:val="20"/>
          <w:lang w:val="en-US"/>
        </w:rPr>
        <w:t>t=1:1:length(QI);</w:t>
      </w:r>
    </w:p>
    <w:p w14:paraId="1061FC46" w14:textId="77777777" w:rsidR="00A96831" w:rsidRPr="0012523C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12523C">
        <w:rPr>
          <w:rFonts w:ascii="Courier New" w:hAnsi="Courier New" w:cs="Courier New"/>
          <w:color w:val="000000"/>
          <w:sz w:val="20"/>
          <w:szCs w:val="20"/>
          <w:lang w:val="en-US"/>
        </w:rPr>
        <w:t>plot(t/12+1929,QI)</w:t>
      </w:r>
    </w:p>
    <w:p w14:paraId="1A17B471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020F0"/>
          <w:sz w:val="20"/>
          <w:szCs w:val="20"/>
        </w:rPr>
        <w:t>'años'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A721092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020F0"/>
          <w:sz w:val="20"/>
          <w:szCs w:val="20"/>
        </w:rPr>
        <w:t>'QI (Mm^3)'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4F26963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'Registro de escurrimiento en el río Nazas'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2C1C539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%-----------------------------------------------------------</w:t>
      </w:r>
    </w:p>
    <w:p w14:paraId="5EB7CF68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4C9CAF5C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Determinación de la demanda máxima sin fallos</w:t>
      </w:r>
    </w:p>
    <w:p w14:paraId="32004074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Tamaño del embalse</w:t>
      </w:r>
    </w:p>
    <w:p w14:paraId="4EB5686C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S=3200;</w:t>
      </w:r>
    </w:p>
    <w:p w14:paraId="2073DF9D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8563E7D" w14:textId="77777777" w:rsidR="00A96831" w:rsidRPr="0012523C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12523C">
        <w:rPr>
          <w:rFonts w:ascii="Courier New" w:hAnsi="Courier New" w:cs="Courier New"/>
          <w:color w:val="000000"/>
          <w:sz w:val="20"/>
          <w:szCs w:val="20"/>
          <w:lang w:val="en-US"/>
        </w:rPr>
        <w:t>V=zeros(1,length(QI));</w:t>
      </w:r>
    </w:p>
    <w:p w14:paraId="3FA7FA95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V(1)=S/2; </w:t>
      </w:r>
      <w:r w:rsidRPr="00A96831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volumen inicial </w:t>
      </w:r>
    </w:p>
    <w:p w14:paraId="2A44F04F" w14:textId="77777777" w:rsidR="00A96831" w:rsidRPr="0012523C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 w:rsidRPr="0012523C">
        <w:rPr>
          <w:rFonts w:ascii="Courier New" w:hAnsi="Courier New" w:cs="Courier New"/>
          <w:color w:val="000000"/>
          <w:sz w:val="20"/>
          <w:szCs w:val="20"/>
        </w:rPr>
        <w:t xml:space="preserve">I=1;   </w:t>
      </w:r>
      <w:r w:rsidRPr="0012523C">
        <w:rPr>
          <w:rFonts w:ascii="Courier New" w:hAnsi="Courier New" w:cs="Courier New"/>
          <w:color w:val="228B22"/>
          <w:sz w:val="20"/>
          <w:szCs w:val="20"/>
        </w:rPr>
        <w:t>% demanda inicial</w:t>
      </w:r>
    </w:p>
    <w:p w14:paraId="31C3D9CC" w14:textId="77777777" w:rsidR="00A96831" w:rsidRPr="0012523C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 w:rsidRPr="0012523C">
        <w:rPr>
          <w:rFonts w:ascii="Courier New" w:hAnsi="Courier New" w:cs="Courier New"/>
          <w:color w:val="000000"/>
          <w:sz w:val="20"/>
          <w:szCs w:val="20"/>
        </w:rPr>
        <w:t>n_r=1;</w:t>
      </w:r>
    </w:p>
    <w:p w14:paraId="41872B72" w14:textId="77777777" w:rsidR="00A96831" w:rsidRPr="0012523C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 w:rsidRPr="0012523C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99A8110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fallo=0;</w:t>
      </w:r>
    </w:p>
    <w:p w14:paraId="37563C0C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while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fallo==0</w:t>
      </w:r>
    </w:p>
    <w:p w14:paraId="024A6E4E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j=10;</w:t>
      </w:r>
    </w:p>
    <w:p w14:paraId="7C7666EC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i=1:length(QI)-n_r</w:t>
      </w:r>
    </w:p>
    <w:p w14:paraId="65575B9A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area=(c0+c1*V(i))*1e4;  </w:t>
      </w:r>
      <w:r>
        <w:rPr>
          <w:rFonts w:ascii="Courier New" w:hAnsi="Courier New" w:cs="Courier New"/>
          <w:color w:val="228B22"/>
          <w:sz w:val="20"/>
          <w:szCs w:val="20"/>
        </w:rPr>
        <w:t>%area de evap en m2</w:t>
      </w:r>
    </w:p>
    <w:p w14:paraId="63621B0E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Vevap=area*evap(j)/1e9;</w:t>
      </w:r>
    </w:p>
    <w:p w14:paraId="45B4C872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V(i+1)=V(i)+QI(i)-I*C_d(j)/100-Vevap;</w:t>
      </w:r>
    </w:p>
    <w:p w14:paraId="437A8785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j=j+1;</w:t>
      </w:r>
    </w:p>
    <w:p w14:paraId="4EADC571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j&gt;12</w:t>
      </w:r>
    </w:p>
    <w:p w14:paraId="7B7C6EDE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j=1;</w:t>
      </w:r>
    </w:p>
    <w:p w14:paraId="6FB62D49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14:paraId="3AF4466D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V(i+1)&gt;S</w:t>
      </w:r>
    </w:p>
    <w:p w14:paraId="483E95A5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V(i+1)=S;</w:t>
      </w:r>
    </w:p>
    <w:p w14:paraId="23FFB0D0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14:paraId="232ED52F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14:paraId="56B539B3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min(V)&lt;0</w:t>
      </w:r>
    </w:p>
    <w:p w14:paraId="017368C4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fallo=1;</w:t>
      </w:r>
    </w:p>
    <w:p w14:paraId="4386C76C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I=I-.1;</w:t>
      </w:r>
    </w:p>
    <w:p w14:paraId="249D581F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14:paraId="434A730E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  I=I+.1;</w:t>
      </w:r>
    </w:p>
    <w:p w14:paraId="1A2CB91A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40C5EC31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0402F42A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005D9301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%----------Gráfica de operación sin fallos y con fallos---------</w:t>
      </w:r>
    </w:p>
    <w:p w14:paraId="20DD3321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figure(2)</w:t>
      </w:r>
    </w:p>
    <w:p w14:paraId="60FF4172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clf</w:t>
      </w:r>
    </w:p>
    <w:p w14:paraId="3B7E8D14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plot(t/12+1929,V,</w:t>
      </w:r>
      <w:r w:rsidRPr="00A96831">
        <w:rPr>
          <w:rFonts w:ascii="Courier New" w:hAnsi="Courier New" w:cs="Courier New"/>
          <w:color w:val="A020F0"/>
          <w:sz w:val="20"/>
          <w:szCs w:val="20"/>
          <w:lang w:val="en-US"/>
        </w:rPr>
        <w:t>'r'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00F709DE" w14:textId="77777777" w:rsidR="00A96831" w:rsidRPr="0012523C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12523C">
        <w:rPr>
          <w:rFonts w:ascii="Courier New" w:hAnsi="Courier New" w:cs="Courier New"/>
          <w:color w:val="000000"/>
          <w:sz w:val="20"/>
          <w:szCs w:val="20"/>
          <w:lang w:val="en-US"/>
        </w:rPr>
        <w:t>grid</w:t>
      </w:r>
    </w:p>
    <w:p w14:paraId="204235B5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hold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</w:p>
    <w:p w14:paraId="2713331A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A020F0"/>
          <w:sz w:val="20"/>
          <w:szCs w:val="20"/>
        </w:rPr>
        <w:t xml:space="preserve"> </w:t>
      </w:r>
    </w:p>
    <w:p w14:paraId="269C4354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Determinacion de demandas adicionales considerando los criterios</w:t>
      </w:r>
    </w:p>
    <w:p w14:paraId="53CFA54D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de garantia</w:t>
      </w:r>
    </w:p>
    <w:p w14:paraId="60054A82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Garantia USBR 50</w:t>
      </w:r>
    </w:p>
    <w:p w14:paraId="460842FB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Def_anual   -&gt; en un año no pueder ser mayor al 50%</w:t>
      </w:r>
    </w:p>
    <w:p w14:paraId="45FE6449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Def_bianual -&gt; en dos años no puede ser mayor al 75%</w:t>
      </w:r>
    </w:p>
    <w:p w14:paraId="4B5A1AD6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Def_decenal -&gt; en 10 años no puede ser mayor al 100%</w:t>
      </w:r>
    </w:p>
    <w:p w14:paraId="5AC4672C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Garantia USBR 75</w:t>
      </w:r>
    </w:p>
    <w:p w14:paraId="3BB6DE3F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Def_anual   -&gt; en un año no pueder ser mayor al 70%</w:t>
      </w:r>
    </w:p>
    <w:p w14:paraId="7178F9DD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Def_bianual -&gt; en dos años no puede ser mayor al 100%</w:t>
      </w:r>
    </w:p>
    <w:p w14:paraId="49169177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Def_decenal -&gt; en 10 años no puede ser mayor al 150%</w:t>
      </w:r>
    </w:p>
    <w:p w14:paraId="01D75794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Garantia SRH</w:t>
      </w:r>
    </w:p>
    <w:p w14:paraId="3D4777F9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Def_anual   -&gt; en un año no pueder ser mayor al 40%</w:t>
      </w:r>
    </w:p>
    <w:p w14:paraId="79D24F91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Def_bianual -&gt; en dos años no puede ser mayor al 60%</w:t>
      </w:r>
    </w:p>
    <w:p w14:paraId="144362CB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Def_decenal -&gt; en 10 años no puede ser mayor al 80%</w:t>
      </w:r>
    </w:p>
    <w:p w14:paraId="7831B59F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Garantia Agua potable</w:t>
      </w:r>
    </w:p>
    <w:p w14:paraId="26119797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Def_anual   -&gt; en un año no pueder ser mayor al 5%</w:t>
      </w:r>
    </w:p>
    <w:p w14:paraId="0BF13507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Def_bianual -&gt; en dos años no puede ser mayor al 10%</w:t>
      </w:r>
    </w:p>
    <w:p w14:paraId="3F8C17B9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Def_decenal -&gt; en 10 años no puede ser mayor al 16%</w:t>
      </w:r>
    </w:p>
    <w:p w14:paraId="7C76E74D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14:paraId="78945FAB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Def_anual=50;</w:t>
      </w:r>
    </w:p>
    <w:p w14:paraId="6F271622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Def_bianual=75;</w:t>
      </w:r>
    </w:p>
    <w:p w14:paraId="49890FA9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Def_decenal=100;</w:t>
      </w:r>
    </w:p>
    <w:p w14:paraId="2A2AA33B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se propone como demanda minima sin fallos</w:t>
      </w:r>
    </w:p>
    <w:p w14:paraId="40C4EA4C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I_g=I;</w:t>
      </w:r>
    </w:p>
    <w:p w14:paraId="5D5D339C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5B91C4E2" w14:textId="77777777" w:rsidR="00A96831" w:rsidRPr="0012523C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 w:rsidRPr="0012523C">
        <w:rPr>
          <w:rFonts w:ascii="Courier New" w:hAnsi="Courier New" w:cs="Courier New"/>
          <w:color w:val="000000"/>
          <w:sz w:val="20"/>
          <w:szCs w:val="20"/>
        </w:rPr>
        <w:t>fallo_m=zeros(1,length(QI));</w:t>
      </w:r>
    </w:p>
    <w:p w14:paraId="023AEA72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vertido=zeros(1,length(QI));</w:t>
      </w:r>
    </w:p>
    <w:p w14:paraId="2940D0D0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Vevap=zeros(1,length(QI));</w:t>
      </w:r>
    </w:p>
    <w:p w14:paraId="36977449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g_anual=zeros(1,length(QI));</w:t>
      </w:r>
    </w:p>
    <w:p w14:paraId="6B54F241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g_bianual=zeros(1,length(QI));</w:t>
      </w:r>
    </w:p>
    <w:p w14:paraId="34DE8A5F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g_decenal=zeros(1,length(QI));</w:t>
      </w:r>
    </w:p>
    <w:p w14:paraId="586F2192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A67CDAF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fallo=0;</w:t>
      </w:r>
    </w:p>
    <w:p w14:paraId="3B4A7EC7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fallo==0</w:t>
      </w:r>
    </w:p>
    <w:p w14:paraId="33EE67B8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j=10;</w:t>
      </w:r>
    </w:p>
    <w:p w14:paraId="5C0DC600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V(1)=S/2; </w:t>
      </w:r>
      <w:r>
        <w:rPr>
          <w:rFonts w:ascii="Courier New" w:hAnsi="Courier New" w:cs="Courier New"/>
          <w:color w:val="228B22"/>
          <w:sz w:val="20"/>
          <w:szCs w:val="20"/>
        </w:rPr>
        <w:t>% volumen inicial</w:t>
      </w:r>
    </w:p>
    <w:p w14:paraId="1771C4C5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fallo_m(:)=0;</w:t>
      </w:r>
    </w:p>
    <w:p w14:paraId="02967A15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vertido(:)=0;</w:t>
      </w:r>
    </w:p>
    <w:p w14:paraId="61D63A2A" w14:textId="77777777" w:rsidR="00A96831" w:rsidRPr="0012523C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12523C">
        <w:rPr>
          <w:rFonts w:ascii="Courier New" w:hAnsi="Courier New" w:cs="Courier New"/>
          <w:color w:val="000000"/>
          <w:sz w:val="20"/>
          <w:szCs w:val="20"/>
          <w:lang w:val="en-US"/>
        </w:rPr>
        <w:t>Vevap(:)=0;</w:t>
      </w:r>
    </w:p>
    <w:p w14:paraId="7282427C" w14:textId="77777777" w:rsidR="00A96831" w:rsidRPr="0012523C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1252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g_anual(:)=0;</w:t>
      </w:r>
    </w:p>
    <w:p w14:paraId="0A3D8F1A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1252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g_bianual(:)=0;</w:t>
      </w:r>
    </w:p>
    <w:p w14:paraId="76A79C41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g_decenal(:)=0;</w:t>
      </w:r>
    </w:p>
    <w:p w14:paraId="17225237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i=1:length(QI)-n_r</w:t>
      </w:r>
    </w:p>
    <w:p w14:paraId="1AB8D156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area=(c0+c1*V(i))*1e4;  </w:t>
      </w:r>
      <w:r w:rsidRPr="00A96831">
        <w:rPr>
          <w:rFonts w:ascii="Courier New" w:hAnsi="Courier New" w:cs="Courier New"/>
          <w:color w:val="228B22"/>
          <w:sz w:val="20"/>
          <w:szCs w:val="20"/>
          <w:lang w:val="en-US"/>
        </w:rPr>
        <w:t>%area de evap en m2</w:t>
      </w:r>
    </w:p>
    <w:p w14:paraId="3F43A36A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Vevap(i)=area*evap(j)/1e9;</w:t>
      </w:r>
    </w:p>
    <w:p w14:paraId="20E0E4D0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  V(i+1)=V(i)+QI(i)-I_g*C_d(j)/100-Vevap(i);</w:t>
      </w:r>
    </w:p>
    <w:p w14:paraId="6EB6C817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j=j+1;</w:t>
      </w:r>
    </w:p>
    <w:p w14:paraId="752713F6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j&gt;12</w:t>
      </w:r>
    </w:p>
    <w:p w14:paraId="7735BD13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j=1;</w:t>
      </w:r>
    </w:p>
    <w:p w14:paraId="63A373B7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14:paraId="109B3064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V(i+1)&lt;0</w:t>
      </w:r>
    </w:p>
    <w:p w14:paraId="2C9C17F0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fallo_m(i+1)=abs(V(i+1));</w:t>
      </w:r>
    </w:p>
    <w:p w14:paraId="7B4F2115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>V(i+1)=0;</w:t>
      </w:r>
    </w:p>
    <w:p w14:paraId="25B52D19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14:paraId="328FE556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V(i+1)&gt;S</w:t>
      </w:r>
    </w:p>
    <w:p w14:paraId="555DD222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vertido(i+1)=V(i+1)-S;</w:t>
      </w:r>
    </w:p>
    <w:p w14:paraId="0B533D8B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>V(i+1)=S;</w:t>
      </w:r>
    </w:p>
    <w:p w14:paraId="136CB326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4C216E61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39945435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 calculo de la garantia anual, bi-anul y decenal</w:t>
      </w:r>
    </w:p>
    <w:p w14:paraId="0A6F4E59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i=13:length(QI)-n_r</w:t>
      </w:r>
    </w:p>
    <w:p w14:paraId="6B1D5EAE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g_anual(i)=sum(fallo_m(i-12:i));</w:t>
      </w:r>
    </w:p>
    <w:p w14:paraId="60C63BCF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14:paraId="2FF1651E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i=25:length(QI)-n_r</w:t>
      </w:r>
    </w:p>
    <w:p w14:paraId="5AC0FF79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g_bianual(i)=sum(fallo_m(i-24:i));</w:t>
      </w:r>
    </w:p>
    <w:p w14:paraId="39159B0D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14:paraId="0CEA1040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i=121:length(QI)-n_r</w:t>
      </w:r>
    </w:p>
    <w:p w14:paraId="0A7E2884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g_decenal(i)=sum(fallo_m(i-120:i));</w:t>
      </w:r>
    </w:p>
    <w:p w14:paraId="24E50B73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14:paraId="01F4F6CD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(max(g_anual)/I_g*100 &lt; Def_anual) &amp;&amp;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...</w:t>
      </w:r>
    </w:p>
    <w:p w14:paraId="2DACB68B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(max(g_bianual)/I_g*100 &lt; Def_bianual) &amp;&amp;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...</w:t>
      </w:r>
    </w:p>
    <w:p w14:paraId="55E3C272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(max(g_decenal)/I_g*100 &lt; Def_decenal)</w:t>
      </w:r>
    </w:p>
    <w:p w14:paraId="1DA778FE" w14:textId="77777777" w:rsidR="00A96831" w:rsidRPr="0012523C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12523C">
        <w:rPr>
          <w:rFonts w:ascii="Courier New" w:hAnsi="Courier New" w:cs="Courier New"/>
          <w:color w:val="000000"/>
          <w:sz w:val="20"/>
          <w:szCs w:val="20"/>
          <w:lang w:val="en-US"/>
        </w:rPr>
        <w:t>I_g=I_g+.1;</w:t>
      </w:r>
    </w:p>
    <w:p w14:paraId="3CD95921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12523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14:paraId="793D0AF2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fallo=1;</w:t>
      </w:r>
    </w:p>
    <w:p w14:paraId="35D9DC74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14:paraId="01EB0F68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</w:p>
    <w:p w14:paraId="31BAC447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14:paraId="650893D0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k=1;</w:t>
      </w:r>
    </w:p>
    <w:p w14:paraId="151B7000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j=10;</w:t>
      </w:r>
    </w:p>
    <w:p w14:paraId="58A476E2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i=1:length(QI)-n_r</w:t>
      </w:r>
    </w:p>
    <w:p w14:paraId="38718F7F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j==10</w:t>
      </w:r>
    </w:p>
    <w:p w14:paraId="779ADB57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reg_oct(k)=V(i);</w:t>
      </w:r>
    </w:p>
    <w:p w14:paraId="0ADDA181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k=k+1;</w:t>
      </w:r>
    </w:p>
    <w:p w14:paraId="73897FF1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14:paraId="7CFE3596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j=j+1;</w:t>
      </w:r>
    </w:p>
    <w:p w14:paraId="3F5AB134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96831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j&gt;12</w:t>
      </w:r>
    </w:p>
    <w:p w14:paraId="154CFF85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>j=1;</w:t>
      </w:r>
    </w:p>
    <w:p w14:paraId="45F34CCF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21D68395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3D82B190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14:paraId="59E2B142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68B729E9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5CFAFED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fprintf(</w:t>
      </w:r>
      <w:r>
        <w:rPr>
          <w:rFonts w:ascii="Courier New" w:hAnsi="Courier New" w:cs="Courier New"/>
          <w:color w:val="A020F0"/>
          <w:sz w:val="20"/>
          <w:szCs w:val="20"/>
        </w:rPr>
        <w:t>'Dotacion sin fallos = %6.2f Mm3 \n'</w:t>
      </w:r>
      <w:r>
        <w:rPr>
          <w:rFonts w:ascii="Courier New" w:hAnsi="Courier New" w:cs="Courier New"/>
          <w:color w:val="000000"/>
          <w:sz w:val="20"/>
          <w:szCs w:val="20"/>
        </w:rPr>
        <w:t>,I )</w:t>
      </w:r>
    </w:p>
    <w:p w14:paraId="1B9D0099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fprintf(</w:t>
      </w:r>
      <w:r>
        <w:rPr>
          <w:rFonts w:ascii="Courier New" w:hAnsi="Courier New" w:cs="Courier New"/>
          <w:color w:val="A020F0"/>
          <w:sz w:val="20"/>
          <w:szCs w:val="20"/>
        </w:rPr>
        <w:t>'Dotacion con fallos = %6.2f Mm3 \n'</w:t>
      </w:r>
      <w:r>
        <w:rPr>
          <w:rFonts w:ascii="Courier New" w:hAnsi="Courier New" w:cs="Courier New"/>
          <w:color w:val="000000"/>
          <w:sz w:val="20"/>
          <w:szCs w:val="20"/>
        </w:rPr>
        <w:t>,I_g )</w:t>
      </w:r>
    </w:p>
    <w:p w14:paraId="712CBDD4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fprintf(</w:t>
      </w:r>
      <w:r w:rsidRPr="00A96831">
        <w:rPr>
          <w:rFonts w:ascii="Courier New" w:hAnsi="Courier New" w:cs="Courier New"/>
          <w:color w:val="A020F0"/>
          <w:sz w:val="20"/>
          <w:szCs w:val="20"/>
          <w:lang w:val="en-US"/>
        </w:rPr>
        <w:t>'Garantia anual = %6.2f \n'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,max(g_anual)/I_g*100)</w:t>
      </w:r>
    </w:p>
    <w:p w14:paraId="5C7B5C75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fprintf(</w:t>
      </w:r>
      <w:r w:rsidRPr="00A96831">
        <w:rPr>
          <w:rFonts w:ascii="Courier New" w:hAnsi="Courier New" w:cs="Courier New"/>
          <w:color w:val="A020F0"/>
          <w:sz w:val="20"/>
          <w:szCs w:val="20"/>
          <w:lang w:val="en-US"/>
        </w:rPr>
        <w:t>'Garantia bianual = %6.2f \n'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,max(g_bianual)/I_g*100)</w:t>
      </w:r>
    </w:p>
    <w:p w14:paraId="0396EAD2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fprintf(</w:t>
      </w:r>
      <w:r>
        <w:rPr>
          <w:rFonts w:ascii="Courier New" w:hAnsi="Courier New" w:cs="Courier New"/>
          <w:color w:val="A020F0"/>
          <w:sz w:val="20"/>
          <w:szCs w:val="20"/>
        </w:rPr>
        <w:t>'Garantia decenal = %6.2f \n'</w:t>
      </w:r>
      <w:r>
        <w:rPr>
          <w:rFonts w:ascii="Courier New" w:hAnsi="Courier New" w:cs="Courier New"/>
          <w:color w:val="000000"/>
          <w:sz w:val="20"/>
          <w:szCs w:val="20"/>
        </w:rPr>
        <w:t>,max(g_decenal)/I_g*100)</w:t>
      </w:r>
    </w:p>
    <w:p w14:paraId="4FBB267F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fprintf(</w:t>
      </w:r>
      <w:r>
        <w:rPr>
          <w:rFonts w:ascii="Courier New" w:hAnsi="Courier New" w:cs="Courier New"/>
          <w:color w:val="A020F0"/>
          <w:sz w:val="20"/>
          <w:szCs w:val="20"/>
        </w:rPr>
        <w:t>'Derrames (porcentaje) = %6.2f \n'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FF"/>
          <w:sz w:val="20"/>
          <w:szCs w:val="20"/>
        </w:rPr>
        <w:t>...</w:t>
      </w:r>
    </w:p>
    <w:p w14:paraId="59C0B66B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sum(vertido)/sum(QI(1:length(QI)-n_r))*100)</w:t>
      </w:r>
    </w:p>
    <w:p w14:paraId="5123105F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fprintf(</w:t>
      </w:r>
      <w:r>
        <w:rPr>
          <w:rFonts w:ascii="Courier New" w:hAnsi="Courier New" w:cs="Courier New"/>
          <w:color w:val="A020F0"/>
          <w:sz w:val="20"/>
          <w:szCs w:val="20"/>
        </w:rPr>
        <w:t>'Fallos (porcentaje) = %6.2f \n'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FF"/>
          <w:sz w:val="20"/>
          <w:szCs w:val="20"/>
        </w:rPr>
        <w:t>...</w:t>
      </w:r>
    </w:p>
    <w:p w14:paraId="4937DCC2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sum(fallo_m)/sum(QI(1:length(QI)-n_r))*100)</w:t>
      </w:r>
    </w:p>
    <w:p w14:paraId="7F1CECEB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fprintf(</w:t>
      </w:r>
      <w:r>
        <w:rPr>
          <w:rFonts w:ascii="Courier New" w:hAnsi="Courier New" w:cs="Courier New"/>
          <w:color w:val="A020F0"/>
          <w:sz w:val="20"/>
          <w:szCs w:val="20"/>
        </w:rPr>
        <w:t>'Evaporacion (porcentaje)= %6.2f \n'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FF"/>
          <w:sz w:val="20"/>
          <w:szCs w:val="20"/>
        </w:rPr>
        <w:t>...</w:t>
      </w:r>
    </w:p>
    <w:p w14:paraId="13B9E989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sum(Vevap)/sum(QI(1:length(QI)-n_r))*100)</w:t>
      </w:r>
    </w:p>
    <w:p w14:paraId="5E40F17A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fprintf(</w:t>
      </w:r>
      <w:r>
        <w:rPr>
          <w:rFonts w:ascii="Courier New" w:hAnsi="Courier New" w:cs="Courier New"/>
          <w:color w:val="A020F0"/>
          <w:sz w:val="20"/>
          <w:szCs w:val="20"/>
        </w:rPr>
        <w:t>'Eficiencia (porcentaje) = %6.2f \n'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FF"/>
          <w:sz w:val="20"/>
          <w:szCs w:val="20"/>
        </w:rPr>
        <w:t>...</w:t>
      </w:r>
    </w:p>
    <w:p w14:paraId="7C7CC4CF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(sum(QI(1:length(QI)-n_r))-sum(vertido)-sum(fallo_m)-sum(Vevap))</w:t>
      </w:r>
      <w:r>
        <w:rPr>
          <w:rFonts w:ascii="Courier New" w:hAnsi="Courier New" w:cs="Courier New"/>
          <w:color w:val="0000FF"/>
          <w:sz w:val="20"/>
          <w:szCs w:val="20"/>
        </w:rPr>
        <w:t>...</w:t>
      </w:r>
    </w:p>
    <w:p w14:paraId="59974431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/sum(QI(1:length(QI)-n_r))*100)</w:t>
      </w:r>
    </w:p>
    <w:p w14:paraId="1B1FE38B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316919DF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281259B4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plot(t/12+1929,V,</w:t>
      </w:r>
      <w:r>
        <w:rPr>
          <w:rFonts w:ascii="Courier New" w:hAnsi="Courier New" w:cs="Courier New"/>
          <w:color w:val="A020F0"/>
          <w:sz w:val="20"/>
          <w:szCs w:val="20"/>
        </w:rPr>
        <w:t>'b'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3081220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legend(</w:t>
      </w:r>
      <w:r>
        <w:rPr>
          <w:rFonts w:ascii="Courier New" w:hAnsi="Courier New" w:cs="Courier New"/>
          <w:color w:val="A020F0"/>
          <w:sz w:val="20"/>
          <w:szCs w:val="20"/>
        </w:rPr>
        <w:t>'sin fallos'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'con fallos'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7AC3742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020F0"/>
          <w:sz w:val="20"/>
          <w:szCs w:val="20"/>
        </w:rPr>
        <w:t>'años'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34D0AC74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020F0"/>
          <w:sz w:val="20"/>
          <w:szCs w:val="20"/>
        </w:rPr>
        <w:t>'QI (Mm^3)'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474B0F0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'Registro de funcionamiento del embalse'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BB4B603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EB76E39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figure(3)</w:t>
      </w:r>
    </w:p>
    <w:p w14:paraId="0E0C7872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clf</w:t>
      </w:r>
    </w:p>
    <w:p w14:paraId="0F756B15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subplot(2,1,1), plot(t/12+1929,fallo_m,</w:t>
      </w:r>
      <w:r w:rsidRPr="00A96831">
        <w:rPr>
          <w:rFonts w:ascii="Courier New" w:hAnsi="Courier New" w:cs="Courier New"/>
          <w:color w:val="A020F0"/>
          <w:sz w:val="20"/>
          <w:szCs w:val="20"/>
          <w:lang w:val="en-US"/>
        </w:rPr>
        <w:t>'-r'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2699CAEA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020F0"/>
          <w:sz w:val="20"/>
          <w:szCs w:val="20"/>
        </w:rPr>
        <w:t>'años'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50A3504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020F0"/>
          <w:sz w:val="20"/>
          <w:szCs w:val="20"/>
        </w:rPr>
        <w:t>'Q fallos (Mm^3)'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3A0DBA2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'Registro de fallos mensuales'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D168F05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subplot(2,1,2), plot(t/12+1929,vertido)</w:t>
      </w:r>
    </w:p>
    <w:p w14:paraId="1579A35D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020F0"/>
          <w:sz w:val="20"/>
          <w:szCs w:val="20"/>
        </w:rPr>
        <w:t>'años'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67CD3AA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020F0"/>
          <w:sz w:val="20"/>
          <w:szCs w:val="20"/>
        </w:rPr>
        <w:t>'Q vertedor (Mm^3)'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DD11965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'Registro de derrames en el embalse'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9C7FC40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82504CF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figure(4)</w:t>
      </w:r>
    </w:p>
    <w:p w14:paraId="5F363FB5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clf</w:t>
      </w:r>
    </w:p>
    <w:p w14:paraId="3F36D9AC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t_a=(1:1:length(reg_oct));</w:t>
      </w:r>
    </w:p>
    <w:p w14:paraId="364969EF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subplot(1,3,1),plot(t_a+1929,reg_oct,</w:t>
      </w:r>
      <w:r w:rsidRPr="00A96831">
        <w:rPr>
          <w:rFonts w:ascii="Courier New" w:hAnsi="Courier New" w:cs="Courier New"/>
          <w:color w:val="A020F0"/>
          <w:sz w:val="20"/>
          <w:szCs w:val="20"/>
          <w:lang w:val="en-US"/>
        </w:rPr>
        <w:t>'or'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3971D67C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020F0"/>
          <w:sz w:val="20"/>
          <w:szCs w:val="20"/>
        </w:rPr>
        <w:t>'años'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F3E12A9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020F0"/>
          <w:sz w:val="20"/>
          <w:szCs w:val="20"/>
        </w:rPr>
        <w:t>'Almacenamiento (Mm^3)'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B5EBF66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'Almacenamiento en octubre en el embalse'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CE19C60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638CD23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n_barras=30;</w:t>
      </w:r>
    </w:p>
    <w:p w14:paraId="2C22B5BF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[n_elem,cent]=hist(reg_oct,n_barras);</w:t>
      </w:r>
    </w:p>
    <w:p w14:paraId="4AA327CB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subplot(1,3,2),hist(reg_oct,n_barras)</w:t>
      </w:r>
    </w:p>
    <w:p w14:paraId="703A748E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020F0"/>
          <w:sz w:val="20"/>
          <w:szCs w:val="20"/>
        </w:rPr>
        <w:t>'Almacenamiento (Mm^3)'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D965550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020F0"/>
          <w:sz w:val="20"/>
          <w:szCs w:val="20"/>
        </w:rPr>
        <w:t>'frecuencia'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B539CED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'frecuencia de almacenamiento en octubre en el embalse'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31B81926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EA9939A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A90821E" w14:textId="77777777" w:rsidR="00A96831" w:rsidRP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  <w:lang w:val="en-US"/>
        </w:rPr>
      </w:pP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subplot(1,3,3),plot(cent,cumsum(n_elem),</w:t>
      </w:r>
      <w:r w:rsidRPr="00A96831">
        <w:rPr>
          <w:rFonts w:ascii="Courier New" w:hAnsi="Courier New" w:cs="Courier New"/>
          <w:color w:val="A020F0"/>
          <w:sz w:val="20"/>
          <w:szCs w:val="20"/>
          <w:lang w:val="en-US"/>
        </w:rPr>
        <w:t>'-or'</w:t>
      </w:r>
      <w:r w:rsidRPr="00A96831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24DC8674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020F0"/>
          <w:sz w:val="20"/>
          <w:szCs w:val="20"/>
        </w:rPr>
        <w:t>'Almacenamiento (Mm^3)'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3B1EC38B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020F0"/>
          <w:sz w:val="20"/>
          <w:szCs w:val="20"/>
        </w:rPr>
        <w:t>'frecuencia acumulada'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6407634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grid</w:t>
      </w:r>
    </w:p>
    <w:p w14:paraId="1203600A" w14:textId="77777777" w:rsidR="00A96831" w:rsidRDefault="00A96831" w:rsidP="00A96831">
      <w:pPr>
        <w:autoSpaceDE w:val="0"/>
        <w:autoSpaceDN w:val="0"/>
        <w:adjustRightInd w:val="0"/>
        <w:jc w:val="left"/>
        <w:rPr>
          <w:rFonts w:ascii="Courier New" w:hAnsi="Courier New" w:cs="Courier New"/>
          <w:szCs w:val="24"/>
        </w:rPr>
      </w:pPr>
    </w:p>
    <w:p w14:paraId="26882D7C" w14:textId="77777777" w:rsidR="00153DBA" w:rsidRDefault="00153DBA" w:rsidP="00372384">
      <w:pPr>
        <w:rPr>
          <w:rFonts w:eastAsiaTheme="minorEastAsia"/>
          <w:lang w:val="es-ES_tradnl"/>
        </w:rPr>
      </w:pPr>
    </w:p>
    <w:p w14:paraId="5145BD52" w14:textId="77777777" w:rsidR="00153DBA" w:rsidRDefault="00153DBA" w:rsidP="00372384">
      <w:pPr>
        <w:rPr>
          <w:rFonts w:eastAsiaTheme="minorEastAsia"/>
          <w:lang w:val="es-ES_tradnl"/>
        </w:rPr>
      </w:pPr>
    </w:p>
    <w:p w14:paraId="7B7CD35E" w14:textId="77777777" w:rsidR="00BC0833" w:rsidRDefault="008C350C" w:rsidP="00372384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La modelación se debe elaborar con un programa en lenguaje de MatLab y se debe entregar el reporte y el código de simulación</w:t>
      </w:r>
      <w:r w:rsidR="0095027B">
        <w:rPr>
          <w:rFonts w:eastAsiaTheme="minorEastAsia"/>
          <w:lang w:val="es-ES_tradnl"/>
        </w:rPr>
        <w:t xml:space="preserve"> (todo en formato digital con el nombre siguiente </w:t>
      </w:r>
      <w:r w:rsidR="0095027B" w:rsidRPr="00097DDD">
        <w:rPr>
          <w:rFonts w:eastAsiaTheme="minorEastAsia"/>
          <w:b/>
          <w:lang w:val="es-ES_tradnl"/>
        </w:rPr>
        <w:t>tarea01_nombre_apellido.docx</w:t>
      </w:r>
      <w:r w:rsidR="003B60F4">
        <w:rPr>
          <w:rFonts w:eastAsiaTheme="minorEastAsia"/>
          <w:lang w:val="es-ES_tradnl"/>
        </w:rPr>
        <w:t>, el código debe ir en un anexo del documento</w:t>
      </w:r>
      <w:r w:rsidR="0095027B">
        <w:rPr>
          <w:rFonts w:eastAsiaTheme="minorEastAsia"/>
          <w:lang w:val="es-ES_tradnl"/>
        </w:rPr>
        <w:t>)</w:t>
      </w:r>
      <w:r>
        <w:rPr>
          <w:rFonts w:eastAsiaTheme="minorEastAsia"/>
          <w:lang w:val="es-ES_tradnl"/>
        </w:rPr>
        <w:t>.</w:t>
      </w:r>
    </w:p>
    <w:p w14:paraId="7EC5C284" w14:textId="77777777" w:rsidR="00097DDD" w:rsidRDefault="00097DDD" w:rsidP="00372384">
      <w:pPr>
        <w:rPr>
          <w:rFonts w:eastAsiaTheme="minorEastAsia"/>
          <w:lang w:val="es-ES_tradnl"/>
        </w:rPr>
      </w:pPr>
    </w:p>
    <w:p w14:paraId="03C44E73" w14:textId="77777777" w:rsidR="00C151F4" w:rsidRDefault="00E07420" w:rsidP="00372384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lastRenderedPageBreak/>
        <w:t>Ayuda: para realizar la simulación en la variación del volumen de almacenamiento se debe obtener la evaporación media en metros en una estación hidrométrica cercana)</w:t>
      </w:r>
      <w:r w:rsidR="00097DDD">
        <w:rPr>
          <w:rFonts w:eastAsiaTheme="minorEastAsia"/>
          <w:lang w:val="es-ES_tradnl"/>
        </w:rPr>
        <w:t>.</w:t>
      </w:r>
    </w:p>
    <w:p w14:paraId="1D023512" w14:textId="77777777" w:rsidR="00F31AC4" w:rsidRDefault="00F31AC4" w:rsidP="00F31AC4"/>
    <w:p w14:paraId="78BABC37" w14:textId="77777777" w:rsidR="00371B20" w:rsidRDefault="00371B20" w:rsidP="00F31AC4"/>
    <w:p w14:paraId="2ED39187" w14:textId="77777777" w:rsidR="00BC0833" w:rsidRDefault="00BC0833" w:rsidP="00372384">
      <w:pPr>
        <w:rPr>
          <w:rFonts w:eastAsiaTheme="minorEastAsia"/>
          <w:lang w:val="es-ES_tradnl"/>
        </w:rPr>
      </w:pPr>
    </w:p>
    <w:sectPr w:rsidR="00BC0833"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6D2B8" w14:textId="77777777" w:rsidR="007444FA" w:rsidRDefault="007444FA" w:rsidP="004E6C44">
      <w:r>
        <w:separator/>
      </w:r>
    </w:p>
  </w:endnote>
  <w:endnote w:type="continuationSeparator" w:id="0">
    <w:p w14:paraId="21E7F03B" w14:textId="77777777" w:rsidR="007444FA" w:rsidRDefault="007444FA" w:rsidP="004E6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altName w:val="Plantagenet Cherokee"/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8277823"/>
      <w:docPartObj>
        <w:docPartGallery w:val="Page Numbers (Bottom of Page)"/>
        <w:docPartUnique/>
      </w:docPartObj>
    </w:sdtPr>
    <w:sdtContent>
      <w:p w14:paraId="5EEEC681" w14:textId="77777777" w:rsidR="00026780" w:rsidRDefault="0002678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94235E2" w14:textId="77777777" w:rsidR="00026780" w:rsidRDefault="0002678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2333A" w14:textId="77777777" w:rsidR="007444FA" w:rsidRDefault="007444FA" w:rsidP="004E6C44">
      <w:r>
        <w:separator/>
      </w:r>
    </w:p>
  </w:footnote>
  <w:footnote w:type="continuationSeparator" w:id="0">
    <w:p w14:paraId="129CF2BE" w14:textId="77777777" w:rsidR="007444FA" w:rsidRDefault="007444FA" w:rsidP="004E6C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0256"/>
    <w:multiLevelType w:val="hybridMultilevel"/>
    <w:tmpl w:val="AB94EE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6282B"/>
    <w:multiLevelType w:val="hybridMultilevel"/>
    <w:tmpl w:val="EEF265E8"/>
    <w:lvl w:ilvl="0" w:tplc="ADFE8D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377A7B"/>
    <w:multiLevelType w:val="hybridMultilevel"/>
    <w:tmpl w:val="1618D6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F6676C"/>
    <w:multiLevelType w:val="hybridMultilevel"/>
    <w:tmpl w:val="D22C65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D97C7C"/>
    <w:multiLevelType w:val="hybridMultilevel"/>
    <w:tmpl w:val="E86035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666E5F"/>
    <w:multiLevelType w:val="hybridMultilevel"/>
    <w:tmpl w:val="27E24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238818">
    <w:abstractNumId w:val="2"/>
  </w:num>
  <w:num w:numId="2" w16cid:durableId="707023110">
    <w:abstractNumId w:val="0"/>
  </w:num>
  <w:num w:numId="3" w16cid:durableId="749274142">
    <w:abstractNumId w:val="4"/>
  </w:num>
  <w:num w:numId="4" w16cid:durableId="1201241905">
    <w:abstractNumId w:val="3"/>
  </w:num>
  <w:num w:numId="5" w16cid:durableId="314451237">
    <w:abstractNumId w:val="1"/>
  </w:num>
  <w:num w:numId="6" w16cid:durableId="1002591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C44"/>
    <w:rsid w:val="00012784"/>
    <w:rsid w:val="0002050E"/>
    <w:rsid w:val="00026780"/>
    <w:rsid w:val="00047D80"/>
    <w:rsid w:val="000518F9"/>
    <w:rsid w:val="00097DDD"/>
    <w:rsid w:val="000C1A4D"/>
    <w:rsid w:val="00100DD6"/>
    <w:rsid w:val="00103FCB"/>
    <w:rsid w:val="0012523C"/>
    <w:rsid w:val="0013532A"/>
    <w:rsid w:val="00135E83"/>
    <w:rsid w:val="00153DBA"/>
    <w:rsid w:val="00165E5A"/>
    <w:rsid w:val="0016675E"/>
    <w:rsid w:val="001745CF"/>
    <w:rsid w:val="00192C2F"/>
    <w:rsid w:val="001C364A"/>
    <w:rsid w:val="00200EDB"/>
    <w:rsid w:val="0022326F"/>
    <w:rsid w:val="0024493D"/>
    <w:rsid w:val="00280598"/>
    <w:rsid w:val="00283D45"/>
    <w:rsid w:val="00296FBC"/>
    <w:rsid w:val="002C4AD3"/>
    <w:rsid w:val="002C751D"/>
    <w:rsid w:val="002F68C6"/>
    <w:rsid w:val="00323FB0"/>
    <w:rsid w:val="003264C5"/>
    <w:rsid w:val="00365651"/>
    <w:rsid w:val="00371B20"/>
    <w:rsid w:val="00372384"/>
    <w:rsid w:val="00373EFF"/>
    <w:rsid w:val="003B60F4"/>
    <w:rsid w:val="003D03E1"/>
    <w:rsid w:val="003E3262"/>
    <w:rsid w:val="003E6069"/>
    <w:rsid w:val="003F1EA3"/>
    <w:rsid w:val="003F7B33"/>
    <w:rsid w:val="00406450"/>
    <w:rsid w:val="00411074"/>
    <w:rsid w:val="00432C95"/>
    <w:rsid w:val="00450429"/>
    <w:rsid w:val="00457D1E"/>
    <w:rsid w:val="004C3C88"/>
    <w:rsid w:val="004E5A3D"/>
    <w:rsid w:val="004E6C44"/>
    <w:rsid w:val="004F59DF"/>
    <w:rsid w:val="00526AFD"/>
    <w:rsid w:val="00550A2C"/>
    <w:rsid w:val="00574656"/>
    <w:rsid w:val="005A7816"/>
    <w:rsid w:val="005E332B"/>
    <w:rsid w:val="006044D4"/>
    <w:rsid w:val="0062382D"/>
    <w:rsid w:val="006245B0"/>
    <w:rsid w:val="006262A7"/>
    <w:rsid w:val="00656C6D"/>
    <w:rsid w:val="006848AF"/>
    <w:rsid w:val="006A6FFF"/>
    <w:rsid w:val="006A745B"/>
    <w:rsid w:val="006D4E0E"/>
    <w:rsid w:val="006E7267"/>
    <w:rsid w:val="007155C5"/>
    <w:rsid w:val="00736CA5"/>
    <w:rsid w:val="007444FA"/>
    <w:rsid w:val="0075092B"/>
    <w:rsid w:val="00772700"/>
    <w:rsid w:val="00787CB8"/>
    <w:rsid w:val="007E7FD6"/>
    <w:rsid w:val="007F0844"/>
    <w:rsid w:val="00801C43"/>
    <w:rsid w:val="0080793D"/>
    <w:rsid w:val="00865214"/>
    <w:rsid w:val="00866321"/>
    <w:rsid w:val="0087485B"/>
    <w:rsid w:val="008C329A"/>
    <w:rsid w:val="008C350C"/>
    <w:rsid w:val="009077EB"/>
    <w:rsid w:val="00910A59"/>
    <w:rsid w:val="00922100"/>
    <w:rsid w:val="0095027B"/>
    <w:rsid w:val="00962BC0"/>
    <w:rsid w:val="0097527F"/>
    <w:rsid w:val="0099117E"/>
    <w:rsid w:val="009C2840"/>
    <w:rsid w:val="009F5E33"/>
    <w:rsid w:val="00A17725"/>
    <w:rsid w:val="00A2292F"/>
    <w:rsid w:val="00A26696"/>
    <w:rsid w:val="00A35E5B"/>
    <w:rsid w:val="00A4014E"/>
    <w:rsid w:val="00A4367C"/>
    <w:rsid w:val="00A61A54"/>
    <w:rsid w:val="00A8099A"/>
    <w:rsid w:val="00A96831"/>
    <w:rsid w:val="00AB0A5C"/>
    <w:rsid w:val="00AF25F9"/>
    <w:rsid w:val="00B77FAB"/>
    <w:rsid w:val="00B837D4"/>
    <w:rsid w:val="00B846FF"/>
    <w:rsid w:val="00B95B2C"/>
    <w:rsid w:val="00BC0833"/>
    <w:rsid w:val="00BC0D84"/>
    <w:rsid w:val="00BF222D"/>
    <w:rsid w:val="00C1277F"/>
    <w:rsid w:val="00C151F4"/>
    <w:rsid w:val="00C314A3"/>
    <w:rsid w:val="00C431CB"/>
    <w:rsid w:val="00C82A7B"/>
    <w:rsid w:val="00C87BB5"/>
    <w:rsid w:val="00C87D8D"/>
    <w:rsid w:val="00CA69A2"/>
    <w:rsid w:val="00CC05DC"/>
    <w:rsid w:val="00CD3A4D"/>
    <w:rsid w:val="00CE48A6"/>
    <w:rsid w:val="00CF4923"/>
    <w:rsid w:val="00D07DFE"/>
    <w:rsid w:val="00D13C05"/>
    <w:rsid w:val="00D210C2"/>
    <w:rsid w:val="00D7287D"/>
    <w:rsid w:val="00D95F6D"/>
    <w:rsid w:val="00DB1617"/>
    <w:rsid w:val="00DB6606"/>
    <w:rsid w:val="00DC06E8"/>
    <w:rsid w:val="00DF0BF7"/>
    <w:rsid w:val="00E069D1"/>
    <w:rsid w:val="00E07420"/>
    <w:rsid w:val="00E41CDE"/>
    <w:rsid w:val="00E461B3"/>
    <w:rsid w:val="00E633DE"/>
    <w:rsid w:val="00E86902"/>
    <w:rsid w:val="00F3055D"/>
    <w:rsid w:val="00F31AC4"/>
    <w:rsid w:val="00F412F2"/>
    <w:rsid w:val="00FA3F1D"/>
    <w:rsid w:val="00FB0FDC"/>
    <w:rsid w:val="00FC1B44"/>
    <w:rsid w:val="00FC7287"/>
    <w:rsid w:val="00FF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44BEBB"/>
  <w15:docId w15:val="{55AE16EE-466D-4786-83B7-96B3487D2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B33"/>
    <w:pPr>
      <w:spacing w:after="0" w:line="240" w:lineRule="auto"/>
      <w:jc w:val="both"/>
    </w:pPr>
    <w:rPr>
      <w:rFonts w:ascii="Bookman Old Style" w:hAnsi="Bookman Old Style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03FC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504D" w:themeColor="accent2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62A7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1F497D" w:themeColor="text2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6C4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6C44"/>
  </w:style>
  <w:style w:type="paragraph" w:styleId="Piedepgina">
    <w:name w:val="footer"/>
    <w:basedOn w:val="Normal"/>
    <w:link w:val="PiedepginaCar"/>
    <w:uiPriority w:val="99"/>
    <w:unhideWhenUsed/>
    <w:rsid w:val="004E6C4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6C44"/>
  </w:style>
  <w:style w:type="character" w:styleId="Textodelmarcadordeposicin">
    <w:name w:val="Placeholder Text"/>
    <w:basedOn w:val="Fuentedeprrafopredeter"/>
    <w:uiPriority w:val="99"/>
    <w:semiHidden/>
    <w:rsid w:val="006044D4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044D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44D4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35E8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35E8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35E83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2C751D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9077EB"/>
    <w:pPr>
      <w:spacing w:after="0" w:line="240" w:lineRule="auto"/>
      <w:jc w:val="both"/>
    </w:pPr>
    <w:rPr>
      <w:sz w:val="12"/>
    </w:rPr>
  </w:style>
  <w:style w:type="character" w:customStyle="1" w:styleId="Ttulo1Car">
    <w:name w:val="Título 1 Car"/>
    <w:basedOn w:val="Fuentedeprrafopredeter"/>
    <w:link w:val="Ttulo1"/>
    <w:uiPriority w:val="9"/>
    <w:rsid w:val="00103FCB"/>
    <w:rPr>
      <w:rFonts w:asciiTheme="majorHAnsi" w:eastAsiaTheme="majorEastAsia" w:hAnsiTheme="majorHAnsi" w:cstheme="majorBidi"/>
      <w:b/>
      <w:bCs/>
      <w:color w:val="C0504D" w:themeColor="accent2"/>
      <w:sz w:val="36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6262A7"/>
    <w:rPr>
      <w:rFonts w:asciiTheme="majorHAnsi" w:eastAsiaTheme="majorEastAsia" w:hAnsiTheme="majorHAnsi" w:cstheme="majorBidi"/>
      <w:b/>
      <w:bCs/>
      <w:color w:val="1F497D" w:themeColor="text2"/>
      <w:sz w:val="28"/>
      <w:szCs w:val="26"/>
    </w:rPr>
  </w:style>
  <w:style w:type="paragraph" w:styleId="Prrafodelista">
    <w:name w:val="List Paragraph"/>
    <w:basedOn w:val="Normal"/>
    <w:uiPriority w:val="34"/>
    <w:qFormat/>
    <w:rsid w:val="00012784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6848AF"/>
    <w:rPr>
      <w:iCs/>
      <w:szCs w:val="18"/>
    </w:rPr>
  </w:style>
  <w:style w:type="table" w:styleId="Tablaconcuadrcula">
    <w:name w:val="Table Grid"/>
    <w:basedOn w:val="Tablanormal"/>
    <w:uiPriority w:val="39"/>
    <w:rsid w:val="003F7B3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customXml" Target="../customXml/item2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F:\Escritorio\Personal\Notas%20de%20Cursos\Fen&#243;menos%20transitotios%20(2013)\Lec%20FT02\Simula%20DR017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2000" baseline="0"/>
            </a:pPr>
            <a:r>
              <a:rPr lang="en-US" sz="2000" baseline="0"/>
              <a:t>Volumen Almacenado vs Área</a:t>
            </a:r>
          </a:p>
        </c:rich>
      </c:tx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Vol vs Area</c:v>
          </c:tx>
          <c:spPr>
            <a:ln w="38100"/>
          </c:spPr>
          <c:marker>
            <c:symbol val="diamond"/>
            <c:size val="11"/>
          </c:marker>
          <c:trendline>
            <c:trendlineType val="linear"/>
            <c:dispRSqr val="0"/>
            <c:dispEq val="1"/>
            <c:trendlineLbl>
              <c:layout>
                <c:manualLayout>
                  <c:x val="-0.14298688733154791"/>
                  <c:y val="3.3733191768799749E-2"/>
                </c:manualLayout>
              </c:layout>
              <c:tx>
                <c:rich>
                  <a:bodyPr/>
                  <a:lstStyle/>
                  <a:p>
                    <a:pPr>
                      <a:defRPr/>
                    </a:pPr>
                    <a:r>
                      <a:rPr lang="en-US" sz="1600" baseline="0"/>
                      <a:t>Area = 3.2684 Vol + 1696.4</a:t>
                    </a:r>
                  </a:p>
                </c:rich>
              </c:tx>
              <c:numFmt formatCode="General" sourceLinked="0"/>
              <c:spPr>
                <a:solidFill>
                  <a:schemeClr val="bg1"/>
                </a:solidFill>
              </c:spPr>
            </c:trendlineLbl>
          </c:trendline>
          <c:xVal>
            <c:numRef>
              <c:f>'Area-Cap'!$A$3:$A$9</c:f>
              <c:numCache>
                <c:formatCode>General</c:formatCode>
                <c:ptCount val="7"/>
                <c:pt idx="0">
                  <c:v>64.516130000000004</c:v>
                </c:pt>
                <c:pt idx="1">
                  <c:v>193.54839999999999</c:v>
                </c:pt>
                <c:pt idx="2">
                  <c:v>567.74189999999999</c:v>
                </c:pt>
                <c:pt idx="3">
                  <c:v>1161.29</c:v>
                </c:pt>
                <c:pt idx="4">
                  <c:v>2096.7739999999999</c:v>
                </c:pt>
                <c:pt idx="5">
                  <c:v>2838.71</c:v>
                </c:pt>
                <c:pt idx="6">
                  <c:v>3483.8710000000001</c:v>
                </c:pt>
              </c:numCache>
            </c:numRef>
          </c:xVal>
          <c:yVal>
            <c:numRef>
              <c:f>'Area-Cap'!$B$3:$B$9</c:f>
              <c:numCache>
                <c:formatCode>General</c:formatCode>
                <c:ptCount val="7"/>
                <c:pt idx="0">
                  <c:v>1419.355</c:v>
                </c:pt>
                <c:pt idx="1">
                  <c:v>2129.0320000000002</c:v>
                </c:pt>
                <c:pt idx="2">
                  <c:v>3887.0970000000002</c:v>
                </c:pt>
                <c:pt idx="3">
                  <c:v>5887.0969999999998</c:v>
                </c:pt>
                <c:pt idx="4">
                  <c:v>8870.9680000000008</c:v>
                </c:pt>
                <c:pt idx="5">
                  <c:v>10951.61</c:v>
                </c:pt>
                <c:pt idx="6">
                  <c:v>12741.94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9BF7-4F93-9455-9E872AB1C6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3770288"/>
        <c:axId val="193770680"/>
      </c:scatterChart>
      <c:valAx>
        <c:axId val="193770288"/>
        <c:scaling>
          <c:orientation val="minMax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 sz="1800" baseline="0"/>
                </a:pPr>
                <a:r>
                  <a:rPr lang="en-US" sz="1800" baseline="0"/>
                  <a:t>Volumen (Mm3)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600" baseline="0"/>
            </a:pPr>
            <a:endParaRPr lang="es-MX"/>
          </a:p>
        </c:txPr>
        <c:crossAx val="193770680"/>
        <c:crosses val="autoZero"/>
        <c:crossBetween val="midCat"/>
      </c:valAx>
      <c:valAx>
        <c:axId val="193770680"/>
        <c:scaling>
          <c:orientation val="minMax"/>
        </c:scaling>
        <c:delete val="0"/>
        <c:axPos val="l"/>
        <c:majorGridlines/>
        <c:minorGridlines/>
        <c:title>
          <c:tx>
            <c:rich>
              <a:bodyPr/>
              <a:lstStyle/>
              <a:p>
                <a:pPr>
                  <a:defRPr sz="1800" baseline="0"/>
                </a:pPr>
                <a:r>
                  <a:rPr lang="en-US" sz="1800" baseline="0"/>
                  <a:t>Área (Ha)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600" baseline="0"/>
            </a:pPr>
            <a:endParaRPr lang="es-MX"/>
          </a:p>
        </c:txPr>
        <c:crossAx val="193770288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8C378642A97C4B9E187E225692AA59" ma:contentTypeVersion="4" ma:contentTypeDescription="Crear nuevo documento." ma:contentTypeScope="" ma:versionID="cf1b0176bb874d7779f38384f6b16285">
  <xsd:schema xmlns:xsd="http://www.w3.org/2001/XMLSchema" xmlns:xs="http://www.w3.org/2001/XMLSchema" xmlns:p="http://schemas.microsoft.com/office/2006/metadata/properties" xmlns:ns2="d2284d4a-5ff6-4245-a7bf-d82b7edb53b8" targetNamespace="http://schemas.microsoft.com/office/2006/metadata/properties" ma:root="true" ma:fieldsID="6e492b2f995210ed3991ded2395648d2" ns2:_="">
    <xsd:import namespace="d2284d4a-5ff6-4245-a7bf-d82b7edb53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284d4a-5ff6-4245-a7bf-d82b7edb53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6F9F14-16DC-4913-A58D-90B8BA0A6A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C129AC-62A0-471C-93A2-4432CE083D99}"/>
</file>

<file path=customXml/itemProps3.xml><?xml version="1.0" encoding="utf-8"?>
<ds:datastoreItem xmlns:ds="http://schemas.openxmlformats.org/officeDocument/2006/customXml" ds:itemID="{7CCA8DEC-2C45-401B-BFCF-C6658DAD35B2}"/>
</file>

<file path=customXml/itemProps4.xml><?xml version="1.0" encoding="utf-8"?>
<ds:datastoreItem xmlns:ds="http://schemas.openxmlformats.org/officeDocument/2006/customXml" ds:itemID="{861A10AF-8BF6-4539-9475-BAA0F2AAB4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13</Pages>
  <Words>3104</Words>
  <Characters>17076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Ariosto Aguilar</dc:creator>
  <cp:lastModifiedBy>Aguilar Chavez Ariosto</cp:lastModifiedBy>
  <cp:revision>19</cp:revision>
  <cp:lastPrinted>2017-02-01T03:24:00Z</cp:lastPrinted>
  <dcterms:created xsi:type="dcterms:W3CDTF">2016-02-07T03:43:00Z</dcterms:created>
  <dcterms:modified xsi:type="dcterms:W3CDTF">2024-01-22T23:37:00Z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0x010100798C378642A97C4B9E187E225692AA59</vt:lpwstr>
  </property>
</Properties>
</file>