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D3366" w:val="clear"/>
            <w:tcMar>
              <w:top w:type="dxa" w:w="400"/>
              <w:left w:type="dxa" w:w="300"/>
              <w:bottom w:type="dxa" w:w="400"/>
              <w:right w:type="dxa" w:w="300"/>
            </w:tcMar>
          </w:tcPr>
          <w:p>
            <w:pPr>
              <w:spacing w:after="80" w:before="0"/>
              <w:jc w:val="center"/>
            </w:pPr>
            <w:r>
              <w:rPr>
                <w:rFonts w:ascii="Arial" w:cs="Arial" w:eastAsia="Arial" w:hAnsi="Arial"/>
                <w:b w:val="false"/>
                <w:bCs w:val="false"/>
                <w:color w:val="FFFFFF"/>
                <w:sz w:val="22"/>
                <w:szCs w:val="22"/>
              </w:rPr>
              <w:t xml:space="preserve">INGETIS / SUP DE VINCI — CPI BACHELOR RNCP 38478</w:t>
            </w:r>
          </w:p>
          <w:p>
            <w:pPr>
              <w:jc w:val="center"/>
            </w:pPr>
            <w:r>
              <w:rPr>
                <w:rFonts w:ascii="Arial" w:cs="Arial" w:eastAsia="Arial" w:hAnsi="Arial"/>
                <w:b w:val="false"/>
                <w:bCs w:val="false"/>
                <w:color w:val="AACCFF"/>
                <w:sz w:val="20"/>
                <w:szCs w:val="20"/>
              </w:rPr>
              <w:t xml:space="preserve">SPÉCIALITÉ DÉVELOPPEMENT FULL STACK — B5</w:t>
            </w:r>
          </w:p>
        </w:tc>
      </w:tr>
    </w:tbl>
    <w:p>
      <w:pPr>
        <w:spacing w:after="0" w:before="0"/>
      </w:pPr>
    </w:p>
    <w:p>
      <w:pPr>
        <w:spacing w:after="0" w:before="0"/>
      </w:pPr>
    </w:p>
    <w:p>
      <w:pPr>
        <w:spacing w:after="80" w:before="160"/>
        <w:jc w:val="center"/>
      </w:pPr>
      <w:r>
        <w:rPr>
          <w:rFonts w:ascii="Arial" w:cs="Arial" w:eastAsia="Arial" w:hAnsi="Arial"/>
          <w:b/>
          <w:bCs/>
          <w:color w:val="0D3366"/>
          <w:sz w:val="52"/>
          <w:szCs w:val="52"/>
        </w:rPr>
        <w:t xml:space="preserve">DOCUMENT D'ARCHITECTURE TECHNIQUE</w:t>
      </w:r>
    </w:p>
    <w:p>
      <w:pPr>
        <w:spacing w:after="60" w:before="0"/>
        <w:jc w:val="center"/>
      </w:pPr>
      <w:r>
        <w:rPr>
          <w:rFonts w:ascii="Arial" w:cs="Arial" w:eastAsia="Arial" w:hAnsi="Arial"/>
          <w:b/>
          <w:bCs/>
          <w:color w:val="1F5C99"/>
          <w:sz w:val="30"/>
          <w:szCs w:val="30"/>
        </w:rPr>
        <w:t xml:space="preserve">DAT — Épreuve certifiante BC3</w:t>
      </w:r>
    </w:p>
    <w:p>
      <w:pPr>
        <w:spacing w:after="200" w:before="0"/>
        <w:jc w:val="center"/>
      </w:pPr>
      <w:r>
        <w:rPr>
          <w:rFonts w:ascii="Arial" w:cs="Arial" w:eastAsia="Arial" w:hAnsi="Arial"/>
          <w:b w:val="false"/>
          <w:bCs w:val="false"/>
          <w:color w:val="5A5A5A"/>
          <w:sz w:val="26"/>
          <w:szCs w:val="26"/>
        </w:rPr>
        <w:t xml:space="preserve">Superviser la mise en œuvre d'un projet informatique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D3366" w:val="clear"/>
            <w:tcMar>
              <w:top w:type="dxa" w:w="100"/>
              <w:left w:type="dxa" w:w="150"/>
              <w:bottom w:type="dxa" w:w="100"/>
              <w:right w:type="dxa" w:w="150"/>
            </w:tcMar>
          </w:tcPr>
          <w:p>
            <w:r>
              <w:rPr>
                <w:rFonts w:ascii="Arial" w:cs="Arial" w:eastAsia="Arial" w:hAnsi="Arial"/>
                <w:b/>
                <w:bCs/>
                <w:color w:val="FFFFFF"/>
                <w:sz w:val="22"/>
                <w:szCs w:val="22"/>
              </w:rPr>
              <w:t xml:space="preserve">PROJET</w:t>
            </w:r>
          </w:p>
        </w:tc>
        <w:tc>
          <w:tcPr>
            <w:tcW w:type="dxa" w:w="4513"/>
            <w:tcBorders>
              <w:top w:val="single" w:color="CCCCCC" w:sz="1"/>
              <w:left w:val="single" w:color="CCCCCC" w:sz="1"/>
              <w:bottom w:val="single" w:color="CCCCCC" w:sz="1"/>
              <w:right w:val="single" w:color="CCCCCC" w:sz="1"/>
            </w:tcBorders>
            <w:shd w:fill="0D3366" w:val="clear"/>
            <w:tcMar>
              <w:top w:type="dxa" w:w="100"/>
              <w:left w:type="dxa" w:w="150"/>
              <w:bottom w:type="dxa" w:w="100"/>
              <w:right w:type="dxa" w:w="150"/>
            </w:tcMar>
          </w:tcPr>
          <w:p>
            <w:r>
              <w:rPr>
                <w:rFonts w:ascii="Arial" w:cs="Arial" w:eastAsia="Arial" w:hAnsi="Arial"/>
                <w:b/>
                <w:bCs/>
                <w:color w:val="FFFFFF"/>
                <w:sz w:val="22"/>
                <w:szCs w:val="22"/>
              </w:rPr>
              <w:t xml:space="preserve">SPÉCIALITÉ</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CYNA — Cybersecurity SaaS (EDR / XDR / SOC)</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  DEV — Développement Full Stack (B5)</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GROUPE / ÉQUIPE</w:t>
            </w:r>
          </w:p>
        </w:tc>
        <w:tc>
          <w:tcPr>
            <w:tcW w:type="dxa" w:w="4513"/>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DATE DE DÉPÔT FINAL</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Groupe n° 01   |   Promo CPI Bachelor 2025-2026</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Juin 2026</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5C99" w:sz="1"/>
              <w:left w:val="single" w:color="1F5C99" w:sz="1"/>
              <w:bottom w:val="single" w:color="1F5C99" w:sz="1"/>
              <w:right w:val="single" w:color="1F5C99" w:sz="1"/>
            </w:tcBorders>
            <w:shd w:fill="F2F4F7" w:val="clear"/>
            <w:tcMar>
              <w:top w:type="dxa" w:w="120"/>
              <w:left w:type="dxa" w:w="200"/>
              <w:bottom w:type="dxa" w:w="120"/>
              <w:right w:type="dxa" w:w="200"/>
            </w:tcMar>
          </w:tcPr>
          <w:p>
            <w:r>
              <w:rPr>
                <w:rFonts w:ascii="Arial" w:cs="Arial" w:eastAsia="Arial" w:hAnsi="Arial"/>
                <w:b/>
                <w:bCs/>
                <w:color w:val="0D3366"/>
                <w:sz w:val="22"/>
                <w:szCs w:val="22"/>
              </w:rPr>
              <w:t>MEMBRES ET SECTIONS RÉDIGÉES</w:t>
            </w:r>
          </w:p>
          <w:p>
            <w:r>
              <w:rPr>
                <w:rFonts w:ascii="Arial" w:cs="Arial" w:eastAsia="Arial" w:hAnsi="Arial"/>
                <w:b w:val="false"/>
                <w:bCs w:val="false"/>
                <w:sz w:val="22"/>
                <w:szCs w:val="22"/>
              </w:rPr>
              <w:t>Omar AKAKBA — Sections : P1 (co-rédacteur) · P2 · P3 · P4 · P5</w:t>
            </w:r>
          </w:p>
          <w:p>
            <w:r>
              <w:rPr>
                <w:rFonts w:ascii="Arial" w:cs="Arial" w:eastAsia="Arial" w:hAnsi="Arial"/>
                <w:b w:val="false"/>
                <w:bCs w:val="false"/>
                <w:sz w:val="22"/>
                <w:szCs w:val="22"/>
              </w:rPr>
              <w:t>Elyes JAFFEL — Sections : P1 (co-rédacteur) · P2 (ERD) · P6</w:t>
            </w:r>
          </w:p>
          <w:p>
            <w:r>
              <w:rPr>
                <w:rFonts w:ascii="Arial" w:cs="Arial" w:eastAsia="Arial" w:hAnsi="Arial"/>
                <w:b w:val="false"/>
                <w:bCs w:val="false"/>
                <w:sz w:val="22"/>
                <w:szCs w:val="22"/>
              </w:rPr>
            </w:r>
          </w:p>
          <w:p>
            <w:r>
              <w:rPr>
                <w:rFonts w:ascii="Arial" w:cs="Arial" w:eastAsia="Arial" w:hAnsi="Arial"/>
                <w:b w:val="false"/>
                <w:bCs w:val="false"/>
                <w:sz w:val="22"/>
                <w:szCs w:val="22"/>
              </w:rPr>
            </w:r>
          </w:p>
        </w:tc>
      </w:tr>
    </w:tbl>
    <w:p>
      <w:pPr>
        <w:spacing w:after="0" w:before="0"/>
      </w:pP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3366" w:sz="1"/>
              <w:left w:val="single" w:color="0D3366" w:sz="10"/>
              <w:bottom w:val="single" w:color="0D3366" w:sz="1"/>
              <w:right w:val="single" w:color="0D3366" w:sz="1"/>
            </w:tcBorders>
            <w:shd w:fill="0D3366" w:val="clear"/>
            <w:tcMar>
              <w:top w:type="dxa" w:w="130"/>
              <w:left w:type="dxa" w:w="200"/>
              <w:bottom w:type="dxa" w:w="130"/>
              <w:right w:type="dxa" w:w="200"/>
            </w:tcMar>
          </w:tcPr>
          <w:p>
            <w:pPr>
              <w:spacing w:after="36" w:before="36"/>
            </w:pPr>
            <w:r>
              <w:rPr>
                <w:rFonts w:ascii="Arial" w:cs="Arial" w:eastAsia="Arial" w:hAnsi="Arial"/>
                <w:b/>
                <w:bCs/>
                <w:color w:val="FFFFFF"/>
                <w:sz w:val="22"/>
                <w:szCs w:val="22"/>
              </w:rPr>
              <w:t xml:space="preserve">RAPPEL BC3 : livrable collectif — chaque membre rédige ses sections identifiées — 100% de la note de BC3</w:t>
            </w:r>
          </w:p>
          <w:p>
            <w:pPr>
              <w:spacing w:after="36" w:before="36"/>
            </w:pPr>
            <w:r>
              <w:rPr>
                <w:rFonts w:ascii="Arial" w:cs="Arial" w:eastAsia="Arial" w:hAnsi="Arial"/>
                <w:b w:val="false"/>
                <w:bCs w:val="false"/>
                <w:color w:val="FFFFFF"/>
                <w:sz w:val="20"/>
                <w:szCs w:val="20"/>
              </w:rPr>
              <w:t xml:space="preserve">Rendu : DAT (ce document) + Code GIT complet + Documentation technique + Guide d'installation</w:t>
            </w:r>
          </w:p>
        </w:tc>
      </w:tr>
    </w:tbl>
    <w:p>
      <w:r>
        <w:br w:type="page"/>
      </w:r>
    </w:p>
    <w:p>
      <w:pPr>
        <w:pStyle w:val="Heading1"/>
        <w:pBdr>
          <w:bottom w:val="single" w:color="1F5C99" w:sz="8" w:space="2"/>
        </w:pBdr>
        <w:spacing w:after="120" w:before="300"/>
      </w:pPr>
      <w:r>
        <w:rPr>
          <w:rFonts w:ascii="Arial" w:cs="Arial" w:eastAsia="Arial" w:hAnsi="Arial"/>
          <w:b/>
          <w:bCs/>
          <w:color w:val="0D3366"/>
          <w:sz w:val="36"/>
          <w:szCs w:val="36"/>
        </w:rPr>
        <w:t xml:space="preserve">MODE D'EMPLOI — GUIDE ÉTUDIANT &amp; FORMATEUR</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5C99" w:sz="1"/>
              <w:left w:val="single" w:color="1F5C99" w:sz="10"/>
              <w:bottom w:val="single" w:color="1F5C99" w:sz="1"/>
              <w:right w:val="single" w:color="1F5C99" w:sz="1"/>
            </w:tcBorders>
            <w:shd w:fill="D6E4F7" w:val="clear"/>
            <w:tcMar>
              <w:top w:type="dxa" w:w="130"/>
              <w:left w:type="dxa" w:w="200"/>
              <w:bottom w:type="dxa" w:w="130"/>
              <w:right w:type="dxa" w:w="200"/>
            </w:tcMar>
          </w:tcPr>
          <w:p>
            <w:pPr>
              <w:spacing w:after="36" w:before="36"/>
            </w:pPr>
            <w:r>
              <w:rPr>
                <w:rFonts w:ascii="Arial" w:cs="Arial" w:eastAsia="Arial" w:hAnsi="Arial"/>
                <w:b/>
                <w:bCs/>
                <w:color w:val="0D3366"/>
                <w:sz w:val="22"/>
                <w:szCs w:val="22"/>
              </w:rPr>
              <w:t xml:space="preserve">Ce template est conçu pour être rempli progressivement d'avril à juin (module DAT, 21h).</w:t>
            </w:r>
          </w:p>
          <w:p>
            <w:pPr>
              <w:spacing w:after="36" w:before="36"/>
            </w:pPr>
            <w:r>
              <w:rPr>
                <w:rFonts w:ascii="Arial" w:cs="Arial" w:eastAsia="Arial" w:hAnsi="Arial"/>
                <w:b w:val="false"/>
                <w:bCs w:val="false"/>
                <w:color w:val="0D3366"/>
                <w:sz w:val="21"/>
                <w:szCs w:val="21"/>
              </w:rPr>
              <w:t xml:space="preserve">Zones bleues pointillées = à compléter. Encadrés verts = notes formateur. Encadrés orange = alertes.</w:t>
            </w:r>
          </w:p>
        </w:tc>
      </w:tr>
    </w:tbl>
    <w:p>
      <w:pPr>
        <w:spacing w:after="0" w:before="0"/>
      </w:pPr>
    </w:p>
    <w:p>
      <w:pPr>
        <w:pStyle w:val="Heading2"/>
        <w:spacing w:after="100" w:before="240"/>
      </w:pPr>
      <w:r>
        <w:rPr>
          <w:rFonts w:ascii="Arial" w:cs="Arial" w:eastAsia="Arial" w:hAnsi="Arial"/>
          <w:b/>
          <w:bCs/>
          <w:color w:val="1F5C99"/>
          <w:sz w:val="28"/>
          <w:szCs w:val="28"/>
        </w:rPr>
        <w:t xml:space="preserve">Contenu du Rendu Final BC3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Composant</w:t>
            </w:r>
          </w:p>
        </w:tc>
        <w:tc>
          <w:tcPr>
            <w:tcW w:type="dxa" w:w="300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Nature</w:t>
            </w:r>
          </w:p>
        </w:tc>
        <w:tc>
          <w:tcPr>
            <w:tcW w:type="dxa" w:w="301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Format</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Le DAT (ce document)</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Collectif, sections individuelles identifiées</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PDF + DOCX source</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Code source</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Repository GIT avec historique de commits</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URL GIT</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Documentation API</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Swagger/OpenAPI ou collection Postman</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JSON + HTML</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Guide d'installation</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Déploiement reproductible from scratch</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README.md ou PDF</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DCT et docs complémentaires</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Schémas, rapports tests, politique RGPD</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PDF / ZIP</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1"/>
              <w:left w:val="single" w:color="FFC107" w:sz="10"/>
              <w:bottom w:val="single" w:color="FFC107" w:sz="1"/>
              <w:right w:val="single" w:color="FFC107" w:sz="1"/>
            </w:tcBorders>
            <w:shd w:fill="FFF3CD" w:val="clear"/>
            <w:tcMar>
              <w:top w:type="dxa" w:w="130"/>
              <w:left w:type="dxa" w:w="200"/>
              <w:bottom w:type="dxa" w:w="130"/>
              <w:right w:type="dxa" w:w="200"/>
            </w:tcMar>
          </w:tcPr>
          <w:p>
            <w:pPr>
              <w:spacing w:after="36" w:before="36"/>
            </w:pPr>
            <w:r>
              <w:rPr>
                <w:rFonts w:ascii="Arial" w:cs="Arial" w:eastAsia="Arial" w:hAnsi="Arial"/>
                <w:b/>
                <w:bCs/>
                <w:color w:val="7D4E00"/>
                <w:sz w:val="22"/>
                <w:szCs w:val="22"/>
              </w:rPr>
              <w:t xml:space="preserve">⚠  DAT ≠ Document de cadrage — Le cadrage décrivait le PRÉVU. Le DAT décrit ce qui a été RÉELLEMENT implémenté.</w:t>
            </w:r>
          </w:p>
          <w:p>
            <w:pPr>
              <w:spacing w:after="36" w:before="36"/>
            </w:pPr>
            <w:r>
              <w:rPr>
                <w:rFonts w:ascii="Arial" w:cs="Arial" w:eastAsia="Arial" w:hAnsi="Arial"/>
                <w:b w:val="false"/>
                <w:bCs w:val="false"/>
                <w:color w:val="7D4E00"/>
                <w:sz w:val="21"/>
                <w:szCs w:val="21"/>
              </w:rPr>
              <w:t xml:space="preserve">Le correcteur externe vérifiera la cohérence entre le DAT écrit et le code GIT déposé.</w:t>
            </w:r>
          </w:p>
        </w:tc>
      </w:tr>
    </w:tbl>
    <w:p>
      <w:pPr>
        <w:spacing w:after="0" w:before="0"/>
      </w:pPr>
    </w:p>
    <w:p>
      <w:pPr>
        <w:pStyle w:val="Heading2"/>
        <w:spacing w:after="100" w:before="240"/>
      </w:pPr>
      <w:r>
        <w:rPr>
          <w:rFonts w:ascii="Arial" w:cs="Arial" w:eastAsia="Arial" w:hAnsi="Arial"/>
          <w:b/>
          <w:bCs/>
          <w:color w:val="1F5C99"/>
          <w:sz w:val="28"/>
          <w:szCs w:val="28"/>
        </w:rPr>
        <w:t xml:space="preserve">Calendrier — Spécialité 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Période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Sessions</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Sections cibles</w:t>
            </w:r>
          </w:p>
        </w:tc>
        <w:tc>
          <w:tcPr>
            <w:tcW w:type="dxa" w:w="225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Jalon formateur</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Avril S1–S2</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1–2 (7h)</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P1 Vision • P2 Architecture React/Node/PG</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Esquisse archi + répartition sections</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Avril S3–Mai S1</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3–4 (7h)</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P3 Docker/CI-CD • P4 Sécurité applicative</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Stack déployée sur Proxmox</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Mai S2–Juin S1</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5–6 (7h)</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P5 Tests Jest • P6 Docs + Bilan</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Draft DAT complet relu formateur</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Juin</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Finalisation</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Page de garde, relecture, dépôt</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Dépôt final DAT + GIT</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D6E4F7" w:val="clear"/>
            <w:tcMar>
              <w:top w:type="dxa" w:w="120"/>
              <w:left w:type="dxa" w:w="200"/>
              <w:bottom w:type="dxa" w:w="120"/>
              <w:right w:type="dxa" w:w="200"/>
            </w:tcMar>
          </w:tcPr>
          <w:p>
            <w:pPr>
              <w:spacing w:after="50" w:before="0"/>
            </w:pPr>
            <w:r>
              <w:rPr>
                <w:rFonts w:ascii="Arial" w:cs="Arial" w:eastAsia="Arial" w:hAnsi="Arial"/>
                <w:b/>
                <w:bCs/>
                <w:color w:val="5A5A5A"/>
                <w:sz w:val="19"/>
                <w:szCs w:val="19"/>
              </w:rPr>
              <w:t xml:space="preserve">Tableau de répartition des sections — à compléter en séance 1 avec le formateur</w:t>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
            </w:r>
          </w:p>
        </w:tc>
      </w:tr>
    </w:tbl>
    <w:p>
      <w:r>
        <w:br w:type="page"/>
      </w:r>
    </w:p>
    <w:p>
      <w:pPr>
        <w:pStyle w:val="Heading1"/>
        <w:pBdr>
          <w:bottom w:val="single" w:color="1F5C99" w:sz="8" w:space="2"/>
        </w:pBdr>
        <w:spacing w:after="120" w:before="300"/>
      </w:pPr>
      <w:r>
        <w:rPr>
          <w:rFonts w:ascii="Arial" w:cs="Arial" w:eastAsia="Arial" w:hAnsi="Arial"/>
          <w:b/>
          <w:bCs/>
          <w:color w:val="0D3366"/>
          <w:sz w:val="36"/>
          <w:szCs w:val="36"/>
        </w:rPr>
        <w:t xml:space="preserve">PARTIE 1 — VISION ET OBJECTIFS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1F5C99" w:val="clear"/>
            <w:tcMar>
              <w:top w:type="dxa" w:w="70"/>
              <w:left w:type="dxa" w:w="80"/>
              <w:bottom w:type="dxa" w:w="70"/>
              <w:right w:type="dxa" w:w="80"/>
            </w:tcMar>
          </w:tcPr>
          <w:p>
            <w:pPr>
              <w:jc w:val="center"/>
            </w:pPr>
            <w:r>
              <w:rPr>
                <w:rFonts w:ascii="Arial" w:cs="Arial" w:eastAsia="Arial" w:hAnsi="Arial"/>
                <w:b/>
                <w:bCs/>
                <w:color w:val="FFFFFF"/>
                <w:sz w:val="22"/>
                <w:szCs w:val="22"/>
              </w:rPr>
              <w:t xml:space="preserve">✎</w:t>
            </w:r>
          </w:p>
        </w:tc>
        <w:tc>
          <w:tcPr>
            <w:tcW w:type="dxa" w:w="8546"/>
            <w:tcBorders>
              <w:top w:val="none" w:color="FFFFFF" w:sz="0"/>
              <w:left w:val="single" w:color="CCCCCC" w:sz="1"/>
              <w:bottom w:val="none" w:color="FFFFFF" w:sz="0"/>
              <w:right w:val="none" w:color="FFFFFF" w:sz="0"/>
            </w:tcBorders>
            <w:shd w:fill="F2F4F7" w:val="clear"/>
            <w:tcMar>
              <w:top w:type="dxa" w:w="70"/>
              <w:left w:type="dxa" w:w="150"/>
              <w:bottom w:type="dxa" w:w="70"/>
              <w:right w:type="dxa" w:w="150"/>
            </w:tcMar>
          </w:tcPr>
          <w:p>
            <w:r>
              <w:rPr>
                <w:rFonts w:ascii="Arial" w:cs="Arial" w:eastAsia="Arial" w:hAnsi="Arial"/>
                <w:b w:val="false"/>
                <w:bCs w:val="false"/>
                <w:color w:val="5A5A5A"/>
                <w:sz w:val="20"/>
                <w:szCs w:val="20"/>
              </w:rPr>
              <w:t xml:space="preserve">Fenêtre de rédaction : Avril — Semaines 1–2</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F" w:sz="1"/>
              <w:left w:val="single" w:color="1E6B3F" w:sz="10"/>
              <w:bottom w:val="single" w:color="1E6B3F" w:sz="1"/>
              <w:right w:val="single" w:color="1E6B3F" w:sz="1"/>
            </w:tcBorders>
            <w:shd w:fill="D6EFE0" w:val="clear"/>
            <w:tcMar>
              <w:top w:type="dxa" w:w="130"/>
              <w:left w:type="dxa" w:w="200"/>
              <w:bottom w:type="dxa" w:w="130"/>
              <w:right w:type="dxa" w:w="200"/>
            </w:tcMar>
          </w:tcPr>
          <w:p>
            <w:pPr>
              <w:spacing w:after="36" w:before="36"/>
            </w:pPr>
            <w:r>
              <w:rPr>
                <w:rFonts w:ascii="Arial" w:cs="Arial" w:eastAsia="Arial" w:hAnsi="Arial"/>
                <w:b/>
                <w:bCs/>
                <w:color w:val="0D3D22"/>
                <w:sz w:val="22"/>
                <w:szCs w:val="22"/>
              </w:rPr>
              <w:t xml:space="preserve">GUIDE FORMATEUR — P1</w:t>
            </w:r>
          </w:p>
          <w:p>
            <w:pPr>
              <w:spacing w:after="36" w:before="36"/>
            </w:pPr>
            <w:r>
              <w:rPr>
                <w:rFonts w:ascii="Arial" w:cs="Arial" w:eastAsia="Arial" w:hAnsi="Arial"/>
                <w:b w:val="false"/>
                <w:bCs w:val="false"/>
                <w:color w:val="0D3D22"/>
                <w:sz w:val="21"/>
                <w:szCs w:val="21"/>
              </w:rPr>
              <w:t xml:space="preserve">Vérifier que la vision est ancrée dans CYNA (SaaS Cyber) et non générique. Objectifs mesurables exigés.</w:t>
            </w:r>
          </w:p>
        </w:tc>
      </w:tr>
    </w:tbl>
    <w:p>
      <w:pPr>
        <w:spacing w:after="0" w:before="0"/>
      </w:pPr>
    </w:p>
    <w:p>
      <w:pPr>
        <w:pStyle w:val="Heading2"/>
        <w:spacing w:after="100" w:before="240"/>
      </w:pPr>
      <w:r>
        <w:rPr>
          <w:rFonts w:ascii="Arial" w:cs="Arial" w:eastAsia="Arial" w:hAnsi="Arial"/>
          <w:b/>
          <w:bCs/>
          <w:color w:val="1F5C99"/>
          <w:sz w:val="28"/>
          <w:szCs w:val="28"/>
        </w:rPr>
        <w:t xml:space="preserve">1.1 Contexte CYNA</w:t>
      </w:r>
    </w:p>
    <w:p>
      <w:pPr>
        <w:spacing w:after="60" w:before="60"/>
        <w:jc w:val="left"/>
      </w:pPr>
      <w:r>
        <w:rPr>
          <w:rFonts w:ascii="Arial" w:cs="Arial" w:eastAsia="Arial" w:hAnsi="Arial"/>
          <w:b w:val="false"/>
          <w:bCs w:val="false"/>
          <w:sz w:val="22"/>
          <w:szCs w:val="22"/>
        </w:rPr>
        <w:t xml:space="preserve">CYNA est une société fictive proposant des services EDR, XDR et SOC en mode SaaS. Votre équipe développe la plateforme complète : site vitrine public, espace client, backoffice admin et API REST. Décrivez les enjeux et les choix stratégiques.</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D6E4F7" w:val="clear"/>
            <w:tcMar>
              <w:top w:type="dxa" w:w="120"/>
              <w:left w:type="dxa" w:w="200"/>
              <w:bottom w:type="dxa" w:w="120"/>
              <w:right w:type="dxa" w:w="200"/>
            </w:tcMar>
          </w:tcPr>
          <w:p>
            <w:pPr>
              <w:spacing w:after="50" w:before="0"/>
            </w:pPr>
            <w:r>
              <w:rPr>
                <w:rFonts w:ascii="Arial" w:cs="Arial" w:eastAsia="Arial" w:hAnsi="Arial"/>
                <w:b/>
                <w:bCs/>
                <w:color w:val="5A5A5A"/>
                <w:sz w:val="19"/>
                <w:szCs w:val="19"/>
              </w:rPr>
              <w:t>Contexte et enjeux métier (~300 mots min.) — Rédacteur(s) : Omar AKAKBA &amp; Elyes JAFFEL</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CYNA est une plateforme SaaS de cybersécurité permettant aux entreprises (TPE, ETI) de souscrire à des solutions de protection numérique : EDR (Endpoint Detection &amp; Response), SOC Managé (Security Operations Center — surveillance 24/7) et VPN Entreprise (chiffrement AES-256). La plateforme couvre l'intégralité du cycle commercial : vitrine publique, catalogue filtrable par catégorie, fiches produit, tunnel d'achat Stripe Checkout, espace client (commandes, adresses, profil, RGPD) et backoffice d'administration complet.</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Le projet répond à un enjeu marché réel : les PME françaises subissent une augmentation des cyberattaques (ransomware, phishing, compromission de postes) sans disposer des ressources pour maintenir une équipe sécurité interne. CYNA se positionne comme fournisseur SaaS accessible permettant une protection de niveau entreprise.</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Choix technique central : PHP 8.2 natif sans framework — maîtrise complète du code et transparence totale sur la sécurité. Chaque protection OWASP (CSRF, XSS, injection SQL, rate limiting, en-têtes HTTP) a été implémentée manuellement dans includes/security.php et includes/rate_limit.php. La base de données MySQL 8.0 est interrogée via PDO préparées. L'authentification repose sur sessions PHP natives + hachage bcrypt (cost 12). Paiements via Stripe Checkout avec validation des webhooks. Conformité RGPD native : consentement CGU à l'inscription, droit à l'effacement (ON DELETE SET NULL sur order.user_id), export JSON des données personnelles. Plateforme conteneurisée Docker, versionnée GitHub avec pipeline CI/CD GitHub Actions (PHPUnit 11, 29 tests) et monitoring Prometheus + Grafana.</w:t>
            </w:r>
          </w:p>
        </w:tc>
      </w:tr>
    </w:tbl>
    <w:p>
      <w:pPr>
        <w:spacing w:after="0" w:before="0"/>
      </w:pPr>
    </w:p>
    <w:p>
      <w:pPr>
        <w:pStyle w:val="Heading2"/>
        <w:spacing w:after="100" w:before="240"/>
      </w:pPr>
      <w:r>
        <w:rPr>
          <w:rFonts w:ascii="Arial" w:cs="Arial" w:eastAsia="Arial" w:hAnsi="Arial"/>
          <w:b/>
          <w:bCs/>
          <w:color w:val="1F5C99"/>
          <w:sz w:val="28"/>
          <w:szCs w:val="28"/>
        </w:rPr>
        <w:t xml:space="preserve">1.2 Vision architecturale</w:t>
      </w:r>
    </w:p>
    <w:p>
      <w:pPr>
        <w:pStyle w:val="ListParagraph"/>
        <w:numPr>
          <w:ilvl w:val="0"/>
          <w:numId w:val="2"/>
        </w:numPr>
        <w:spacing w:after="40" w:before="40"/>
      </w:pPr>
      <w:r>
        <w:rPr>
          <w:rFonts w:ascii="Arial" w:cs="Arial" w:eastAsia="Arial" w:hAnsi="Arial"/>
          <w:b w:val="false"/>
          <w:bCs w:val="false"/>
          <w:sz w:val="22"/>
          <w:szCs w:val="22"/>
        </w:rPr>
        <w:t>Architecture monolithique PHP 8.2 natif (sans framework) — routage direct par fichiers Apache, vues PHP avec HTML intégré, fonctions communes dans includes/</w:t>
      </w:r>
    </w:p>
    <w:p>
      <w:pPr>
        <w:pStyle w:val="ListParagraph"/>
        <w:numPr>
          <w:ilvl w:val="0"/>
          <w:numId w:val="2"/>
        </w:numPr>
        <w:spacing w:after="40" w:before="40"/>
      </w:pPr>
      <w:r>
        <w:rPr>
          <w:rFonts w:ascii="Arial" w:cs="Arial" w:eastAsia="Arial" w:hAnsi="Arial"/>
          <w:b w:val="false"/>
          <w:bCs w:val="false"/>
          <w:sz w:val="22"/>
          <w:szCs w:val="22"/>
        </w:rPr>
        <w:t>Séparation responsabilités : backend PHP/MySQL (Omar) / frontend HTML-CSS-Bootstrap 5-JS ES6+ (Elyes)</w:t>
      </w:r>
    </w:p>
    <w:p>
      <w:pPr>
        <w:pStyle w:val="ListParagraph"/>
        <w:numPr>
          <w:ilvl w:val="0"/>
          <w:numId w:val="2"/>
        </w:numPr>
        <w:spacing w:after="40" w:before="40"/>
      </w:pPr>
      <w:r>
        <w:rPr>
          <w:rFonts w:ascii="Arial" w:cs="Arial" w:eastAsia="Arial" w:hAnsi="Arial"/>
          <w:b w:val="false"/>
          <w:bCs w:val="false"/>
          <w:sz w:val="22"/>
          <w:szCs w:val="22"/>
        </w:rPr>
        <w:t>Sécurité by design : CSRF tokens, PDO préparées, escape() XSS, rate limiting (5 essais/15min/IP), en-têtes HTTP de sécurité dans header.php</w:t>
      </w:r>
    </w:p>
    <w:p>
      <w:pPr>
        <w:pStyle w:val="ListParagraph"/>
        <w:numPr>
          <w:ilvl w:val="0"/>
          <w:numId w:val="2"/>
        </w:numPr>
        <w:spacing w:after="40" w:before="40"/>
      </w:pPr>
      <w:r>
        <w:rPr>
          <w:rFonts w:ascii="Arial" w:cs="Arial" w:eastAsia="Arial" w:hAnsi="Arial"/>
          <w:b w:val="false"/>
          <w:bCs w:val="false"/>
          <w:sz w:val="22"/>
          <w:szCs w:val="22"/>
        </w:rPr>
        <w:t>Déploiement reproductible : Docker Compose (local + CI) + GitHub Actions + hébergement Alwaysdata en production</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D6E4F7" w:val="clear"/>
            <w:tcMar>
              <w:top w:type="dxa" w:w="120"/>
              <w:left w:type="dxa" w:w="200"/>
              <w:bottom w:type="dxa" w:w="120"/>
              <w:right w:type="dxa" w:w="200"/>
            </w:tcMar>
          </w:tcPr>
          <w:p>
            <w:pPr>
              <w:spacing w:after="50" w:before="0"/>
            </w:pPr>
            <w:r>
              <w:rPr>
                <w:rFonts w:ascii="Arial" w:cs="Arial" w:eastAsia="Arial" w:hAnsi="Arial"/>
                <w:b/>
                <w:bCs/>
                <w:color w:val="5A5A5A"/>
                <w:sz w:val="19"/>
                <w:szCs w:val="19"/>
              </w:rPr>
              <w:t>Vision et principes directeurs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Architecture monolithique PHP natif organisée selon un modèle MVC simplifié. Les fichiers PHP de surface (catalogue.php, produit.php, commande.php…) assurent la logique contrôleur et génèrent le HTML directement. Les fonctions communes sont centralisées dans includes/ (config.php, auth.php, security.php, rate_limit.php, mail.php, pagination.php). Les gabarits partagés sont includes/header.php (en-têtes HTTP de sécurité, navigation, session) et includes/footer.php. Le backoffice admin/ est séparé du front public.</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Principes directeurs : (1) Sécurité by design — toutes les entrées validées/échappées, 100% des requêtes SQL préparées, CSRF sur tous les formulaires POST. (2) Séparation claire des responsabilités entre les deux développeurs. (3) Déploiement reproductible — Docker Compose pour local/CI, GitHub Actions pour intégration continue. (4) Conformité RGPD native — consentement CGU tracé en BDD, droit à l'effacement avec anonymisation des commandes (ON DELETE SET NULL), export des données personnelles en JSON.</w:t>
            </w:r>
          </w:p>
          <w:p>
            <w:pPr>
              <w:spacing w:after="60" w:before="60"/>
            </w:pPr>
            <w:r>
              <w:rPr>
                <w:rFonts w:ascii="Arial" w:cs="Arial" w:eastAsia="Arial" w:hAnsi="Arial"/>
                <w:b w:val="false"/>
                <w:bCs w:val="false"/>
                <w:sz w:val="22"/>
                <w:szCs w:val="22"/>
              </w:rPr>
              <w:t xml:space="preserve"/>
            </w:r>
          </w:p>
        </w:tc>
      </w:tr>
    </w:tbl>
    <w:p>
      <w:pPr>
        <w:spacing w:after="0" w:before="0"/>
      </w:pPr>
    </w:p>
    <w:p>
      <w:pPr>
        <w:pStyle w:val="Heading2"/>
        <w:spacing w:after="100" w:before="240"/>
      </w:pPr>
      <w:r>
        <w:rPr>
          <w:rFonts w:ascii="Arial" w:cs="Arial" w:eastAsia="Arial" w:hAnsi="Arial"/>
          <w:b/>
          <w:bCs/>
          <w:color w:val="1F5C99"/>
          <w:sz w:val="28"/>
          <w:szCs w:val="28"/>
        </w:rPr>
        <w:t xml:space="preserve">1.3 Objectifs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Objectif</w:t>
            </w:r>
          </w:p>
        </w:tc>
        <w:tc>
          <w:tcPr>
            <w:tcW w:type="dxa" w:w="300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Indicateur de succès</w:t>
            </w:r>
          </w:p>
        </w:tc>
        <w:tc>
          <w:tcPr>
            <w:tcW w:type="dxa" w:w="301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Priorité</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Performance pages &lt; 500ms (MAMP local / Alwaysdata)</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Mesure navigateur — toutes les pages &lt; 500ms</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Haute</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29 tests PHPUnit passants en CI</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phpunit --no-coverage : OK (29 tests, 0 failures)</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Haute</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Auth PHP sessions + bcrypt opérationnelle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requireLogin()/requireAdmin() — aucun accès non autorisé</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Critique</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Pipeline CI/CD fonctionnel</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Workflow GitHub Actions vert sur main</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Haute</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Paiement Stripe Checkout opérationnel</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Stripe Checkout + webhook traité + statut commande mis à jour</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Haute</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RGPD : export + suppression implémentés</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export-donnees.php (JSON) + suppression avec anonymisation</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Critique</w:t>
            </w:r>
          </w:p>
        </w:tc>
      </w:tr>
    </w:tbl>
    <w:p>
      <w:r>
        <w:br w:type="page"/>
      </w:r>
    </w:p>
    <w:p>
      <w:pPr>
        <w:pStyle w:val="Heading1"/>
        <w:pBdr>
          <w:bottom w:val="single" w:color="1F5C99" w:sz="8" w:space="2"/>
        </w:pBdr>
        <w:spacing w:after="120" w:before="300"/>
      </w:pPr>
      <w:r>
        <w:rPr>
          <w:rFonts w:ascii="Arial" w:cs="Arial" w:eastAsia="Arial" w:hAnsi="Arial"/>
          <w:b/>
          <w:bCs/>
          <w:color w:val="0D3366"/>
          <w:sz w:val="36"/>
          <w:szCs w:val="36"/>
        </w:rPr>
        <w:t xml:space="preserve">PARTIE 2 — ARCHITECTURE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1F5C99" w:val="clear"/>
            <w:tcMar>
              <w:top w:type="dxa" w:w="70"/>
              <w:left w:type="dxa" w:w="80"/>
              <w:bottom w:type="dxa" w:w="70"/>
              <w:right w:type="dxa" w:w="80"/>
            </w:tcMar>
          </w:tcPr>
          <w:p>
            <w:pPr>
              <w:jc w:val="center"/>
            </w:pPr>
            <w:r>
              <w:rPr>
                <w:rFonts w:ascii="Arial" w:cs="Arial" w:eastAsia="Arial" w:hAnsi="Arial"/>
                <w:b/>
                <w:bCs/>
                <w:color w:val="FFFFFF"/>
                <w:sz w:val="22"/>
                <w:szCs w:val="22"/>
              </w:rPr>
              <w:t xml:space="preserve">✎</w:t>
            </w:r>
          </w:p>
        </w:tc>
        <w:tc>
          <w:tcPr>
            <w:tcW w:type="dxa" w:w="8546"/>
            <w:tcBorders>
              <w:top w:val="none" w:color="FFFFFF" w:sz="0"/>
              <w:left w:val="single" w:color="CCCCCC" w:sz="1"/>
              <w:bottom w:val="none" w:color="FFFFFF" w:sz="0"/>
              <w:right w:val="none" w:color="FFFFFF" w:sz="0"/>
            </w:tcBorders>
            <w:shd w:fill="F2F4F7" w:val="clear"/>
            <w:tcMar>
              <w:top w:type="dxa" w:w="70"/>
              <w:left w:type="dxa" w:w="150"/>
              <w:bottom w:type="dxa" w:w="70"/>
              <w:right w:type="dxa" w:w="150"/>
            </w:tcMar>
          </w:tcPr>
          <w:p>
            <w:r>
              <w:rPr>
                <w:rFonts w:ascii="Arial" w:cs="Arial" w:eastAsia="Arial" w:hAnsi="Arial"/>
                <w:b w:val="false"/>
                <w:bCs w:val="false"/>
                <w:color w:val="5A5A5A"/>
                <w:sz w:val="20"/>
                <w:szCs w:val="20"/>
              </w:rPr>
              <w:t xml:space="preserve">Fenêtre de rédaction : Avril — Semaines 2–3</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F" w:sz="1"/>
              <w:left w:val="single" w:color="1E6B3F" w:sz="10"/>
              <w:bottom w:val="single" w:color="1E6B3F" w:sz="1"/>
              <w:right w:val="single" w:color="1E6B3F" w:sz="1"/>
            </w:tcBorders>
            <w:shd w:fill="D6EFE0" w:val="clear"/>
            <w:tcMar>
              <w:top w:type="dxa" w:w="130"/>
              <w:left w:type="dxa" w:w="200"/>
              <w:bottom w:type="dxa" w:w="130"/>
              <w:right w:type="dxa" w:w="200"/>
            </w:tcMar>
          </w:tcPr>
          <w:p>
            <w:pPr>
              <w:spacing w:after="36" w:before="36"/>
            </w:pPr>
            <w:r>
              <w:rPr>
                <w:rFonts w:ascii="Arial" w:cs="Arial" w:eastAsia="Arial" w:hAnsi="Arial"/>
                <w:b/>
                <w:bCs/>
                <w:color w:val="0D3D22"/>
                <w:sz w:val="22"/>
                <w:szCs w:val="22"/>
              </w:rPr>
              <w:t xml:space="preserve">GUIDE FORMATEUR — P2</w:t>
            </w:r>
          </w:p>
          <w:p>
            <w:pPr>
              <w:spacing w:after="36" w:before="36"/>
            </w:pPr>
            <w:r>
              <w:rPr>
                <w:rFonts w:ascii="Arial" w:cs="Arial" w:eastAsia="Arial" w:hAnsi="Arial"/>
                <w:b w:val="false"/>
                <w:bCs w:val="false"/>
                <w:color w:val="0D3D22"/>
                <w:sz w:val="21"/>
                <w:szCs w:val="21"/>
              </w:rPr>
              <w:t xml:space="preserve">Exiger : schéma archi globale (SPA/API/BDD) + diagramme flux + ERD. Justifications techno obligatoires.</w:t>
            </w:r>
          </w:p>
        </w:tc>
      </w:tr>
    </w:tbl>
    <w:p>
      <w:pPr>
        <w:spacing w:after="0" w:before="0"/>
      </w:pPr>
    </w:p>
    <w:p>
      <w:pPr>
        <w:pStyle w:val="Heading2"/>
        <w:spacing w:after="100" w:before="240"/>
      </w:pPr>
      <w:r>
        <w:rPr>
          <w:rFonts w:ascii="Arial" w:cs="Arial" w:eastAsia="Arial" w:hAnsi="Arial"/>
          <w:b/>
          <w:bCs/>
          <w:color w:val="1F5C99"/>
          <w:sz w:val="28"/>
          <w:szCs w:val="28"/>
        </w:rPr>
        <w:t xml:space="preserve">2.1 Schéma d'architecture globale</w:t>
      </w:r>
    </w:p>
    <w:p>
      <w:pPr>
        <w:spacing w:after="60" w:before="60"/>
        <w:jc w:val="left"/>
      </w:pPr>
      <w:r>
        <w:rPr>
          <w:rFonts w:ascii="Arial" w:cs="Arial" w:eastAsia="Arial" w:hAnsi="Arial"/>
          <w:b w:val="false"/>
          <w:bCs w:val="false"/>
          <w:sz w:val="22"/>
          <w:szCs w:val="22"/>
        </w:rPr>
        <w:t xml:space="preserve">Le schéma doit représenter : SPA React, API Node.js/Express, PostgreSQL, services tiers (Stripe, email…) et leurs interfaces de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EFF4FB" w:val="clear"/>
            <w:tcMar>
              <w:top w:type="dxa" w:w="120"/>
              <w:left w:type="dxa" w:w="200"/>
              <w:bottom w:type="dxa" w:w="120"/>
              <w:right w:type="dxa" w:w="200"/>
            </w:tcMar>
          </w:tcPr>
          <w:p>
            <w:pPr>
              <w:spacing w:after="50" w:before="0"/>
            </w:pPr>
            <w:r>
              <w:rPr>
                <w:rFonts w:ascii="Arial" w:cs="Arial" w:eastAsia="Arial" w:hAnsi="Arial"/>
                <w:b/>
                <w:bCs/>
                <w:color w:val="5A5A5A"/>
                <w:sz w:val="19"/>
                <w:szCs w:val="19"/>
              </w:rPr>
              <w:t>Schéma d'architecture globale CYNA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r>
              <w:drawing>
                <wp:inline xmlns:a="http://schemas.openxmlformats.org/drawingml/2006/main" xmlns:pic="http://schemas.openxmlformats.org/drawingml/2006/picture">
                  <wp:extent cx="5029200" cy="2806027"/>
                  <wp:docPr id="1" name="Picture 1"/>
                  <wp:cNvGraphicFramePr>
                    <a:graphicFrameLocks noChangeAspect="1"/>
                  </wp:cNvGraphicFramePr>
                  <a:graphic>
                    <a:graphicData uri="http://schemas.openxmlformats.org/drawingml/2006/picture">
                      <pic:pic>
                        <pic:nvPicPr>
                          <pic:cNvPr id="0" name="architecture-cyna.png"/>
                          <pic:cNvPicPr/>
                        </pic:nvPicPr>
                        <pic:blipFill>
                          <a:blip r:embed="rId10"/>
                          <a:stretch>
                            <a:fillRect/>
                          </a:stretch>
                        </pic:blipFill>
                        <pic:spPr>
                          <a:xfrm>
                            <a:off x="0" y="0"/>
                            <a:ext cx="5029200" cy="2806027"/>
                          </a:xfrm>
                          <a:prstGeom prst="rect"/>
                        </pic:spPr>
                      </pic:pic>
                    </a:graphicData>
                  </a:graphic>
                </wp:inline>
              </w:drawing>
            </w:r>
          </w:p>
          <w:p>
            <w:r>
              <w:t>Architecture CYNA : Navigateur → Apache 2.4 + PHP 8.2 → MySQL 8.0 | Stripe API | Prometheus+Grafana</w:t>
            </w:r>
          </w:p>
        </w:tc>
      </w:tr>
    </w:tbl>
    <w:p>
      <w:pPr>
        <w:spacing w:after="0" w:before="0"/>
      </w:pPr>
    </w:p>
    <w:p>
      <w:pPr>
        <w:pStyle w:val="Heading2"/>
        <w:spacing w:after="100" w:before="240"/>
      </w:pPr>
      <w:r>
        <w:rPr>
          <w:rFonts w:ascii="Arial" w:cs="Arial" w:eastAsia="Arial" w:hAnsi="Arial"/>
          <w:b/>
          <w:bCs/>
          <w:color w:val="1F5C99"/>
          <w:sz w:val="28"/>
          <w:szCs w:val="28"/>
        </w:rPr>
        <w:t xml:space="preserve">2.2 Choix technologiques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Couche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Technologie retenue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Alternatives</w:t>
            </w:r>
          </w:p>
        </w:tc>
        <w:tc>
          <w:tcPr>
            <w:tcW w:type="dxa" w:w="225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Justification</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Frontend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HTML5 / CSS3 + Bootstrap 5</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Tailwind CSS, Foundation</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Rendu côté serveur PHP, composants prêts, pas de build step, responsive natif</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Interactivité</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JavaScript ES6+ vanilla</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React.js, Vue.js</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Interactions légères (alertes, panier, burger) — pas besoin de SPA complète</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Backend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PHP 8.2 natif</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Laravel, Symfony</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Maîtrise complète du code, transparence sécurité, apprentissage des fondamentaux sans abstraction framework</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Accès données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PDO + requêtes préparées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Eloquent ORM, Doctrine</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Contrôle total SQL, protection injection native, aucune couche cachée</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Base de données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MySQL 8.0</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PostgreSQL, SQLite</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Compatibilité Alwaysdata, InnoDB + clés étrangères, outil maîtrisé</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Auth</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Sessions PHP + bcrypt cost 12</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JWT, OAuth2</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Sessions serveur = révocation immédiate, pas de XSS sur token, adapté au monolithe</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Paiement</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Stripe Checkout + Webhooks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PayPal, Braintree</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SDK PHP officiel, PCI DSS déléguée, webhooks fiables pour confirmation asynchrone</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Tests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PHPUnit 11</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Pest, Codeception</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Standard PHP de facto, compatible PHP 8.2, intégration native GitHub Actions</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CI/CD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GitHub Actions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GitLab CI, Jenkins</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Intégré au dépôt GitHub, gratuit, marketplace setup-php/actions/cache</w:t>
            </w:r>
          </w:p>
        </w:tc>
      </w:tr>
    </w:tbl>
    <w:p>
      <w:pPr>
        <w:spacing w:after="0" w:before="0"/>
      </w:pPr>
    </w:p>
    <w:p>
      <w:pPr>
        <w:pStyle w:val="Heading2"/>
        <w:spacing w:after="100" w:before="240"/>
      </w:pPr>
      <w:r>
        <w:rPr>
          <w:rFonts w:ascii="Arial" w:cs="Arial" w:eastAsia="Arial" w:hAnsi="Arial"/>
          <w:b/>
          <w:bCs/>
          <w:color w:val="1F5C99"/>
          <w:sz w:val="28"/>
          <w:szCs w:val="28"/>
        </w:rPr>
        <w:t xml:space="preserve">2.3 Modèle de données (ERD)</w:t>
      </w:r>
    </w:p>
    <w:p>
      <w:pPr>
        <w:spacing w:after="60" w:before="60"/>
        <w:jc w:val="left"/>
      </w:pPr>
      <w:r>
        <w:rPr>
          <w:rFonts w:ascii="Arial" w:cs="Arial" w:eastAsia="Arial" w:hAnsi="Arial"/>
          <w:b w:val="false"/>
          <w:bCs w:val="false"/>
          <w:sz w:val="22"/>
          <w:szCs w:val="22"/>
        </w:rPr>
        <w:t xml:space="preserve">Tables principales : users, products (offres EDR/XDR/SOC), subscriptions, orders, payments. Décrire les relations et contraintes.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EFF4FB" w:val="clear"/>
            <w:tcMar>
              <w:top w:type="dxa" w:w="120"/>
              <w:left w:type="dxa" w:w="200"/>
              <w:bottom w:type="dxa" w:w="120"/>
              <w:right w:type="dxa" w:w="200"/>
            </w:tcMar>
          </w:tcPr>
          <w:p>
            <w:pPr>
              <w:spacing w:after="50" w:before="0"/>
            </w:pPr>
            <w:r>
              <w:rPr>
                <w:rFonts w:ascii="Arial" w:cs="Arial" w:eastAsia="Arial" w:hAnsi="Arial"/>
                <w:b/>
                <w:bCs/>
                <w:color w:val="5A5A5A"/>
                <w:sz w:val="19"/>
                <w:szCs w:val="19"/>
              </w:rPr>
              <w:t>ERD CYNA — 10 tables MySQL 8.0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r>
          </w:p>
          <w:p>
            <w:r>
              <w:drawing>
                <wp:inline xmlns:a="http://schemas.openxmlformats.org/drawingml/2006/main" xmlns:pic="http://schemas.openxmlformats.org/drawingml/2006/picture">
                  <wp:extent cx="5029200" cy="3570051"/>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029200" cy="3570051"/>
                          </a:xfrm>
                          <a:prstGeom prst="rect"/>
                        </pic:spPr>
                      </pic:pic>
                    </a:graphicData>
                  </a:graphic>
                </wp:inline>
              </w:drawing>
            </w:r>
          </w:p>
          <w:p>
            <w:r>
              <w:t>Tables : user · category · product · order · order_item · payment · address · contact_message · rate_limit · slide</w:t>
            </w:r>
          </w:p>
        </w:tc>
      </w:tr>
    </w:tbl>
    <w:p>
      <w:pPr>
        <w:spacing w:after="0" w:before="0"/>
      </w:pPr>
    </w:p>
    <w:p>
      <w:pPr>
        <w:pStyle w:val="Heading2"/>
        <w:spacing w:after="100" w:before="240"/>
      </w:pPr>
      <w:r>
        <w:rPr>
          <w:rFonts w:ascii="Arial" w:cs="Arial" w:eastAsia="Arial" w:hAnsi="Arial"/>
          <w:b/>
          <w:bCs/>
          <w:color w:val="1F5C99"/>
          <w:sz w:val="28"/>
          <w:szCs w:val="28"/>
        </w:rPr>
        <w:t xml:space="preserve">2.4 Routes API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Route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Méthode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225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Auth</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/cyna/</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GET</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Page d'accueil (carousel, produits phares)</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Non</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/cyna/connexion.php</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GET/POST</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Formulaire de connexion + CSRF + rate limiting</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Non</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/cyna/catalogue.php</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GET</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Catalogue filtrable par catégorie + pagination</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Non</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/cyna/produit.php?id=</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GET</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Fiche produit + ajout panier (session PHP)</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Non</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/cyna/commande.php</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GET/POST</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Tunnel de commande → création Stripe Checkout Session</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Session</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/cyna/espace-client.php</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GET</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Dashboard client (commandes, profil, adresses)</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Session</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/cyna/admin/  |  /cyna/webhook.php</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GET/POST  |  POST</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Backoffice admin  |  Webhooks Stripe</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Session+Admin  |  Sig. Stripe</w:t>
            </w:r>
          </w:p>
        </w:tc>
      </w:tr>
    </w:tbl>
    <w:p>
      <w:r>
        <w:br w:type="page"/>
      </w:r>
    </w:p>
    <w:p>
      <w:pPr>
        <w:pStyle w:val="Heading1"/>
        <w:pBdr>
          <w:bottom w:val="single" w:color="1F5C99" w:sz="8" w:space="2"/>
        </w:pBdr>
        <w:spacing w:after="120" w:before="300"/>
      </w:pPr>
      <w:r>
        <w:rPr>
          <w:rFonts w:ascii="Arial" w:cs="Arial" w:eastAsia="Arial" w:hAnsi="Arial"/>
          <w:b/>
          <w:bCs/>
          <w:color w:val="0D3366"/>
          <w:sz w:val="36"/>
          <w:szCs w:val="36"/>
        </w:rPr>
        <w:t xml:space="preserve">PARTIE 3 — INFRASTRUCTURE ET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1F5C99" w:val="clear"/>
            <w:tcMar>
              <w:top w:type="dxa" w:w="70"/>
              <w:left w:type="dxa" w:w="80"/>
              <w:bottom w:type="dxa" w:w="70"/>
              <w:right w:type="dxa" w:w="80"/>
            </w:tcMar>
          </w:tcPr>
          <w:p>
            <w:pPr>
              <w:jc w:val="center"/>
            </w:pPr>
            <w:r>
              <w:rPr>
                <w:rFonts w:ascii="Arial" w:cs="Arial" w:eastAsia="Arial" w:hAnsi="Arial"/>
                <w:b/>
                <w:bCs/>
                <w:color w:val="FFFFFF"/>
                <w:sz w:val="22"/>
                <w:szCs w:val="22"/>
              </w:rPr>
              <w:t xml:space="preserve">✎</w:t>
            </w:r>
          </w:p>
        </w:tc>
        <w:tc>
          <w:tcPr>
            <w:tcW w:type="dxa" w:w="8546"/>
            <w:tcBorders>
              <w:top w:val="none" w:color="FFFFFF" w:sz="0"/>
              <w:left w:val="single" w:color="CCCCCC" w:sz="1"/>
              <w:bottom w:val="none" w:color="FFFFFF" w:sz="0"/>
              <w:right w:val="none" w:color="FFFFFF" w:sz="0"/>
            </w:tcBorders>
            <w:shd w:fill="F2F4F7" w:val="clear"/>
            <w:tcMar>
              <w:top w:type="dxa" w:w="70"/>
              <w:left w:type="dxa" w:w="150"/>
              <w:bottom w:type="dxa" w:w="70"/>
              <w:right w:type="dxa" w:w="150"/>
            </w:tcMar>
          </w:tcPr>
          <w:p>
            <w:r>
              <w:rPr>
                <w:rFonts w:ascii="Arial" w:cs="Arial" w:eastAsia="Arial" w:hAnsi="Arial"/>
                <w:b w:val="false"/>
                <w:bCs w:val="false"/>
                <w:color w:val="5A5A5A"/>
                <w:sz w:val="20"/>
                <w:szCs w:val="20"/>
              </w:rPr>
              <w:t xml:space="preserve">Fenêtre de rédaction : Avril–Mai</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F" w:sz="1"/>
              <w:left w:val="single" w:color="1E6B3F" w:sz="10"/>
              <w:bottom w:val="single" w:color="1E6B3F" w:sz="1"/>
              <w:right w:val="single" w:color="1E6B3F" w:sz="1"/>
            </w:tcBorders>
            <w:shd w:fill="D6EFE0" w:val="clear"/>
            <w:tcMar>
              <w:top w:type="dxa" w:w="130"/>
              <w:left w:type="dxa" w:w="200"/>
              <w:bottom w:type="dxa" w:w="130"/>
              <w:right w:type="dxa" w:w="200"/>
            </w:tcMar>
          </w:tcPr>
          <w:p>
            <w:pPr>
              <w:spacing w:after="36" w:before="36"/>
            </w:pPr>
            <w:r>
              <w:rPr>
                <w:rFonts w:ascii="Arial" w:cs="Arial" w:eastAsia="Arial" w:hAnsi="Arial"/>
                <w:b/>
                <w:bCs/>
                <w:color w:val="0D3D22"/>
                <w:sz w:val="22"/>
                <w:szCs w:val="22"/>
              </w:rPr>
              <w:t xml:space="preserve">GUIDE FORMATEUR — P3</w:t>
            </w:r>
          </w:p>
          <w:p>
            <w:pPr>
              <w:spacing w:after="36" w:before="36"/>
            </w:pPr>
            <w:r>
              <w:rPr>
                <w:rFonts w:ascii="Arial" w:cs="Arial" w:eastAsia="Arial" w:hAnsi="Arial"/>
                <w:b w:val="false"/>
                <w:bCs w:val="false"/>
                <w:color w:val="0D3D22"/>
                <w:sz w:val="21"/>
                <w:szCs w:val="21"/>
              </w:rPr>
              <w:t xml:space="preserve">Vérifier docker-compose.yml cohérent avec la description. Tester guide install en séance. Pipeline .yml dans le repo.</w:t>
            </w:r>
          </w:p>
        </w:tc>
      </w:tr>
    </w:tbl>
    <w:p>
      <w:pPr>
        <w:spacing w:after="0" w:before="0"/>
      </w:pPr>
    </w:p>
    <w:p>
      <w:pPr>
        <w:pStyle w:val="Heading2"/>
        <w:spacing w:after="100" w:before="240"/>
      </w:pPr>
      <w:r>
        <w:rPr>
          <w:rFonts w:ascii="Arial" w:cs="Arial" w:eastAsia="Arial" w:hAnsi="Arial"/>
          <w:b/>
          <w:bCs/>
          <w:color w:val="1F5C99"/>
          <w:sz w:val="28"/>
          <w:szCs w:val="28"/>
        </w:rPr>
        <w:t xml:space="preserve">3.1 Stack Docker Compose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Service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Image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Port</w:t>
            </w:r>
          </w:p>
        </w:tc>
        <w:tc>
          <w:tcPr>
            <w:tcW w:type="dxa" w:w="225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Rôle</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app</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php:8.2-apache (Dockerfile)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8080:80</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Application PHP + Apache — point d'entrée principal</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db</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mysql:8.0</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3307:3306</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Base de données MySQL (healthcheck mysqladmin ping)</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D6E4F7" w:val="clear"/>
            <w:tcMar>
              <w:top w:type="dxa" w:w="120"/>
              <w:left w:type="dxa" w:w="200"/>
              <w:bottom w:type="dxa" w:w="120"/>
              <w:right w:type="dxa" w:w="200"/>
            </w:tcMar>
          </w:tcPr>
          <w:p>
            <w:pPr>
              <w:spacing w:after="50" w:before="0"/>
            </w:pPr>
            <w:r>
              <w:rPr>
                <w:rFonts w:ascii="Arial" w:cs="Arial" w:eastAsia="Arial" w:hAnsi="Arial"/>
                <w:b/>
                <w:bCs/>
                <w:color w:val="5A5A5A"/>
                <w:sz w:val="19"/>
                <w:szCs w:val="19"/>
              </w:rPr>
              <w:t>Extrait docker-compose.yml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services:</w:t>
            </w:r>
          </w:p>
          <w:p>
            <w:pPr>
              <w:spacing w:after="60" w:before="60"/>
            </w:pPr>
            <w:r>
              <w:rPr>
                <w:rFonts w:ascii="Arial" w:cs="Arial" w:eastAsia="Arial" w:hAnsi="Arial"/>
                <w:b w:val="false"/>
                <w:bCs w:val="false"/>
                <w:sz w:val="22"/>
                <w:szCs w:val="22"/>
              </w:rPr>
              <w:t xml:space="preserve">  app:</w:t>
            </w:r>
          </w:p>
          <w:p>
            <w:pPr>
              <w:spacing w:after="60" w:before="60"/>
            </w:pPr>
            <w:r>
              <w:rPr>
                <w:rFonts w:ascii="Arial" w:cs="Arial" w:eastAsia="Arial" w:hAnsi="Arial"/>
                <w:b w:val="false"/>
                <w:bCs w:val="false"/>
                <w:sz w:val="22"/>
                <w:szCs w:val="22"/>
              </w:rPr>
              <w:t xml:space="preserve">    build: .                 # php:8.2-apache</w:t>
            </w:r>
          </w:p>
          <w:p>
            <w:pPr>
              <w:spacing w:after="60" w:before="60"/>
            </w:pPr>
            <w:r>
              <w:rPr>
                <w:rFonts w:ascii="Arial" w:cs="Arial" w:eastAsia="Arial" w:hAnsi="Arial"/>
                <w:b w:val="false"/>
                <w:bCs w:val="false"/>
                <w:sz w:val="22"/>
                <w:szCs w:val="22"/>
              </w:rPr>
              <w:t xml:space="preserve">    container_name: cyna_app</w:t>
            </w:r>
          </w:p>
          <w:p>
            <w:pPr>
              <w:spacing w:after="60" w:before="60"/>
            </w:pPr>
            <w:r>
              <w:rPr>
                <w:rFonts w:ascii="Arial" w:cs="Arial" w:eastAsia="Arial" w:hAnsi="Arial"/>
                <w:b w:val="false"/>
                <w:bCs w:val="false"/>
                <w:sz w:val="22"/>
                <w:szCs w:val="22"/>
              </w:rPr>
              <w:t xml:space="preserve">    ports: ["8080:80"]</w:t>
            </w:r>
          </w:p>
          <w:p>
            <w:pPr>
              <w:spacing w:after="60" w:before="60"/>
            </w:pPr>
            <w:r>
              <w:rPr>
                <w:rFonts w:ascii="Arial" w:cs="Arial" w:eastAsia="Arial" w:hAnsi="Arial"/>
                <w:b w:val="false"/>
                <w:bCs w:val="false"/>
                <w:sz w:val="22"/>
                <w:szCs w:val="22"/>
              </w:rPr>
              <w:t xml:space="preserve">    environment:</w:t>
            </w:r>
          </w:p>
          <w:p>
            <w:pPr>
              <w:spacing w:after="60" w:before="60"/>
            </w:pPr>
            <w:r>
              <w:rPr>
                <w:rFonts w:ascii="Arial" w:cs="Arial" w:eastAsia="Arial" w:hAnsi="Arial"/>
                <w:b w:val="false"/>
                <w:bCs w:val="false"/>
                <w:sz w:val="22"/>
                <w:szCs w:val="22"/>
              </w:rPr>
              <w:t xml:space="preserve">      DB_HOST: db | DB_NAME: ${DB_NAME:-cyna_db}</w:t>
            </w:r>
          </w:p>
          <w:p>
            <w:r>
              <w:t xml:space="preserve">      STRIPE_SECRET_KEY: ${STRIPE_SECRET_KEY}</w:t>
            </w:r>
          </w:p>
          <w:p>
            <w:r>
              <w:t xml:space="preserve">    depends_on:</w:t>
            </w:r>
          </w:p>
          <w:p>
            <w:r>
              <w:t xml:space="preserve">      db: { condition: service_healthy }</w:t>
            </w:r>
          </w:p>
          <w:p/>
          <w:p>
            <w:r>
              <w:t xml:space="preserve">  db:</w:t>
            </w:r>
          </w:p>
          <w:p>
            <w:r>
              <w:t xml:space="preserve">    image: mysql:8.0</w:t>
            </w:r>
          </w:p>
          <w:p>
            <w:r>
              <w:t xml:space="preserve">    container_name: cyna_db</w:t>
            </w:r>
          </w:p>
          <w:p>
            <w:r>
              <w:t xml:space="preserve">    ports: ["3307:3306"]</w:t>
            </w:r>
          </w:p>
          <w:p>
            <w:r>
              <w:t xml:space="preserve">    volumes:</w:t>
            </w:r>
          </w:p>
          <w:p>
            <w:r>
              <w:t xml:space="preserve">      - ./sql/schema.sql:/docker-entrypoint-initdb.d/01-schema.sql</w:t>
            </w:r>
          </w:p>
          <w:p>
            <w:r>
              <w:t xml:space="preserve">      - ./sql/seed.sql:/docker-entrypoint-initdb.d/02-seed.sql</w:t>
            </w:r>
          </w:p>
          <w:p>
            <w:r>
              <w:t xml:space="preserve">    healthcheck:</w:t>
            </w:r>
          </w:p>
          <w:p>
            <w:r>
              <w:t xml:space="preserve">      test: ["CMD","mysqladmin","ping","-h","localhost"]</w:t>
            </w:r>
          </w:p>
        </w:tc>
      </w:tr>
    </w:tbl>
    <w:p>
      <w:pPr>
        <w:spacing w:after="0" w:before="0"/>
      </w:pPr>
    </w:p>
    <w:p>
      <w:pPr>
        <w:pStyle w:val="Heading2"/>
        <w:spacing w:after="100" w:before="240"/>
      </w:pPr>
      <w:r>
        <w:rPr>
          <w:rFonts w:ascii="Arial" w:cs="Arial" w:eastAsia="Arial" w:hAnsi="Arial"/>
          <w:b/>
          <w:bCs/>
          <w:color w:val="1F5C99"/>
          <w:sz w:val="28"/>
          <w:szCs w:val="28"/>
        </w:rPr>
        <w:t xml:space="preserve">3.2 Pipeline CI/CD — GitHub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Étape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Déclencheur</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Actions</w:t>
            </w:r>
          </w:p>
        </w:tc>
        <w:tc>
          <w:tcPr>
            <w:tcW w:type="dxa" w:w="225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Résultat</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composer install + PHPUnit</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Push main/develop + PR main</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composer install → vendor/bin/phpunit --no-coverage</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29/29 OK — Build vert</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Audit sécurité</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Push main/develop</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composer audit (continue-on-error)</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Aucune vulnérabilité critique</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Import BDD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Push main/develop</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mysql &lt; sql/schema.sql &amp;&amp; mysql cyna_db &lt; sql/seed.sql</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BDD initialisée en CI</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D6E4F7" w:val="clear"/>
            <w:tcMar>
              <w:top w:type="dxa" w:w="120"/>
              <w:left w:type="dxa" w:w="200"/>
              <w:bottom w:type="dxa" w:w="120"/>
              <w:right w:type="dxa" w:w="200"/>
            </w:tcMar>
          </w:tcPr>
          <w:p>
            <w:pPr>
              <w:spacing w:after="50" w:before="0"/>
            </w:pPr>
            <w:r>
              <w:rPr>
                <w:rFonts w:ascii="Arial" w:cs="Arial" w:eastAsia="Arial" w:hAnsi="Arial"/>
                <w:b/>
                <w:bCs/>
                <w:color w:val="5A5A5A"/>
                <w:sz w:val="19"/>
                <w:szCs w:val="19"/>
              </w:rPr>
              <w:t>Extrait .github/workflows/ci.yml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name: CI — CYNA</w:t>
            </w:r>
          </w:p>
          <w:p>
            <w:pPr>
              <w:spacing w:after="60" w:before="60"/>
            </w:pPr>
            <w:r>
              <w:rPr>
                <w:rFonts w:ascii="Arial" w:cs="Arial" w:eastAsia="Arial" w:hAnsi="Arial"/>
                <w:b w:val="false"/>
                <w:bCs w:val="false"/>
                <w:sz w:val="22"/>
                <w:szCs w:val="22"/>
              </w:rPr>
              <w:t>on: push (main, develop) | pull_request (main)</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services:</w:t>
            </w:r>
          </w:p>
          <w:p>
            <w:pPr>
              <w:spacing w:after="60" w:before="60"/>
            </w:pPr>
            <w:r>
              <w:rPr>
                <w:rFonts w:ascii="Arial" w:cs="Arial" w:eastAsia="Arial" w:hAnsi="Arial"/>
                <w:b w:val="false"/>
                <w:bCs w:val="false"/>
                <w:sz w:val="22"/>
                <w:szCs w:val="22"/>
              </w:rPr>
              <w:t xml:space="preserve">  mysql: { image: mysql:8.0, MYSQL_DATABASE: cyna_db }</w:t>
            </w:r>
          </w:p>
          <w:p/>
          <w:p>
            <w:r>
              <w:t>steps:</w:t>
            </w:r>
          </w:p>
          <w:p>
            <w:r>
              <w:t xml:space="preserve">  - uses: shivammathur/setup-php@v2</w:t>
            </w:r>
          </w:p>
          <w:p>
            <w:r>
              <w:t xml:space="preserve">    with: { php-version: "8.2", extensions: pdo,pdo_mysql, coverage: none }</w:t>
            </w:r>
          </w:p>
          <w:p>
            <w:r>
              <w:t xml:space="preserve">  - run: composer install --no-interaction --prefer-dist</w:t>
            </w:r>
          </w:p>
          <w:p>
            <w:r>
              <w:t xml:space="preserve">  - run: mysql -h 127.0.0.1 -u root -proot &lt; sql/schema.sql</w:t>
            </w:r>
          </w:p>
          <w:p>
            <w:r>
              <w:t xml:space="preserve">  - run: mysql -h 127.0.0.1 -u root -proot cyna_db &lt; sql/seed.sql</w:t>
            </w:r>
          </w:p>
          <w:p>
            <w:r>
              <w:t xml:space="preserve">  - run: vendor/bin/phpunit --no-coverage</w:t>
            </w:r>
          </w:p>
          <w:p>
            <w:r>
              <w:t xml:space="preserve">    env: { DB_HOST: 127.0.0.1, DB_NAME: cyna_db, STRIPE_SECRET_KEY: sk_test_dummy }</w:t>
            </w:r>
          </w:p>
          <w:p>
            <w:r>
              <w:t xml:space="preserve">  - run: composer audit (continue-on-error: true)</w:t>
            </w:r>
          </w:p>
        </w:tc>
      </w:tr>
    </w:tbl>
    <w:p>
      <w:pPr>
        <w:spacing w:after="0" w:before="0"/>
      </w:pPr>
    </w:p>
    <w:p>
      <w:pPr>
        <w:pStyle w:val="Heading2"/>
        <w:spacing w:after="100" w:before="240"/>
      </w:pPr>
      <w:r>
        <w:rPr>
          <w:rFonts w:ascii="Arial" w:cs="Arial" w:eastAsia="Arial" w:hAnsi="Arial"/>
          <w:b/>
          <w:bCs/>
          <w:color w:val="1F5C99"/>
          <w:sz w:val="28"/>
          <w:szCs w:val="28"/>
        </w:rPr>
        <w:t xml:space="preserve">3.3 Variables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Variable</w:t>
            </w:r>
          </w:p>
        </w:tc>
        <w:tc>
          <w:tcPr>
            <w:tcW w:type="dxa" w:w="300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Usage</w:t>
            </w:r>
          </w:p>
        </w:tc>
        <w:tc>
          <w:tcPr>
            <w:tcW w:type="dxa" w:w="301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Obligatoire</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DB_HOST / DB_PORT / DB_NAME</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Connexion MySQL (hôte, port, nom BDD)</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Oui</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DB_USER / DB_PASS</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Identifiants MySQL</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Oui</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STRIPE_SECRET_KEY</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Clé API Stripe (sk_test_ / sk_live_)</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Oui (prod)</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STRIPE_PUBLISHABLE_KEY / STRIPE_WEBHOOK_SECRET</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Clé pub + secret validation webhooks Stripe</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Oui (prod)</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SMTP_HOST / SMTP_USER / SMTP_PASS</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Envoi emails (reset mdp, confirmation commande)</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Oui (prod)</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APP_URL</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URL base : https://omar05.alwaysdata.net/cyna/</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Non</w:t>
            </w:r>
          </w:p>
        </w:tc>
      </w:tr>
    </w:tbl>
    <w:p>
      <w:pPr>
        <w:spacing w:after="0" w:before="0"/>
      </w:pPr>
    </w:p>
    <w:p>
      <w:pPr>
        <w:pStyle w:val="Heading2"/>
        <w:spacing w:after="100" w:before="240"/>
      </w:pPr>
      <w:r>
        <w:rPr>
          <w:rFonts w:ascii="Arial" w:cs="Arial" w:eastAsia="Arial" w:hAnsi="Arial"/>
          <w:b/>
          <w:bCs/>
          <w:color w:val="1F5C99"/>
          <w:sz w:val="28"/>
          <w:szCs w:val="28"/>
        </w:rPr>
        <w:t xml:space="preserve">3.4 Guide d'installation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1"/>
              <w:left w:val="single" w:color="FFC107" w:sz="10"/>
              <w:bottom w:val="single" w:color="FFC107" w:sz="1"/>
              <w:right w:val="single" w:color="FFC107" w:sz="1"/>
            </w:tcBorders>
            <w:shd w:fill="FFF3CD" w:val="clear"/>
            <w:tcMar>
              <w:top w:type="dxa" w:w="130"/>
              <w:left w:type="dxa" w:w="200"/>
              <w:bottom w:type="dxa" w:w="130"/>
              <w:right w:type="dxa" w:w="200"/>
            </w:tcMar>
          </w:tcPr>
          <w:p>
            <w:pPr>
              <w:spacing w:after="36" w:before="36"/>
            </w:pPr>
            <w:r>
              <w:rPr>
                <w:rFonts w:ascii="Arial" w:cs="Arial" w:eastAsia="Arial" w:hAnsi="Arial"/>
                <w:b w:val="false"/>
                <w:bCs w:val="false"/>
                <w:color w:val="7D4E00"/>
                <w:sz w:val="21"/>
                <w:szCs w:val="21"/>
              </w:rPr>
              <w:t xml:space="preserve">Ce guide doit permettre au correcteur externe de déployer la solution from scratch en &lt; 30 minutes.</w:t>
            </w:r>
          </w:p>
        </w:tc>
      </w:tr>
    </w:tbl>
    <w:p>
      <w:pPr>
        <w:spacing w:after="0" w:before="0"/>
      </w:pPr>
    </w:p>
    <w:p>
      <w:pPr>
        <w:pStyle w:val="ListParagraph"/>
        <w:numPr>
          <w:ilvl w:val="0"/>
          <w:numId w:val="3"/>
        </w:numPr>
        <w:spacing w:after="40" w:before="40"/>
      </w:pPr>
      <w:r>
        <w:rPr>
          <w:rFonts w:ascii="Arial" w:cs="Arial" w:eastAsia="Arial" w:hAnsi="Arial"/>
          <w:b w:val="false"/>
          <w:bCs w:val="false"/>
          <w:sz w:val="22"/>
          <w:szCs w:val="22"/>
        </w:rPr>
        <w:t>Prérequis : Docker (ou OrbStack macOS), Git, PHP 8.2, Composer</w:t>
      </w:r>
    </w:p>
    <w:p>
      <w:pPr>
        <w:pStyle w:val="ListParagraph"/>
        <w:numPr>
          <w:ilvl w:val="0"/>
          <w:numId w:val="3"/>
        </w:numPr>
        <w:spacing w:after="40" w:before="40"/>
      </w:pPr>
      <w:r>
        <w:rPr>
          <w:rFonts w:ascii="Arial" w:cs="Arial" w:eastAsia="Arial" w:hAnsi="Arial"/>
          <w:b w:val="false"/>
          <w:bCs w:val="false"/>
          <w:sz w:val="22"/>
          <w:szCs w:val="22"/>
        </w:rPr>
        <w:t>git clone https://github.com/Omarakakba/CYNA-Project.git &amp;&amp; cd CYNA-Project</w:t>
      </w:r>
    </w:p>
    <w:p>
      <w:pPr>
        <w:pStyle w:val="ListParagraph"/>
        <w:numPr>
          <w:ilvl w:val="0"/>
          <w:numId w:val="3"/>
        </w:numPr>
        <w:spacing w:after="40" w:before="40"/>
      </w:pPr>
      <w:r>
        <w:rPr>
          <w:rFonts w:ascii="Arial" w:cs="Arial" w:eastAsia="Arial" w:hAnsi="Arial"/>
          <w:b w:val="false"/>
          <w:bCs w:val="false"/>
          <w:sz w:val="22"/>
          <w:szCs w:val="22"/>
        </w:rPr>
        <w:t>cp .env.example .env  →  renseigner DB_PASS, STRIPE_SECRET_KEY, SMTP_USER, SMTP_PASS</w:t>
      </w:r>
    </w:p>
    <w:p>
      <w:pPr>
        <w:pStyle w:val="ListParagraph"/>
        <w:numPr>
          <w:ilvl w:val="0"/>
          <w:numId w:val="3"/>
        </w:numPr>
        <w:spacing w:after="40" w:before="40"/>
      </w:pPr>
      <w:r>
        <w:rPr>
          <w:rFonts w:ascii="Arial" w:cs="Arial" w:eastAsia="Arial" w:hAnsi="Arial"/>
          <w:b w:val="false"/>
          <w:bCs w:val="false"/>
          <w:sz w:val="22"/>
          <w:szCs w:val="22"/>
        </w:rPr>
        <w:t>docker compose up -d  (démarre cyna_app + cyna_db avec healthcheck MySQL)</w:t>
      </w:r>
    </w:p>
    <w:p>
      <w:pPr>
        <w:pStyle w:val="ListParagraph"/>
        <w:numPr>
          <w:ilvl w:val="0"/>
          <w:numId w:val="3"/>
        </w:numPr>
        <w:spacing w:after="40" w:before="40"/>
      </w:pPr>
      <w:r>
        <w:rPr>
          <w:rFonts w:ascii="Arial" w:cs="Arial" w:eastAsia="Arial" w:hAnsi="Arial"/>
          <w:b w:val="false"/>
          <w:bCs w:val="false"/>
          <w:sz w:val="22"/>
          <w:szCs w:val="22"/>
        </w:rPr>
        <w:t>Vérification : docker compose ps  (statut : Up (healthy) pour les 2 services)</w:t>
      </w:r>
    </w:p>
    <w:p>
      <w:pPr>
        <w:pStyle w:val="ListParagraph"/>
        <w:numPr>
          <w:ilvl w:val="0"/>
          <w:numId w:val="3"/>
        </w:numPr>
        <w:spacing w:after="40" w:before="40"/>
      </w:pPr>
      <w:r>
        <w:rPr>
          <w:rFonts w:ascii="Arial" w:cs="Arial" w:eastAsia="Arial" w:hAnsi="Arial"/>
          <w:b w:val="false"/>
          <w:bCs w:val="false"/>
          <w:sz w:val="22"/>
          <w:szCs w:val="22"/>
        </w:rPr>
        <w:t>Accès : http://localhost:8080/cyna/  |  Admin : http://localhost:8080/cyna/admin/</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D6E4F7" w:val="clear"/>
            <w:tcMar>
              <w:top w:type="dxa" w:w="120"/>
              <w:left w:type="dxa" w:w="200"/>
              <w:bottom w:type="dxa" w:w="120"/>
              <w:right w:type="dxa" w:w="200"/>
            </w:tcMar>
          </w:tcPr>
          <w:p>
            <w:pPr>
              <w:spacing w:after="50" w:before="0"/>
            </w:pPr>
            <w:r>
              <w:rPr>
                <w:rFonts w:ascii="Arial" w:cs="Arial" w:eastAsia="Arial" w:hAnsi="Arial"/>
                <w:b/>
                <w:bCs/>
                <w:color w:val="5A5A5A"/>
                <w:sz w:val="19"/>
                <w:szCs w:val="19"/>
              </w:rPr>
              <w:t>Étapes spécifiques CYNA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Identifiants par défaut (à changer en production) :</w:t>
            </w:r>
          </w:p>
          <w:p>
            <w:pPr>
              <w:spacing w:after="60" w:before="60"/>
            </w:pPr>
            <w:r>
              <w:rPr>
                <w:rFonts w:ascii="Arial" w:cs="Arial" w:eastAsia="Arial" w:hAnsi="Arial"/>
                <w:b w:val="false"/>
                <w:bCs w:val="false"/>
                <w:sz w:val="22"/>
                <w:szCs w:val="22"/>
              </w:rPr>
              <w:t xml:space="preserve">  Admin : admin@cyna-security.fr / Admin1234!</w:t>
            </w:r>
          </w:p>
          <w:p>
            <w:pPr>
              <w:spacing w:after="60" w:before="60"/>
            </w:pPr>
            <w:r>
              <w:rPr>
                <w:rFonts w:ascii="Arial" w:cs="Arial" w:eastAsia="Arial" w:hAnsi="Arial"/>
                <w:b w:val="false"/>
                <w:bCs w:val="false"/>
                <w:sz w:val="22"/>
                <w:szCs w:val="22"/>
              </w:rPr>
              <w:t xml:space="preserve">  Client test : client@test.fr / Admin1234!</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En développement local MAMP (port 8888) :</w:t>
            </w:r>
          </w:p>
          <w:p>
            <w:r>
              <w:t xml:space="preserve">  mysql -u root -proot &lt; sql/schema.sql</w:t>
            </w:r>
          </w:p>
          <w:p>
            <w:r>
              <w:t xml:space="preserve">  mysql -u root -proot cyna_db &lt; sql/seed.sql</w:t>
            </w:r>
          </w:p>
          <w:p>
            <w:r>
              <w:t xml:space="preserve">  Accès : http://localhost:8888/cyna/</w:t>
            </w:r>
          </w:p>
        </w:tc>
      </w:tr>
    </w:tbl>
    <w:p>
      <w:r>
        <w:br w:type="page"/>
      </w:r>
    </w:p>
    <w:p>
      <w:pPr>
        <w:pStyle w:val="Heading1"/>
        <w:pBdr>
          <w:bottom w:val="single" w:color="1F5C99" w:sz="8" w:space="2"/>
        </w:pBdr>
        <w:spacing w:after="120" w:before="300"/>
      </w:pPr>
      <w:r>
        <w:rPr>
          <w:rFonts w:ascii="Arial" w:cs="Arial" w:eastAsia="Arial" w:hAnsi="Arial"/>
          <w:b/>
          <w:bCs/>
          <w:color w:val="0D3366"/>
          <w:sz w:val="36"/>
          <w:szCs w:val="36"/>
        </w:rPr>
        <w:t xml:space="preserve">PARTIE 4 — SÉCURITÉ APPLICATIVE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1F5C99" w:val="clear"/>
            <w:tcMar>
              <w:top w:type="dxa" w:w="70"/>
              <w:left w:type="dxa" w:w="80"/>
              <w:bottom w:type="dxa" w:w="70"/>
              <w:right w:type="dxa" w:w="80"/>
            </w:tcMar>
          </w:tcPr>
          <w:p>
            <w:pPr>
              <w:jc w:val="center"/>
            </w:pPr>
            <w:r>
              <w:rPr>
                <w:rFonts w:ascii="Arial" w:cs="Arial" w:eastAsia="Arial" w:hAnsi="Arial"/>
                <w:b/>
                <w:bCs/>
                <w:color w:val="FFFFFF"/>
                <w:sz w:val="22"/>
                <w:szCs w:val="22"/>
              </w:rPr>
              <w:t xml:space="preserve">✎</w:t>
            </w:r>
          </w:p>
        </w:tc>
        <w:tc>
          <w:tcPr>
            <w:tcW w:type="dxa" w:w="8546"/>
            <w:tcBorders>
              <w:top w:val="none" w:color="FFFFFF" w:sz="0"/>
              <w:left w:val="single" w:color="CCCCCC" w:sz="1"/>
              <w:bottom w:val="none" w:color="FFFFFF" w:sz="0"/>
              <w:right w:val="none" w:color="FFFFFF" w:sz="0"/>
            </w:tcBorders>
            <w:shd w:fill="F2F4F7" w:val="clear"/>
            <w:tcMar>
              <w:top w:type="dxa" w:w="70"/>
              <w:left w:type="dxa" w:w="150"/>
              <w:bottom w:type="dxa" w:w="70"/>
              <w:right w:type="dxa" w:w="150"/>
            </w:tcMar>
          </w:tcPr>
          <w:p>
            <w:r>
              <w:rPr>
                <w:rFonts w:ascii="Arial" w:cs="Arial" w:eastAsia="Arial" w:hAnsi="Arial"/>
                <w:b w:val="false"/>
                <w:bCs w:val="false"/>
                <w:color w:val="5A5A5A"/>
                <w:sz w:val="20"/>
                <w:szCs w:val="20"/>
              </w:rPr>
              <w:t xml:space="preserve">Fenêtre de rédaction : Mai — Semaines 1–2</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F" w:sz="1"/>
              <w:left w:val="single" w:color="1E6B3F" w:sz="10"/>
              <w:bottom w:val="single" w:color="1E6B3F" w:sz="1"/>
              <w:right w:val="single" w:color="1E6B3F" w:sz="1"/>
            </w:tcBorders>
            <w:shd w:fill="D6EFE0" w:val="clear"/>
            <w:tcMar>
              <w:top w:type="dxa" w:w="130"/>
              <w:left w:type="dxa" w:w="200"/>
              <w:bottom w:type="dxa" w:w="130"/>
              <w:right w:type="dxa" w:w="200"/>
            </w:tcMar>
          </w:tcPr>
          <w:p>
            <w:pPr>
              <w:spacing w:after="36" w:before="36"/>
            </w:pPr>
            <w:r>
              <w:rPr>
                <w:rFonts w:ascii="Arial" w:cs="Arial" w:eastAsia="Arial" w:hAnsi="Arial"/>
                <w:b/>
                <w:bCs/>
                <w:color w:val="0D3D22"/>
                <w:sz w:val="22"/>
                <w:szCs w:val="22"/>
              </w:rPr>
              <w:t xml:space="preserve">GUIDE FORMATEUR — P4</w:t>
            </w:r>
          </w:p>
          <w:p>
            <w:pPr>
              <w:spacing w:after="36" w:before="36"/>
            </w:pPr>
            <w:r>
              <w:rPr>
                <w:rFonts w:ascii="Arial" w:cs="Arial" w:eastAsia="Arial" w:hAnsi="Arial"/>
                <w:b w:val="false"/>
                <w:bCs w:val="false"/>
                <w:color w:val="0D3D22"/>
                <w:sz w:val="21"/>
                <w:szCs w:val="21"/>
              </w:rPr>
              <w:t xml:space="preserve">Exiger des preuves concrètes : extrait code middleware auth, headers HTTPS, résultat OWASP ZAP si disponible.</w:t>
            </w:r>
          </w:p>
        </w:tc>
      </w:tr>
    </w:tbl>
    <w:p>
      <w:pPr>
        <w:spacing w:after="0" w:before="0"/>
      </w:pPr>
    </w:p>
    <w:p>
      <w:pPr>
        <w:pStyle w:val="Heading2"/>
        <w:spacing w:after="100" w:before="240"/>
      </w:pPr>
      <w:r>
        <w:rPr>
          <w:rFonts w:ascii="Arial" w:cs="Arial" w:eastAsia="Arial" w:hAnsi="Arial"/>
          <w:b/>
          <w:bCs/>
          <w:color w:val="1F5C99"/>
          <w:sz w:val="28"/>
          <w:szCs w:val="28"/>
        </w:rPr>
        <w:t xml:space="preserve">4.1 Authentification et gestion des sessions</w:t>
      </w:r>
    </w:p>
    <w:p>
      <w:pPr>
        <w:pStyle w:val="ListParagraph"/>
        <w:numPr>
          <w:ilvl w:val="0"/>
          <w:numId w:val="2"/>
        </w:numPr>
        <w:spacing w:after="40" w:before="40"/>
      </w:pPr>
      <w:r>
        <w:rPr>
          <w:rFonts w:ascii="Arial" w:cs="Arial" w:eastAsia="Arial" w:hAnsi="Arial"/>
          <w:b w:val="false"/>
          <w:bCs w:val="false"/>
          <w:sz w:val="22"/>
          <w:szCs w:val="22"/>
        </w:rPr>
        <w:t xml:space="preserve">JWT : access token 15 min + refresh token 7j stocké httpOnly cookie</w:t>
      </w:r>
    </w:p>
    <w:p>
      <w:pPr>
        <w:pStyle w:val="ListParagraph"/>
        <w:numPr>
          <w:ilvl w:val="0"/>
          <w:numId w:val="2"/>
        </w:numPr>
        <w:spacing w:after="40" w:before="40"/>
      </w:pPr>
      <w:r>
        <w:rPr>
          <w:rFonts w:ascii="Arial" w:cs="Arial" w:eastAsia="Arial" w:hAnsi="Arial"/>
          <w:b w:val="false"/>
          <w:bCs w:val="false"/>
          <w:sz w:val="22"/>
          <w:szCs w:val="22"/>
        </w:rPr>
        <w:t xml:space="preserve">Middleware auth : vérification signature + rôle (USER / ADMIN) par route</w:t>
      </w:r>
    </w:p>
    <w:p>
      <w:pPr>
        <w:pStyle w:val="ListParagraph"/>
        <w:numPr>
          <w:ilvl w:val="0"/>
          <w:numId w:val="2"/>
        </w:numPr>
        <w:spacing w:after="40" w:before="40"/>
      </w:pPr>
      <w:r>
        <w:rPr>
          <w:rFonts w:ascii="Arial" w:cs="Arial" w:eastAsia="Arial" w:hAnsi="Arial"/>
          <w:b w:val="false"/>
          <w:bCs w:val="false"/>
          <w:sz w:val="22"/>
          <w:szCs w:val="22"/>
        </w:rPr>
        <w:t xml:space="preserve">Hashage : bcrypt salt rounds = 12</w:t>
      </w:r>
    </w:p>
    <w:p>
      <w:pPr>
        <w:pStyle w:val="ListParagraph"/>
        <w:numPr>
          <w:ilvl w:val="0"/>
          <w:numId w:val="2"/>
        </w:numPr>
        <w:spacing w:after="40" w:before="40"/>
      </w:pPr>
      <w:r>
        <w:rPr>
          <w:rFonts w:ascii="Arial" w:cs="Arial" w:eastAsia="Arial" w:hAnsi="Arial"/>
          <w:b w:val="false"/>
          <w:bCs w:val="false"/>
          <w:sz w:val="22"/>
          <w:szCs w:val="22"/>
        </w:rPr>
        <w:t xml:space="preserve">Rate limiting : express-rate-limit (ex : 10 tentatives / 15 min sur /auth/login)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D6E4F7" w:val="clear"/>
            <w:tcMar>
              <w:top w:type="dxa" w:w="120"/>
              <w:left w:type="dxa" w:w="200"/>
              <w:bottom w:type="dxa" w:w="120"/>
              <w:right w:type="dxa" w:w="200"/>
            </w:tcMar>
          </w:tcPr>
          <w:p>
            <w:pPr>
              <w:spacing w:after="50" w:before="0"/>
            </w:pPr>
            <w:r>
              <w:rPr>
                <w:rFonts w:ascii="Arial" w:cs="Arial" w:eastAsia="Arial" w:hAnsi="Arial"/>
                <w:b/>
                <w:bCs/>
                <w:color w:val="5A5A5A"/>
                <w:sz w:val="19"/>
                <w:szCs w:val="19"/>
              </w:rPr>
              <w:t>Flux authentification PHP sessions + extrait code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Flux : Login → email + password_verify(bcrypt) → session_regenerate_id(true) → $_SESSION[user_id / email / role]</w:t>
            </w:r>
          </w:p>
          <w:p>
            <w:pPr>
              <w:spacing w:after="60" w:before="60"/>
            </w:pPr>
            <w:r>
              <w:rPr>
                <w:rFonts w:ascii="Arial" w:cs="Arial" w:eastAsia="Arial" w:hAnsi="Arial"/>
                <w:b w:val="false"/>
                <w:bCs w:val="false"/>
                <w:sz w:val="22"/>
                <w:szCs w:val="22"/>
              </w:rPr>
              <w:t>Remember Me (30j) : token bin2hex(random_bytes(32)) → SHA-256 → BDD avec expiration → cookie HttpOnly + SameSite=Lax</w:t>
            </w:r>
          </w:p>
          <w:p>
            <w:pPr>
              <w:spacing w:after="60" w:before="60"/>
            </w:pPr>
            <w:r>
              <w:rPr>
                <w:rFonts w:ascii="Arial" w:cs="Arial" w:eastAsia="Arial" w:hAnsi="Arial"/>
                <w:b w:val="false"/>
                <w:bCs w:val="false"/>
                <w:sz w:val="22"/>
                <w:szCs w:val="22"/>
              </w:rPr>
              <w:t>Logout : session_destroy() + suppression cookie + invalidation token BDD</w:t>
            </w:r>
          </w:p>
          <w:p>
            <w:pPr>
              <w:spacing w:after="60" w:before="60"/>
            </w:pPr>
            <w:r>
              <w:rPr>
                <w:rFonts w:ascii="Arial" w:cs="Arial" w:eastAsia="Arial" w:hAnsi="Arial"/>
                <w:b w:val="false"/>
                <w:bCs w:val="false"/>
                <w:sz w:val="22"/>
                <w:szCs w:val="22"/>
              </w:rPr>
              <w:t>Rate limiting : 5 tentatives/15min par IP — table rate_limit (ip, action, created_at)</w:t>
            </w:r>
          </w:p>
          <w:p>
            <w:pPr>
              <w:spacing w:after="60" w:before="60"/>
            </w:pPr>
            <w:r>
              <w:rPr>
                <w:rFonts w:ascii="Arial" w:cs="Arial" w:eastAsia="Arial" w:hAnsi="Arial"/>
                <w:b w:val="false"/>
                <w:bCs w:val="false"/>
                <w:sz w:val="22"/>
                <w:szCs w:val="22"/>
              </w:rPr>
            </w:r>
          </w:p>
          <w:p>
            <w:r>
              <w:t>Extrait includes/auth.php :</w:t>
            </w:r>
          </w:p>
          <w:p>
            <w:r>
              <w:t xml:space="preserve">  if ($user &amp;&amp; password_verify($password, $user["password"])) {</w:t>
            </w:r>
          </w:p>
          <w:p>
            <w:r>
              <w:t xml:space="preserve">    session_regenerate_id(true);</w:t>
            </w:r>
          </w:p>
          <w:p>
            <w:r>
              <w:t xml:space="preserve">    $_SESSION["user_id"] = $user["id"];  // rôle stocké pour requireAdmin()</w:t>
            </w:r>
          </w:p>
          <w:p>
            <w:r>
              <w:t xml:space="preserve">  }</w:t>
            </w:r>
          </w:p>
        </w:tc>
      </w:tr>
    </w:tbl>
    <w:p>
      <w:pPr>
        <w:spacing w:after="0" w:before="0"/>
      </w:pPr>
    </w:p>
    <w:p>
      <w:pPr>
        <w:pStyle w:val="Heading2"/>
        <w:spacing w:after="100" w:before="240"/>
      </w:pPr>
      <w:r>
        <w:rPr>
          <w:rFonts w:ascii="Arial" w:cs="Arial" w:eastAsia="Arial" w:hAnsi="Arial"/>
          <w:b/>
          <w:bCs/>
          <w:color w:val="1F5C99"/>
          <w:sz w:val="28"/>
          <w:szCs w:val="28"/>
        </w:rPr>
        <w:t xml:space="preserve">4.2 Mesures de sécurité OWASP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Vecteur</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Mesure implémentée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Outil / Méthode</w:t>
            </w:r>
          </w:p>
        </w:tc>
        <w:tc>
          <w:tcPr>
            <w:tcW w:type="dxa" w:w="225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Statut</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Injection SQL</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PDO + requêtes préparées (100% des requêtes)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PDO PHP natif</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Implémenté</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XSS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htmlspecialchars() via escape() sur toutes les sorties HTML</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includes/security.php</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Implémenté</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CSRF</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Token bin2hex(random_bytes(32)) + hash_equals() sur tous les POST</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includes/security.php</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Implémenté</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Brute force</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Rate limiting 5 essais/15min par IP par action</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includes/rate_limit.php</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Implémenté</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Headers sécurité</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X-Content-Type-Options, X-Frame-Options DENY, CSP, Referrer-Policy</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includes/header.php</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Implémenté</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A01 Access Control</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requireLogin() + requireAdmin() en tête de chaque page protégée</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includes/auth.php</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Implémenté</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Webhooks Stripe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Validation signature via Stripe\Webhook::constructEvent()</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webhook.php</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Implémenté</w:t>
            </w:r>
          </w:p>
        </w:tc>
      </w:tr>
    </w:tbl>
    <w:p>
      <w:pPr>
        <w:spacing w:after="0" w:before="0"/>
      </w:pPr>
    </w:p>
    <w:p>
      <w:pPr>
        <w:pStyle w:val="Heading2"/>
        <w:spacing w:after="100" w:before="240"/>
      </w:pPr>
      <w:r>
        <w:rPr>
          <w:rFonts w:ascii="Arial" w:cs="Arial" w:eastAsia="Arial" w:hAnsi="Arial"/>
          <w:b/>
          <w:bCs/>
          <w:color w:val="1F5C99"/>
          <w:sz w:val="28"/>
          <w:szCs w:val="28"/>
        </w:rPr>
        <w:t xml:space="preserve">4.3 RGPD</w:t>
      </w:r>
    </w:p>
    <w:p>
      <w:pPr>
        <w:pStyle w:val="ListParagraph"/>
        <w:numPr>
          <w:ilvl w:val="0"/>
          <w:numId w:val="2"/>
        </w:numPr>
        <w:spacing w:after="40" w:before="40"/>
      </w:pPr>
      <w:r>
        <w:rPr>
          <w:rFonts w:ascii="Arial" w:cs="Arial" w:eastAsia="Arial" w:hAnsi="Arial"/>
          <w:b w:val="false"/>
          <w:bCs w:val="false"/>
          <w:sz w:val="22"/>
          <w:szCs w:val="22"/>
        </w:rPr>
        <w:t xml:space="preserve">Données collectées : email, nom, historique achats, adresse IP</w:t>
      </w:r>
    </w:p>
    <w:p>
      <w:pPr>
        <w:pStyle w:val="ListParagraph"/>
        <w:numPr>
          <w:ilvl w:val="0"/>
          <w:numId w:val="2"/>
        </w:numPr>
        <w:spacing w:after="40" w:before="40"/>
      </w:pPr>
      <w:r>
        <w:rPr>
          <w:rFonts w:ascii="Arial" w:cs="Arial" w:eastAsia="Arial" w:hAnsi="Arial"/>
          <w:b w:val="false"/>
          <w:bCs w:val="false"/>
          <w:sz w:val="22"/>
          <w:szCs w:val="22"/>
        </w:rPr>
        <w:t xml:space="preserve">Droit à l'effacement : DELETE /api/users/me implémenté</w:t>
      </w:r>
    </w:p>
    <w:p>
      <w:pPr>
        <w:pStyle w:val="ListParagraph"/>
        <w:numPr>
          <w:ilvl w:val="0"/>
          <w:numId w:val="2"/>
        </w:numPr>
        <w:spacing w:after="40" w:before="40"/>
      </w:pPr>
      <w:r>
        <w:rPr>
          <w:rFonts w:ascii="Arial" w:cs="Arial" w:eastAsia="Arial" w:hAnsi="Arial"/>
          <w:b w:val="false"/>
          <w:bCs w:val="false"/>
          <w:sz w:val="22"/>
          <w:szCs w:val="22"/>
        </w:rPr>
        <w:t xml:space="preserve">Logs : aucune donnée personnelle en clair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D6E4F7" w:val="clear"/>
            <w:tcMar>
              <w:top w:type="dxa" w:w="120"/>
              <w:left w:type="dxa" w:w="200"/>
              <w:bottom w:type="dxa" w:w="120"/>
              <w:right w:type="dxa" w:w="200"/>
            </w:tcMar>
          </w:tcPr>
          <w:p>
            <w:pPr>
              <w:spacing w:after="50" w:before="0"/>
            </w:pPr>
            <w:r>
              <w:rPr>
                <w:rFonts w:ascii="Arial" w:cs="Arial" w:eastAsia="Arial" w:hAnsi="Arial"/>
                <w:b/>
                <w:bCs/>
                <w:color w:val="5A5A5A"/>
                <w:sz w:val="19"/>
                <w:szCs w:val="19"/>
              </w:rPr>
              <w:t>Mesures RGPD appliquées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Art. 7 (Consentement) : Case à cocher CGU obligatoire à l'inscription. Colonnes cgu_accepted_at + cgu_version dans table user.</w:t>
            </w:r>
          </w:p>
          <w:p>
            <w:pPr>
              <w:spacing w:after="60" w:before="60"/>
            </w:pPr>
            <w:r>
              <w:rPr>
                <w:rFonts w:ascii="Arial" w:cs="Arial" w:eastAsia="Arial" w:hAnsi="Arial"/>
                <w:b w:val="false"/>
                <w:bCs w:val="false"/>
                <w:sz w:val="22"/>
                <w:szCs w:val="22"/>
              </w:rPr>
              <w:t>Art. 17 (Effacement) : Suppression compte → DELETE FROM user → commandes anonymisées via ON DELETE SET NULL (order.user_id) → adresses supprimées CASCADE.</w:t>
            </w:r>
          </w:p>
          <w:p>
            <w:pPr>
              <w:spacing w:after="60" w:before="60"/>
            </w:pPr>
            <w:r>
              <w:rPr>
                <w:rFonts w:ascii="Arial" w:cs="Arial" w:eastAsia="Arial" w:hAnsi="Arial"/>
                <w:b w:val="false"/>
                <w:bCs w:val="false"/>
                <w:sz w:val="22"/>
                <w:szCs w:val="22"/>
              </w:rPr>
              <w:t>Art. 20 (Portabilité) : export-donnees.php génère JSON complet (profil, adresses, commandes, paiements) — téléchargeable depuis l'espace client.</w:t>
            </w:r>
          </w:p>
          <w:p>
            <w:r>
              <w:t>Art. 32 (Sécurité) : HTTPS production (Alwaysdata SSL), bcrypt cost 12, PDO préparées, CSRF, rate limiting, en-têtes HTTP de sécurité.</w:t>
            </w:r>
          </w:p>
        </w:tc>
      </w:tr>
    </w:tbl>
    <w:p>
      <w:r>
        <w:br w:type="page"/>
      </w:r>
    </w:p>
    <w:p>
      <w:pPr>
        <w:pStyle w:val="Heading1"/>
        <w:pBdr>
          <w:bottom w:val="single" w:color="1F5C99" w:sz="8" w:space="2"/>
        </w:pBdr>
        <w:spacing w:after="120" w:before="300"/>
      </w:pPr>
      <w:r>
        <w:rPr>
          <w:rFonts w:ascii="Arial" w:cs="Arial" w:eastAsia="Arial" w:hAnsi="Arial"/>
          <w:b/>
          <w:bCs/>
          <w:color w:val="0D3366"/>
          <w:sz w:val="36"/>
          <w:szCs w:val="36"/>
        </w:rPr>
        <w:t xml:space="preserve">PARTIE 5 — TESTS ET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1F5C99" w:val="clear"/>
            <w:tcMar>
              <w:top w:type="dxa" w:w="70"/>
              <w:left w:type="dxa" w:w="80"/>
              <w:bottom w:type="dxa" w:w="70"/>
              <w:right w:type="dxa" w:w="80"/>
            </w:tcMar>
          </w:tcPr>
          <w:p>
            <w:pPr>
              <w:jc w:val="center"/>
            </w:pPr>
            <w:r>
              <w:rPr>
                <w:rFonts w:ascii="Arial" w:cs="Arial" w:eastAsia="Arial" w:hAnsi="Arial"/>
                <w:b/>
                <w:bCs/>
                <w:color w:val="FFFFFF"/>
                <w:sz w:val="22"/>
                <w:szCs w:val="22"/>
              </w:rPr>
              <w:t xml:space="preserve">✎</w:t>
            </w:r>
          </w:p>
        </w:tc>
        <w:tc>
          <w:tcPr>
            <w:tcW w:type="dxa" w:w="8546"/>
            <w:tcBorders>
              <w:top w:val="none" w:color="FFFFFF" w:sz="0"/>
              <w:left w:val="single" w:color="CCCCCC" w:sz="1"/>
              <w:bottom w:val="none" w:color="FFFFFF" w:sz="0"/>
              <w:right w:val="none" w:color="FFFFFF" w:sz="0"/>
            </w:tcBorders>
            <w:shd w:fill="F2F4F7" w:val="clear"/>
            <w:tcMar>
              <w:top w:type="dxa" w:w="70"/>
              <w:left w:type="dxa" w:w="150"/>
              <w:bottom w:type="dxa" w:w="70"/>
              <w:right w:type="dxa" w:w="150"/>
            </w:tcMar>
          </w:tcPr>
          <w:p>
            <w:r>
              <w:rPr>
                <w:rFonts w:ascii="Arial" w:cs="Arial" w:eastAsia="Arial" w:hAnsi="Arial"/>
                <w:b w:val="false"/>
                <w:bCs w:val="false"/>
                <w:color w:val="5A5A5A"/>
                <w:sz w:val="20"/>
                <w:szCs w:val="20"/>
              </w:rPr>
              <w:t xml:space="preserve">Fenêtre de rédaction : Mai</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F" w:sz="1"/>
              <w:left w:val="single" w:color="1E6B3F" w:sz="10"/>
              <w:bottom w:val="single" w:color="1E6B3F" w:sz="1"/>
              <w:right w:val="single" w:color="1E6B3F" w:sz="1"/>
            </w:tcBorders>
            <w:shd w:fill="D6EFE0" w:val="clear"/>
            <w:tcMar>
              <w:top w:type="dxa" w:w="130"/>
              <w:left w:type="dxa" w:w="200"/>
              <w:bottom w:type="dxa" w:w="130"/>
              <w:right w:type="dxa" w:w="200"/>
            </w:tcMar>
          </w:tcPr>
          <w:p>
            <w:pPr>
              <w:spacing w:after="36" w:before="36"/>
            </w:pPr>
            <w:r>
              <w:rPr>
                <w:rFonts w:ascii="Arial" w:cs="Arial" w:eastAsia="Arial" w:hAnsi="Arial"/>
                <w:b/>
                <w:bCs/>
                <w:color w:val="0D3D22"/>
                <w:sz w:val="22"/>
                <w:szCs w:val="22"/>
              </w:rPr>
              <w:t xml:space="preserve">GUIDE FORMATEUR — P5</w:t>
            </w:r>
          </w:p>
          <w:p>
            <w:pPr>
              <w:spacing w:after="36" w:before="36"/>
            </w:pPr>
            <w:r>
              <w:rPr>
                <w:rFonts w:ascii="Arial" w:cs="Arial" w:eastAsia="Arial" w:hAnsi="Arial"/>
                <w:b w:val="false"/>
                <w:bCs w:val="false"/>
                <w:color w:val="0D3D22"/>
                <w:sz w:val="21"/>
                <w:szCs w:val="21"/>
              </w:rPr>
              <w:t xml:space="preserve">Exiger un rapport Jest réel avec coverage. Fichiers *.test.ts présents dans le repo GIT. Postman JSON acceptable.</w:t>
            </w:r>
          </w:p>
        </w:tc>
      </w:tr>
    </w:tbl>
    <w:p>
      <w:pPr>
        <w:spacing w:after="0" w:before="0"/>
      </w:pPr>
    </w:p>
    <w:p>
      <w:pPr>
        <w:pStyle w:val="Heading2"/>
        <w:spacing w:after="100" w:before="240"/>
      </w:pPr>
      <w:r>
        <w:rPr>
          <w:rFonts w:ascii="Arial" w:cs="Arial" w:eastAsia="Arial" w:hAnsi="Arial"/>
          <w:b/>
          <w:bCs/>
          <w:color w:val="1F5C99"/>
          <w:sz w:val="28"/>
          <w:szCs w:val="28"/>
        </w:rPr>
        <w:t xml:space="preserve">5.1 Stratégie 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1805"/>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Périmètre</w:t>
            </w:r>
          </w:p>
        </w:tc>
        <w:tc>
          <w:tcPr>
            <w:tcW w:type="dxa" w:w="1805"/>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Outil</w:t>
            </w:r>
          </w:p>
        </w:tc>
        <w:tc>
          <w:tcPr>
            <w:tcW w:type="dxa" w:w="1805"/>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Résultat / Coverage</w:t>
            </w:r>
          </w:p>
        </w:tc>
        <w:tc>
          <w:tcPr>
            <w:tcW w:type="dxa" w:w="180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Rédacteur</w:t>
            </w:r>
          </w:p>
        </w:tc>
      </w:tr>
      <w:tr>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Unitaires sécurité</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CSRF tokens, XSS escape, header injection</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PHPUnit 11</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9 tests — SecurityTest ✅</w:t>
            </w:r>
          </w:p>
        </w:tc>
        <w:tc>
          <w:tcPr>
            <w:tcW w:type="dxa" w:w="18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Omar AKAKBA</w:t>
            </w:r>
          </w:p>
        </w:tc>
      </w:tr>
      <w:tr>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Unitaires auth</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Login, session, register, bcrypt validation</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PHPUnit 11</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9 tests — AuthTest ✅</w:t>
            </w:r>
          </w:p>
        </w:tc>
        <w:tc>
          <w:tcPr>
            <w:tcW w:type="dxa" w:w="180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Omar AKAKBA</w:t>
            </w:r>
          </w:p>
        </w:tc>
      </w:tr>
      <w:tr>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Intégration BDD</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Connexion PDO, 10 tables, seed, FK, injection</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PHPUnit 11</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11 tests — DatabaseTest ✅ (CI)</w:t>
            </w:r>
          </w:p>
        </w:tc>
        <w:tc>
          <w:tcPr>
            <w:tcW w:type="dxa" w:w="18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Omar AKAKBA</w:t>
            </w:r>
          </w:p>
        </w:tc>
      </w:tr>
      <w:tr>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Tests fonctionnels</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Parcours complet, Stripe, RGPD, admin CRUD</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Chrome + Stripe CLI</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OK — 9 scénarios validés</w:t>
            </w:r>
          </w:p>
        </w:tc>
        <w:tc>
          <w:tcPr>
            <w:tcW w:type="dxa" w:w="180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Omar &amp; Elyes</w:t>
            </w:r>
          </w:p>
        </w:tc>
      </w:tr>
      <w:tr>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Monitoring</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Endpoint /metrics.php — 7 métriques Prometheus</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cURL + Grafana</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OK</w:t>
            </w:r>
          </w:p>
        </w:tc>
        <w:tc>
          <w:tcPr>
            <w:tcW w:type="dxa" w:w="18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Omar AKAKBA</w:t>
            </w:r>
          </w:p>
        </w:tc>
      </w:tr>
    </w:tbl>
    <w:p>
      <w:pPr>
        <w:spacing w:after="0" w:before="0"/>
      </w:pPr>
    </w:p>
    <w:p>
      <w:pPr>
        <w:pStyle w:val="Heading2"/>
        <w:spacing w:after="100" w:before="240"/>
      </w:pPr>
      <w:r>
        <w:rPr>
          <w:rFonts w:ascii="Arial" w:cs="Arial" w:eastAsia="Arial" w:hAnsi="Arial"/>
          <w:b/>
          <w:bCs/>
          <w:color w:val="1F5C99"/>
          <w:sz w:val="28"/>
          <w:szCs w:val="28"/>
        </w:rPr>
        <w:t xml:space="preserve">5.2 Rapport Jest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EFF4FB" w:val="clear"/>
            <w:tcMar>
              <w:top w:type="dxa" w:w="120"/>
              <w:left w:type="dxa" w:w="200"/>
              <w:bottom w:type="dxa" w:w="120"/>
              <w:right w:type="dxa" w:w="200"/>
            </w:tcMar>
          </w:tcPr>
          <w:p>
            <w:pPr>
              <w:spacing w:after="50" w:before="0"/>
            </w:pPr>
            <w:r>
              <w:rPr>
                <w:rFonts w:ascii="Arial" w:cs="Arial" w:eastAsia="Arial" w:hAnsi="Arial"/>
                <w:b/>
                <w:bCs/>
                <w:color w:val="5A5A5A"/>
                <w:sz w:val="19"/>
                <w:szCs w:val="19"/>
              </w:rPr>
              <w:t>Rapport PHPUnit CI (GitHub Actions)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PHPUnit 11.x by Sebastian Bergmann and contributors.</w:t>
            </w:r>
          </w:p>
          <w:p>
            <w:pPr>
              <w:spacing w:after="60" w:before="60"/>
            </w:pPr>
            <w:r>
              <w:rPr>
                <w:rFonts w:ascii="Arial" w:cs="Arial" w:eastAsia="Arial" w:hAnsi="Arial"/>
                <w:b w:val="false"/>
                <w:bCs w:val="false"/>
                <w:sz w:val="22"/>
                <w:szCs w:val="22"/>
              </w:rPr>
              <w:t>Runtime: PHP 8.2 | Runner: ubuntu-latest (GitHub Actions)</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w:t>
            </w:r>
          </w:p>
          <w:p>
            <w:pPr>
              <w:spacing w:after="60" w:before="60"/>
            </w:pPr>
            <w:r>
              <w:rPr>
                <w:rFonts w:ascii="Arial" w:cs="Arial" w:eastAsia="Arial" w:hAnsi="Arial"/>
                <w:b w:val="false"/>
                <w:bCs w:val="false"/>
                <w:sz w:val="22"/>
                <w:szCs w:val="22"/>
              </w:rPr>
              <w:t xml:space="preserve">                                                            29 / 29 (100%)</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Time: 00:01.234, Memory: 12.00 MB</w:t>
            </w:r>
          </w:p>
          <w:p/>
          <w:p>
            <w:r>
              <w:t>OK (29 tests, 29 assertions)</w:t>
            </w:r>
          </w:p>
          <w:p/>
          <w:p>
            <w:r>
              <w:t>composer audit: No security vulnerability advisories found.</w:t>
            </w:r>
          </w:p>
          <w:p/>
          <w:p>
            <w:r>
              <w:t>Note : Les tests DatabaseTest nécessitent MySQL — passent uniquement en CI (service MySQL GitHub Actions). En local sans MySQL démarré : 18/29 OK (SecurityTest + AuthTest).</w:t>
            </w:r>
          </w:p>
        </w:tc>
      </w:tr>
    </w:tbl>
    <w:p>
      <w:pPr>
        <w:spacing w:after="0" w:before="0"/>
      </w:pPr>
    </w:p>
    <w:p>
      <w:pPr>
        <w:pStyle w:val="Heading2"/>
        <w:spacing w:after="100" w:before="240"/>
      </w:pPr>
      <w:r>
        <w:rPr>
          <w:rFonts w:ascii="Arial" w:cs="Arial" w:eastAsia="Arial" w:hAnsi="Arial"/>
          <w:b/>
          <w:bCs/>
          <w:color w:val="1F5C99"/>
          <w:sz w:val="28"/>
          <w:szCs w:val="28"/>
        </w:rPr>
        <w:t xml:space="preserve">5.3 Tests API — Postman / Swagger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EFF4FB" w:val="clear"/>
            <w:tcMar>
              <w:top w:type="dxa" w:w="120"/>
              <w:left w:type="dxa" w:w="200"/>
              <w:bottom w:type="dxa" w:w="120"/>
              <w:right w:type="dxa" w:w="200"/>
            </w:tcMar>
          </w:tcPr>
          <w:p>
            <w:pPr>
              <w:spacing w:after="50" w:before="0"/>
            </w:pPr>
            <w:r>
              <w:rPr>
                <w:rFonts w:ascii="Arial" w:cs="Arial" w:eastAsia="Arial" w:hAnsi="Arial"/>
                <w:b/>
                <w:bCs/>
                <w:color w:val="5A5A5A"/>
                <w:sz w:val="19"/>
                <w:szCs w:val="19"/>
              </w:rPr>
              <w:t>Tests fonctionnels manuels CYNA — Rédacteur(s) : Omar AKAKBA &amp; Elyes JAFFEL</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 Parcours complet : inscription → connexion → catalogue → panier → Stripe Checkout → confirmation commande</w:t>
            </w:r>
          </w:p>
          <w:p>
            <w:pPr>
              <w:spacing w:after="60" w:before="60"/>
            </w:pPr>
            <w:r>
              <w:rPr>
                <w:rFonts w:ascii="Arial" w:cs="Arial" w:eastAsia="Arial" w:hAnsi="Arial"/>
                <w:b w:val="false"/>
                <w:bCs w:val="false"/>
                <w:sz w:val="22"/>
                <w:szCs w:val="22"/>
              </w:rPr>
              <w:t>✅ Paiement Stripe — carte test 4242 4242 4242 4242 — statut commande mis à jour (paid) en BDD</w:t>
            </w:r>
          </w:p>
          <w:p>
            <w:pPr>
              <w:spacing w:after="60" w:before="60"/>
            </w:pPr>
            <w:r>
              <w:rPr>
                <w:rFonts w:ascii="Arial" w:cs="Arial" w:eastAsia="Arial" w:hAnsi="Arial"/>
                <w:b w:val="false"/>
                <w:bCs w:val="false"/>
                <w:sz w:val="22"/>
                <w:szCs w:val="22"/>
              </w:rPr>
              <w:t>✅ Rate limiting — blocage à la 6e tentative de connexion par IP</w:t>
            </w:r>
          </w:p>
          <w:p>
            <w:pPr>
              <w:spacing w:after="60" w:before="60"/>
            </w:pPr>
            <w:r>
              <w:rPr>
                <w:rFonts w:ascii="Arial" w:cs="Arial" w:eastAsia="Arial" w:hAnsi="Arial"/>
                <w:b w:val="false"/>
                <w:bCs w:val="false"/>
                <w:sz w:val="22"/>
                <w:szCs w:val="22"/>
              </w:rPr>
              <w:t>✅ CSRF — soumission formulaire sans token → rejet 403</w:t>
            </w:r>
          </w:p>
          <w:p>
            <w:pPr>
              <w:spacing w:after="60" w:before="60"/>
            </w:pPr>
            <w:r>
              <w:rPr>
                <w:rFonts w:ascii="Arial" w:cs="Arial" w:eastAsia="Arial" w:hAnsi="Arial"/>
                <w:b w:val="false"/>
                <w:bCs w:val="false"/>
                <w:sz w:val="22"/>
                <w:szCs w:val="22"/>
              </w:rPr>
              <w:t>✅ RGPD export → JSON téléchargé avec profil, adresses, commandes, paiements</w:t>
            </w:r>
          </w:p>
          <w:p>
            <w:r>
              <w:t>✅ RGPD suppression compte → commandes anonymisées (user_id = NULL), adresses supprimées</w:t>
            </w:r>
          </w:p>
          <w:p>
            <w:r>
              <w:t>✅ Backoffice admin — CRUD produits, catégories, commandes, messages, carousel</w:t>
            </w:r>
          </w:p>
          <w:p>
            <w:r>
              <w:t>✅ Métriques — /cyna/metrics.php → 7 métriques au format Prometheus text</w:t>
            </w:r>
          </w:p>
          <w:p>
            <w:r>
              <w:t>✅ Remember me — cookie valide 30j, reconnexion automatique</w:t>
            </w:r>
          </w:p>
        </w:tc>
      </w:tr>
    </w:tbl>
    <w:p>
      <w:pPr>
        <w:spacing w:after="0" w:before="0"/>
      </w:pPr>
    </w:p>
    <w:p>
      <w:pPr>
        <w:pStyle w:val="Heading2"/>
        <w:spacing w:after="100" w:before="240"/>
      </w:pPr>
      <w:r>
        <w:rPr>
          <w:rFonts w:ascii="Arial" w:cs="Arial" w:eastAsia="Arial" w:hAnsi="Arial"/>
          <w:b/>
          <w:bCs/>
          <w:color w:val="1F5C99"/>
          <w:sz w:val="28"/>
          <w:szCs w:val="28"/>
        </w:rPr>
        <w:t xml:space="preserve">5.4 Suivi des anomalies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Bug ID</w:t>
            </w:r>
          </w:p>
        </w:tc>
        <w:tc>
          <w:tcPr>
            <w:tcW w:type="dxa" w:w="1805"/>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805"/>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Sévérité</w:t>
            </w:r>
          </w:p>
        </w:tc>
        <w:tc>
          <w:tcPr>
            <w:tcW w:type="dxa" w:w="1805"/>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Résolution</w:t>
            </w:r>
          </w:p>
        </w:tc>
        <w:tc>
          <w:tcPr>
            <w:tcW w:type="dxa" w:w="180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Commit GIT</w:t>
            </w:r>
          </w:p>
        </w:tc>
      </w:tr>
      <w:tr>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BUG-001</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metrics.php — erreur 500 Apache (header() après output HTML)</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Haute</w:t>
            </w:r>
          </w:p>
        </w:tc>
        <w:tc>
          <w:tcPr>
            <w:tcW w:type="dxa" w:w="180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header() déplacé avant tout affichage</w:t>
            </w:r>
          </w:p>
        </w:tc>
        <w:tc>
          <w:tcPr>
            <w:tcW w:type="dxa" w:w="180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ab6d142</w:t>
            </w:r>
          </w:p>
        </w:tc>
      </w:tr>
      <w:tr>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BUG-002</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metrics.php — colonnes SQL inexistantes (total_amount, active)</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Haute</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DESCRIBE table + adaptation des requêtes aux vraies colonnes</w:t>
            </w:r>
          </w:p>
        </w:tc>
        <w:tc>
          <w:tcPr>
            <w:tcW w:type="dxa" w:w="180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e3ba717</w:t>
            </w:r>
          </w:p>
        </w:tc>
      </w:tr>
      <w:tr>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BUG-003</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Docker Desktop bloqué (macOS Sequoia)</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Haute</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Migration vers OrbStack via Homebrew</w:t>
            </w:r>
          </w:p>
        </w:tc>
        <w:tc>
          <w:tcPr>
            <w:tcW w:type="dxa" w:w="180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w:t>
            </w:r>
          </w:p>
        </w:tc>
      </w:tr>
      <w:tr>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BUG-004</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PHPUnit 13 incompatible PHP 8.2</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Haute</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Downgrade vers PHPUnit 11 dans composer.json</w:t>
            </w:r>
          </w:p>
        </w:tc>
        <w:tc>
          <w:tcPr>
            <w:tcW w:type="dxa" w:w="180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1286cc7</w:t>
            </w:r>
          </w:p>
        </w:tc>
      </w:tr>
      <w:tr>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BUG-005</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CI — nom BDD mismatch (cyna_db_test vs cyna_db)</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Haute</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Uniformisation sur cyna_db dans tous les fichiers</w:t>
            </w:r>
          </w:p>
        </w:tc>
        <w:tc>
          <w:tcPr>
            <w:tcW w:type="dxa" w:w="180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ee84e35</w:t>
            </w:r>
          </w:p>
        </w:tc>
      </w:tr>
      <w:tr>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BUG-006</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CI — Duplicate entry "edr" (INSERT)</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Haute</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INSERT IGNORE INTO dans schema.sql et seed.sql</w:t>
            </w:r>
          </w:p>
        </w:tc>
        <w:tc>
          <w:tcPr>
            <w:tcW w:type="dxa" w:w="180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e3ba717</w:t>
            </w:r>
          </w:p>
        </w:tc>
      </w:tr>
      <w:tr>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BUG-007</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CI — xdebug manquant pour code coverage</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Mineure</w:t>
            </w:r>
          </w:p>
        </w:tc>
        <w:tc>
          <w:tcPr>
            <w:tcW w:type="dxa" w:w="1805"/>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coverage: none + --no-coverage sur phpunit</w:t>
            </w:r>
          </w:p>
        </w:tc>
        <w:tc>
          <w:tcPr>
            <w:tcW w:type="dxa" w:w="180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1286cc7</w:t>
            </w:r>
          </w:p>
        </w:tc>
      </w:tr>
    </w:tbl>
    <w:p>
      <w:r>
        <w:br w:type="page"/>
      </w:r>
    </w:p>
    <w:p>
      <w:pPr>
        <w:pStyle w:val="Heading1"/>
        <w:pBdr>
          <w:bottom w:val="single" w:color="1F5C99" w:sz="8" w:space="2"/>
        </w:pBdr>
        <w:spacing w:after="120" w:before="300"/>
      </w:pPr>
      <w:r>
        <w:rPr>
          <w:rFonts w:ascii="Arial" w:cs="Arial" w:eastAsia="Arial" w:hAnsi="Arial"/>
          <w:b/>
          <w:bCs/>
          <w:color w:val="0D3366"/>
          <w:sz w:val="36"/>
          <w:szCs w:val="36"/>
        </w:rPr>
        <w:t xml:space="preserve">PARTIE 6 — DOCUMENTATION ET BILAN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none" w:color="FFFFFF" w:sz="0"/>
              <w:left w:val="none" w:color="FFFFFF" w:sz="0"/>
              <w:bottom w:val="none" w:color="FFFFFF" w:sz="0"/>
              <w:right w:val="none" w:color="FFFFFF" w:sz="0"/>
            </w:tcBorders>
            <w:shd w:fill="1F5C99" w:val="clear"/>
            <w:tcMar>
              <w:top w:type="dxa" w:w="70"/>
              <w:left w:type="dxa" w:w="80"/>
              <w:bottom w:type="dxa" w:w="70"/>
              <w:right w:type="dxa" w:w="80"/>
            </w:tcMar>
          </w:tcPr>
          <w:p>
            <w:pPr>
              <w:jc w:val="center"/>
            </w:pPr>
            <w:r>
              <w:rPr>
                <w:rFonts w:ascii="Arial" w:cs="Arial" w:eastAsia="Arial" w:hAnsi="Arial"/>
                <w:b/>
                <w:bCs/>
                <w:color w:val="FFFFFF"/>
                <w:sz w:val="22"/>
                <w:szCs w:val="22"/>
              </w:rPr>
              <w:t xml:space="preserve">✎</w:t>
            </w:r>
          </w:p>
        </w:tc>
        <w:tc>
          <w:tcPr>
            <w:tcW w:type="dxa" w:w="8546"/>
            <w:tcBorders>
              <w:top w:val="none" w:color="FFFFFF" w:sz="0"/>
              <w:left w:val="single" w:color="CCCCCC" w:sz="1"/>
              <w:bottom w:val="none" w:color="FFFFFF" w:sz="0"/>
              <w:right w:val="none" w:color="FFFFFF" w:sz="0"/>
            </w:tcBorders>
            <w:shd w:fill="F2F4F7" w:val="clear"/>
            <w:tcMar>
              <w:top w:type="dxa" w:w="70"/>
              <w:left w:type="dxa" w:w="150"/>
              <w:bottom w:type="dxa" w:w="70"/>
              <w:right w:type="dxa" w:w="150"/>
            </w:tcMar>
          </w:tcPr>
          <w:p>
            <w:r>
              <w:rPr>
                <w:rFonts w:ascii="Arial" w:cs="Arial" w:eastAsia="Arial" w:hAnsi="Arial"/>
                <w:b w:val="false"/>
                <w:bCs w:val="false"/>
                <w:color w:val="5A5A5A"/>
                <w:sz w:val="20"/>
                <w:szCs w:val="20"/>
              </w:rPr>
              <w:t xml:space="preserve">Fenêtre de rédaction : Mai–Juin</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F" w:sz="1"/>
              <w:left w:val="single" w:color="1E6B3F" w:sz="10"/>
              <w:bottom w:val="single" w:color="1E6B3F" w:sz="1"/>
              <w:right w:val="single" w:color="1E6B3F" w:sz="1"/>
            </w:tcBorders>
            <w:shd w:fill="D6EFE0" w:val="clear"/>
            <w:tcMar>
              <w:top w:type="dxa" w:w="130"/>
              <w:left w:type="dxa" w:w="200"/>
              <w:bottom w:type="dxa" w:w="130"/>
              <w:right w:type="dxa" w:w="200"/>
            </w:tcMar>
          </w:tcPr>
          <w:p>
            <w:pPr>
              <w:spacing w:after="36" w:before="36"/>
            </w:pPr>
            <w:r>
              <w:rPr>
                <w:rFonts w:ascii="Arial" w:cs="Arial" w:eastAsia="Arial" w:hAnsi="Arial"/>
                <w:b/>
                <w:bCs/>
                <w:color w:val="0D3D22"/>
                <w:sz w:val="22"/>
                <w:szCs w:val="22"/>
              </w:rPr>
              <w:t xml:space="preserve">GUIDE FORMATEUR — P6</w:t>
            </w:r>
          </w:p>
          <w:p>
            <w:pPr>
              <w:spacing w:after="36" w:before="36"/>
            </w:pPr>
            <w:r>
              <w:rPr>
                <w:rFonts w:ascii="Arial" w:cs="Arial" w:eastAsia="Arial" w:hAnsi="Arial"/>
                <w:b w:val="false"/>
                <w:bCs w:val="false"/>
                <w:color w:val="0D3D22"/>
                <w:sz w:val="21"/>
                <w:szCs w:val="21"/>
              </w:rPr>
              <w:t xml:space="preserve">Swagger accessible en ligne OU export JSON. Bilan honnête attendu : compromis, dette technique, leçons.</w:t>
            </w:r>
          </w:p>
        </w:tc>
      </w:tr>
    </w:tbl>
    <w:p>
      <w:pPr>
        <w:spacing w:after="0" w:before="0"/>
      </w:pPr>
    </w:p>
    <w:p>
      <w:pPr>
        <w:pStyle w:val="Heading2"/>
        <w:spacing w:after="100" w:before="240"/>
      </w:pPr>
      <w:r>
        <w:rPr>
          <w:rFonts w:ascii="Arial" w:cs="Arial" w:eastAsia="Arial" w:hAnsi="Arial"/>
          <w:b/>
          <w:bCs/>
          <w:color w:val="1F5C99"/>
          <w:sz w:val="28"/>
          <w:szCs w:val="28"/>
        </w:rPr>
        <w:t xml:space="preserve">6.1 Index de la documentation livrée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Document</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Localisation GIT</w:t>
            </w:r>
          </w:p>
        </w:tc>
        <w:tc>
          <w:tcPr>
            <w:tcW w:type="dxa" w:w="225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Rédacteur</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DAT — Document d'Architecture Technique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PDF + DOCX</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docs/DAT_BC3_CYNA.pdf</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Omar AKAKBA</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Schéma base de données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SQL commenté</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sql/schema.sql</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Omar AKAKBA</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Schéma architecture globale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PNG (Draw.io)</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docs/images/architecture-cyna.png</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Omar AKAKBA</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ERD base de données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PNG (phpMyAdmin)</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docs/images/erd.png</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Omar AKAKBA</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Dashboard monitoring Grafana</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PNG</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docs/images/grafana-dashboard.png</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Omar AKAKBA</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Pipeline CI/CD</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YAML</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.github/workflows/ci.yml</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Omar AKAKBA</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Maquettes Figma</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Figma Cloud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Lien partagé (README)</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Elyes JAFFEL</w:t>
            </w:r>
          </w:p>
        </w:tc>
      </w:tr>
    </w:tbl>
    <w:p>
      <w:pPr>
        <w:spacing w:after="0" w:before="0"/>
      </w:pPr>
    </w:p>
    <w:p>
      <w:pPr>
        <w:pStyle w:val="Heading2"/>
        <w:spacing w:after="100" w:before="240"/>
      </w:pPr>
      <w:r>
        <w:rPr>
          <w:rFonts w:ascii="Arial" w:cs="Arial" w:eastAsia="Arial" w:hAnsi="Arial"/>
          <w:b/>
          <w:bCs/>
          <w:color w:val="1F5C99"/>
          <w:sz w:val="28"/>
          <w:szCs w:val="28"/>
        </w:rPr>
        <w:t xml:space="preserve">6.2 Monitoring et logs</w:t>
      </w:r>
    </w:p>
    <w:p>
      <w:pPr>
        <w:pStyle w:val="ListParagraph"/>
        <w:numPr>
          <w:ilvl w:val="0"/>
          <w:numId w:val="2"/>
        </w:numPr>
        <w:spacing w:after="40" w:before="40"/>
      </w:pPr>
      <w:r>
        <w:rPr>
          <w:rFonts w:ascii="Arial" w:cs="Arial" w:eastAsia="Arial" w:hAnsi="Arial"/>
          <w:b w:val="false"/>
          <w:bCs w:val="false"/>
          <w:sz w:val="22"/>
          <w:szCs w:val="22"/>
        </w:rPr>
        <w:t xml:space="preserve">Logs applicatifs : Winston (niveaux error/warn/info, format JSON en production)</w:t>
      </w:r>
    </w:p>
    <w:p>
      <w:pPr>
        <w:pStyle w:val="ListParagraph"/>
        <w:numPr>
          <w:ilvl w:val="0"/>
          <w:numId w:val="2"/>
        </w:numPr>
        <w:spacing w:after="40" w:before="40"/>
      </w:pPr>
      <w:r>
        <w:rPr>
          <w:rFonts w:ascii="Arial" w:cs="Arial" w:eastAsia="Arial" w:hAnsi="Arial"/>
          <w:b w:val="false"/>
          <w:bCs w:val="false"/>
          <w:sz w:val="22"/>
          <w:szCs w:val="22"/>
        </w:rPr>
        <w:t xml:space="preserve">Tracking erreurs : Sentry ou équivalent (exceptions non gérées)</w:t>
      </w:r>
    </w:p>
    <w:p>
      <w:pPr>
        <w:pStyle w:val="ListParagraph"/>
        <w:numPr>
          <w:ilvl w:val="0"/>
          <w:numId w:val="2"/>
        </w:numPr>
        <w:spacing w:after="40" w:before="40"/>
      </w:pPr>
      <w:r>
        <w:rPr>
          <w:rFonts w:ascii="Arial" w:cs="Arial" w:eastAsia="Arial" w:hAnsi="Arial"/>
          <w:b w:val="false"/>
          <w:bCs w:val="false"/>
          <w:sz w:val="22"/>
          <w:szCs w:val="22"/>
        </w:rPr>
        <w:t xml:space="preserve">Health check : GET /api/health → 200 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EFF4FB" w:val="clear"/>
            <w:tcMar>
              <w:top w:type="dxa" w:w="120"/>
              <w:left w:type="dxa" w:w="200"/>
              <w:bottom w:type="dxa" w:w="120"/>
              <w:right w:type="dxa" w:w="200"/>
            </w:tcMar>
          </w:tcPr>
          <w:p>
            <w:pPr>
              <w:spacing w:after="50" w:before="0"/>
            </w:pPr>
            <w:r>
              <w:rPr>
                <w:rFonts w:ascii="Arial" w:cs="Arial" w:eastAsia="Arial" w:hAnsi="Arial"/>
                <w:b/>
                <w:bCs/>
                <w:color w:val="5A5A5A"/>
                <w:sz w:val="19"/>
                <w:szCs w:val="19"/>
              </w:rPr>
              <w:t>Monitoring Prometheus + Grafana — Rédacteur(s) : Omar AKAKBA</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Endpoint /cyna/metrics.php expose 7 métriques au format Prometheus text :</w:t>
            </w:r>
          </w:p>
          <w:p>
            <w:pPr>
              <w:spacing w:after="60" w:before="60"/>
            </w:pPr>
            <w:r>
              <w:rPr>
                <w:rFonts w:ascii="Arial" w:cs="Arial" w:eastAsia="Arial" w:hAnsi="Arial"/>
                <w:b w:val="false"/>
                <w:bCs w:val="false"/>
                <w:sz w:val="22"/>
                <w:szCs w:val="22"/>
              </w:rPr>
              <w:t xml:space="preserve">  cyna_users_total | cyna_users_admin_total | cyna_orders_by_status (label: status)</w:t>
            </w:r>
          </w:p>
          <w:p>
            <w:pPr>
              <w:spacing w:after="60" w:before="60"/>
            </w:pPr>
            <w:r>
              <w:rPr>
                <w:rFonts w:ascii="Arial" w:cs="Arial" w:eastAsia="Arial" w:hAnsi="Arial"/>
                <w:b w:val="false"/>
                <w:bCs w:val="false"/>
                <w:sz w:val="22"/>
                <w:szCs w:val="22"/>
              </w:rPr>
              <w:t xml:space="preserve">  cyna_revenue_total_euros | cyna_products_active_total</w:t>
            </w:r>
          </w:p>
          <w:p>
            <w:pPr>
              <w:spacing w:after="60" w:before="60"/>
            </w:pPr>
            <w:r>
              <w:rPr>
                <w:rFonts w:ascii="Arial" w:cs="Arial" w:eastAsia="Arial" w:hAnsi="Arial"/>
                <w:b w:val="false"/>
                <w:bCs w:val="false"/>
                <w:sz w:val="22"/>
                <w:szCs w:val="22"/>
              </w:rPr>
              <w:t xml:space="preserve">  cyna_contact_messages_unread | cyna_login_attempts_last_5min</w:t>
            </w:r>
          </w:p>
          <w:p/>
          <w:p>
            <w:r>
              <w:drawing>
                <wp:inline xmlns:a="http://schemas.openxmlformats.org/drawingml/2006/main" xmlns:pic="http://schemas.openxmlformats.org/drawingml/2006/picture">
                  <wp:extent cx="5029200" cy="2553220"/>
                  <wp:docPr id="3" name="Picture 3"/>
                  <wp:cNvGraphicFramePr>
                    <a:graphicFrameLocks noChangeAspect="1"/>
                  </wp:cNvGraphicFramePr>
                  <a:graphic>
                    <a:graphicData uri="http://schemas.openxmlformats.org/drawingml/2006/picture">
                      <pic:pic>
                        <pic:nvPicPr>
                          <pic:cNvPr id="0" name="grafana-dashboard.png"/>
                          <pic:cNvPicPr/>
                        </pic:nvPicPr>
                        <pic:blipFill>
                          <a:blip r:embed="rId12"/>
                          <a:stretch>
                            <a:fillRect/>
                          </a:stretch>
                        </pic:blipFill>
                        <pic:spPr>
                          <a:xfrm>
                            <a:off x="0" y="0"/>
                            <a:ext cx="5029200" cy="2553220"/>
                          </a:xfrm>
                          <a:prstGeom prst="rect"/>
                        </pic:spPr>
                      </pic:pic>
                    </a:graphicData>
                  </a:graphic>
                </wp:inline>
              </w:drawing>
            </w:r>
          </w:p>
          <w:p>
            <w:r>
              <w:t>Dashboard Grafana (port 3001) — Prometheus scrape toutes les 15s — 7 métriques business</w:t>
            </w:r>
          </w:p>
        </w:tc>
      </w:tr>
    </w:tbl>
    <w:p>
      <w:pPr>
        <w:spacing w:after="0" w:before="0"/>
      </w:pPr>
    </w:p>
    <w:p>
      <w:pPr>
        <w:pStyle w:val="Heading2"/>
        <w:spacing w:after="100" w:before="240"/>
      </w:pPr>
      <w:r>
        <w:rPr>
          <w:rFonts w:ascii="Arial" w:cs="Arial" w:eastAsia="Arial" w:hAnsi="Arial"/>
          <w:b/>
          <w:bCs/>
          <w:color w:val="1F5C99"/>
          <w:sz w:val="28"/>
          <w:szCs w:val="28"/>
        </w:rPr>
        <w:t xml:space="preserve">6.3 Bilan technique collectif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Axe</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Points positifs</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Améliorations</w:t>
            </w:r>
          </w:p>
        </w:tc>
        <w:tc>
          <w:tcPr>
            <w:tcW w:type="dxa" w:w="225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Dette technique</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Architecture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Maîtrise complète code PHP natif, sécurité transparente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Monolithe difficile à faire évoluer</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Refactoring couche Service/Repository</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Sécurité</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OWASP implémenté et compris, CSRF+XSS+SQLi+rate limit OK</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Pas de tests de sécurité automatisés (DAST)</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Intégrer OWASP ZAP en CI</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Qualité du code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Functions dédiées includes/, séparation back/front claire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Pas de typage strict partout (PHP 8.2 types)</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PSR standards + PHP-CS-Fixer</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Tests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29 tests PHPUnit — sécu, auth, BDD couverts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JS non testé, pas d'E2E automatisé</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Playwright ou Cypress</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Documentation</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DAT complet, SQL commenté, ERD, CI documentée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Pas de Swagger (pas d'API REST)</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README plus détaillé avec exemples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tted" w:color="1F5C99" w:sz="2"/>
              <w:left w:val="single" w:color="1F5C99" w:sz="14"/>
              <w:bottom w:val="dotted" w:color="1F5C99" w:sz="2"/>
              <w:right w:val="dotted" w:color="1F5C99" w:sz="2"/>
            </w:tcBorders>
            <w:shd w:fill="D6E4F7" w:val="clear"/>
            <w:tcMar>
              <w:top w:type="dxa" w:w="120"/>
              <w:left w:type="dxa" w:w="200"/>
              <w:bottom w:type="dxa" w:w="120"/>
              <w:right w:type="dxa" w:w="200"/>
            </w:tcMar>
          </w:tcPr>
          <w:p>
            <w:pPr>
              <w:spacing w:after="50" w:before="0"/>
            </w:pPr>
            <w:r>
              <w:rPr>
                <w:rFonts w:ascii="Arial" w:cs="Arial" w:eastAsia="Arial" w:hAnsi="Arial"/>
                <w:b/>
                <w:bCs/>
                <w:color w:val="5A5A5A"/>
                <w:sz w:val="19"/>
                <w:szCs w:val="19"/>
              </w:rPr>
              <w:t>Synthèse — leçons apprises — COLLECTIF (Omar AKAKBA &amp; Elyes JAFFEL)</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Points forts : Stack maîtrisée de A à Z (code lisible, sécurité transparente) | Pipeline CI/CD comme filet de sécurité réel (6 bugs critiques détectés avant production) | Monitoring Prometheus+Grafana opérationnel dès le développement.</w:t>
            </w:r>
          </w:p>
          <w:p>
            <w:pPr>
              <w:spacing w:after="60" w:before="60"/>
            </w:pPr>
            <w:r>
              <w:rPr>
                <w:rFonts w:ascii="Arial" w:cs="Arial" w:eastAsia="Arial" w:hAnsi="Arial"/>
                <w:b w:val="false"/>
                <w:bCs w:val="false"/>
                <w:sz w:val="22"/>
                <w:szCs w:val="22"/>
              </w:rPr>
            </w:r>
          </w:p>
          <w:p>
            <w:pPr>
              <w:spacing w:after="60" w:before="60"/>
            </w:pPr>
            <w:r>
              <w:rPr>
                <w:rFonts w:ascii="Arial" w:cs="Arial" w:eastAsia="Arial" w:hAnsi="Arial"/>
                <w:b w:val="false"/>
                <w:bCs w:val="false"/>
                <w:sz w:val="22"/>
                <w:szCs w:val="22"/>
              </w:rPr>
              <w:t>Leçons apprises : (1) Variables d'environnement dès le départ — une clé Stripe hardcodée par erreur a appris l'importance du .env. (2) Le CI/CD n'est pas du luxe — l'incident BDD mismatch et les INSERT duplicates auraient cassé la production sans le pipeline. (3) RGPD intégrée à la conception coûte bien moins cher qu'une remédiation a posteriori — le ON DELETE SET NULL dans le schéma initial a évité des semaines de refactoring.</w:t>
            </w:r>
          </w:p>
          <w:p>
            <w:pPr>
              <w:spacing w:after="60" w:before="60"/>
            </w:pPr>
            <w:r>
              <w:rPr>
                <w:rFonts w:ascii="Arial" w:cs="Arial" w:eastAsia="Arial" w:hAnsi="Arial"/>
                <w:b w:val="false"/>
                <w:bCs w:val="false"/>
                <w:sz w:val="22"/>
                <w:szCs w:val="22"/>
              </w:rPr>
            </w:r>
          </w:p>
          <w:p>
            <w:r>
              <w:t>Choix regrettés : Aurions pu adopter un micro-framework (Slim) pour le routage et bénéficier de middleware sans perdre la maîtrise du code. L'absence de tests JS (panier, interactions) est notre principale dette technique.</w:t>
            </w:r>
          </w:p>
        </w:tc>
      </w:tr>
    </w:tbl>
    <w:p>
      <w:r>
        <w:br w:type="page"/>
      </w:r>
    </w:p>
    <w:p>
      <w:pPr>
        <w:pStyle w:val="Heading1"/>
        <w:pBdr>
          <w:bottom w:val="single" w:color="1F5C99" w:sz="8" w:space="2"/>
        </w:pBdr>
        <w:spacing w:after="120" w:before="300"/>
      </w:pPr>
      <w:r>
        <w:rPr>
          <w:rFonts w:ascii="Arial" w:cs="Arial" w:eastAsia="Arial" w:hAnsi="Arial"/>
          <w:b/>
          <w:bCs/>
          <w:color w:val="0D3366"/>
          <w:sz w:val="36"/>
          <w:szCs w:val="36"/>
        </w:rPr>
        <w:t xml:space="preserve">ANNEXE A — CHECKLIST AVANT DÉPÔT</w:t>
      </w:r>
    </w:p>
    <w:p>
      <w:pPr>
        <w:spacing w:after="60" w:before="60"/>
        <w:jc w:val="left"/>
      </w:pPr>
      <w:r>
        <w:rPr>
          <w:rFonts w:ascii="Arial" w:cs="Arial" w:eastAsia="Arial" w:hAnsi="Arial"/>
          <w:b w:val="false"/>
          <w:bCs w:val="false"/>
          <w:color w:val="5A5A5A"/>
          <w:sz w:val="22"/>
          <w:szCs w:val="22"/>
        </w:rPr>
        <w:t xml:space="preserve">À remplir collectivement lors de la dernière séance DAT.</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Critère DEV</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Vérification</w:t>
            </w:r>
          </w:p>
        </w:tc>
        <w:tc>
          <w:tcPr>
            <w:tcW w:type="dxa" w:w="2256"/>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OK ?</w:t>
            </w:r>
          </w:p>
        </w:tc>
        <w:tc>
          <w:tcPr>
            <w:tcW w:type="dxa" w:w="225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Page de garde : noms + sections attribuées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Tous les membres listés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Omar AKAKBA + Elyes JAFFEL — sections P1-P6 réparties</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Schéma archi PHP/Apache/MySQL inséré</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Lisible + légende</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docs/images/architecture-cyna.png</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Choix techno justifiés (pas juste "on connaît")</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Justifications rédigées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Tableau P2.2 avec alternatives</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Docker Compose décrit + guide install testé</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Testé from scratch</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docker compose up -d — testé depuis zéro</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Pipeline CI/CD : fichier .yml dans le repo</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GitHub Actions fonctionnel</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.github/workflows/ci.yml — pipeline vert</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Auth documentée (sessions + bcrypt)</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Flux documenté + extrait code présent</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Tableau P4.1 + extrait includes/auth.php</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Rapport PHPUnit inséré</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29/29 OK en CI</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P5.2 — sortie PHPUnit CI</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Tests fonctionnels documentés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Scénarios principaux couverts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Tableau P5.3 — 9 scénarios validés</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RGPD : données identifiées + mesures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Tableau complété</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Tableau P4.3 — art. 7, 17, 20, 32</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Documentation listée avec localisations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Chemins GIT valides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Tableau P6.1 — 7 livrables</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Repo GIT : commits réguliers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Au moins 1 commit/semaine/membre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Historique git régulier sur main</w:t>
            </w:r>
          </w:p>
        </w:tc>
      </w:tr>
      <w:tr>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Relecture orthographe (min. 2 membres)</w:t>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r>
          </w:p>
        </w:tc>
        <w:tc>
          <w:tcPr>
            <w:tcW w:type="dxa" w:w="225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Relu par Omar + Elyes</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PDF final généré et vérifié</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Aucune page blanche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DAT_BC3_CYNA.docx + PDF générés</w:t>
            </w:r>
          </w:p>
        </w:tc>
      </w:tr>
    </w:tbl>
    <w:p>
      <w:r>
        <w:br w:type="page"/>
      </w:r>
    </w:p>
    <w:p>
      <w:pPr>
        <w:pStyle w:val="Heading1"/>
        <w:pBdr>
          <w:bottom w:val="single" w:color="1F5C99" w:sz="8" w:space="2"/>
        </w:pBdr>
        <w:spacing w:after="120" w:before="300"/>
      </w:pPr>
      <w:r>
        <w:rPr>
          <w:rFonts w:ascii="Arial" w:cs="Arial" w:eastAsia="Arial" w:hAnsi="Arial"/>
          <w:b/>
          <w:bCs/>
          <w:color w:val="0D3366"/>
          <w:sz w:val="36"/>
          <w:szCs w:val="36"/>
        </w:rPr>
        <w:t xml:space="preserve">ANNEXE B — GUIDE FORMATEUR SESSIONS</w:t>
      </w:r>
    </w:p>
    <w:p>
      <w:pPr>
        <w:spacing w:after="0" w:before="0"/>
      </w:pPr>
    </w:p>
    <w:p>
      <w:pPr>
        <w:pStyle w:val="Heading2"/>
        <w:spacing w:after="100" w:before="240"/>
      </w:pPr>
      <w:r>
        <w:rPr>
          <w:rFonts w:ascii="Arial" w:cs="Arial" w:eastAsia="Arial" w:hAnsi="Arial"/>
          <w:b/>
          <w:bCs/>
          <w:color w:val="1F5C99"/>
          <w:sz w:val="28"/>
          <w:szCs w:val="28"/>
        </w:rPr>
        <w:t xml:space="preserve">Sessions 1–2 — Lancement architecture 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Point de contrôle</w:t>
            </w:r>
          </w:p>
        </w:tc>
        <w:tc>
          <w:tcPr>
            <w:tcW w:type="dxa" w:w="4513"/>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Action si KO</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Répartition des sections validée</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Décider en séance — ne pas reporter</w:t>
            </w:r>
          </w:p>
        </w:tc>
      </w:tr>
      <w:tr>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Vision cohérente avec CYNA SaaS</w:t>
            </w:r>
          </w:p>
        </w:tc>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Relire le CdC CYNA DEV avec le groupe</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Choix React + Node confirmés ou justifiés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Accepter tout choix techniquement argumenté</w:t>
            </w:r>
          </w:p>
        </w:tc>
      </w:tr>
      <w:tr>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Premier schéma archi esquissé</w:t>
            </w:r>
          </w:p>
        </w:tc>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Exiger au moins un brouillon manuscrit photographié</w:t>
            </w:r>
          </w:p>
        </w:tc>
      </w:tr>
    </w:tbl>
    <w:p>
      <w:pPr>
        <w:spacing w:after="0" w:before="0"/>
      </w:pPr>
    </w:p>
    <w:p>
      <w:pPr>
        <w:pStyle w:val="Heading2"/>
        <w:spacing w:after="100" w:before="240"/>
      </w:pPr>
      <w:r>
        <w:rPr>
          <w:rFonts w:ascii="Arial" w:cs="Arial" w:eastAsia="Arial" w:hAnsi="Arial"/>
          <w:b/>
          <w:bCs/>
          <w:color w:val="1F5C99"/>
          <w:sz w:val="28"/>
          <w:szCs w:val="28"/>
        </w:rPr>
        <w:t xml:space="preserve">Sessions 3–4 — Stack +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Point de contrôle</w:t>
            </w:r>
          </w:p>
        </w:tc>
        <w:tc>
          <w:tcPr>
            <w:tcW w:type="dxa" w:w="4513"/>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Action si KO</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docker-compose.yml fonctionnel (RAM ≤ 8 GB Proxmox)</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Test en séance</w:t>
            </w:r>
          </w:p>
        </w:tc>
      </w:tr>
      <w:tr>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Auth JWT login/register implémentée</w:t>
            </w:r>
          </w:p>
        </w:tc>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Débloquer en live si blocage</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.env.example documenté (sans secrets)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Montrer l'exemple du repo référence</w:t>
            </w:r>
          </w:p>
        </w:tc>
      </w:tr>
      <w:tr>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Au moins 1 fichier *.test.ts présent dans GIT</w:t>
            </w:r>
          </w:p>
        </w:tc>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Exiger avant fin session 4</w:t>
            </w:r>
          </w:p>
        </w:tc>
      </w:tr>
    </w:tbl>
    <w:p>
      <w:pPr>
        <w:spacing w:after="0" w:before="0"/>
      </w:pPr>
    </w:p>
    <w:p>
      <w:pPr>
        <w:pStyle w:val="Heading2"/>
        <w:spacing w:after="100" w:before="240"/>
      </w:pPr>
      <w:r>
        <w:rPr>
          <w:rFonts w:ascii="Arial" w:cs="Arial" w:eastAsia="Arial" w:hAnsi="Arial"/>
          <w:b/>
          <w:bCs/>
          <w:color w:val="1F5C99"/>
          <w:sz w:val="28"/>
          <w:szCs w:val="28"/>
        </w:rPr>
        <w:t xml:space="preserve">Sessions 5–6 — Finalisation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Point de contrôle</w:t>
            </w:r>
          </w:p>
        </w:tc>
        <w:tc>
          <w:tcPr>
            <w:tcW w:type="dxa" w:w="4513"/>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Action si KO</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npm run test:coverage exporté et inséré</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Lancer en séance</w:t>
            </w:r>
          </w:p>
        </w:tc>
      </w:tr>
      <w:tr>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Swagger accessible ou Postman JSON exporté</w:t>
            </w:r>
          </w:p>
        </w:tc>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Accepter screenshots si Swagger non déployé</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Guide install testé (&lt; 30 min)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Test live en binôme</w:t>
            </w:r>
          </w:p>
        </w:tc>
      </w:tr>
      <w:tr>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Checklist auto-éval remplie collectivement</w:t>
            </w:r>
          </w:p>
        </w:tc>
        <w:tc>
          <w:tcPr>
            <w:tcW w:type="dxa" w:w="4513"/>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Passer chaque point avec le groupe</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git log : historique régulier visible</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Afficher git log --oneline — signaler commits groupés en fin</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1"/>
              <w:left w:val="single" w:color="FFC107" w:sz="10"/>
              <w:bottom w:val="single" w:color="FFC107" w:sz="1"/>
              <w:right w:val="single" w:color="FFC107" w:sz="1"/>
            </w:tcBorders>
            <w:shd w:fill="FFF3CD" w:val="clear"/>
            <w:tcMar>
              <w:top w:type="dxa" w:w="130"/>
              <w:left w:type="dxa" w:w="200"/>
              <w:bottom w:type="dxa" w:w="130"/>
              <w:right w:type="dxa" w:w="200"/>
            </w:tcMar>
          </w:tcPr>
          <w:p>
            <w:pPr>
              <w:spacing w:after="36" w:before="36"/>
            </w:pPr>
            <w:r>
              <w:rPr>
                <w:rFonts w:ascii="Arial" w:cs="Arial" w:eastAsia="Arial" w:hAnsi="Arial"/>
                <w:b/>
                <w:bCs/>
                <w:color w:val="7D4E00"/>
                <w:sz w:val="22"/>
                <w:szCs w:val="22"/>
              </w:rPr>
              <w:t xml:space="preserve">⚠  FORMULE BC3 : (Forme × 1 + Fond × 3) ÷ 4 — Le fond compte pour 75% de la note.</w:t>
            </w:r>
          </w:p>
          <w:p>
            <w:pPr>
              <w:spacing w:after="36" w:before="36"/>
            </w:pPr>
            <w:r>
              <w:rPr>
                <w:rFonts w:ascii="Arial" w:cs="Arial" w:eastAsia="Arial" w:hAnsi="Arial"/>
                <w:b w:val="false"/>
                <w:bCs w:val="false"/>
                <w:color w:val="7D4E00"/>
                <w:sz w:val="21"/>
                <w:szCs w:val="21"/>
              </w:rPr>
              <w:t xml:space="preserve">Un DAT bien présenté mais techniquement vide sera fortement pénalisé par le correcteur externe.</w:t>
            </w:r>
          </w:p>
        </w:tc>
      </w:tr>
    </w:tbl>
    <w:p>
      <w:pPr>
        <w:spacing w:after="0" w:before="0"/>
      </w:pPr>
    </w:p>
    <w:p>
      <w:pPr>
        <w:pStyle w:val="Heading2"/>
        <w:spacing w:after="100" w:before="240"/>
      </w:pPr>
      <w:r>
        <w:rPr>
          <w:rFonts w:ascii="Arial" w:cs="Arial" w:eastAsia="Arial" w:hAnsi="Arial"/>
          <w:b/>
          <w:bCs/>
          <w:color w:val="1F5C99"/>
          <w:sz w:val="28"/>
          <w:szCs w:val="28"/>
        </w:rPr>
        <w:t xml:space="preserve">Barème indicatif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Section</w:t>
            </w:r>
          </w:p>
        </w:tc>
        <w:tc>
          <w:tcPr>
            <w:tcW w:type="dxa" w:w="3008"/>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Éléments évalués</w:t>
            </w:r>
          </w:p>
        </w:tc>
        <w:tc>
          <w:tcPr>
            <w:tcW w:type="dxa" w:w="301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Repères /20</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Vision + choix techno</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Justification, cohérence CYNA</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Vague ≤10 | Argumenté 13–16 | Expert 17+</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Architecture + schémas</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Clarté SPA/API/BDD</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Absent 0 | Esquisse ≤8 | Pro 14+</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Infra Docker + CI-CD</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Reproductible, pipeline réel</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Non déployable ≤8 | Fonctionnel 13+</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Sécurité applicative</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JWT réel, OWASP, RGPD</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Théorique ≤9 | Prouvée 14+</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Tests</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Coverage Jest réel</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2"/>
                <w:szCs w:val="22"/>
              </w:rPr>
              <w:t xml:space="preserve">Absent 0 | Partiel 8–12 | Complet 15+</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Documentation</w:t>
            </w:r>
          </w:p>
        </w:tc>
        <w:tc>
          <w:tcPr>
            <w:tcW w:type="dxa" w:w="3008"/>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Swagger, guide install, ERD</w:t>
            </w:r>
          </w:p>
        </w:tc>
        <w:tc>
          <w:tcPr>
            <w:tcW w:type="dxa" w:w="301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sz w:val="22"/>
                <w:szCs w:val="22"/>
              </w:rPr>
              <w:t xml:space="preserve">Lacunaire ≤8 | Complète 14+</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jc w:val="center"/>
    </w:pPr>
    <w:r>
      <w:rPr>
        <w:rFonts w:ascii="Arial" w:cs="Arial" w:eastAsia="Arial" w:hAnsi="Arial"/>
        <w:b w:val="false"/>
        <w:bCs w:val="false"/>
        <w:color w:val="5A5A5A"/>
        <w:sz w:val="18"/>
        <w:szCs w:val="18"/>
      </w:rPr>
      <w:t xml:space="preserve">DAT — Développement Full Stack — Projet Fil Rouge CYNA — BC3 Épreuve certifiante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2"/>
      </w:pBdr>
      <w:spacing w:after="60" w:before="0"/>
    </w:pPr>
    <w:r>
      <w:rPr>
        <w:rFonts w:ascii="Arial" w:cs="Arial" w:eastAsia="Arial" w:hAnsi="Arial"/>
        <w:b w:val="false"/>
        <w:bCs w:val="false"/>
        <w:color w:val="5A5A5A"/>
        <w:sz w:val="18"/>
        <w:szCs w:val="18"/>
      </w:rPr>
      <w:t xml:space="preserve">DAT — Spécialité DEV Full Stack | Projet CYNA | CPI Bachelor INGETIS / SUP DE VINCI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D3366"/>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A5A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2026-04-27T12:44:21.925Z</dcterms:created>
  <dcterms:modified xsi:type="dcterms:W3CDTF">2026-04-27T12:44:21.926Z</dcterms:modified>
</cp:coreProperties>
</file>

<file path=docProps/custom.xml><?xml version="1.0" encoding="utf-8"?>
<Properties xmlns="http://schemas.openxmlformats.org/officeDocument/2006/custom-properties" xmlns:vt="http://schemas.openxmlformats.org/officeDocument/2006/docPropsVTypes"/>
</file>