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BB5D" w14:textId="0EF4447C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শসা</w:t>
      </w:r>
      <w:proofErr w:type="spellEnd"/>
      <w:r w:rsidRPr="004915EF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4915EF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4915EF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</w:p>
    <w:p w14:paraId="48AAD40C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</w:p>
    <w:p w14:paraId="5C95B489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)</w:t>
      </w:r>
    </w:p>
    <w:p w14:paraId="7300EAD3" w14:textId="77777777" w:rsidR="004915EF" w:rsidRPr="004915EF" w:rsidRDefault="004915EF" w:rsidP="004915EF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53DA2A8" w14:textId="77777777" w:rsidR="004915EF" w:rsidRPr="004915EF" w:rsidRDefault="004915EF" w:rsidP="004915EF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r w:rsidRPr="004915EF">
        <w:rPr>
          <w:rFonts w:ascii="SolaimanLipi" w:hAnsi="SolaimanLipi" w:cs="SolaimanLipi"/>
          <w:sz w:val="20"/>
          <w:szCs w:val="20"/>
        </w:rPr>
        <w:t xml:space="preserve">১.৫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২.০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৪৫x৪৫x৩০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পিট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2895C034" w14:textId="77777777" w:rsidR="004915EF" w:rsidRPr="004915EF" w:rsidRDefault="004915EF" w:rsidP="004915EF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৪০-৫০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০.৭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০.৩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০.৪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প্রস্তুত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মিশে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স্থির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হওয়ার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3FB5513" w14:textId="77777777" w:rsidR="004915EF" w:rsidRPr="004915EF" w:rsidRDefault="004915EF" w:rsidP="004915EF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2BFB66A3" w14:textId="77777777" w:rsidR="004915EF" w:rsidRPr="004915EF" w:rsidRDefault="004915EF" w:rsidP="004915EF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ঠিক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69D3F8C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০)</w:t>
      </w:r>
    </w:p>
    <w:p w14:paraId="29A8F43F" w14:textId="77777777" w:rsidR="004915EF" w:rsidRPr="004915EF" w:rsidRDefault="004915EF" w:rsidP="004915EF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ফসলকে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অটোস্টিন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ভিটাভেক্স-২০০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1AEEAAE" w14:textId="77777777" w:rsidR="004915EF" w:rsidRPr="004915EF" w:rsidRDefault="004915EF" w:rsidP="004915EF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গভীরে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বাকিগুলো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ফেলুন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E6DEE3A" w14:textId="77777777" w:rsidR="004915EF" w:rsidRPr="004915EF" w:rsidRDefault="004915EF" w:rsidP="004915EF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পলিথিনে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পামকিন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বিটলের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রক্ষা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A58F8D2" w14:textId="77777777" w:rsidR="004915EF" w:rsidRPr="004915EF" w:rsidRDefault="004915EF" w:rsidP="004915EF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624E4A48" w14:textId="77777777" w:rsidR="004915EF" w:rsidRPr="004915EF" w:rsidRDefault="004915EF" w:rsidP="004915EF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অংশে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অর্থা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পড়ন্ত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বিকেলে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তাপের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কারণে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শুকিয়ে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যাওয়ার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ঝুঁকি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70849C9F" w14:textId="4BF4067D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</w:p>
    <w:p w14:paraId="2A797241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প্রতিষ্ঠা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1020F012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গজানো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৫-১৫)</w:t>
      </w:r>
    </w:p>
    <w:p w14:paraId="478D5E51" w14:textId="77777777" w:rsidR="004915EF" w:rsidRPr="004915EF" w:rsidRDefault="004915EF" w:rsidP="004915EF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৫-৭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গজিয়ে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দুর্বল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রাখুন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56833D4" w14:textId="77777777" w:rsidR="004915EF" w:rsidRPr="004915EF" w:rsidRDefault="004915EF" w:rsidP="004915EF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১০-১৫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তখন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গোড়ার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পাশে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কাজ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মাচায়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রোগপোকার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998FCCB" w14:textId="77777777" w:rsidR="004915EF" w:rsidRPr="004915EF" w:rsidRDefault="004915EF" w:rsidP="004915EF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5D26DB19" w14:textId="77777777" w:rsidR="004915EF" w:rsidRPr="004915EF" w:rsidRDefault="004915EF" w:rsidP="004915EF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নাজুক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বৃষ্টিতে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ধুয়ে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গোড়ায়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সেদিকে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খেয়াল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চারাকে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ছায়ার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6B048BE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১৬-৩০)</w:t>
      </w:r>
    </w:p>
    <w:p w14:paraId="652A4D47" w14:textId="77777777" w:rsidR="004915EF" w:rsidRPr="004915EF" w:rsidRDefault="004915EF" w:rsidP="004915EF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লতা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মাচায়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22E39C06" w14:textId="77777777" w:rsidR="004915EF" w:rsidRPr="004915EF" w:rsidRDefault="004915EF" w:rsidP="004915EF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0E555FE" w14:textId="77777777" w:rsidR="004915EF" w:rsidRPr="004915EF" w:rsidRDefault="004915EF" w:rsidP="004915EF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r w:rsidRPr="004915EF">
        <w:rPr>
          <w:rFonts w:ascii="SolaimanLipi" w:hAnsi="SolaimanLipi" w:cs="SolaimanLipi"/>
          <w:sz w:val="20"/>
          <w:szCs w:val="20"/>
        </w:rPr>
        <w:lastRenderedPageBreak/>
        <w:t xml:space="preserve">২০-২৫তম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০.৪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০.১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৫-৬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ইঞ্চি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রিং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920B383" w14:textId="77777777" w:rsidR="004915EF" w:rsidRPr="004915EF" w:rsidRDefault="004915EF" w:rsidP="004915EF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69371F3" w14:textId="77777777" w:rsidR="004915EF" w:rsidRPr="004915EF" w:rsidRDefault="004915EF" w:rsidP="004915EF">
      <w:pPr>
        <w:numPr>
          <w:ilvl w:val="0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18802B4C" w14:textId="618C493E" w:rsidR="004915EF" w:rsidRPr="004915EF" w:rsidRDefault="004915EF" w:rsidP="004915EF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বৃদ্ধিতে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সহায়তা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পাউডারি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ডাউনি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মিলডিউ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আক্রমণকে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উৎসাহিত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পরিচ্ছন্ন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809CB25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</w:p>
    <w:p w14:paraId="7AC2F752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আসা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৩১-৪৫)</w:t>
      </w:r>
    </w:p>
    <w:p w14:paraId="4F850328" w14:textId="77777777" w:rsidR="004915EF" w:rsidRPr="004915EF" w:rsidRDefault="004915EF" w:rsidP="004915EF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আসতে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CD6F717" w14:textId="77777777" w:rsidR="004915EF" w:rsidRPr="004915EF" w:rsidRDefault="004915EF" w:rsidP="004915EF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পর্যায়েই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শতাংশ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ফেরোমন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স্থাপন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DD1F3DE" w14:textId="77777777" w:rsidR="004915EF" w:rsidRPr="004915EF" w:rsidRDefault="004915EF" w:rsidP="004915EF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r w:rsidRPr="004915EF">
        <w:rPr>
          <w:rFonts w:ascii="SolaimanLipi" w:hAnsi="SolaimanLipi" w:cs="SolaimanLipi"/>
          <w:sz w:val="20"/>
          <w:szCs w:val="20"/>
        </w:rPr>
        <w:t xml:space="preserve">৪০-৪৫তম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০.৪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০.২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A853C34" w14:textId="77777777" w:rsidR="004915EF" w:rsidRPr="004915EF" w:rsidRDefault="004915EF" w:rsidP="004915EF">
      <w:pPr>
        <w:numPr>
          <w:ilvl w:val="0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04636558" w14:textId="77777777" w:rsidR="004915EF" w:rsidRPr="004915EF" w:rsidRDefault="004915EF" w:rsidP="004915EF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অত্যাবশ্যক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মারাত্মকভাবে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৪-৫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বাতাসে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74339B43" w14:textId="5DE2CBAE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</w:p>
    <w:p w14:paraId="7AD83F50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চতুর্থ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চলমান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5501E882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৪০-৫০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)</w:t>
      </w:r>
    </w:p>
    <w:p w14:paraId="7FE0361B" w14:textId="77777777" w:rsidR="004915EF" w:rsidRPr="004915EF" w:rsidRDefault="004915EF" w:rsidP="004915EF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জাতভেদে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৪০-৫০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ক্ষেত্রে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আরও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proofErr w:type="gramStart"/>
      <w:r w:rsidRPr="004915EF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)।</w:t>
      </w:r>
      <w:proofErr w:type="gramEnd"/>
    </w:p>
    <w:p w14:paraId="57889D1F" w14:textId="77777777" w:rsidR="004915EF" w:rsidRPr="004915EF" w:rsidRDefault="004915EF" w:rsidP="004915EF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ত্বক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মসৃণ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বাজারের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চাহিদা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পৌঁছালে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পরিপক্ক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তেতো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বাজারমূল্য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2F009D15" w14:textId="77777777" w:rsidR="004915EF" w:rsidRPr="004915EF" w:rsidRDefault="004915EF" w:rsidP="004915EF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ধারালো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ছুরি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ব্লেড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বোঁটাসহ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কাটতে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596FAE8" w14:textId="77777777" w:rsidR="004915EF" w:rsidRPr="004915EF" w:rsidRDefault="004915EF" w:rsidP="004915EF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চালিয়ে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C246CAC" w14:textId="77777777" w:rsidR="004915EF" w:rsidRPr="004915EF" w:rsidRDefault="004915EF" w:rsidP="004915EF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2C69ECE2" w14:textId="77777777" w:rsidR="004915EF" w:rsidRPr="004915EF" w:rsidRDefault="004915EF" w:rsidP="004915EF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সকালের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সতেজতা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ক্ষমতা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যাওয়ার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আশঙ্কা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76B1713D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৭: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চলমান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৯০/১০০)</w:t>
      </w:r>
    </w:p>
    <w:p w14:paraId="3DA99E2F" w14:textId="77777777" w:rsidR="004915EF" w:rsidRPr="004915EF" w:rsidRDefault="004915EF" w:rsidP="004915EF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চলাকালীন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নিয়মিত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অব্যাহত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2F263FC0" w14:textId="77777777" w:rsidR="004915EF" w:rsidRPr="004915EF" w:rsidRDefault="004915EF" w:rsidP="004915EF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পুরনো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রোগাক্রান্ত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ছাঁটাই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মাচায়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96877F2" w14:textId="77777777" w:rsidR="004915EF" w:rsidRPr="004915EF" w:rsidRDefault="004915EF" w:rsidP="004915EF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বিষয়ে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সতর্ক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গ্রহণ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7CE7EE4" w14:textId="77777777" w:rsidR="004915EF" w:rsidRPr="004915EF" w:rsidRDefault="004915EF" w:rsidP="004915EF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77E6D3F5" w14:textId="77777777" w:rsidR="004915EF" w:rsidRPr="004915EF" w:rsidRDefault="004915EF" w:rsidP="004915EF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lastRenderedPageBreak/>
        <w:t>একটানা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ডাউনি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মিলডিউ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বাড়িয়ে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নিষ্কাশন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173518A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  <w:highlight w:val="yellow"/>
        </w:rPr>
      </w:pPr>
    </w:p>
    <w:p w14:paraId="1D1C69B7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  <w:highlight w:val="yellow"/>
        </w:rPr>
      </w:pPr>
    </w:p>
    <w:p w14:paraId="4125E032" w14:textId="400BBB4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  <w:highlight w:val="yellow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  <w:highlight w:val="yellow"/>
        </w:rPr>
        <w:t>শসা</w:t>
      </w:r>
      <w:proofErr w:type="spellEnd"/>
    </w:p>
    <w:p w14:paraId="6516AD10" w14:textId="6D0BDAC8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শসার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</w:p>
    <w:p w14:paraId="31FA22EB" w14:textId="77777777" w:rsidR="004915EF" w:rsidRPr="004915EF" w:rsidRDefault="004915EF" w:rsidP="004915EF">
      <w:p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বাংলাদেশ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কৃষি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গবেষণা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ইনস্টিটিউট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জাতগুলোর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:</w:t>
      </w:r>
    </w:p>
    <w:p w14:paraId="641A5E9F" w14:textId="77777777" w:rsidR="004915EF" w:rsidRPr="004915EF" w:rsidRDefault="004915EF" w:rsidP="004915EF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শসা-১ (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গ্রীন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ফিল্ড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)</w:t>
      </w:r>
    </w:p>
    <w:p w14:paraId="62ACDE04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১৯৯৬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CCE1AA5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শাখা-প্রশাখা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29E0E197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বেলুনাকৃতির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২০০-২২৫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দৈর্ঘ্য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১৩-১৫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33B39CB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২০-২৫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224F5B8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হওয়া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৯০-১০০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EF34692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৪৫-৫০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5E727C2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সব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ধরনের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7FED0A59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ফেব্রুয়ারি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মার্চ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সেপ্টেম্বর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3B30679" w14:textId="77777777" w:rsidR="004915EF" w:rsidRPr="004915EF" w:rsidRDefault="004915EF" w:rsidP="004915EF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শসা-২</w:t>
      </w:r>
    </w:p>
    <w:p w14:paraId="460C1976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এটিও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939A4F9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বর্ধনশীল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137ACDE2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নলাকার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ত্বক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মসৃণ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দৈর্ঘ্য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১৮-২০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9392061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F9C1BCE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১০০-১১০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2E37D43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৪০-৪৫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C493B7F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পাউডারি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ডাউনি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মিলডিউ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07C4DE8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গেলেও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ফেব্রুয়ারি-মার্চ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মাসে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BC57DCC" w14:textId="77777777" w:rsidR="004915EF" w:rsidRPr="004915EF" w:rsidRDefault="004915EF" w:rsidP="004915EF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শসা-১</w:t>
      </w:r>
    </w:p>
    <w:p w14:paraId="2277BDA6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পরিচিত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6B353A2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শাখা-প্রশাখা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ফুলের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সংখ্যা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অনেক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089C4EE3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বেলুনাকৃতির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২৫০-৩০০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F8B168E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৪০-৪৫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5ED395A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lastRenderedPageBreak/>
        <w:t>জীবনকাল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১১০-১২০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38BDFD99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৩৫-৪০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মধ্যেই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6BB6B07E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5A9DD0C7" w14:textId="77777777" w:rsidR="004915EF" w:rsidRPr="004915EF" w:rsidRDefault="004915EF" w:rsidP="004915EF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915EF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915EF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915EF">
        <w:rPr>
          <w:rFonts w:ascii="SolaimanLipi" w:hAnsi="SolaimanLipi" w:cs="SolaimanLipi"/>
          <w:sz w:val="20"/>
          <w:szCs w:val="20"/>
        </w:rPr>
        <w:t>।</w:t>
      </w:r>
    </w:p>
    <w:p w14:paraId="4DB70D23" w14:textId="77777777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027FD561" w14:textId="77777777" w:rsidR="00B42EA3" w:rsidRPr="00B42EA3" w:rsidRDefault="00B42EA3" w:rsidP="00B42EA3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গ্রীন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(এ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মালিক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)</w:t>
      </w:r>
    </w:p>
    <w:p w14:paraId="7D299FA9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এ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মালিক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প্রাইভেট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লিমিটেডের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0DF03CB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লম্বাকৃতির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দৈর্ঘ্য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২০-২৫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২০০-২৫০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6A154CB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৩৮-৪২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363EC59D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শীতকালে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বিশেষভাবে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বর্ধনশীল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আকার-আকৃতি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12FF805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সেপ্টেম্বর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জানুয়ারি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84AA571" w14:textId="77777777" w:rsidR="00B42EA3" w:rsidRPr="00B42EA3" w:rsidRDefault="00B42EA3" w:rsidP="00B42EA3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এলটি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লাইলী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তীর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)</w:t>
      </w:r>
    </w:p>
    <w:p w14:paraId="72B9C0C8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বাংলাদেশে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গাইনোসিয়াস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শুধু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আসে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B25A59A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১৬-১৮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২৪০-২৮০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E4EE2FB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২৮-৩০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মেট্রিক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3668F73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৩০-৩২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09A0791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তাপ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শুধু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স্ত্রী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আসায়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গিঁটে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গিঁটে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ধরায়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অনেক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02128E2" w14:textId="77777777" w:rsidR="00B42EA3" w:rsidRPr="00B42EA3" w:rsidRDefault="00B42EA3" w:rsidP="00B42EA3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বনলতা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মেটাল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)</w:t>
      </w:r>
    </w:p>
    <w:p w14:paraId="532A2C75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মেটাল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বহুল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প্রচলিত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3F873DA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তুলনামূলকভাবে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3D812286" w14:textId="77777777" w:rsidR="00B42EA3" w:rsidRPr="00B42EA3" w:rsidRDefault="00B42EA3" w:rsidP="00B42EA3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অন্যান্য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1E164E97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এরাবিয়ান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টাইপ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ডাচ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টাইপ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এগুলো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আমদানিকৃত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গিঁটে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8D1BD83" w14:textId="77777777" w:rsidR="00B42EA3" w:rsidRPr="00B42EA3" w:rsidRDefault="00B42EA3" w:rsidP="00B42EA3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বাজারে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এসিআই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সিনজেনটা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ইস্ট-ওয়েস্ট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01602F73" w14:textId="031983DE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</w:p>
    <w:p w14:paraId="6208EE9F" w14:textId="77777777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0BB72B2C" w14:textId="590DD7B8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0CFFFB06" w14:textId="77777777" w:rsidR="00B42EA3" w:rsidRPr="00B42EA3" w:rsidRDefault="00B42EA3" w:rsidP="00B42EA3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জলবায়ুর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বেলায়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ডিগ্রী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সেলসিয়াস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রাতের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বেলায়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১৮-২০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ডিগ্রী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সেলসিয়াস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তীব্র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শীত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বৃদ্ধির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34DC5F5" w14:textId="77777777" w:rsidR="00B42EA3" w:rsidRPr="00B42EA3" w:rsidRDefault="00B42EA3" w:rsidP="00B42EA3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lastRenderedPageBreak/>
        <w:t>মাটি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পদার্থ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সমৃদ্ধ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এঁটেল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সর্বোৎকৃষ্ট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অম্লক্ষারত্ব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pH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৫.৫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৬.৮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69B02B5B" w14:textId="77777777" w:rsidR="00B42EA3" w:rsidRPr="00B42EA3" w:rsidRDefault="00B42EA3" w:rsidP="00B42EA3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প্রস্তুতি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৪-৫টি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৫০-৫৫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ব্যাসের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৫০-৫৫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গভীর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পিট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67C3CB8" w14:textId="3F5FCB7A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07321F96" w14:textId="77777777" w:rsidR="00B42EA3" w:rsidRPr="00B42EA3" w:rsidRDefault="00B42EA3" w:rsidP="00B42EA3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তীব্র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শীত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ছাড়া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বছরই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ফেব্রুয়ারি-মার্চ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বর্ষাকালীন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আগস্ট-সেপ্টেম্বর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8F26E92" w14:textId="77777777" w:rsidR="00B42EA3" w:rsidRPr="00B42EA3" w:rsidRDefault="00B42EA3" w:rsidP="00B42EA3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ড্যাম্পিং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অফ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২৪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ঘন্টা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ভিজিয়ে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অঙ্কুরোদগম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7788AFE7" w14:textId="77777777" w:rsidR="00B42EA3" w:rsidRPr="00B42EA3" w:rsidRDefault="00B42EA3" w:rsidP="00B42EA3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উৎপাদন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সরাসরি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বাড়ির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ভেতরে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গ্রিনহাউসে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অঙ্কুরিত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১৬-২০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পলিব্যাগ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সরিয়ে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1D11B17" w14:textId="77777777" w:rsidR="00B42EA3" w:rsidRPr="00B42EA3" w:rsidRDefault="00B42EA3" w:rsidP="00B42EA3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লতানো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উদ্ভিদ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পদ্ধতিতে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‘A’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ফ্রেম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‘U’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আকৃতির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বজায়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রোগ-পোকার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E092A07" w14:textId="77777777" w:rsidR="00B42EA3" w:rsidRPr="00B42EA3" w:rsidRDefault="00B42EA3" w:rsidP="00B42EA3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পাওয়ার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কয়েকটি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বাকিগুলো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09E453B" w14:textId="7B30AD34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72D2B77B" w14:textId="77777777" w:rsidR="00B42EA3" w:rsidRPr="00B42EA3" w:rsidRDefault="00B42EA3" w:rsidP="00B42EA3">
      <w:pPr>
        <w:numPr>
          <w:ilvl w:val="0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শসা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জলাবদ্ধতা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8D5DBBA" w14:textId="77777777" w:rsidR="00B42EA3" w:rsidRPr="00B42EA3" w:rsidRDefault="00B42EA3" w:rsidP="00B42EA3">
      <w:pPr>
        <w:numPr>
          <w:ilvl w:val="0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অবস্থা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বুঝে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সপ্তাহ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F5B33BA" w14:textId="77777777" w:rsidR="00B42EA3" w:rsidRPr="00B42EA3" w:rsidRDefault="00B42EA3" w:rsidP="00B42EA3">
      <w:pPr>
        <w:numPr>
          <w:ilvl w:val="0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আবশ্যক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অন্যথায়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8DC5983" w14:textId="52A0BAF2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</w:p>
    <w:p w14:paraId="4862C27E" w14:textId="40DF53DA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0FCC35B1" w14:textId="77777777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শতক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tbl>
      <w:tblPr>
        <w:tblW w:w="83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005"/>
      </w:tblGrid>
      <w:tr w:rsidR="00B42EA3" w:rsidRPr="00B42EA3" w14:paraId="3EC03FDF" w14:textId="77777777" w:rsidTr="00B42EA3">
        <w:trPr>
          <w:trHeight w:val="3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47994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8F80A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শতক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প্রতি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পরিমাণ</w:t>
            </w:r>
            <w:proofErr w:type="spellEnd"/>
          </w:p>
        </w:tc>
      </w:tr>
      <w:tr w:rsidR="00B42EA3" w:rsidRPr="00B42EA3" w14:paraId="16217BFB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705F163E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পচা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গোবর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534A6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২০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</w:p>
        </w:tc>
      </w:tr>
      <w:tr w:rsidR="00B42EA3" w:rsidRPr="00B42EA3" w14:paraId="3CF25DDD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1D9DFE17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96AC8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৩২০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  <w:tr w:rsidR="00B42EA3" w:rsidRPr="00B42EA3" w14:paraId="0DDC436E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3907ADA5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D5BEB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৪০০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  <w:tr w:rsidR="00B42EA3" w:rsidRPr="00B42EA3" w14:paraId="2587B5D9" w14:textId="77777777" w:rsidTr="00B42EA3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56138C94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4FDC1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২০০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  <w:tr w:rsidR="00B42EA3" w:rsidRPr="00B42EA3" w14:paraId="650B1905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62580C6A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জিপসাম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11C64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২০০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  <w:tr w:rsidR="00B42EA3" w:rsidRPr="00B42EA3" w14:paraId="24726C70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75CBB5D8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দস্তা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জিংক</w:t>
            </w:r>
            <w:proofErr w:type="spellEnd"/>
            <w:r w:rsidRPr="00B42EA3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0C284A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৪৮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  <w:tr w:rsidR="00B42EA3" w:rsidRPr="00B42EA3" w14:paraId="0A51BDF7" w14:textId="77777777" w:rsidTr="00B42EA3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54B6B816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বোরন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11510" w14:textId="77777777" w:rsidR="00B42EA3" w:rsidRPr="00B42EA3" w:rsidRDefault="00B42EA3" w:rsidP="00B42EA3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B42EA3">
              <w:rPr>
                <w:rFonts w:ascii="SolaimanLipi" w:hAnsi="SolaimanLipi" w:cs="SolaimanLipi"/>
                <w:sz w:val="20"/>
                <w:szCs w:val="20"/>
              </w:rPr>
              <w:t xml:space="preserve">৪০ </w:t>
            </w:r>
            <w:proofErr w:type="spellStart"/>
            <w:r w:rsidRPr="00B42EA3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</w:tr>
    </w:tbl>
    <w:p w14:paraId="4174F820" w14:textId="77777777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</w:p>
    <w:p w14:paraId="5138C31E" w14:textId="1571952F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lastRenderedPageBreak/>
        <w:t>প্রয়োগ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09A2452C" w14:textId="77777777" w:rsidR="00B42EA3" w:rsidRPr="00B42EA3" w:rsidRDefault="00B42EA3" w:rsidP="00B42EA3">
      <w:pPr>
        <w:numPr>
          <w:ilvl w:val="0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বেসাল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ডোজ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৫-৬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দস্তা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বোরন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31445259" w14:textId="77777777" w:rsidR="00B42EA3" w:rsidRPr="00B42EA3" w:rsidRDefault="00B42EA3" w:rsidP="00B42EA3">
      <w:pPr>
        <w:numPr>
          <w:ilvl w:val="0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১০-১৫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১ম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২য়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ধরার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৩য়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517DE00" w14:textId="69DC3B64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</w:p>
    <w:p w14:paraId="1FAC6C49" w14:textId="77777777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(IPM)</w:t>
      </w:r>
    </w:p>
    <w:p w14:paraId="34C2EE88" w14:textId="4C9421A9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3545B238" w14:textId="77777777" w:rsidR="00B42EA3" w:rsidRPr="00B42EA3" w:rsidRDefault="00B42EA3" w:rsidP="00B42EA3">
      <w:pPr>
        <w:numPr>
          <w:ilvl w:val="0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4DD2EDE0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কচি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ছিদ্র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ভেতরে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প্রবেশ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কুরে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কুরে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FFC9AEB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08CFFC78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ক্ষেত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পরিষ্কার-পরিচ্ছন্ন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E154BEE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020EB61E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বালাইনাশক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নিমবিসিডিন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৩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মিলি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096D4969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শতকরা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ভাগের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রিপকর্ড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ডেসিস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ডায়াজিনন-এর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0A5F094" w14:textId="77777777" w:rsidR="00B42EA3" w:rsidRPr="00B42EA3" w:rsidRDefault="00B42EA3" w:rsidP="00B42EA3">
      <w:pPr>
        <w:numPr>
          <w:ilvl w:val="0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390B2769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দুর্বল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মোজাইক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ভাইরাসের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ছড়ায়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7BF3C6E6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52226B00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আঠালো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বোর্ড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আলোর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0D6FCC2D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r w:rsidRPr="00B42EA3">
        <w:rPr>
          <w:rFonts w:ascii="SolaimanLipi" w:hAnsi="SolaimanLipi" w:cs="SolaimanLipi"/>
          <w:sz w:val="20"/>
          <w:szCs w:val="20"/>
        </w:rPr>
        <w:t xml:space="preserve">৫০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সাবানের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গুঁড়া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গুলে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সপ্তাহে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২-৩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4F8806A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ইমিডাক্লোরোপ্রিড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এডমায়ার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টিডো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মাত্রায়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C63207A" w14:textId="77777777" w:rsidR="00B42EA3" w:rsidRPr="00B42EA3" w:rsidRDefault="00B42EA3" w:rsidP="00B42EA3">
      <w:pPr>
        <w:numPr>
          <w:ilvl w:val="0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সুড়ঙ্গকারী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21E1A41E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খুদে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দুইপাশের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খেয়ে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আঁকাবাঁকা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সুড়ঙ্গের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6861C46D" w14:textId="77777777" w:rsidR="00B42EA3" w:rsidRPr="00B42EA3" w:rsidRDefault="00B42EA3" w:rsidP="00B42EA3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09B965EA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শুরুতে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সমেত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8876D18" w14:textId="77777777" w:rsidR="00B42EA3" w:rsidRPr="00B42EA3" w:rsidRDefault="00B42EA3" w:rsidP="00B42EA3">
      <w:pPr>
        <w:numPr>
          <w:ilvl w:val="2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সাইপারমেথ্রিন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জাতীয়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ওস্তাদ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কট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6E70F633" w14:textId="526A2181" w:rsidR="00B42EA3" w:rsidRPr="00B42EA3" w:rsidRDefault="00B42EA3" w:rsidP="00B42EA3">
      <w:p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</w:p>
    <w:p w14:paraId="7EA2037A" w14:textId="77777777" w:rsidR="00B42EA3" w:rsidRPr="00B42EA3" w:rsidRDefault="00B42EA3" w:rsidP="00B42EA3">
      <w:pPr>
        <w:numPr>
          <w:ilvl w:val="0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মোজাইক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286C5064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ভাইরাসজনিত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ছড়ায়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ছোপ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ছোপ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কুঁচকে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বন্ধ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5E54C38C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lastRenderedPageBreak/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74DECD0A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সরাসরি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226CEA27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ইমিডাক্লোরোপ্রিড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এডমায়ার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75F94D6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দেখামাত্র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38DDB833" w14:textId="77777777" w:rsidR="00B42EA3" w:rsidRPr="00B42EA3" w:rsidRDefault="00B42EA3" w:rsidP="00B42EA3">
      <w:pPr>
        <w:numPr>
          <w:ilvl w:val="0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ডাউনি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মিলডিউ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2CF049EE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হলদে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ছত্রাকের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আস্তরণ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ঝলসে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950FB4B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52C518D4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সায়রা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6E5659C6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01BEFC31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ডাইথেন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এম-৪৫)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মাত্রায়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16DD8FA3" w14:textId="77777777" w:rsidR="00B42EA3" w:rsidRPr="00B42EA3" w:rsidRDefault="00B42EA3" w:rsidP="00B42EA3">
      <w:pPr>
        <w:numPr>
          <w:ilvl w:val="0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ড্যাম্পিং-অফ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4CDC1DA8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বীজতলায়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336AA4C7" w14:textId="77777777" w:rsidR="00B42EA3" w:rsidRPr="00B42EA3" w:rsidRDefault="00B42EA3" w:rsidP="00B42EA3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:</w:t>
      </w:r>
    </w:p>
    <w:p w14:paraId="1D402B9B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নেওয়া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p w14:paraId="41D58D75" w14:textId="77777777" w:rsidR="00B42EA3" w:rsidRPr="00B42EA3" w:rsidRDefault="00B42EA3" w:rsidP="00B42EA3">
      <w:pPr>
        <w:numPr>
          <w:ilvl w:val="2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B42EA3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যাবে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B42EA3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B42EA3">
        <w:rPr>
          <w:rFonts w:ascii="SolaimanLipi" w:hAnsi="SolaimanLipi" w:cs="SolaimanLipi"/>
          <w:sz w:val="20"/>
          <w:szCs w:val="20"/>
        </w:rPr>
        <w:t>।</w:t>
      </w:r>
    </w:p>
    <w:sectPr w:rsidR="00B42EA3" w:rsidRPr="00B4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3EF"/>
    <w:multiLevelType w:val="multilevel"/>
    <w:tmpl w:val="C3D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3F5F"/>
    <w:multiLevelType w:val="multilevel"/>
    <w:tmpl w:val="B91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6D26"/>
    <w:multiLevelType w:val="multilevel"/>
    <w:tmpl w:val="10C2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8EE"/>
    <w:multiLevelType w:val="multilevel"/>
    <w:tmpl w:val="C2A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66875"/>
    <w:multiLevelType w:val="multilevel"/>
    <w:tmpl w:val="331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1B57"/>
    <w:multiLevelType w:val="multilevel"/>
    <w:tmpl w:val="2FDA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6670"/>
    <w:multiLevelType w:val="multilevel"/>
    <w:tmpl w:val="336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53E73"/>
    <w:multiLevelType w:val="multilevel"/>
    <w:tmpl w:val="17A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37A3D"/>
    <w:multiLevelType w:val="multilevel"/>
    <w:tmpl w:val="A96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569D1"/>
    <w:multiLevelType w:val="multilevel"/>
    <w:tmpl w:val="A1A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275B3"/>
    <w:multiLevelType w:val="multilevel"/>
    <w:tmpl w:val="6784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C776B"/>
    <w:multiLevelType w:val="multilevel"/>
    <w:tmpl w:val="46E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3137F"/>
    <w:multiLevelType w:val="multilevel"/>
    <w:tmpl w:val="5B0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6771F"/>
    <w:multiLevelType w:val="multilevel"/>
    <w:tmpl w:val="87C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F5E0F"/>
    <w:multiLevelType w:val="multilevel"/>
    <w:tmpl w:val="65B0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019DC"/>
    <w:multiLevelType w:val="multilevel"/>
    <w:tmpl w:val="794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C0EE6"/>
    <w:multiLevelType w:val="multilevel"/>
    <w:tmpl w:val="8B1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F4273"/>
    <w:multiLevelType w:val="multilevel"/>
    <w:tmpl w:val="FBC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C394D"/>
    <w:multiLevelType w:val="multilevel"/>
    <w:tmpl w:val="ED5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259D9"/>
    <w:multiLevelType w:val="multilevel"/>
    <w:tmpl w:val="63A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02A8"/>
    <w:multiLevelType w:val="multilevel"/>
    <w:tmpl w:val="4C5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96452">
    <w:abstractNumId w:val="1"/>
  </w:num>
  <w:num w:numId="2" w16cid:durableId="428888174">
    <w:abstractNumId w:val="10"/>
  </w:num>
  <w:num w:numId="3" w16cid:durableId="1282374004">
    <w:abstractNumId w:val="14"/>
  </w:num>
  <w:num w:numId="4" w16cid:durableId="25179442">
    <w:abstractNumId w:val="8"/>
  </w:num>
  <w:num w:numId="5" w16cid:durableId="649602704">
    <w:abstractNumId w:val="20"/>
  </w:num>
  <w:num w:numId="6" w16cid:durableId="1279026559">
    <w:abstractNumId w:val="7"/>
  </w:num>
  <w:num w:numId="7" w16cid:durableId="1623684430">
    <w:abstractNumId w:val="3"/>
  </w:num>
  <w:num w:numId="8" w16cid:durableId="1350449364">
    <w:abstractNumId w:val="0"/>
  </w:num>
  <w:num w:numId="9" w16cid:durableId="1177428858">
    <w:abstractNumId w:val="17"/>
  </w:num>
  <w:num w:numId="10" w16cid:durableId="358894395">
    <w:abstractNumId w:val="13"/>
  </w:num>
  <w:num w:numId="11" w16cid:durableId="400211">
    <w:abstractNumId w:val="15"/>
  </w:num>
  <w:num w:numId="12" w16cid:durableId="2031100003">
    <w:abstractNumId w:val="19"/>
  </w:num>
  <w:num w:numId="13" w16cid:durableId="1134980715">
    <w:abstractNumId w:val="4"/>
  </w:num>
  <w:num w:numId="14" w16cid:durableId="1118379869">
    <w:abstractNumId w:val="12"/>
  </w:num>
  <w:num w:numId="15" w16cid:durableId="253437077">
    <w:abstractNumId w:val="11"/>
  </w:num>
  <w:num w:numId="16" w16cid:durableId="414592191">
    <w:abstractNumId w:val="6"/>
  </w:num>
  <w:num w:numId="17" w16cid:durableId="1262487795">
    <w:abstractNumId w:val="16"/>
  </w:num>
  <w:num w:numId="18" w16cid:durableId="2123567279">
    <w:abstractNumId w:val="18"/>
  </w:num>
  <w:num w:numId="19" w16cid:durableId="2000571283">
    <w:abstractNumId w:val="5"/>
  </w:num>
  <w:num w:numId="20" w16cid:durableId="1336496447">
    <w:abstractNumId w:val="2"/>
  </w:num>
  <w:num w:numId="21" w16cid:durableId="602998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EF"/>
    <w:rsid w:val="0031021A"/>
    <w:rsid w:val="00370269"/>
    <w:rsid w:val="004522CA"/>
    <w:rsid w:val="004915EF"/>
    <w:rsid w:val="005C31ED"/>
    <w:rsid w:val="00941B6E"/>
    <w:rsid w:val="00B42EA3"/>
    <w:rsid w:val="00BC1C85"/>
    <w:rsid w:val="00D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18D3"/>
  <w15:chartTrackingRefBased/>
  <w15:docId w15:val="{DEC2187F-E61C-4595-BE6C-57F4EF91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2</cp:revision>
  <dcterms:created xsi:type="dcterms:W3CDTF">2025-09-20T07:16:00Z</dcterms:created>
  <dcterms:modified xsi:type="dcterms:W3CDTF">2025-09-20T08:07:00Z</dcterms:modified>
</cp:coreProperties>
</file>