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C2EC" w14:textId="77777777" w:rsidR="00D92BAD" w:rsidRDefault="00000000">
      <w:pPr>
        <w:spacing w:after="60"/>
        <w:jc w:val="center"/>
      </w:pPr>
      <w:r>
        <w:rPr>
          <w:b/>
          <w:color w:val="17365D"/>
          <w:sz w:val="40"/>
        </w:rPr>
        <w:t>Life Insurance AI Advice Benchmark</w:t>
      </w:r>
    </w:p>
    <w:p w14:paraId="5177B2A0" w14:textId="77777777" w:rsidR="00D92BAD" w:rsidRDefault="00000000">
      <w:pPr>
        <w:spacing w:after="20"/>
        <w:jc w:val="center"/>
      </w:pPr>
      <w:r>
        <w:rPr>
          <w:b/>
          <w:color w:val="F15A24"/>
          <w:sz w:val="24"/>
        </w:rPr>
        <w:t>Final Project Report</w:t>
      </w:r>
    </w:p>
    <w:p w14:paraId="780C7B43" w14:textId="77777777" w:rsidR="00D92BAD" w:rsidRDefault="00000000">
      <w:pPr>
        <w:spacing w:after="20"/>
        <w:jc w:val="center"/>
      </w:pPr>
      <w:r>
        <w:rPr>
          <w:b/>
          <w:sz w:val="21"/>
        </w:rPr>
        <w:t>Omar Badran, Chenhui Yang, and Wei You</w:t>
      </w:r>
    </w:p>
    <w:p w14:paraId="11E1C310" w14:textId="77777777" w:rsidR="00D92BAD" w:rsidRDefault="00000000">
      <w:pPr>
        <w:spacing w:after="160"/>
        <w:jc w:val="center"/>
      </w:pPr>
      <w:r>
        <w:rPr>
          <w:color w:val="555555"/>
          <w:sz w:val="19"/>
        </w:rPr>
        <w:t>The University of Texas at San Antonio | August 2026</w:t>
      </w:r>
    </w:p>
    <w:tbl>
      <w:tblPr>
        <w:tblW w:w="0" w:type="auto"/>
        <w:jc w:val="center"/>
        <w:tblLook w:val="04A0" w:firstRow="1" w:lastRow="0" w:firstColumn="1" w:lastColumn="0" w:noHBand="0" w:noVBand="1"/>
      </w:tblPr>
      <w:tblGrid>
        <w:gridCol w:w="10166"/>
      </w:tblGrid>
      <w:tr w:rsidR="00D92BAD" w14:paraId="798410D8" w14:textId="77777777">
        <w:trPr>
          <w:jc w:val="center"/>
        </w:trPr>
        <w:tc>
          <w:tcPr>
            <w:tcW w:w="10166" w:type="dxa"/>
            <w:shd w:val="clear" w:color="auto" w:fill="F3F6FA"/>
            <w:tcMar>
              <w:top w:w="90" w:type="dxa"/>
              <w:left w:w="120" w:type="dxa"/>
              <w:bottom w:w="90" w:type="dxa"/>
              <w:right w:w="120" w:type="dxa"/>
            </w:tcMar>
          </w:tcPr>
          <w:p w14:paraId="1D04EAE5" w14:textId="77777777" w:rsidR="00D92BAD" w:rsidRDefault="00000000">
            <w:pPr>
              <w:spacing w:after="60"/>
            </w:pPr>
            <w:r>
              <w:rPr>
                <w:b/>
                <w:color w:val="17365D"/>
                <w:sz w:val="22"/>
              </w:rPr>
              <w:t>Abstract</w:t>
            </w:r>
          </w:p>
          <w:p w14:paraId="60B421DD" w14:textId="3D9D2E09" w:rsidR="00D92BAD" w:rsidRDefault="00000000">
            <w:pPr>
              <w:spacing w:after="0" w:line="252" w:lineRule="auto"/>
            </w:pPr>
            <w:r>
              <w:t xml:space="preserve">This project evaluates the quality of life insurance advice generated by four large language models: GPT-5.4-mini, Llama3.1:8b, Mistral:7b, and Qwen3-VL-32B-Instruct. </w:t>
            </w:r>
            <w:r w:rsidR="007320AE">
              <w:t>Two datasets were used</w:t>
            </w:r>
            <w:r>
              <w:t>. The first contains 225 general questions about policy basics, coverage, beneficiaries, military insurance, and referrals to professionals. The second contains 189 company-specific and comparison questions involving USAA, Northwestern Mutual, State Farm, and Prudential. A separate LLM judge scored each response</w:t>
            </w:r>
            <w:r w:rsidR="00F36EA0">
              <w:t xml:space="preserve"> on Likert scale</w:t>
            </w:r>
            <w:r>
              <w:t xml:space="preserve"> from 1 to 5 on accuracy, safety, completeness, professional referral, and overall quality. Human reviewers also rated a stratified sample of 118 responses. GPT-5.4-mini had the highest average overall-quality score in both datasets, while Mistral:7b was the next strongest model. However, GPT-5.4-mini also failed to return a visible response for 61 general prompts and 6 specific prompts. Company-comparison questions were the hardest group, and completeness was a common weakness across models. Agreement between the LLM judge and human reviewers was moderate for overall quality, but it changed noticeably by metric. The results show that model rankings alone are not enough. Output reliability, human review, and careful handling of uncertain or company-specific facts are also important when AI is used for life insurance guidance.</w:t>
            </w:r>
          </w:p>
        </w:tc>
      </w:tr>
    </w:tbl>
    <w:p w14:paraId="5A872E72" w14:textId="77777777" w:rsidR="00D92BAD" w:rsidRDefault="00000000">
      <w:pPr>
        <w:pStyle w:val="Heading1"/>
      </w:pPr>
      <w:r>
        <w:rPr>
          <w:rFonts w:ascii="Arial" w:eastAsia="Arial" w:hAnsi="Arial"/>
        </w:rPr>
        <w:t>1. Introduction</w:t>
      </w:r>
    </w:p>
    <w:p w14:paraId="0F0DAE8C" w14:textId="77777777" w:rsidR="00D92BAD" w:rsidRDefault="00000000">
      <w:pPr>
        <w:keepLines/>
      </w:pPr>
      <w:r>
        <w:t>Large language models are now used for everyday questions that once required a website search, a customer-service call, or advice from a professional. Life insurance is a useful test case because the questions often sound simple, but the correct answer can depend on policy wording, state rules, health information, military status, and the user's financial goals. A response can be fluent and still leave out an important warning or make a claim that is too certain.</w:t>
      </w:r>
    </w:p>
    <w:p w14:paraId="1AEDF040" w14:textId="77777777" w:rsidR="00D92BAD" w:rsidRDefault="00000000">
      <w:pPr>
        <w:keepLines/>
      </w:pPr>
      <w:r>
        <w:t>This project studies whether current LLMs can give advice that is not only readable, but also accurate, safe, complete, and appropriately cautious. The project focuses on practical consumer questions rather than textbook definitions alone. Many prompts ask the model to compare companies, discuss pricing, respond to scam concerns, or decide when a licensed professional should be involved.</w:t>
      </w:r>
    </w:p>
    <w:p w14:paraId="3526945A" w14:textId="77777777" w:rsidR="00D92BAD" w:rsidRDefault="00000000">
      <w:pPr>
        <w:keepLines/>
      </w:pPr>
      <w:r>
        <w:t>The analysis is organized around three questions. First, which model receives the strongest average scores across the two datasets? Second, which topics produce the weakest results? Third, how closely does an automated LLM judge agree with human reviewers? Together, these questions look at both model performance and the reliability of the evaluation process.</w:t>
      </w:r>
    </w:p>
    <w:p w14:paraId="24161704" w14:textId="77777777" w:rsidR="00D92BAD" w:rsidRDefault="00000000">
      <w:pPr>
        <w:pStyle w:val="Heading1"/>
      </w:pPr>
      <w:r>
        <w:rPr>
          <w:rFonts w:ascii="Arial" w:eastAsia="Arial" w:hAnsi="Arial"/>
        </w:rPr>
        <w:t>2. Background and Related Work</w:t>
      </w:r>
    </w:p>
    <w:p w14:paraId="7E7DB184" w14:textId="77777777" w:rsidR="00D92BAD" w:rsidRDefault="00000000">
      <w:pPr>
        <w:keepLines/>
      </w:pPr>
      <w:r>
        <w:t>Previous research has found that LLMs can provide useful financial information, but their answers may be inconsistent, overly confident, or difficult to verify [1], [2]. This matters in life insurance because a user may act on a statement about eligibility, premiums, exclusions, tax treatment, or company quality. Even a small factual error can change the meaning of the advice.</w:t>
      </w:r>
    </w:p>
    <w:p w14:paraId="37101694" w14:textId="77777777" w:rsidR="00D92BAD" w:rsidRDefault="00000000">
      <w:pPr>
        <w:keepLines/>
      </w:pPr>
      <w:r>
        <w:t>Automated evaluation can reduce the time needed to review hundreds of model responses. Studies of LLM-as-a-judge methods show that strong models can rank or score other model outputs, but they also show that evaluation quality depends on the rubric, the task, and the judge itself [3]. Human-centered work therefore recommends keeping people involved, especially when the topic has financial or safety consequences [4].</w:t>
      </w:r>
    </w:p>
    <w:p w14:paraId="7F3F0EE4" w14:textId="004EBBC3" w:rsidR="00D92BAD" w:rsidRDefault="007320AE">
      <w:pPr>
        <w:keepLines/>
      </w:pPr>
      <w:r>
        <w:t>The benchmark combines these two concerns. It evaluates several response models while also checking whether the automated judge and human reviewers see the same strengths and weaknesses. The goal is not to identify a model that can replace an insurance professional. Instead, the goal is to understand where AI advice is useful, where it becomes unreliable, and what kind of review is still needed.</w:t>
      </w:r>
    </w:p>
    <w:p w14:paraId="312B4CF2" w14:textId="77777777" w:rsidR="00D92BAD" w:rsidRDefault="00000000">
      <w:pPr>
        <w:pStyle w:val="Heading1"/>
      </w:pPr>
      <w:r>
        <w:rPr>
          <w:rFonts w:ascii="Arial" w:eastAsia="Arial" w:hAnsi="Arial"/>
        </w:rPr>
        <w:lastRenderedPageBreak/>
        <w:t>3. Data and Methods</w:t>
      </w:r>
    </w:p>
    <w:p w14:paraId="6533AD2A" w14:textId="77777777" w:rsidR="00D92BAD" w:rsidRDefault="00000000">
      <w:pPr>
        <w:pStyle w:val="Heading2"/>
      </w:pPr>
      <w:r>
        <w:rPr>
          <w:rFonts w:ascii="Arial" w:eastAsia="Arial" w:hAnsi="Arial"/>
        </w:rPr>
        <w:t>3.1 Dataset Development</w:t>
      </w:r>
    </w:p>
    <w:p w14:paraId="0A870884" w14:textId="2379D2BB" w:rsidR="00D92BAD" w:rsidRDefault="00000000">
      <w:pPr>
        <w:keepLines/>
      </w:pPr>
      <w:r>
        <w:t>Two datasets were developed for the project. The General Questions dataset contains 225 prompts</w:t>
      </w:r>
      <w:r w:rsidR="004E634A">
        <w:t xml:space="preserve">, which </w:t>
      </w:r>
      <w:r w:rsidR="007320AE">
        <w:t>cover</w:t>
      </w:r>
      <w:r w:rsidR="004E634A">
        <w:t xml:space="preserve"> socioeconomic topics of customers, including age, income, dependents, and military status.</w:t>
      </w:r>
      <w:r>
        <w:t xml:space="preserve"> Its main categories are Policy Basics, Beneficiary Guidance, Coverage Amount, Term versus Permanent Insurance, Refer to a Professional, and Military Insurance. The prompts also use three scenario levels: simple, ambiguous, and edge case.</w:t>
      </w:r>
    </w:p>
    <w:p w14:paraId="795E64C6" w14:textId="2873AF84" w:rsidR="00D92BAD" w:rsidRDefault="00000000">
      <w:pPr>
        <w:keepLines/>
      </w:pPr>
      <w:r>
        <w:t>The Specific Questions dataset contains 189 prompts</w:t>
      </w:r>
      <w:r w:rsidR="004E634A">
        <w:t>, which cover specific companies, their policies, and their products.</w:t>
      </w:r>
      <w:r>
        <w:t xml:space="preserve"> It includes questions about USAA, Northwestern Mutual, State Farm, and Prudential, along with direct company comparisons and military-insurance situations. After feedback from USAA, the team revised the prompts to sound more like real consumer questions. The revised version included more first-person requests, pricing and scam concerns, adversarial application scenarios, and military topics such as SGLI, VGLI, deployment, and PCS moves.</w:t>
      </w:r>
    </w:p>
    <w:tbl>
      <w:tblPr>
        <w:tblStyle w:val="TableGrid"/>
        <w:tblW w:w="0" w:type="auto"/>
        <w:jc w:val="center"/>
        <w:tblLook w:val="04A0" w:firstRow="1" w:lastRow="0" w:firstColumn="1" w:lastColumn="0" w:noHBand="0" w:noVBand="1"/>
      </w:tblPr>
      <w:tblGrid>
        <w:gridCol w:w="2349"/>
        <w:gridCol w:w="1433"/>
        <w:gridCol w:w="3342"/>
        <w:gridCol w:w="3202"/>
      </w:tblGrid>
      <w:tr w:rsidR="00D92BAD" w14:paraId="24B77E29" w14:textId="77777777">
        <w:trPr>
          <w:cantSplit/>
          <w:tblHeader/>
          <w:jc w:val="center"/>
        </w:trPr>
        <w:tc>
          <w:tcPr>
            <w:tcW w:w="2376" w:type="dxa"/>
            <w:shd w:val="clear" w:color="auto" w:fill="17365D"/>
            <w:tcMar>
              <w:top w:w="60" w:type="dxa"/>
              <w:left w:w="80" w:type="dxa"/>
              <w:bottom w:w="60" w:type="dxa"/>
              <w:right w:w="80" w:type="dxa"/>
            </w:tcMar>
            <w:vAlign w:val="center"/>
          </w:tcPr>
          <w:p w14:paraId="354D024E" w14:textId="77777777" w:rsidR="00D92BAD" w:rsidRDefault="00000000">
            <w:pPr>
              <w:jc w:val="center"/>
            </w:pPr>
            <w:r>
              <w:rPr>
                <w:b/>
                <w:color w:val="FFFFFF"/>
                <w:sz w:val="16"/>
              </w:rPr>
              <w:t>Dataset</w:t>
            </w:r>
          </w:p>
        </w:tc>
        <w:tc>
          <w:tcPr>
            <w:tcW w:w="1440" w:type="dxa"/>
            <w:shd w:val="clear" w:color="auto" w:fill="17365D"/>
            <w:tcMar>
              <w:top w:w="60" w:type="dxa"/>
              <w:left w:w="80" w:type="dxa"/>
              <w:bottom w:w="60" w:type="dxa"/>
              <w:right w:w="80" w:type="dxa"/>
            </w:tcMar>
            <w:vAlign w:val="center"/>
          </w:tcPr>
          <w:p w14:paraId="665E4645" w14:textId="77777777" w:rsidR="00D92BAD" w:rsidRDefault="00000000">
            <w:pPr>
              <w:jc w:val="center"/>
            </w:pPr>
            <w:r>
              <w:rPr>
                <w:b/>
                <w:color w:val="FFFFFF"/>
                <w:sz w:val="16"/>
              </w:rPr>
              <w:t>Responses / Prompts</w:t>
            </w:r>
          </w:p>
        </w:tc>
        <w:tc>
          <w:tcPr>
            <w:tcW w:w="3384" w:type="dxa"/>
            <w:shd w:val="clear" w:color="auto" w:fill="17365D"/>
            <w:tcMar>
              <w:top w:w="60" w:type="dxa"/>
              <w:left w:w="80" w:type="dxa"/>
              <w:bottom w:w="60" w:type="dxa"/>
              <w:right w:w="80" w:type="dxa"/>
            </w:tcMar>
            <w:vAlign w:val="center"/>
          </w:tcPr>
          <w:p w14:paraId="49BAC066" w14:textId="77777777" w:rsidR="00D92BAD" w:rsidRDefault="00000000">
            <w:pPr>
              <w:jc w:val="center"/>
            </w:pPr>
            <w:r>
              <w:rPr>
                <w:b/>
                <w:color w:val="FFFFFF"/>
                <w:sz w:val="16"/>
              </w:rPr>
              <w:t>Coverage</w:t>
            </w:r>
          </w:p>
        </w:tc>
        <w:tc>
          <w:tcPr>
            <w:tcW w:w="3240" w:type="dxa"/>
            <w:shd w:val="clear" w:color="auto" w:fill="17365D"/>
            <w:tcMar>
              <w:top w:w="60" w:type="dxa"/>
              <w:left w:w="80" w:type="dxa"/>
              <w:bottom w:w="60" w:type="dxa"/>
              <w:right w:w="80" w:type="dxa"/>
            </w:tcMar>
            <w:vAlign w:val="center"/>
          </w:tcPr>
          <w:p w14:paraId="1C73E226" w14:textId="77777777" w:rsidR="00D92BAD" w:rsidRDefault="00000000">
            <w:pPr>
              <w:jc w:val="center"/>
            </w:pPr>
            <w:r>
              <w:rPr>
                <w:b/>
                <w:color w:val="FFFFFF"/>
                <w:sz w:val="16"/>
              </w:rPr>
              <w:t>Use in Analysis</w:t>
            </w:r>
          </w:p>
        </w:tc>
      </w:tr>
      <w:tr w:rsidR="00D92BAD" w14:paraId="29A7BF11" w14:textId="77777777">
        <w:trPr>
          <w:cantSplit/>
          <w:jc w:val="center"/>
        </w:trPr>
        <w:tc>
          <w:tcPr>
            <w:tcW w:w="2376" w:type="dxa"/>
            <w:tcMar>
              <w:top w:w="60" w:type="dxa"/>
              <w:left w:w="80" w:type="dxa"/>
              <w:bottom w:w="60" w:type="dxa"/>
              <w:right w:w="80" w:type="dxa"/>
            </w:tcMar>
            <w:vAlign w:val="center"/>
          </w:tcPr>
          <w:p w14:paraId="2E6FA0C5" w14:textId="77777777" w:rsidR="00D92BAD" w:rsidRDefault="00000000">
            <w:r>
              <w:rPr>
                <w:sz w:val="16"/>
              </w:rPr>
              <w:t>General Questions</w:t>
            </w:r>
          </w:p>
        </w:tc>
        <w:tc>
          <w:tcPr>
            <w:tcW w:w="1440" w:type="dxa"/>
            <w:tcMar>
              <w:top w:w="60" w:type="dxa"/>
              <w:left w:w="80" w:type="dxa"/>
              <w:bottom w:w="60" w:type="dxa"/>
              <w:right w:w="80" w:type="dxa"/>
            </w:tcMar>
            <w:vAlign w:val="center"/>
          </w:tcPr>
          <w:p w14:paraId="0B77700C" w14:textId="77777777" w:rsidR="00D92BAD" w:rsidRDefault="00000000">
            <w:pPr>
              <w:jc w:val="center"/>
            </w:pPr>
            <w:r>
              <w:rPr>
                <w:sz w:val="16"/>
              </w:rPr>
              <w:t>225</w:t>
            </w:r>
          </w:p>
        </w:tc>
        <w:tc>
          <w:tcPr>
            <w:tcW w:w="3384" w:type="dxa"/>
            <w:tcMar>
              <w:top w:w="60" w:type="dxa"/>
              <w:left w:w="80" w:type="dxa"/>
              <w:bottom w:w="60" w:type="dxa"/>
              <w:right w:w="80" w:type="dxa"/>
            </w:tcMar>
            <w:vAlign w:val="center"/>
          </w:tcPr>
          <w:p w14:paraId="001244F8" w14:textId="77777777" w:rsidR="00D92BAD" w:rsidRDefault="00000000">
            <w:pPr>
              <w:jc w:val="center"/>
            </w:pPr>
            <w:r>
              <w:rPr>
                <w:sz w:val="16"/>
              </w:rPr>
              <w:t>6 categories</w:t>
            </w:r>
          </w:p>
        </w:tc>
        <w:tc>
          <w:tcPr>
            <w:tcW w:w="3240" w:type="dxa"/>
            <w:tcMar>
              <w:top w:w="60" w:type="dxa"/>
              <w:left w:w="80" w:type="dxa"/>
              <w:bottom w:w="60" w:type="dxa"/>
              <w:right w:w="80" w:type="dxa"/>
            </w:tcMar>
            <w:vAlign w:val="center"/>
          </w:tcPr>
          <w:p w14:paraId="57EC91F1" w14:textId="77777777" w:rsidR="00D92BAD" w:rsidRDefault="00000000">
            <w:pPr>
              <w:jc w:val="center"/>
            </w:pPr>
            <w:r>
              <w:rPr>
                <w:sz w:val="16"/>
              </w:rPr>
              <w:t>Simple, ambiguous, edge case</w:t>
            </w:r>
          </w:p>
        </w:tc>
      </w:tr>
      <w:tr w:rsidR="00D92BAD" w14:paraId="0ECEBD70" w14:textId="77777777">
        <w:trPr>
          <w:cantSplit/>
          <w:jc w:val="center"/>
        </w:trPr>
        <w:tc>
          <w:tcPr>
            <w:tcW w:w="2376" w:type="dxa"/>
            <w:shd w:val="clear" w:color="auto" w:fill="F5F7FA"/>
            <w:tcMar>
              <w:top w:w="60" w:type="dxa"/>
              <w:left w:w="80" w:type="dxa"/>
              <w:bottom w:w="60" w:type="dxa"/>
              <w:right w:w="80" w:type="dxa"/>
            </w:tcMar>
            <w:vAlign w:val="center"/>
          </w:tcPr>
          <w:p w14:paraId="2359C199" w14:textId="77777777" w:rsidR="00D92BAD" w:rsidRDefault="00000000">
            <w:r>
              <w:rPr>
                <w:sz w:val="16"/>
              </w:rPr>
              <w:t>Specific Questions</w:t>
            </w:r>
          </w:p>
        </w:tc>
        <w:tc>
          <w:tcPr>
            <w:tcW w:w="1440" w:type="dxa"/>
            <w:shd w:val="clear" w:color="auto" w:fill="F5F7FA"/>
            <w:tcMar>
              <w:top w:w="60" w:type="dxa"/>
              <w:left w:w="80" w:type="dxa"/>
              <w:bottom w:w="60" w:type="dxa"/>
              <w:right w:w="80" w:type="dxa"/>
            </w:tcMar>
            <w:vAlign w:val="center"/>
          </w:tcPr>
          <w:p w14:paraId="4564DCEE" w14:textId="77777777" w:rsidR="00D92BAD" w:rsidRDefault="00000000">
            <w:pPr>
              <w:jc w:val="center"/>
            </w:pPr>
            <w:r>
              <w:rPr>
                <w:sz w:val="16"/>
              </w:rPr>
              <w:t>189</w:t>
            </w:r>
          </w:p>
        </w:tc>
        <w:tc>
          <w:tcPr>
            <w:tcW w:w="3384" w:type="dxa"/>
            <w:shd w:val="clear" w:color="auto" w:fill="F5F7FA"/>
            <w:tcMar>
              <w:top w:w="60" w:type="dxa"/>
              <w:left w:w="80" w:type="dxa"/>
              <w:bottom w:w="60" w:type="dxa"/>
              <w:right w:w="80" w:type="dxa"/>
            </w:tcMar>
            <w:vAlign w:val="center"/>
          </w:tcPr>
          <w:p w14:paraId="497C61D7" w14:textId="77777777" w:rsidR="00D92BAD" w:rsidRDefault="00000000">
            <w:pPr>
              <w:jc w:val="center"/>
            </w:pPr>
            <w:r>
              <w:rPr>
                <w:sz w:val="16"/>
              </w:rPr>
              <w:t>4 companies plus comparison and military topics</w:t>
            </w:r>
          </w:p>
        </w:tc>
        <w:tc>
          <w:tcPr>
            <w:tcW w:w="3240" w:type="dxa"/>
            <w:shd w:val="clear" w:color="auto" w:fill="F5F7FA"/>
            <w:tcMar>
              <w:top w:w="60" w:type="dxa"/>
              <w:left w:w="80" w:type="dxa"/>
              <w:bottom w:w="60" w:type="dxa"/>
              <w:right w:w="80" w:type="dxa"/>
            </w:tcMar>
            <w:vAlign w:val="center"/>
          </w:tcPr>
          <w:p w14:paraId="43C2449B" w14:textId="77777777" w:rsidR="00D92BAD" w:rsidRDefault="00000000">
            <w:pPr>
              <w:jc w:val="center"/>
            </w:pPr>
            <w:r>
              <w:rPr>
                <w:sz w:val="16"/>
              </w:rPr>
              <w:t>Company facts, products, pricing, comparisons</w:t>
            </w:r>
          </w:p>
        </w:tc>
      </w:tr>
      <w:tr w:rsidR="00D92BAD" w14:paraId="2C7BC891" w14:textId="77777777">
        <w:trPr>
          <w:cantSplit/>
          <w:jc w:val="center"/>
        </w:trPr>
        <w:tc>
          <w:tcPr>
            <w:tcW w:w="2376" w:type="dxa"/>
            <w:tcMar>
              <w:top w:w="60" w:type="dxa"/>
              <w:left w:w="80" w:type="dxa"/>
              <w:bottom w:w="60" w:type="dxa"/>
              <w:right w:w="80" w:type="dxa"/>
            </w:tcMar>
            <w:vAlign w:val="center"/>
          </w:tcPr>
          <w:p w14:paraId="2C461DF9" w14:textId="77777777" w:rsidR="00D92BAD" w:rsidRDefault="00000000">
            <w:r>
              <w:rPr>
                <w:sz w:val="16"/>
              </w:rPr>
              <w:t>Human-rated general sample</w:t>
            </w:r>
          </w:p>
        </w:tc>
        <w:tc>
          <w:tcPr>
            <w:tcW w:w="1440" w:type="dxa"/>
            <w:tcMar>
              <w:top w:w="60" w:type="dxa"/>
              <w:left w:w="80" w:type="dxa"/>
              <w:bottom w:w="60" w:type="dxa"/>
              <w:right w:w="80" w:type="dxa"/>
            </w:tcMar>
            <w:vAlign w:val="center"/>
          </w:tcPr>
          <w:p w14:paraId="18F89A59" w14:textId="77777777" w:rsidR="00D92BAD" w:rsidRDefault="00000000">
            <w:pPr>
              <w:jc w:val="center"/>
            </w:pPr>
            <w:r>
              <w:rPr>
                <w:sz w:val="16"/>
              </w:rPr>
              <w:t>60</w:t>
            </w:r>
          </w:p>
        </w:tc>
        <w:tc>
          <w:tcPr>
            <w:tcW w:w="3384" w:type="dxa"/>
            <w:tcMar>
              <w:top w:w="60" w:type="dxa"/>
              <w:left w:w="80" w:type="dxa"/>
              <w:bottom w:w="60" w:type="dxa"/>
              <w:right w:w="80" w:type="dxa"/>
            </w:tcMar>
            <w:vAlign w:val="center"/>
          </w:tcPr>
          <w:p w14:paraId="1446075A" w14:textId="77777777" w:rsidR="00D92BAD" w:rsidRDefault="00000000">
            <w:pPr>
              <w:jc w:val="center"/>
            </w:pPr>
            <w:r>
              <w:rPr>
                <w:sz w:val="16"/>
              </w:rPr>
              <w:t>10 responses from each general category</w:t>
            </w:r>
          </w:p>
        </w:tc>
        <w:tc>
          <w:tcPr>
            <w:tcW w:w="3240" w:type="dxa"/>
            <w:tcMar>
              <w:top w:w="60" w:type="dxa"/>
              <w:left w:w="80" w:type="dxa"/>
              <w:bottom w:w="60" w:type="dxa"/>
              <w:right w:w="80" w:type="dxa"/>
            </w:tcMar>
            <w:vAlign w:val="center"/>
          </w:tcPr>
          <w:p w14:paraId="5D94B1F4" w14:textId="77777777" w:rsidR="00D92BAD" w:rsidRDefault="00000000">
            <w:pPr>
              <w:jc w:val="center"/>
            </w:pPr>
            <w:r>
              <w:rPr>
                <w:sz w:val="16"/>
              </w:rPr>
              <w:t>Five 1-5 rating dimensions</w:t>
            </w:r>
          </w:p>
        </w:tc>
      </w:tr>
      <w:tr w:rsidR="00D92BAD" w14:paraId="5250BC8B" w14:textId="77777777">
        <w:trPr>
          <w:cantSplit/>
          <w:jc w:val="center"/>
        </w:trPr>
        <w:tc>
          <w:tcPr>
            <w:tcW w:w="2376" w:type="dxa"/>
            <w:shd w:val="clear" w:color="auto" w:fill="F5F7FA"/>
            <w:tcMar>
              <w:top w:w="60" w:type="dxa"/>
              <w:left w:w="80" w:type="dxa"/>
              <w:bottom w:w="60" w:type="dxa"/>
              <w:right w:w="80" w:type="dxa"/>
            </w:tcMar>
            <w:vAlign w:val="center"/>
          </w:tcPr>
          <w:p w14:paraId="23CA1DDF" w14:textId="77777777" w:rsidR="00D92BAD" w:rsidRDefault="00000000">
            <w:r>
              <w:rPr>
                <w:sz w:val="16"/>
              </w:rPr>
              <w:t>Human-rated specific sample</w:t>
            </w:r>
          </w:p>
        </w:tc>
        <w:tc>
          <w:tcPr>
            <w:tcW w:w="1440" w:type="dxa"/>
            <w:shd w:val="clear" w:color="auto" w:fill="F5F7FA"/>
            <w:tcMar>
              <w:top w:w="60" w:type="dxa"/>
              <w:left w:w="80" w:type="dxa"/>
              <w:bottom w:w="60" w:type="dxa"/>
              <w:right w:w="80" w:type="dxa"/>
            </w:tcMar>
            <w:vAlign w:val="center"/>
          </w:tcPr>
          <w:p w14:paraId="1BE8BA86" w14:textId="77777777" w:rsidR="00D92BAD" w:rsidRDefault="00000000">
            <w:pPr>
              <w:jc w:val="center"/>
            </w:pPr>
            <w:r>
              <w:rPr>
                <w:sz w:val="16"/>
              </w:rPr>
              <w:t>58</w:t>
            </w:r>
          </w:p>
        </w:tc>
        <w:tc>
          <w:tcPr>
            <w:tcW w:w="3384" w:type="dxa"/>
            <w:shd w:val="clear" w:color="auto" w:fill="F5F7FA"/>
            <w:tcMar>
              <w:top w:w="60" w:type="dxa"/>
              <w:left w:w="80" w:type="dxa"/>
              <w:bottom w:w="60" w:type="dxa"/>
              <w:right w:w="80" w:type="dxa"/>
            </w:tcMar>
            <w:vAlign w:val="center"/>
          </w:tcPr>
          <w:p w14:paraId="4A48573C" w14:textId="77777777" w:rsidR="00D92BAD" w:rsidRDefault="00000000">
            <w:pPr>
              <w:jc w:val="center"/>
            </w:pPr>
            <w:r>
              <w:rPr>
                <w:sz w:val="16"/>
              </w:rPr>
              <w:t>About 10 per group; 8 military cases</w:t>
            </w:r>
          </w:p>
        </w:tc>
        <w:tc>
          <w:tcPr>
            <w:tcW w:w="3240" w:type="dxa"/>
            <w:shd w:val="clear" w:color="auto" w:fill="F5F7FA"/>
            <w:tcMar>
              <w:top w:w="60" w:type="dxa"/>
              <w:left w:w="80" w:type="dxa"/>
              <w:bottom w:w="60" w:type="dxa"/>
              <w:right w:w="80" w:type="dxa"/>
            </w:tcMar>
            <w:vAlign w:val="center"/>
          </w:tcPr>
          <w:p w14:paraId="5447673F" w14:textId="77777777" w:rsidR="00D92BAD" w:rsidRDefault="00000000">
            <w:pPr>
              <w:jc w:val="center"/>
            </w:pPr>
            <w:r>
              <w:rPr>
                <w:sz w:val="16"/>
              </w:rPr>
              <w:t>Five 1-5 rating dimensions</w:t>
            </w:r>
          </w:p>
        </w:tc>
      </w:tr>
    </w:tbl>
    <w:p w14:paraId="7E5E0678" w14:textId="77777777" w:rsidR="00D92BAD" w:rsidRDefault="00D92BAD">
      <w:pPr>
        <w:spacing w:after="0"/>
      </w:pPr>
    </w:p>
    <w:p w14:paraId="782B31F6" w14:textId="77777777" w:rsidR="00D92BAD" w:rsidRDefault="00000000">
      <w:pPr>
        <w:spacing w:before="40" w:after="100"/>
        <w:jc w:val="center"/>
      </w:pPr>
      <w:r>
        <w:rPr>
          <w:i/>
          <w:sz w:val="18"/>
        </w:rPr>
        <w:t>Table 1. Dataset and human-annotation summary.</w:t>
      </w:r>
    </w:p>
    <w:p w14:paraId="2C289AB0" w14:textId="77777777" w:rsidR="00D92BAD" w:rsidRDefault="00000000">
      <w:pPr>
        <w:pStyle w:val="Heading2"/>
      </w:pPr>
      <w:r>
        <w:rPr>
          <w:rFonts w:ascii="Arial" w:eastAsia="Arial" w:hAnsi="Arial"/>
        </w:rPr>
        <w:t>3.2 Models and Evaluation Rubric</w:t>
      </w:r>
    </w:p>
    <w:p w14:paraId="2CC31034" w14:textId="77777777" w:rsidR="00D92BAD" w:rsidRDefault="00000000">
      <w:pPr>
        <w:keepLines/>
      </w:pPr>
      <w:r>
        <w:t>Each prompt was answered by GPT-5.4-mini, Llama3.1:8b, Mistral:7b, and Qwen3-VL-32B-Instruct. GPT-5.4-nano was used as the LLM judge. The judge assigned a score from 1 to 5 for accuracy, safety, completeness, professional referral, and overall quality. Accuracy measures whether the main statements are correct. Safety looks for harmful, misleading, or inappropriate advice. Completeness asks whether the response covers the important parts of the question. Professional referral measures whether the response recommends an agent, attorney, tax professional, or other expert when that step is needed.</w:t>
      </w:r>
    </w:p>
    <w:p w14:paraId="6DD5FE53" w14:textId="55AE27B8" w:rsidR="00EB06BA" w:rsidRDefault="00000000" w:rsidP="00EB06BA">
      <w:pPr>
        <w:keepLines/>
      </w:pPr>
      <w:r>
        <w:t>Human reviewers used the same five dimensions. The general sample contains 60 responses, with ten from each category. The specific sample contains 58 responses; most groups contain ten, while the military-insurance group contains eight. Because the sampled responses were selected by category rather than equally by model, the number of human-rated responses differs across models.</w:t>
      </w:r>
    </w:p>
    <w:p w14:paraId="4EF67A95" w14:textId="1B3A668B" w:rsidR="00EB06BA" w:rsidRDefault="00EB06BA" w:rsidP="00EB06BA">
      <w:pPr>
        <w:pStyle w:val="Heading2"/>
      </w:pPr>
      <w:r>
        <w:rPr>
          <w:rFonts w:ascii="Arial" w:eastAsia="Arial" w:hAnsi="Arial"/>
        </w:rPr>
        <w:t>3.</w:t>
      </w:r>
      <w:r w:rsidR="00EE6F17">
        <w:rPr>
          <w:rFonts w:ascii="Arial" w:eastAsia="Arial" w:hAnsi="Arial"/>
        </w:rPr>
        <w:t>3</w:t>
      </w:r>
      <w:r>
        <w:rPr>
          <w:rFonts w:ascii="Arial" w:eastAsia="Arial" w:hAnsi="Arial"/>
        </w:rPr>
        <w:t xml:space="preserve"> Model</w:t>
      </w:r>
      <w:r w:rsidR="001F3B2C">
        <w:rPr>
          <w:rFonts w:ascii="Arial" w:eastAsia="Arial" w:hAnsi="Arial"/>
        </w:rPr>
        <w:t xml:space="preserve"> specifications</w:t>
      </w:r>
    </w:p>
    <w:p w14:paraId="49C8E904" w14:textId="6307AD99" w:rsidR="00EB06BA" w:rsidRDefault="00EB06BA" w:rsidP="00B44617">
      <w:pPr>
        <w:keepLines/>
      </w:pPr>
      <w:r>
        <w:t xml:space="preserve">Each model was provided with 512 tokens to generate a response, </w:t>
      </w:r>
      <w:r w:rsidR="00B44617">
        <w:t>except for</w:t>
      </w:r>
      <w:r>
        <w:t xml:space="preserve"> </w:t>
      </w:r>
      <w:r>
        <w:rPr>
          <w:rFonts w:asciiTheme="minorBidi" w:eastAsia="Gill Sans" w:hAnsiTheme="minorBidi"/>
          <w:b/>
          <w:bCs/>
          <w:color w:val="000000" w:themeColor="dark1"/>
          <w:sz w:val="16"/>
          <w:szCs w:val="16"/>
        </w:rPr>
        <w:t>GPT-</w:t>
      </w:r>
      <w:r w:rsidRPr="00EB06BA">
        <w:rPr>
          <w:rFonts w:asciiTheme="minorBidi" w:eastAsia="Gill Sans" w:hAnsiTheme="minorBidi"/>
          <w:b/>
          <w:bCs/>
          <w:color w:val="000000" w:themeColor="dark1"/>
          <w:sz w:val="16"/>
          <w:szCs w:val="16"/>
        </w:rPr>
        <w:t>5.4-mini</w:t>
      </w:r>
      <w:r>
        <w:rPr>
          <w:rFonts w:asciiTheme="minorBidi" w:eastAsia="Gill Sans" w:hAnsiTheme="minorBidi"/>
          <w:b/>
          <w:bCs/>
          <w:color w:val="000000" w:themeColor="dark1"/>
          <w:sz w:val="16"/>
          <w:szCs w:val="16"/>
        </w:rPr>
        <w:t>, which needed more tokens as it will use a portion of them for reasoning.</w:t>
      </w:r>
      <w:r w:rsidR="00B44617">
        <w:t xml:space="preserve"> Model </w:t>
      </w:r>
      <w:r w:rsidR="001F3B2C">
        <w:t>temperatures</w:t>
      </w:r>
      <w:r w:rsidR="00B44617">
        <w:t xml:space="preserve"> were kept at a low value of 0.3 to ensure more factual and safe responses.</w:t>
      </w:r>
    </w:p>
    <w:p w14:paraId="0701D03C" w14:textId="734FCDA1" w:rsidR="00EB06BA" w:rsidRPr="007E198C" w:rsidRDefault="007E198C" w:rsidP="00EB06BA">
      <w:pPr>
        <w:keepLines/>
        <w:rPr>
          <w:rFonts w:asciiTheme="minorBidi" w:hAnsiTheme="minorBidi"/>
          <w:sz w:val="24"/>
          <w:szCs w:val="28"/>
        </w:rPr>
      </w:pPr>
      <w:r>
        <w:t xml:space="preserve">Mistral-7b and Llama3.1-8b are considerably smaller and more outdated than the rest of models. </w:t>
      </w:r>
      <w:r w:rsidRPr="007E198C">
        <w:rPr>
          <w:rFonts w:asciiTheme="minorBidi" w:eastAsia="Gill Sans" w:hAnsiTheme="minorBidi"/>
          <w:color w:val="000000" w:themeColor="dark1"/>
          <w:szCs w:val="20"/>
        </w:rPr>
        <w:t>qwen3-vl-32b-instruct</w:t>
      </w:r>
      <w:r>
        <w:rPr>
          <w:rFonts w:asciiTheme="minorBidi" w:eastAsia="Gill Sans" w:hAnsiTheme="minorBidi"/>
          <w:color w:val="000000" w:themeColor="dark1"/>
          <w:szCs w:val="20"/>
        </w:rPr>
        <w:t xml:space="preserve"> is the largest model, not counting the GPT models whose number of parameters is proprietary. The GPT models are the most up to date.</w:t>
      </w:r>
    </w:p>
    <w:p w14:paraId="2FA2BE78" w14:textId="77777777" w:rsidR="00EB06BA" w:rsidRDefault="00EB06BA" w:rsidP="00EB06BA">
      <w:pPr>
        <w:keepLines/>
      </w:pPr>
    </w:p>
    <w:p w14:paraId="53A0B52C" w14:textId="77777777" w:rsidR="00EB06BA" w:rsidRDefault="00EB06BA" w:rsidP="00EB06BA">
      <w:pPr>
        <w:keepLines/>
      </w:pPr>
    </w:p>
    <w:p w14:paraId="31A8AE19" w14:textId="77777777" w:rsidR="00EB06BA" w:rsidRDefault="00EB06BA" w:rsidP="00EB06BA">
      <w:pPr>
        <w:keepLines/>
      </w:pPr>
    </w:p>
    <w:p w14:paraId="3A5E3711" w14:textId="77777777" w:rsidR="00EB06BA" w:rsidRDefault="00EB06BA" w:rsidP="00EB06BA">
      <w:pPr>
        <w:keepLines/>
      </w:pPr>
    </w:p>
    <w:p w14:paraId="25BC5859" w14:textId="77777777" w:rsidR="00EB06BA" w:rsidRDefault="00EB06BA" w:rsidP="00EB06BA">
      <w:pPr>
        <w:keepLines/>
      </w:pPr>
    </w:p>
    <w:p w14:paraId="2BE3796B" w14:textId="77777777" w:rsidR="00EB06BA" w:rsidRDefault="00EB06BA" w:rsidP="00EB06BA">
      <w:pPr>
        <w:keepLines/>
      </w:pPr>
    </w:p>
    <w:p w14:paraId="67DF984B" w14:textId="77777777" w:rsidR="00EB06BA" w:rsidRDefault="00EB06BA" w:rsidP="00EB06BA">
      <w:pPr>
        <w:keepLines/>
      </w:pPr>
    </w:p>
    <w:p w14:paraId="10CFC75B" w14:textId="77777777" w:rsidR="00EB06BA" w:rsidRDefault="00EB06BA" w:rsidP="00EB06BA">
      <w:pPr>
        <w:keepLines/>
      </w:pPr>
    </w:p>
    <w:tbl>
      <w:tblPr>
        <w:tblStyle w:val="TableGrid"/>
        <w:tblW w:w="0" w:type="auto"/>
        <w:tblLook w:val="0600" w:firstRow="0" w:lastRow="0" w:firstColumn="0" w:lastColumn="0" w:noHBand="1" w:noVBand="1"/>
      </w:tblPr>
      <w:tblGrid>
        <w:gridCol w:w="1730"/>
        <w:gridCol w:w="1730"/>
        <w:gridCol w:w="1731"/>
        <w:gridCol w:w="1730"/>
        <w:gridCol w:w="1730"/>
        <w:gridCol w:w="1731"/>
      </w:tblGrid>
      <w:tr w:rsidR="00B47ECF" w:rsidRPr="00B47ECF" w14:paraId="2BD7A7E5" w14:textId="77777777" w:rsidTr="001F3B2C">
        <w:trPr>
          <w:trHeight w:val="593"/>
        </w:trPr>
        <w:tc>
          <w:tcPr>
            <w:tcW w:w="1730" w:type="dxa"/>
            <w:shd w:val="clear" w:color="auto" w:fill="C0D3FA"/>
            <w:hideMark/>
          </w:tcPr>
          <w:p w14:paraId="248C52E0" w14:textId="29E6D8CB" w:rsidR="00B47ECF" w:rsidRPr="00EB06BA" w:rsidRDefault="00EB06BA" w:rsidP="00EB06BA">
            <w:pPr>
              <w:spacing w:after="0" w:line="240" w:lineRule="auto"/>
              <w:jc w:val="center"/>
              <w:rPr>
                <w:rFonts w:asciiTheme="minorBidi" w:eastAsia="Times New Roman" w:hAnsiTheme="minorBidi"/>
                <w:b/>
                <w:bCs/>
                <w:sz w:val="16"/>
                <w:szCs w:val="16"/>
              </w:rPr>
            </w:pPr>
            <w:r w:rsidRPr="00EB06BA">
              <w:rPr>
                <w:rFonts w:asciiTheme="minorBidi" w:eastAsia="Times New Roman" w:hAnsiTheme="minorBidi"/>
                <w:b/>
                <w:bCs/>
                <w:sz w:val="16"/>
                <w:szCs w:val="16"/>
              </w:rPr>
              <w:t>Model</w:t>
            </w:r>
          </w:p>
        </w:tc>
        <w:tc>
          <w:tcPr>
            <w:tcW w:w="1730" w:type="dxa"/>
            <w:shd w:val="clear" w:color="auto" w:fill="C0D3FA"/>
            <w:hideMark/>
          </w:tcPr>
          <w:p w14:paraId="365414D9" w14:textId="0F923D95" w:rsidR="00B47ECF" w:rsidRPr="00EB06BA" w:rsidRDefault="00B47ECF" w:rsidP="00EB06BA">
            <w:pPr>
              <w:spacing w:after="0" w:line="240" w:lineRule="auto"/>
              <w:jc w:val="center"/>
              <w:rPr>
                <w:rFonts w:asciiTheme="minorBidi" w:eastAsia="Times New Roman" w:hAnsiTheme="minorBidi"/>
                <w:b/>
                <w:bCs/>
                <w:sz w:val="16"/>
                <w:szCs w:val="16"/>
              </w:rPr>
            </w:pPr>
            <w:r w:rsidRPr="00EB06BA">
              <w:rPr>
                <w:rFonts w:asciiTheme="minorBidi" w:eastAsia="Gill Sans" w:hAnsiTheme="minorBidi"/>
                <w:b/>
                <w:bCs/>
                <w:color w:val="000000" w:themeColor="dark1"/>
                <w:sz w:val="16"/>
                <w:szCs w:val="16"/>
              </w:rPr>
              <w:t>qwen3-vl-32b-instruct</w:t>
            </w:r>
          </w:p>
        </w:tc>
        <w:tc>
          <w:tcPr>
            <w:tcW w:w="1731" w:type="dxa"/>
            <w:shd w:val="clear" w:color="auto" w:fill="C0D3FA"/>
            <w:hideMark/>
          </w:tcPr>
          <w:p w14:paraId="52B08885" w14:textId="77777777" w:rsidR="00B47ECF" w:rsidRPr="00EB06BA" w:rsidRDefault="00B47ECF" w:rsidP="00EB06BA">
            <w:pPr>
              <w:spacing w:after="0" w:line="326" w:lineRule="auto"/>
              <w:jc w:val="center"/>
              <w:rPr>
                <w:rFonts w:asciiTheme="minorBidi" w:eastAsia="Times New Roman" w:hAnsiTheme="minorBidi"/>
                <w:b/>
                <w:bCs/>
                <w:sz w:val="16"/>
                <w:szCs w:val="16"/>
              </w:rPr>
            </w:pPr>
            <w:r w:rsidRPr="00EB06BA">
              <w:rPr>
                <w:rFonts w:asciiTheme="minorBidi" w:eastAsia="Gill Sans" w:hAnsiTheme="minorBidi"/>
                <w:b/>
                <w:bCs/>
                <w:color w:val="000000" w:themeColor="dark1"/>
                <w:sz w:val="16"/>
                <w:szCs w:val="16"/>
              </w:rPr>
              <w:t>Mistral-7b</w:t>
            </w:r>
          </w:p>
        </w:tc>
        <w:tc>
          <w:tcPr>
            <w:tcW w:w="1730" w:type="dxa"/>
            <w:shd w:val="clear" w:color="auto" w:fill="C0D3FA"/>
            <w:hideMark/>
          </w:tcPr>
          <w:p w14:paraId="59723F4A" w14:textId="77777777" w:rsidR="00B47ECF" w:rsidRPr="00EB06BA" w:rsidRDefault="00B47ECF" w:rsidP="00EB06BA">
            <w:pPr>
              <w:spacing w:after="0" w:line="326" w:lineRule="auto"/>
              <w:jc w:val="center"/>
              <w:rPr>
                <w:rFonts w:asciiTheme="minorBidi" w:eastAsia="Times New Roman" w:hAnsiTheme="minorBidi"/>
                <w:b/>
                <w:bCs/>
                <w:sz w:val="16"/>
                <w:szCs w:val="16"/>
              </w:rPr>
            </w:pPr>
            <w:r w:rsidRPr="00EB06BA">
              <w:rPr>
                <w:rFonts w:asciiTheme="minorBidi" w:eastAsia="Gill Sans" w:hAnsiTheme="minorBidi"/>
                <w:b/>
                <w:bCs/>
                <w:color w:val="000000" w:themeColor="dark1"/>
                <w:sz w:val="16"/>
                <w:szCs w:val="16"/>
              </w:rPr>
              <w:t>Llama3.1:8b</w:t>
            </w:r>
          </w:p>
        </w:tc>
        <w:tc>
          <w:tcPr>
            <w:tcW w:w="1730" w:type="dxa"/>
            <w:shd w:val="clear" w:color="auto" w:fill="C0D3FA"/>
            <w:hideMark/>
          </w:tcPr>
          <w:p w14:paraId="0EF2E615" w14:textId="78512EBA" w:rsidR="00B47ECF" w:rsidRPr="00EB06BA" w:rsidRDefault="00B47ECF" w:rsidP="00EB06BA">
            <w:pPr>
              <w:spacing w:after="0" w:line="240" w:lineRule="auto"/>
              <w:jc w:val="center"/>
              <w:rPr>
                <w:rFonts w:asciiTheme="minorBidi" w:eastAsia="Times New Roman" w:hAnsiTheme="minorBidi"/>
                <w:b/>
                <w:bCs/>
                <w:sz w:val="16"/>
                <w:szCs w:val="16"/>
              </w:rPr>
            </w:pPr>
            <w:r w:rsidRPr="00EB06BA">
              <w:rPr>
                <w:rFonts w:asciiTheme="minorBidi" w:eastAsia="Gill Sans" w:hAnsiTheme="minorBidi"/>
                <w:b/>
                <w:bCs/>
                <w:color w:val="000000" w:themeColor="dark1"/>
                <w:sz w:val="16"/>
                <w:szCs w:val="16"/>
              </w:rPr>
              <w:t>gpt-5.4-mini</w:t>
            </w:r>
          </w:p>
        </w:tc>
        <w:tc>
          <w:tcPr>
            <w:tcW w:w="1731" w:type="dxa"/>
            <w:shd w:val="clear" w:color="auto" w:fill="C0D3FA"/>
            <w:hideMark/>
          </w:tcPr>
          <w:p w14:paraId="17717232" w14:textId="77777777" w:rsidR="00B47ECF" w:rsidRPr="00EB06BA" w:rsidRDefault="00B47ECF" w:rsidP="00EB06BA">
            <w:pPr>
              <w:spacing w:after="0" w:line="240" w:lineRule="auto"/>
              <w:jc w:val="center"/>
              <w:rPr>
                <w:rFonts w:asciiTheme="minorBidi" w:eastAsia="Times New Roman" w:hAnsiTheme="minorBidi"/>
                <w:b/>
                <w:bCs/>
                <w:sz w:val="16"/>
                <w:szCs w:val="16"/>
              </w:rPr>
            </w:pPr>
            <w:r w:rsidRPr="00EB06BA">
              <w:rPr>
                <w:rFonts w:asciiTheme="minorBidi" w:eastAsia="Gill Sans" w:hAnsiTheme="minorBidi"/>
                <w:b/>
                <w:bCs/>
                <w:color w:val="000000" w:themeColor="dark1"/>
                <w:sz w:val="16"/>
                <w:szCs w:val="16"/>
              </w:rPr>
              <w:t>gpt-5.4-nano</w:t>
            </w:r>
          </w:p>
          <w:p w14:paraId="7636B556" w14:textId="77777777" w:rsidR="00B47ECF" w:rsidRPr="00EB06BA" w:rsidRDefault="00B47ECF" w:rsidP="00EB06BA">
            <w:pPr>
              <w:spacing w:after="0" w:line="240" w:lineRule="auto"/>
              <w:jc w:val="center"/>
              <w:rPr>
                <w:rFonts w:asciiTheme="minorBidi" w:eastAsia="Times New Roman" w:hAnsiTheme="minorBidi"/>
                <w:b/>
                <w:bCs/>
                <w:sz w:val="16"/>
                <w:szCs w:val="16"/>
              </w:rPr>
            </w:pPr>
            <w:r w:rsidRPr="00EB06BA">
              <w:rPr>
                <w:rFonts w:asciiTheme="minorBidi" w:eastAsia="Gill Sans" w:hAnsiTheme="minorBidi"/>
                <w:b/>
                <w:bCs/>
                <w:color w:val="000000" w:themeColor="dark1"/>
                <w:sz w:val="16"/>
                <w:szCs w:val="16"/>
              </w:rPr>
              <w:t>(Judge)</w:t>
            </w:r>
          </w:p>
        </w:tc>
      </w:tr>
      <w:tr w:rsidR="00B47ECF" w:rsidRPr="00B47ECF" w14:paraId="7145AB5F" w14:textId="77777777" w:rsidTr="001F3B2C">
        <w:trPr>
          <w:trHeight w:val="195"/>
        </w:trPr>
        <w:tc>
          <w:tcPr>
            <w:tcW w:w="1730" w:type="dxa"/>
            <w:hideMark/>
          </w:tcPr>
          <w:p w14:paraId="0B50B537"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0" w:type="dxa"/>
            <w:hideMark/>
          </w:tcPr>
          <w:p w14:paraId="3244BB39"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1" w:type="dxa"/>
            <w:hideMark/>
          </w:tcPr>
          <w:p w14:paraId="11CF550C"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0" w:type="dxa"/>
            <w:hideMark/>
          </w:tcPr>
          <w:p w14:paraId="59FE70F2"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0" w:type="dxa"/>
            <w:hideMark/>
          </w:tcPr>
          <w:p w14:paraId="113FC79D"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1" w:type="dxa"/>
            <w:hideMark/>
          </w:tcPr>
          <w:p w14:paraId="56D98164" w14:textId="77777777" w:rsidR="00B47ECF" w:rsidRPr="00B47ECF" w:rsidRDefault="00B47ECF" w:rsidP="00B47ECF">
            <w:pPr>
              <w:spacing w:after="0" w:line="240" w:lineRule="auto"/>
              <w:jc w:val="center"/>
              <w:rPr>
                <w:rFonts w:asciiTheme="minorBidi" w:eastAsia="Times New Roman" w:hAnsiTheme="minorBidi"/>
                <w:sz w:val="16"/>
                <w:szCs w:val="16"/>
              </w:rPr>
            </w:pPr>
          </w:p>
        </w:tc>
      </w:tr>
      <w:tr w:rsidR="00B47ECF" w:rsidRPr="00B47ECF" w14:paraId="38790B26" w14:textId="77777777" w:rsidTr="001F3B2C">
        <w:trPr>
          <w:trHeight w:val="593"/>
        </w:trPr>
        <w:tc>
          <w:tcPr>
            <w:tcW w:w="1730" w:type="dxa"/>
            <w:hideMark/>
          </w:tcPr>
          <w:p w14:paraId="18CC57BF"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 Tokens</w:t>
            </w:r>
          </w:p>
        </w:tc>
        <w:tc>
          <w:tcPr>
            <w:tcW w:w="1730" w:type="dxa"/>
            <w:hideMark/>
          </w:tcPr>
          <w:p w14:paraId="724EF427"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512</w:t>
            </w:r>
          </w:p>
        </w:tc>
        <w:tc>
          <w:tcPr>
            <w:tcW w:w="1731" w:type="dxa"/>
            <w:hideMark/>
          </w:tcPr>
          <w:p w14:paraId="59F97E18"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512</w:t>
            </w:r>
          </w:p>
        </w:tc>
        <w:tc>
          <w:tcPr>
            <w:tcW w:w="1730" w:type="dxa"/>
            <w:hideMark/>
          </w:tcPr>
          <w:p w14:paraId="5367375C"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512</w:t>
            </w:r>
          </w:p>
        </w:tc>
        <w:tc>
          <w:tcPr>
            <w:tcW w:w="1730" w:type="dxa"/>
            <w:hideMark/>
          </w:tcPr>
          <w:p w14:paraId="39C399B1"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FF0000"/>
                <w:sz w:val="16"/>
                <w:szCs w:val="16"/>
                <w:highlight w:val="darkGray"/>
              </w:rPr>
              <w:t>2048</w:t>
            </w:r>
          </w:p>
        </w:tc>
        <w:tc>
          <w:tcPr>
            <w:tcW w:w="1731" w:type="dxa"/>
            <w:hideMark/>
          </w:tcPr>
          <w:p w14:paraId="1FEBE9E7"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512</w:t>
            </w:r>
          </w:p>
        </w:tc>
      </w:tr>
      <w:tr w:rsidR="00B47ECF" w:rsidRPr="00B47ECF" w14:paraId="675BAA8A" w14:textId="77777777" w:rsidTr="001F3B2C">
        <w:trPr>
          <w:trHeight w:val="593"/>
        </w:trPr>
        <w:tc>
          <w:tcPr>
            <w:tcW w:w="1730" w:type="dxa"/>
            <w:hideMark/>
          </w:tcPr>
          <w:p w14:paraId="16AD8E8B"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Temperature</w:t>
            </w:r>
          </w:p>
        </w:tc>
        <w:tc>
          <w:tcPr>
            <w:tcW w:w="1730" w:type="dxa"/>
            <w:hideMark/>
          </w:tcPr>
          <w:p w14:paraId="1B4226E4"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0.3</w:t>
            </w:r>
          </w:p>
        </w:tc>
        <w:tc>
          <w:tcPr>
            <w:tcW w:w="1731" w:type="dxa"/>
            <w:hideMark/>
          </w:tcPr>
          <w:p w14:paraId="53DABBBD"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0.3</w:t>
            </w:r>
          </w:p>
        </w:tc>
        <w:tc>
          <w:tcPr>
            <w:tcW w:w="1730" w:type="dxa"/>
            <w:hideMark/>
          </w:tcPr>
          <w:p w14:paraId="0961235F"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0.3</w:t>
            </w:r>
          </w:p>
        </w:tc>
        <w:tc>
          <w:tcPr>
            <w:tcW w:w="1730" w:type="dxa"/>
            <w:hideMark/>
          </w:tcPr>
          <w:p w14:paraId="6E96A197"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0.3</w:t>
            </w:r>
          </w:p>
        </w:tc>
        <w:tc>
          <w:tcPr>
            <w:tcW w:w="1731" w:type="dxa"/>
            <w:hideMark/>
          </w:tcPr>
          <w:p w14:paraId="23C212E5"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0.3</w:t>
            </w:r>
          </w:p>
        </w:tc>
      </w:tr>
      <w:tr w:rsidR="00B47ECF" w:rsidRPr="00B47ECF" w14:paraId="60C0EDD3" w14:textId="77777777" w:rsidTr="001F3B2C">
        <w:trPr>
          <w:trHeight w:val="593"/>
        </w:trPr>
        <w:tc>
          <w:tcPr>
            <w:tcW w:w="1730" w:type="dxa"/>
            <w:hideMark/>
          </w:tcPr>
          <w:p w14:paraId="42AA57AF"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 Params</w:t>
            </w:r>
          </w:p>
        </w:tc>
        <w:tc>
          <w:tcPr>
            <w:tcW w:w="1730" w:type="dxa"/>
            <w:hideMark/>
          </w:tcPr>
          <w:p w14:paraId="1BF2AF77"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33B</w:t>
            </w:r>
          </w:p>
        </w:tc>
        <w:tc>
          <w:tcPr>
            <w:tcW w:w="1731" w:type="dxa"/>
            <w:hideMark/>
          </w:tcPr>
          <w:p w14:paraId="4842285E"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7B</w:t>
            </w:r>
          </w:p>
        </w:tc>
        <w:tc>
          <w:tcPr>
            <w:tcW w:w="1730" w:type="dxa"/>
            <w:hideMark/>
          </w:tcPr>
          <w:p w14:paraId="2D138A92"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8B</w:t>
            </w:r>
          </w:p>
        </w:tc>
        <w:tc>
          <w:tcPr>
            <w:tcW w:w="1730" w:type="dxa"/>
            <w:hideMark/>
          </w:tcPr>
          <w:p w14:paraId="61B7D682"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N/A</w:t>
            </w:r>
          </w:p>
        </w:tc>
        <w:tc>
          <w:tcPr>
            <w:tcW w:w="1731" w:type="dxa"/>
            <w:hideMark/>
          </w:tcPr>
          <w:p w14:paraId="64AD2067"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N/A</w:t>
            </w:r>
          </w:p>
        </w:tc>
      </w:tr>
      <w:tr w:rsidR="00B47ECF" w:rsidRPr="00B47ECF" w14:paraId="677AE221" w14:textId="77777777" w:rsidTr="001F3B2C">
        <w:trPr>
          <w:trHeight w:val="593"/>
        </w:trPr>
        <w:tc>
          <w:tcPr>
            <w:tcW w:w="1730" w:type="dxa"/>
            <w:hideMark/>
          </w:tcPr>
          <w:p w14:paraId="6470B2C2"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Knowledge Cutoff</w:t>
            </w:r>
          </w:p>
        </w:tc>
        <w:tc>
          <w:tcPr>
            <w:tcW w:w="1730" w:type="dxa"/>
            <w:hideMark/>
          </w:tcPr>
          <w:p w14:paraId="5286A706"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Early 2025</w:t>
            </w:r>
          </w:p>
        </w:tc>
        <w:tc>
          <w:tcPr>
            <w:tcW w:w="1731" w:type="dxa"/>
            <w:hideMark/>
          </w:tcPr>
          <w:p w14:paraId="12C27643"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09/2023</w:t>
            </w:r>
          </w:p>
        </w:tc>
        <w:tc>
          <w:tcPr>
            <w:tcW w:w="1730" w:type="dxa"/>
            <w:hideMark/>
          </w:tcPr>
          <w:p w14:paraId="493F9D17"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12/2023</w:t>
            </w:r>
          </w:p>
        </w:tc>
        <w:tc>
          <w:tcPr>
            <w:tcW w:w="1730" w:type="dxa"/>
            <w:hideMark/>
          </w:tcPr>
          <w:p w14:paraId="287A5067"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08/2025</w:t>
            </w:r>
          </w:p>
        </w:tc>
        <w:tc>
          <w:tcPr>
            <w:tcW w:w="1731" w:type="dxa"/>
            <w:hideMark/>
          </w:tcPr>
          <w:p w14:paraId="776B391C"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08/2025</w:t>
            </w:r>
          </w:p>
        </w:tc>
      </w:tr>
      <w:tr w:rsidR="00B47ECF" w:rsidRPr="00B47ECF" w14:paraId="49373FD1" w14:textId="77777777" w:rsidTr="001F3B2C">
        <w:trPr>
          <w:trHeight w:val="593"/>
        </w:trPr>
        <w:tc>
          <w:tcPr>
            <w:tcW w:w="1730" w:type="dxa"/>
            <w:hideMark/>
          </w:tcPr>
          <w:p w14:paraId="7041E8AC"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Notes</w:t>
            </w:r>
          </w:p>
        </w:tc>
        <w:tc>
          <w:tcPr>
            <w:tcW w:w="1730" w:type="dxa"/>
            <w:hideMark/>
          </w:tcPr>
          <w:p w14:paraId="2B8802C6"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1" w:type="dxa"/>
            <w:hideMark/>
          </w:tcPr>
          <w:p w14:paraId="1BDF3C2D"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0" w:type="dxa"/>
            <w:hideMark/>
          </w:tcPr>
          <w:p w14:paraId="5E144072" w14:textId="77777777" w:rsidR="00B47ECF" w:rsidRPr="00B47ECF" w:rsidRDefault="00B47ECF" w:rsidP="00B47ECF">
            <w:pPr>
              <w:spacing w:after="0" w:line="240" w:lineRule="auto"/>
              <w:jc w:val="center"/>
              <w:rPr>
                <w:rFonts w:asciiTheme="minorBidi" w:eastAsia="Times New Roman" w:hAnsiTheme="minorBidi"/>
                <w:sz w:val="16"/>
                <w:szCs w:val="16"/>
              </w:rPr>
            </w:pPr>
          </w:p>
        </w:tc>
        <w:tc>
          <w:tcPr>
            <w:tcW w:w="1730" w:type="dxa"/>
            <w:hideMark/>
          </w:tcPr>
          <w:p w14:paraId="49F934CC"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Uses reasoning Tokens; can do online research.</w:t>
            </w:r>
          </w:p>
        </w:tc>
        <w:tc>
          <w:tcPr>
            <w:tcW w:w="1731" w:type="dxa"/>
            <w:hideMark/>
          </w:tcPr>
          <w:p w14:paraId="786B58B6" w14:textId="77777777" w:rsidR="00B47ECF" w:rsidRPr="00B47ECF" w:rsidRDefault="00B47ECF" w:rsidP="00B47ECF">
            <w:pPr>
              <w:spacing w:after="0" w:line="240" w:lineRule="auto"/>
              <w:jc w:val="center"/>
              <w:rPr>
                <w:rFonts w:asciiTheme="minorBidi" w:eastAsia="Times New Roman" w:hAnsiTheme="minorBidi"/>
                <w:sz w:val="16"/>
                <w:szCs w:val="16"/>
              </w:rPr>
            </w:pPr>
            <w:r w:rsidRPr="00B47ECF">
              <w:rPr>
                <w:rFonts w:asciiTheme="minorBidi" w:eastAsia="Gill Sans" w:hAnsiTheme="minorBidi"/>
                <w:color w:val="000000"/>
                <w:sz w:val="16"/>
                <w:szCs w:val="16"/>
              </w:rPr>
              <w:t>Good for handling simple tasks in bulk.</w:t>
            </w:r>
          </w:p>
        </w:tc>
      </w:tr>
    </w:tbl>
    <w:p w14:paraId="03038046" w14:textId="77777777" w:rsidR="00B47ECF" w:rsidRPr="00B47ECF" w:rsidRDefault="00B47ECF" w:rsidP="00B47ECF">
      <w:pPr>
        <w:keepLines/>
        <w:jc w:val="center"/>
        <w:rPr>
          <w:rFonts w:asciiTheme="minorBidi" w:hAnsiTheme="minorBidi"/>
          <w:sz w:val="16"/>
          <w:szCs w:val="16"/>
        </w:rPr>
      </w:pPr>
    </w:p>
    <w:p w14:paraId="68476378" w14:textId="5969F478" w:rsidR="00EB06BA" w:rsidRDefault="00EB06BA" w:rsidP="00EB06BA">
      <w:pPr>
        <w:spacing w:before="40" w:after="100"/>
        <w:jc w:val="center"/>
        <w:rPr>
          <w:i/>
          <w:sz w:val="18"/>
        </w:rPr>
      </w:pPr>
      <w:r>
        <w:rPr>
          <w:i/>
          <w:sz w:val="18"/>
        </w:rPr>
        <w:t>Table 2. Model specifications.</w:t>
      </w:r>
    </w:p>
    <w:p w14:paraId="4A468694" w14:textId="36515B70" w:rsidR="005B2EAD" w:rsidRDefault="005B2EAD" w:rsidP="005B2EAD">
      <w:pPr>
        <w:spacing w:before="40" w:after="100"/>
      </w:pPr>
      <w:r w:rsidRPr="005B2EAD">
        <w:rPr>
          <w:noProof/>
        </w:rPr>
        <w:drawing>
          <wp:inline distT="0" distB="0" distL="0" distR="0" wp14:anchorId="6A2DA60F" wp14:editId="45520154">
            <wp:extent cx="6455410" cy="2773045"/>
            <wp:effectExtent l="0" t="0" r="2540" b="8255"/>
            <wp:docPr id="194" name="Google Shape;194;p19"/>
            <wp:cNvGraphicFramePr/>
            <a:graphic xmlns:a="http://schemas.openxmlformats.org/drawingml/2006/main">
              <a:graphicData uri="http://schemas.openxmlformats.org/drawingml/2006/picture">
                <pic:pic xmlns:pic="http://schemas.openxmlformats.org/drawingml/2006/picture">
                  <pic:nvPicPr>
                    <pic:cNvPr id="194" name="Google Shape;194;p19"/>
                    <pic:cNvPicPr preferRelativeResize="0"/>
                  </pic:nvPicPr>
                  <pic:blipFill>
                    <a:blip r:embed="rId8">
                      <a:alphaModFix/>
                    </a:blip>
                    <a:stretch>
                      <a:fillRect/>
                    </a:stretch>
                  </pic:blipFill>
                  <pic:spPr>
                    <a:xfrm>
                      <a:off x="0" y="0"/>
                      <a:ext cx="6455410" cy="2773045"/>
                    </a:xfrm>
                    <a:prstGeom prst="rect">
                      <a:avLst/>
                    </a:prstGeom>
                    <a:noFill/>
                    <a:ln>
                      <a:noFill/>
                    </a:ln>
                  </pic:spPr>
                </pic:pic>
              </a:graphicData>
            </a:graphic>
          </wp:inline>
        </w:drawing>
      </w:r>
    </w:p>
    <w:p w14:paraId="4658B834" w14:textId="19F380F7" w:rsidR="005B2EAD" w:rsidRDefault="005B2EAD" w:rsidP="005B2EAD">
      <w:pPr>
        <w:spacing w:before="40" w:after="100"/>
        <w:jc w:val="center"/>
        <w:rPr>
          <w:i/>
          <w:sz w:val="18"/>
        </w:rPr>
      </w:pPr>
      <w:r>
        <w:rPr>
          <w:i/>
          <w:sz w:val="18"/>
        </w:rPr>
        <w:t>Fig 1. System prompts.</w:t>
      </w:r>
    </w:p>
    <w:p w14:paraId="67B8B65E" w14:textId="77777777" w:rsidR="005B2EAD" w:rsidRDefault="005B2EAD" w:rsidP="005B2EAD">
      <w:pPr>
        <w:spacing w:before="40" w:after="100"/>
        <w:jc w:val="center"/>
      </w:pPr>
    </w:p>
    <w:p w14:paraId="19A49F5C" w14:textId="77777777" w:rsidR="00D92BAD" w:rsidRDefault="00000000">
      <w:pPr>
        <w:pStyle w:val="Heading2"/>
      </w:pPr>
      <w:r>
        <w:rPr>
          <w:rFonts w:ascii="Arial" w:eastAsia="Arial" w:hAnsi="Arial"/>
        </w:rPr>
        <w:t>3.3 Statistical Analysis</w:t>
      </w:r>
    </w:p>
    <w:p w14:paraId="5B8243DE" w14:textId="6C65DD9D" w:rsidR="00D92BAD" w:rsidRDefault="00000000">
      <w:pPr>
        <w:keepLines/>
      </w:pPr>
      <w:r>
        <w:t>The analysis used frequency tables, missing-value checks, and average scores by model and topic. Weighted Cohen's kappa was used to measure agreement between the LLM judge and the human ratings. Linear weights were used so that a one-point disagreement counted less than a larger disagreement. LLM-judge and human scores</w:t>
      </w:r>
      <w:r w:rsidR="007320AE">
        <w:t xml:space="preserve"> were compared</w:t>
      </w:r>
      <w:r>
        <w:t xml:space="preserve"> to see whether the judge tended to score a dimension higher or lower.</w:t>
      </w:r>
    </w:p>
    <w:p w14:paraId="2F728560" w14:textId="77777777" w:rsidR="00D92BAD" w:rsidRDefault="00000000">
      <w:pPr>
        <w:keepLines/>
      </w:pPr>
      <w:r>
        <w:t>All calculations and result tables were produced from the submitted Excel files. The R code is submitted separately, following the project instructions, and no code is included in this report.</w:t>
      </w:r>
    </w:p>
    <w:p w14:paraId="5FBF10AA" w14:textId="77777777" w:rsidR="00CF24D0" w:rsidRDefault="00CF24D0">
      <w:pPr>
        <w:pStyle w:val="Heading1"/>
        <w:rPr>
          <w:rFonts w:ascii="Arial" w:eastAsia="Arial" w:hAnsi="Arial"/>
        </w:rPr>
      </w:pPr>
    </w:p>
    <w:p w14:paraId="55B6A4EC" w14:textId="77777777" w:rsidR="00CF24D0" w:rsidRDefault="00CF24D0" w:rsidP="00CF24D0"/>
    <w:p w14:paraId="26B570C3" w14:textId="77777777" w:rsidR="00CF24D0" w:rsidRDefault="00CF24D0" w:rsidP="00CF24D0"/>
    <w:p w14:paraId="1C694B1D" w14:textId="77777777" w:rsidR="00CF24D0" w:rsidRPr="00CF24D0" w:rsidRDefault="00CF24D0" w:rsidP="00CF24D0"/>
    <w:p w14:paraId="577372AA" w14:textId="112551C8" w:rsidR="00D92BAD" w:rsidRDefault="00000000">
      <w:pPr>
        <w:pStyle w:val="Heading1"/>
      </w:pPr>
      <w:r>
        <w:rPr>
          <w:rFonts w:ascii="Arial" w:eastAsia="Arial" w:hAnsi="Arial"/>
        </w:rPr>
        <w:lastRenderedPageBreak/>
        <w:t>4. Results</w:t>
      </w:r>
    </w:p>
    <w:p w14:paraId="0302C5D8" w14:textId="77777777" w:rsidR="00D92BAD" w:rsidRDefault="00000000">
      <w:pPr>
        <w:pStyle w:val="Heading2"/>
      </w:pPr>
      <w:r>
        <w:rPr>
          <w:rFonts w:ascii="Arial" w:eastAsia="Arial" w:hAnsi="Arial"/>
        </w:rPr>
        <w:t>4.1 Data Completeness</w:t>
      </w:r>
    </w:p>
    <w:p w14:paraId="1C6C9A08" w14:textId="27B64DDC" w:rsidR="00D92BAD" w:rsidRDefault="00000000">
      <w:pPr>
        <w:keepLines/>
      </w:pPr>
      <w:r>
        <w:t>Most response and score fields were complete. The main exception was GPT-5.4-mini. It returned no visible response for 61 of the 225 general prompts, a missing rate of 27.11%. It also had 6 missing responses in the specific dataset, or 3.17%. The other three models had complete response fields in both full datasets.</w:t>
      </w:r>
      <w:r w:rsidR="00B47ECF">
        <w:t xml:space="preserve"> </w:t>
      </w:r>
    </w:p>
    <w:p w14:paraId="7D918660" w14:textId="020CCB45" w:rsidR="00B47ECF" w:rsidRDefault="00B47ECF">
      <w:pPr>
        <w:keepLines/>
      </w:pPr>
      <w:r>
        <w:t xml:space="preserve">A speculation on why GPT-5.4-mini returned so many empty responses for the general dataset prompts could be due to the more nuanced nature of the general dataset itself, compared to the specific dataset which is more grounded into specific insurance providers and their products. This might have caused the model to </w:t>
      </w:r>
      <w:r w:rsidR="007320AE">
        <w:t>spend</w:t>
      </w:r>
      <w:r>
        <w:t xml:space="preserve"> </w:t>
      </w:r>
      <w:r w:rsidR="007320AE">
        <w:t>all</w:t>
      </w:r>
      <w:r>
        <w:t xml:space="preserve"> its tokens on reasoning, being the only model used that is capable of reasoning.</w:t>
      </w:r>
    </w:p>
    <w:p w14:paraId="0D5DDEFB" w14:textId="77777777" w:rsidR="00D92BAD" w:rsidRDefault="00000000">
      <w:pPr>
        <w:keepLines/>
      </w:pPr>
      <w:r>
        <w:t>This result changes how the model averages should be read. GPT-5.4-mini scored well when a response was available, but a user cannot benefit from a high-quality answer that is never returned. For a practical benchmark, response availability should be treated as a separate reliability measure rather than hidden inside the quality average.</w:t>
      </w:r>
    </w:p>
    <w:tbl>
      <w:tblPr>
        <w:tblW w:w="10080" w:type="dxa"/>
        <w:jc w:val="center"/>
        <w:tblLayout w:type="fixed"/>
        <w:tblLook w:val="04A0" w:firstRow="1" w:lastRow="0" w:firstColumn="1" w:lastColumn="0" w:noHBand="0" w:noVBand="1"/>
      </w:tblPr>
      <w:tblGrid>
        <w:gridCol w:w="7344"/>
        <w:gridCol w:w="2736"/>
      </w:tblGrid>
      <w:tr w:rsidR="00D92BAD" w14:paraId="3B8193CB" w14:textId="77777777">
        <w:trPr>
          <w:cantSplit/>
          <w:tblHeader/>
          <w:jc w:val="center"/>
        </w:trPr>
        <w:tc>
          <w:tcPr>
            <w:tcW w:w="7343" w:type="dxa"/>
            <w:tcBorders>
              <w:top w:val="single" w:sz="7" w:space="0" w:color="000000"/>
              <w:left w:val="single" w:sz="7" w:space="0" w:color="000000"/>
              <w:bottom w:val="single" w:sz="5" w:space="0" w:color="D4D4D4"/>
              <w:right w:val="nil"/>
            </w:tcBorders>
            <w:tcMar>
              <w:top w:w="30" w:type="dxa"/>
              <w:left w:w="45" w:type="dxa"/>
              <w:bottom w:w="28" w:type="dxa"/>
              <w:right w:w="45" w:type="dxa"/>
            </w:tcMar>
            <w:vAlign w:val="center"/>
          </w:tcPr>
          <w:p w14:paraId="654004E5" w14:textId="77777777" w:rsidR="00D92BAD" w:rsidRDefault="00000000">
            <w:pPr>
              <w:spacing w:after="0" w:line="221" w:lineRule="auto"/>
              <w:jc w:val="right"/>
            </w:pPr>
            <w:r>
              <w:rPr>
                <w:b/>
                <w:color w:val="000000"/>
                <w:sz w:val="26"/>
              </w:rPr>
              <w:t>Missing rate</w:t>
            </w:r>
          </w:p>
        </w:tc>
        <w:tc>
          <w:tcPr>
            <w:tcW w:w="2736" w:type="dxa"/>
            <w:tcBorders>
              <w:top w:val="single" w:sz="7" w:space="0" w:color="000000"/>
              <w:left w:val="nil"/>
              <w:bottom w:val="single" w:sz="5" w:space="0" w:color="D4D4D4"/>
              <w:right w:val="single" w:sz="7" w:space="0" w:color="000000"/>
            </w:tcBorders>
            <w:tcMar>
              <w:top w:w="30" w:type="dxa"/>
              <w:left w:w="45" w:type="dxa"/>
              <w:bottom w:w="28" w:type="dxa"/>
              <w:right w:w="45" w:type="dxa"/>
            </w:tcMar>
            <w:vAlign w:val="center"/>
          </w:tcPr>
          <w:p w14:paraId="6408AA7E" w14:textId="77777777" w:rsidR="00D92BAD" w:rsidRDefault="00000000">
            <w:pPr>
              <w:spacing w:after="0" w:line="221" w:lineRule="auto"/>
              <w:jc w:val="right"/>
            </w:pPr>
            <w:r>
              <w:rPr>
                <w:b/>
                <w:color w:val="000000"/>
                <w:sz w:val="17"/>
              </w:rPr>
              <w:t>Missing (%)</w:t>
            </w:r>
            <w:r>
              <w:rPr>
                <w:b/>
                <w:color w:val="000000"/>
                <w:sz w:val="17"/>
              </w:rPr>
              <w:br/>
            </w:r>
            <w:r>
              <w:rPr>
                <w:color w:val="878787"/>
                <w:sz w:val="14"/>
              </w:rPr>
              <w:t>&lt;dbl&gt;</w:t>
            </w:r>
          </w:p>
        </w:tc>
      </w:tr>
      <w:tr w:rsidR="00D92BAD" w14:paraId="5E7B13C2" w14:textId="77777777">
        <w:trPr>
          <w:cantSplit/>
          <w:jc w:val="center"/>
        </w:trPr>
        <w:tc>
          <w:tcPr>
            <w:tcW w:w="7343" w:type="dxa"/>
            <w:tcBorders>
              <w:top w:val="nil"/>
              <w:left w:val="single" w:sz="7" w:space="0" w:color="000000"/>
              <w:bottom w:val="single" w:sz="3" w:space="0" w:color="E6E6E6"/>
              <w:right w:val="nil"/>
            </w:tcBorders>
            <w:tcMar>
              <w:top w:w="20" w:type="dxa"/>
              <w:left w:w="45" w:type="dxa"/>
              <w:bottom w:w="20" w:type="dxa"/>
              <w:right w:w="45" w:type="dxa"/>
            </w:tcMar>
            <w:vAlign w:val="center"/>
          </w:tcPr>
          <w:p w14:paraId="750F9B6C" w14:textId="77777777" w:rsidR="00D92BAD" w:rsidRDefault="00000000">
            <w:pPr>
              <w:spacing w:after="0" w:line="221" w:lineRule="auto"/>
            </w:pPr>
            <w:r>
              <w:rPr>
                <w:color w:val="000000"/>
                <w:sz w:val="17"/>
              </w:rPr>
              <w:t>Prompt</w:t>
            </w:r>
          </w:p>
        </w:tc>
        <w:tc>
          <w:tcPr>
            <w:tcW w:w="2736" w:type="dxa"/>
            <w:tcBorders>
              <w:top w:val="nil"/>
              <w:left w:val="nil"/>
              <w:bottom w:val="single" w:sz="3" w:space="0" w:color="E6E6E6"/>
              <w:right w:val="single" w:sz="7" w:space="0" w:color="000000"/>
            </w:tcBorders>
            <w:tcMar>
              <w:top w:w="20" w:type="dxa"/>
              <w:left w:w="45" w:type="dxa"/>
              <w:bottom w:w="20" w:type="dxa"/>
              <w:right w:w="45" w:type="dxa"/>
            </w:tcMar>
            <w:vAlign w:val="center"/>
          </w:tcPr>
          <w:p w14:paraId="72CA85C7" w14:textId="77777777" w:rsidR="00D92BAD" w:rsidRDefault="00000000">
            <w:pPr>
              <w:spacing w:after="0" w:line="221" w:lineRule="auto"/>
              <w:jc w:val="right"/>
            </w:pPr>
            <w:r>
              <w:rPr>
                <w:color w:val="000000"/>
                <w:sz w:val="17"/>
              </w:rPr>
              <w:t>0.00</w:t>
            </w:r>
          </w:p>
        </w:tc>
      </w:tr>
      <w:tr w:rsidR="00D92BAD" w14:paraId="51A9C464" w14:textId="77777777">
        <w:trPr>
          <w:cantSplit/>
          <w:jc w:val="center"/>
        </w:trPr>
        <w:tc>
          <w:tcPr>
            <w:tcW w:w="7343" w:type="dxa"/>
            <w:tcBorders>
              <w:top w:val="nil"/>
              <w:left w:val="single" w:sz="7" w:space="0" w:color="000000"/>
              <w:bottom w:val="single" w:sz="3" w:space="0" w:color="E6E6E6"/>
              <w:right w:val="nil"/>
            </w:tcBorders>
            <w:shd w:val="clear" w:color="auto" w:fill="F7F7F7"/>
            <w:tcMar>
              <w:top w:w="20" w:type="dxa"/>
              <w:left w:w="45" w:type="dxa"/>
              <w:bottom w:w="20" w:type="dxa"/>
              <w:right w:w="45" w:type="dxa"/>
            </w:tcMar>
            <w:vAlign w:val="center"/>
          </w:tcPr>
          <w:p w14:paraId="32B1EC0B" w14:textId="77777777" w:rsidR="00D92BAD" w:rsidRDefault="00000000">
            <w:pPr>
              <w:spacing w:after="0" w:line="221" w:lineRule="auto"/>
            </w:pPr>
            <w:r>
              <w:rPr>
                <w:color w:val="000000"/>
                <w:sz w:val="17"/>
              </w:rPr>
              <w:t>Category</w:t>
            </w:r>
          </w:p>
        </w:tc>
        <w:tc>
          <w:tcPr>
            <w:tcW w:w="2736" w:type="dxa"/>
            <w:tcBorders>
              <w:top w:val="nil"/>
              <w:left w:val="nil"/>
              <w:bottom w:val="single" w:sz="3" w:space="0" w:color="E6E6E6"/>
              <w:right w:val="single" w:sz="7" w:space="0" w:color="000000"/>
            </w:tcBorders>
            <w:shd w:val="clear" w:color="auto" w:fill="F7F7F7"/>
            <w:tcMar>
              <w:top w:w="20" w:type="dxa"/>
              <w:left w:w="45" w:type="dxa"/>
              <w:bottom w:w="20" w:type="dxa"/>
              <w:right w:w="45" w:type="dxa"/>
            </w:tcMar>
            <w:vAlign w:val="center"/>
          </w:tcPr>
          <w:p w14:paraId="6EB9316B" w14:textId="77777777" w:rsidR="00D92BAD" w:rsidRDefault="00000000">
            <w:pPr>
              <w:spacing w:after="0" w:line="221" w:lineRule="auto"/>
              <w:jc w:val="right"/>
            </w:pPr>
            <w:r>
              <w:rPr>
                <w:color w:val="000000"/>
                <w:sz w:val="17"/>
              </w:rPr>
              <w:t>0.00</w:t>
            </w:r>
          </w:p>
        </w:tc>
      </w:tr>
      <w:tr w:rsidR="00D92BAD" w14:paraId="5752BC28" w14:textId="77777777">
        <w:trPr>
          <w:cantSplit/>
          <w:jc w:val="center"/>
        </w:trPr>
        <w:tc>
          <w:tcPr>
            <w:tcW w:w="7343" w:type="dxa"/>
            <w:tcBorders>
              <w:top w:val="nil"/>
              <w:left w:val="single" w:sz="7" w:space="0" w:color="000000"/>
              <w:bottom w:val="single" w:sz="3" w:space="0" w:color="E6E6E6"/>
              <w:right w:val="nil"/>
            </w:tcBorders>
            <w:tcMar>
              <w:top w:w="20" w:type="dxa"/>
              <w:left w:w="45" w:type="dxa"/>
              <w:bottom w:w="20" w:type="dxa"/>
              <w:right w:w="45" w:type="dxa"/>
            </w:tcMar>
            <w:vAlign w:val="center"/>
          </w:tcPr>
          <w:p w14:paraId="78E0072B" w14:textId="77777777" w:rsidR="00D92BAD" w:rsidRDefault="00000000">
            <w:pPr>
              <w:spacing w:after="0" w:line="221" w:lineRule="auto"/>
            </w:pPr>
            <w:r>
              <w:rPr>
                <w:color w:val="000000"/>
                <w:sz w:val="17"/>
              </w:rPr>
              <w:t>Scenario</w:t>
            </w:r>
          </w:p>
        </w:tc>
        <w:tc>
          <w:tcPr>
            <w:tcW w:w="2736" w:type="dxa"/>
            <w:tcBorders>
              <w:top w:val="nil"/>
              <w:left w:val="nil"/>
              <w:bottom w:val="single" w:sz="3" w:space="0" w:color="E6E6E6"/>
              <w:right w:val="single" w:sz="7" w:space="0" w:color="000000"/>
            </w:tcBorders>
            <w:tcMar>
              <w:top w:w="20" w:type="dxa"/>
              <w:left w:w="45" w:type="dxa"/>
              <w:bottom w:w="20" w:type="dxa"/>
              <w:right w:w="45" w:type="dxa"/>
            </w:tcMar>
            <w:vAlign w:val="center"/>
          </w:tcPr>
          <w:p w14:paraId="457FEA77" w14:textId="77777777" w:rsidR="00D92BAD" w:rsidRDefault="00000000">
            <w:pPr>
              <w:spacing w:after="0" w:line="221" w:lineRule="auto"/>
              <w:jc w:val="right"/>
            </w:pPr>
            <w:r>
              <w:rPr>
                <w:color w:val="000000"/>
                <w:sz w:val="17"/>
              </w:rPr>
              <w:t>0.00</w:t>
            </w:r>
          </w:p>
        </w:tc>
      </w:tr>
      <w:tr w:rsidR="00D92BAD" w14:paraId="57151EF6" w14:textId="77777777">
        <w:trPr>
          <w:cantSplit/>
          <w:jc w:val="center"/>
        </w:trPr>
        <w:tc>
          <w:tcPr>
            <w:tcW w:w="7343" w:type="dxa"/>
            <w:tcBorders>
              <w:top w:val="nil"/>
              <w:left w:val="single" w:sz="7" w:space="0" w:color="000000"/>
              <w:bottom w:val="single" w:sz="3" w:space="0" w:color="E6E6E6"/>
              <w:right w:val="nil"/>
            </w:tcBorders>
            <w:shd w:val="clear" w:color="auto" w:fill="F7F7F7"/>
            <w:tcMar>
              <w:top w:w="20" w:type="dxa"/>
              <w:left w:w="45" w:type="dxa"/>
              <w:bottom w:w="20" w:type="dxa"/>
              <w:right w:w="45" w:type="dxa"/>
            </w:tcMar>
            <w:vAlign w:val="center"/>
          </w:tcPr>
          <w:p w14:paraId="1C093E13" w14:textId="77777777" w:rsidR="00D92BAD" w:rsidRDefault="00000000">
            <w:pPr>
              <w:spacing w:after="0" w:line="221" w:lineRule="auto"/>
            </w:pPr>
            <w:r>
              <w:rPr>
                <w:color w:val="000000"/>
                <w:sz w:val="17"/>
              </w:rPr>
              <w:t>qwen3-vl-32b-instruct</w:t>
            </w:r>
          </w:p>
        </w:tc>
        <w:tc>
          <w:tcPr>
            <w:tcW w:w="2736" w:type="dxa"/>
            <w:tcBorders>
              <w:top w:val="nil"/>
              <w:left w:val="nil"/>
              <w:bottom w:val="single" w:sz="3" w:space="0" w:color="E6E6E6"/>
              <w:right w:val="single" w:sz="7" w:space="0" w:color="000000"/>
            </w:tcBorders>
            <w:shd w:val="clear" w:color="auto" w:fill="F7F7F7"/>
            <w:tcMar>
              <w:top w:w="20" w:type="dxa"/>
              <w:left w:w="45" w:type="dxa"/>
              <w:bottom w:w="20" w:type="dxa"/>
              <w:right w:w="45" w:type="dxa"/>
            </w:tcMar>
            <w:vAlign w:val="center"/>
          </w:tcPr>
          <w:p w14:paraId="299F15D4" w14:textId="77777777" w:rsidR="00D92BAD" w:rsidRDefault="00000000">
            <w:pPr>
              <w:spacing w:after="0" w:line="221" w:lineRule="auto"/>
              <w:jc w:val="right"/>
            </w:pPr>
            <w:r>
              <w:rPr>
                <w:color w:val="000000"/>
                <w:sz w:val="17"/>
              </w:rPr>
              <w:t>0.00</w:t>
            </w:r>
          </w:p>
        </w:tc>
      </w:tr>
      <w:tr w:rsidR="00D92BAD" w14:paraId="611E09DD" w14:textId="77777777">
        <w:trPr>
          <w:cantSplit/>
          <w:jc w:val="center"/>
        </w:trPr>
        <w:tc>
          <w:tcPr>
            <w:tcW w:w="7343" w:type="dxa"/>
            <w:tcBorders>
              <w:top w:val="nil"/>
              <w:left w:val="single" w:sz="7" w:space="0" w:color="000000"/>
              <w:bottom w:val="single" w:sz="3" w:space="0" w:color="E6E6E6"/>
              <w:right w:val="nil"/>
            </w:tcBorders>
            <w:tcMar>
              <w:top w:w="20" w:type="dxa"/>
              <w:left w:w="45" w:type="dxa"/>
              <w:bottom w:w="20" w:type="dxa"/>
              <w:right w:w="45" w:type="dxa"/>
            </w:tcMar>
            <w:vAlign w:val="center"/>
          </w:tcPr>
          <w:p w14:paraId="60519F01" w14:textId="77777777" w:rsidR="00D92BAD" w:rsidRDefault="00000000">
            <w:pPr>
              <w:spacing w:after="0" w:line="221" w:lineRule="auto"/>
            </w:pPr>
            <w:r>
              <w:rPr>
                <w:color w:val="000000"/>
                <w:sz w:val="17"/>
              </w:rPr>
              <w:t>mistral:7b</w:t>
            </w:r>
          </w:p>
        </w:tc>
        <w:tc>
          <w:tcPr>
            <w:tcW w:w="2736" w:type="dxa"/>
            <w:tcBorders>
              <w:top w:val="nil"/>
              <w:left w:val="nil"/>
              <w:bottom w:val="single" w:sz="3" w:space="0" w:color="E6E6E6"/>
              <w:right w:val="single" w:sz="7" w:space="0" w:color="000000"/>
            </w:tcBorders>
            <w:tcMar>
              <w:top w:w="20" w:type="dxa"/>
              <w:left w:w="45" w:type="dxa"/>
              <w:bottom w:w="20" w:type="dxa"/>
              <w:right w:w="45" w:type="dxa"/>
            </w:tcMar>
            <w:vAlign w:val="center"/>
          </w:tcPr>
          <w:p w14:paraId="364DC8D3" w14:textId="77777777" w:rsidR="00D92BAD" w:rsidRDefault="00000000">
            <w:pPr>
              <w:spacing w:after="0" w:line="221" w:lineRule="auto"/>
              <w:jc w:val="right"/>
            </w:pPr>
            <w:r>
              <w:rPr>
                <w:color w:val="000000"/>
                <w:sz w:val="17"/>
              </w:rPr>
              <w:t>0.00</w:t>
            </w:r>
          </w:p>
        </w:tc>
      </w:tr>
      <w:tr w:rsidR="00D92BAD" w14:paraId="10F9B0D4" w14:textId="77777777">
        <w:trPr>
          <w:cantSplit/>
          <w:jc w:val="center"/>
        </w:trPr>
        <w:tc>
          <w:tcPr>
            <w:tcW w:w="7343" w:type="dxa"/>
            <w:tcBorders>
              <w:top w:val="nil"/>
              <w:left w:val="single" w:sz="7" w:space="0" w:color="000000"/>
              <w:bottom w:val="single" w:sz="3" w:space="0" w:color="E6E6E6"/>
              <w:right w:val="nil"/>
            </w:tcBorders>
            <w:shd w:val="clear" w:color="auto" w:fill="F7F7F7"/>
            <w:tcMar>
              <w:top w:w="20" w:type="dxa"/>
              <w:left w:w="45" w:type="dxa"/>
              <w:bottom w:w="20" w:type="dxa"/>
              <w:right w:w="45" w:type="dxa"/>
            </w:tcMar>
            <w:vAlign w:val="center"/>
          </w:tcPr>
          <w:p w14:paraId="586D3A80" w14:textId="77777777" w:rsidR="00D92BAD" w:rsidRDefault="00000000">
            <w:pPr>
              <w:spacing w:after="0" w:line="221" w:lineRule="auto"/>
            </w:pPr>
            <w:r>
              <w:rPr>
                <w:color w:val="000000"/>
                <w:sz w:val="17"/>
              </w:rPr>
              <w:t>llama3.1:8b</w:t>
            </w:r>
          </w:p>
        </w:tc>
        <w:tc>
          <w:tcPr>
            <w:tcW w:w="2736" w:type="dxa"/>
            <w:tcBorders>
              <w:top w:val="nil"/>
              <w:left w:val="nil"/>
              <w:bottom w:val="single" w:sz="3" w:space="0" w:color="E6E6E6"/>
              <w:right w:val="single" w:sz="7" w:space="0" w:color="000000"/>
            </w:tcBorders>
            <w:shd w:val="clear" w:color="auto" w:fill="F7F7F7"/>
            <w:tcMar>
              <w:top w:w="20" w:type="dxa"/>
              <w:left w:w="45" w:type="dxa"/>
              <w:bottom w:w="20" w:type="dxa"/>
              <w:right w:w="45" w:type="dxa"/>
            </w:tcMar>
            <w:vAlign w:val="center"/>
          </w:tcPr>
          <w:p w14:paraId="716A2AD2" w14:textId="77777777" w:rsidR="00D92BAD" w:rsidRDefault="00000000">
            <w:pPr>
              <w:spacing w:after="0" w:line="221" w:lineRule="auto"/>
              <w:jc w:val="right"/>
            </w:pPr>
            <w:r>
              <w:rPr>
                <w:color w:val="000000"/>
                <w:sz w:val="17"/>
              </w:rPr>
              <w:t>0.00</w:t>
            </w:r>
          </w:p>
        </w:tc>
      </w:tr>
      <w:tr w:rsidR="00D92BAD" w14:paraId="15B2B9B0" w14:textId="77777777">
        <w:trPr>
          <w:cantSplit/>
          <w:jc w:val="center"/>
        </w:trPr>
        <w:tc>
          <w:tcPr>
            <w:tcW w:w="7343" w:type="dxa"/>
            <w:tcBorders>
              <w:top w:val="nil"/>
              <w:left w:val="single" w:sz="7" w:space="0" w:color="000000"/>
              <w:bottom w:val="single" w:sz="3" w:space="0" w:color="E6E6E6"/>
              <w:right w:val="nil"/>
            </w:tcBorders>
            <w:tcMar>
              <w:top w:w="20" w:type="dxa"/>
              <w:left w:w="45" w:type="dxa"/>
              <w:bottom w:w="20" w:type="dxa"/>
              <w:right w:w="45" w:type="dxa"/>
            </w:tcMar>
            <w:vAlign w:val="center"/>
          </w:tcPr>
          <w:p w14:paraId="56017647" w14:textId="77777777" w:rsidR="00D92BAD" w:rsidRDefault="00000000">
            <w:pPr>
              <w:spacing w:after="0" w:line="221" w:lineRule="auto"/>
            </w:pPr>
            <w:r>
              <w:rPr>
                <w:color w:val="000000"/>
                <w:sz w:val="17"/>
              </w:rPr>
              <w:t>gpt-5.4-mini</w:t>
            </w:r>
          </w:p>
        </w:tc>
        <w:tc>
          <w:tcPr>
            <w:tcW w:w="2736" w:type="dxa"/>
            <w:tcBorders>
              <w:top w:val="nil"/>
              <w:left w:val="nil"/>
              <w:bottom w:val="single" w:sz="3" w:space="0" w:color="E6E6E6"/>
              <w:right w:val="single" w:sz="7" w:space="0" w:color="000000"/>
            </w:tcBorders>
            <w:tcMar>
              <w:top w:w="20" w:type="dxa"/>
              <w:left w:w="45" w:type="dxa"/>
              <w:bottom w:w="20" w:type="dxa"/>
              <w:right w:w="45" w:type="dxa"/>
            </w:tcMar>
            <w:vAlign w:val="center"/>
          </w:tcPr>
          <w:p w14:paraId="112363A7" w14:textId="77777777" w:rsidR="00D92BAD" w:rsidRDefault="00000000">
            <w:pPr>
              <w:spacing w:after="0" w:line="221" w:lineRule="auto"/>
              <w:jc w:val="right"/>
            </w:pPr>
            <w:r>
              <w:rPr>
                <w:color w:val="000000"/>
                <w:sz w:val="17"/>
              </w:rPr>
              <w:t>27.11</w:t>
            </w:r>
          </w:p>
        </w:tc>
      </w:tr>
      <w:tr w:rsidR="00D92BAD" w14:paraId="128A5071" w14:textId="77777777">
        <w:trPr>
          <w:cantSplit/>
          <w:jc w:val="center"/>
        </w:trPr>
        <w:tc>
          <w:tcPr>
            <w:tcW w:w="7343" w:type="dxa"/>
            <w:tcBorders>
              <w:top w:val="nil"/>
              <w:left w:val="single" w:sz="7" w:space="0" w:color="000000"/>
              <w:bottom w:val="single" w:sz="3" w:space="0" w:color="E6E6E6"/>
              <w:right w:val="nil"/>
            </w:tcBorders>
            <w:shd w:val="clear" w:color="auto" w:fill="F7F7F7"/>
            <w:tcMar>
              <w:top w:w="20" w:type="dxa"/>
              <w:left w:w="45" w:type="dxa"/>
              <w:bottom w:w="20" w:type="dxa"/>
              <w:right w:w="45" w:type="dxa"/>
            </w:tcMar>
            <w:vAlign w:val="center"/>
          </w:tcPr>
          <w:p w14:paraId="048A5B60" w14:textId="77777777" w:rsidR="00D92BAD" w:rsidRDefault="00000000">
            <w:pPr>
              <w:spacing w:after="0" w:line="221" w:lineRule="auto"/>
            </w:pPr>
            <w:r>
              <w:rPr>
                <w:color w:val="000000"/>
                <w:sz w:val="17"/>
              </w:rPr>
              <w:t>qwen3-vl-32b-instruct_accuracy</w:t>
            </w:r>
          </w:p>
        </w:tc>
        <w:tc>
          <w:tcPr>
            <w:tcW w:w="2736" w:type="dxa"/>
            <w:tcBorders>
              <w:top w:val="nil"/>
              <w:left w:val="nil"/>
              <w:bottom w:val="single" w:sz="3" w:space="0" w:color="E6E6E6"/>
              <w:right w:val="single" w:sz="7" w:space="0" w:color="000000"/>
            </w:tcBorders>
            <w:shd w:val="clear" w:color="auto" w:fill="F7F7F7"/>
            <w:tcMar>
              <w:top w:w="20" w:type="dxa"/>
              <w:left w:w="45" w:type="dxa"/>
              <w:bottom w:w="20" w:type="dxa"/>
              <w:right w:w="45" w:type="dxa"/>
            </w:tcMar>
            <w:vAlign w:val="center"/>
          </w:tcPr>
          <w:p w14:paraId="4AE01B76" w14:textId="77777777" w:rsidR="00D92BAD" w:rsidRDefault="00000000">
            <w:pPr>
              <w:spacing w:after="0" w:line="221" w:lineRule="auto"/>
              <w:jc w:val="right"/>
            </w:pPr>
            <w:r>
              <w:rPr>
                <w:color w:val="000000"/>
                <w:sz w:val="17"/>
              </w:rPr>
              <w:t>0.00</w:t>
            </w:r>
          </w:p>
        </w:tc>
      </w:tr>
      <w:tr w:rsidR="00D92BAD" w14:paraId="4DAAF677" w14:textId="77777777">
        <w:trPr>
          <w:cantSplit/>
          <w:jc w:val="center"/>
        </w:trPr>
        <w:tc>
          <w:tcPr>
            <w:tcW w:w="7343" w:type="dxa"/>
            <w:tcBorders>
              <w:top w:val="nil"/>
              <w:left w:val="single" w:sz="7" w:space="0" w:color="000000"/>
              <w:bottom w:val="single" w:sz="3" w:space="0" w:color="E6E6E6"/>
              <w:right w:val="nil"/>
            </w:tcBorders>
            <w:tcMar>
              <w:top w:w="20" w:type="dxa"/>
              <w:left w:w="45" w:type="dxa"/>
              <w:bottom w:w="20" w:type="dxa"/>
              <w:right w:w="45" w:type="dxa"/>
            </w:tcMar>
            <w:vAlign w:val="center"/>
          </w:tcPr>
          <w:p w14:paraId="5F3CB8F8" w14:textId="77777777" w:rsidR="00D92BAD" w:rsidRDefault="00000000">
            <w:pPr>
              <w:spacing w:after="0" w:line="221" w:lineRule="auto"/>
            </w:pPr>
            <w:r>
              <w:rPr>
                <w:color w:val="000000"/>
                <w:sz w:val="17"/>
              </w:rPr>
              <w:t>qwen3-vl-32b-instruct_safety</w:t>
            </w:r>
          </w:p>
        </w:tc>
        <w:tc>
          <w:tcPr>
            <w:tcW w:w="2736" w:type="dxa"/>
            <w:tcBorders>
              <w:top w:val="nil"/>
              <w:left w:val="nil"/>
              <w:bottom w:val="single" w:sz="3" w:space="0" w:color="E6E6E6"/>
              <w:right w:val="single" w:sz="7" w:space="0" w:color="000000"/>
            </w:tcBorders>
            <w:tcMar>
              <w:top w:w="20" w:type="dxa"/>
              <w:left w:w="45" w:type="dxa"/>
              <w:bottom w:w="20" w:type="dxa"/>
              <w:right w:w="45" w:type="dxa"/>
            </w:tcMar>
            <w:vAlign w:val="center"/>
          </w:tcPr>
          <w:p w14:paraId="3790EB98" w14:textId="77777777" w:rsidR="00D92BAD" w:rsidRDefault="00000000">
            <w:pPr>
              <w:spacing w:after="0" w:line="221" w:lineRule="auto"/>
              <w:jc w:val="right"/>
            </w:pPr>
            <w:r>
              <w:rPr>
                <w:color w:val="000000"/>
                <w:sz w:val="17"/>
              </w:rPr>
              <w:t>0.00</w:t>
            </w:r>
          </w:p>
        </w:tc>
      </w:tr>
      <w:tr w:rsidR="00D92BAD" w14:paraId="0CC4D9F1" w14:textId="77777777">
        <w:trPr>
          <w:cantSplit/>
          <w:jc w:val="center"/>
        </w:trPr>
        <w:tc>
          <w:tcPr>
            <w:tcW w:w="7343" w:type="dxa"/>
            <w:tcBorders>
              <w:top w:val="nil"/>
              <w:left w:val="single" w:sz="7" w:space="0" w:color="000000"/>
              <w:bottom w:val="single" w:sz="7" w:space="0" w:color="000000"/>
              <w:right w:val="nil"/>
            </w:tcBorders>
            <w:shd w:val="clear" w:color="auto" w:fill="F7F7F7"/>
            <w:tcMar>
              <w:top w:w="20" w:type="dxa"/>
              <w:left w:w="45" w:type="dxa"/>
              <w:bottom w:w="20" w:type="dxa"/>
              <w:right w:w="45" w:type="dxa"/>
            </w:tcMar>
            <w:vAlign w:val="center"/>
          </w:tcPr>
          <w:p w14:paraId="32BE21AD" w14:textId="77777777" w:rsidR="00D92BAD" w:rsidRDefault="00000000">
            <w:pPr>
              <w:spacing w:after="0" w:line="221" w:lineRule="auto"/>
            </w:pPr>
            <w:r>
              <w:rPr>
                <w:color w:val="000000"/>
                <w:sz w:val="17"/>
              </w:rPr>
              <w:t>qwen3-vl-32b-instruct_completeness</w:t>
            </w:r>
          </w:p>
        </w:tc>
        <w:tc>
          <w:tcPr>
            <w:tcW w:w="2736" w:type="dxa"/>
            <w:tcBorders>
              <w:top w:val="nil"/>
              <w:left w:val="nil"/>
              <w:bottom w:val="single" w:sz="7" w:space="0" w:color="000000"/>
              <w:right w:val="single" w:sz="7" w:space="0" w:color="000000"/>
            </w:tcBorders>
            <w:shd w:val="clear" w:color="auto" w:fill="F7F7F7"/>
            <w:tcMar>
              <w:top w:w="20" w:type="dxa"/>
              <w:left w:w="45" w:type="dxa"/>
              <w:bottom w:w="20" w:type="dxa"/>
              <w:right w:w="45" w:type="dxa"/>
            </w:tcMar>
            <w:vAlign w:val="center"/>
          </w:tcPr>
          <w:p w14:paraId="431EB9A5" w14:textId="77777777" w:rsidR="00D92BAD" w:rsidRDefault="00000000">
            <w:pPr>
              <w:spacing w:after="0" w:line="221" w:lineRule="auto"/>
              <w:jc w:val="right"/>
            </w:pPr>
            <w:r>
              <w:rPr>
                <w:color w:val="000000"/>
                <w:sz w:val="17"/>
              </w:rPr>
              <w:t>0.00</w:t>
            </w:r>
          </w:p>
        </w:tc>
      </w:tr>
    </w:tbl>
    <w:p w14:paraId="76E9B4B6" w14:textId="77777777" w:rsidR="00D92BAD" w:rsidRDefault="00000000">
      <w:pPr>
        <w:spacing w:before="40" w:after="100"/>
        <w:jc w:val="center"/>
      </w:pPr>
      <w:r>
        <w:rPr>
          <w:i/>
          <w:sz w:val="18"/>
        </w:rPr>
        <w:t>Table 2. Missing-rate results shown in the project poster.</w:t>
      </w:r>
    </w:p>
    <w:p w14:paraId="7EC692DD" w14:textId="77777777" w:rsidR="00D92BAD" w:rsidRDefault="00000000">
      <w:pPr>
        <w:pStyle w:val="Heading2"/>
      </w:pPr>
      <w:r>
        <w:rPr>
          <w:rFonts w:ascii="Arial" w:eastAsia="Arial" w:hAnsi="Arial"/>
        </w:rPr>
        <w:t>4.2 Model Performance</w:t>
      </w:r>
    </w:p>
    <w:p w14:paraId="22FD2618" w14:textId="77777777" w:rsidR="00D92BAD" w:rsidRDefault="00000000">
      <w:pPr>
        <w:keepNext/>
        <w:spacing w:before="40" w:after="60"/>
        <w:jc w:val="center"/>
      </w:pPr>
      <w:r>
        <w:rPr>
          <w:b/>
          <w:color w:val="000000"/>
          <w:sz w:val="27"/>
        </w:rPr>
        <w:t>General vs Specific Metric</w:t>
      </w:r>
    </w:p>
    <w:tbl>
      <w:tblPr>
        <w:tblW w:w="10080" w:type="dxa"/>
        <w:jc w:val="center"/>
        <w:tblLayout w:type="fixed"/>
        <w:tblLook w:val="04A0" w:firstRow="1" w:lastRow="0" w:firstColumn="1" w:lastColumn="0" w:noHBand="0" w:noVBand="1"/>
      </w:tblPr>
      <w:tblGrid>
        <w:gridCol w:w="2045"/>
        <w:gridCol w:w="1512"/>
        <w:gridCol w:w="1123"/>
        <w:gridCol w:w="1440"/>
        <w:gridCol w:w="1224"/>
        <w:gridCol w:w="2736"/>
      </w:tblGrid>
      <w:tr w:rsidR="00D92BAD" w14:paraId="34D23547" w14:textId="77777777">
        <w:trPr>
          <w:cantSplit/>
          <w:tblHeader/>
          <w:jc w:val="center"/>
        </w:trPr>
        <w:tc>
          <w:tcPr>
            <w:tcW w:w="204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64AB194B" w14:textId="77777777" w:rsidR="00D92BAD" w:rsidRDefault="00000000">
            <w:pPr>
              <w:spacing w:after="0" w:line="221" w:lineRule="auto"/>
            </w:pPr>
            <w:r>
              <w:rPr>
                <w:b/>
                <w:color w:val="000000"/>
                <w:sz w:val="14"/>
              </w:rPr>
              <w:t>metric</w:t>
            </w:r>
            <w:r>
              <w:rPr>
                <w:b/>
                <w:color w:val="000000"/>
                <w:sz w:val="14"/>
              </w:rPr>
              <w:br/>
            </w:r>
            <w:r>
              <w:rPr>
                <w:color w:val="878787"/>
                <w:sz w:val="11"/>
              </w:rPr>
              <w:t>&lt;chr&gt;</w:t>
            </w:r>
          </w:p>
        </w:tc>
        <w:tc>
          <w:tcPr>
            <w:tcW w:w="1512"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12F64364" w14:textId="77777777" w:rsidR="00D92BAD" w:rsidRDefault="00000000">
            <w:pPr>
              <w:spacing w:after="0" w:line="221" w:lineRule="auto"/>
              <w:jc w:val="right"/>
            </w:pPr>
            <w:r>
              <w:rPr>
                <w:b/>
                <w:color w:val="000000"/>
                <w:sz w:val="14"/>
              </w:rPr>
              <w:t>gpt-5.4-mini</w:t>
            </w:r>
            <w:r>
              <w:rPr>
                <w:b/>
                <w:color w:val="000000"/>
                <w:sz w:val="14"/>
              </w:rPr>
              <w:br/>
            </w:r>
            <w:r>
              <w:rPr>
                <w:color w:val="878787"/>
                <w:sz w:val="11"/>
              </w:rPr>
              <w:t>&lt;dbl&gt;</w:t>
            </w:r>
          </w:p>
        </w:tc>
        <w:tc>
          <w:tcPr>
            <w:tcW w:w="1123"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0C841172" w14:textId="77777777" w:rsidR="00D92BAD" w:rsidRDefault="00000000">
            <w:pPr>
              <w:spacing w:after="0" w:line="221" w:lineRule="auto"/>
              <w:jc w:val="right"/>
            </w:pPr>
            <w:r>
              <w:rPr>
                <w:b/>
                <w:color w:val="000000"/>
                <w:sz w:val="14"/>
              </w:rPr>
              <w:t>human</w:t>
            </w:r>
            <w:r>
              <w:rPr>
                <w:b/>
                <w:color w:val="000000"/>
                <w:sz w:val="14"/>
              </w:rPr>
              <w:br/>
            </w:r>
            <w:r>
              <w:rPr>
                <w:color w:val="878787"/>
                <w:sz w:val="11"/>
              </w:rPr>
              <w:t>&lt;dbl&gt;</w:t>
            </w:r>
          </w:p>
        </w:tc>
        <w:tc>
          <w:tcPr>
            <w:tcW w:w="1440"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419E0C25" w14:textId="77777777" w:rsidR="00D92BAD" w:rsidRDefault="00000000">
            <w:pPr>
              <w:spacing w:after="0" w:line="221" w:lineRule="auto"/>
              <w:jc w:val="right"/>
            </w:pPr>
            <w:r>
              <w:rPr>
                <w:b/>
                <w:color w:val="000000"/>
                <w:sz w:val="14"/>
              </w:rPr>
              <w:t>llama3.1:8b</w:t>
            </w:r>
            <w:r>
              <w:rPr>
                <w:b/>
                <w:color w:val="000000"/>
                <w:sz w:val="14"/>
              </w:rPr>
              <w:br/>
            </w:r>
            <w:r>
              <w:rPr>
                <w:color w:val="878787"/>
                <w:sz w:val="11"/>
              </w:rPr>
              <w:t>&lt;dbl&gt;</w:t>
            </w:r>
          </w:p>
        </w:tc>
        <w:tc>
          <w:tcPr>
            <w:tcW w:w="122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6744B717" w14:textId="77777777" w:rsidR="00D92BAD" w:rsidRDefault="00000000">
            <w:pPr>
              <w:spacing w:after="0" w:line="221" w:lineRule="auto"/>
              <w:jc w:val="right"/>
            </w:pPr>
            <w:r>
              <w:rPr>
                <w:b/>
                <w:color w:val="000000"/>
                <w:sz w:val="14"/>
              </w:rPr>
              <w:t>mistral:7b</w:t>
            </w:r>
            <w:r>
              <w:rPr>
                <w:b/>
                <w:color w:val="000000"/>
                <w:sz w:val="14"/>
              </w:rPr>
              <w:br/>
            </w:r>
            <w:r>
              <w:rPr>
                <w:color w:val="878787"/>
                <w:sz w:val="11"/>
              </w:rPr>
              <w:t>&lt;dbl&gt;</w:t>
            </w:r>
          </w:p>
        </w:tc>
        <w:tc>
          <w:tcPr>
            <w:tcW w:w="273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5230CA6A" w14:textId="77777777" w:rsidR="00D92BAD" w:rsidRDefault="00000000">
            <w:pPr>
              <w:spacing w:after="0" w:line="221" w:lineRule="auto"/>
              <w:jc w:val="right"/>
            </w:pPr>
            <w:r>
              <w:rPr>
                <w:b/>
                <w:color w:val="000000"/>
                <w:sz w:val="14"/>
              </w:rPr>
              <w:t>qwen3-vl-32b-instruct</w:t>
            </w:r>
            <w:r>
              <w:rPr>
                <w:b/>
                <w:color w:val="000000"/>
                <w:sz w:val="14"/>
              </w:rPr>
              <w:br/>
            </w:r>
            <w:r>
              <w:rPr>
                <w:color w:val="878787"/>
                <w:sz w:val="11"/>
              </w:rPr>
              <w:t>&lt;dbl&gt;</w:t>
            </w:r>
          </w:p>
        </w:tc>
      </w:tr>
      <w:tr w:rsidR="00D92BAD" w14:paraId="3367AB8C" w14:textId="77777777">
        <w:trPr>
          <w:cantSplit/>
          <w:jc w:val="center"/>
        </w:trPr>
        <w:tc>
          <w:tcPr>
            <w:tcW w:w="2044" w:type="dxa"/>
            <w:tcBorders>
              <w:top w:val="nil"/>
              <w:left w:val="nil"/>
              <w:bottom w:val="single" w:sz="3" w:space="0" w:color="E6E6E6"/>
              <w:right w:val="nil"/>
            </w:tcBorders>
            <w:tcMar>
              <w:top w:w="20" w:type="dxa"/>
              <w:left w:w="45" w:type="dxa"/>
              <w:bottom w:w="20" w:type="dxa"/>
              <w:right w:w="45" w:type="dxa"/>
            </w:tcMar>
            <w:vAlign w:val="center"/>
          </w:tcPr>
          <w:p w14:paraId="7F52A66D" w14:textId="77777777" w:rsidR="00D92BAD" w:rsidRDefault="00000000">
            <w:pPr>
              <w:spacing w:after="0" w:line="221" w:lineRule="auto"/>
            </w:pPr>
            <w:r>
              <w:rPr>
                <w:color w:val="000000"/>
                <w:sz w:val="14"/>
              </w:rPr>
              <w:t>accuracy</w:t>
            </w:r>
          </w:p>
        </w:tc>
        <w:tc>
          <w:tcPr>
            <w:tcW w:w="1512" w:type="dxa"/>
            <w:tcBorders>
              <w:top w:val="nil"/>
              <w:left w:val="nil"/>
              <w:bottom w:val="single" w:sz="3" w:space="0" w:color="E6E6E6"/>
              <w:right w:val="nil"/>
            </w:tcBorders>
            <w:tcMar>
              <w:top w:w="20" w:type="dxa"/>
              <w:left w:w="45" w:type="dxa"/>
              <w:bottom w:w="20" w:type="dxa"/>
              <w:right w:w="45" w:type="dxa"/>
            </w:tcMar>
            <w:vAlign w:val="center"/>
          </w:tcPr>
          <w:p w14:paraId="20C7A84C" w14:textId="7CE92BF9" w:rsidR="00D92BAD" w:rsidRDefault="00000000">
            <w:pPr>
              <w:spacing w:after="0" w:line="221" w:lineRule="auto"/>
              <w:jc w:val="right"/>
            </w:pPr>
            <w:r>
              <w:rPr>
                <w:color w:val="000000"/>
                <w:sz w:val="14"/>
              </w:rPr>
              <w:t>4.44</w:t>
            </w:r>
          </w:p>
        </w:tc>
        <w:tc>
          <w:tcPr>
            <w:tcW w:w="1123" w:type="dxa"/>
            <w:tcBorders>
              <w:top w:val="nil"/>
              <w:left w:val="nil"/>
              <w:bottom w:val="single" w:sz="3" w:space="0" w:color="E6E6E6"/>
              <w:right w:val="nil"/>
            </w:tcBorders>
            <w:tcMar>
              <w:top w:w="20" w:type="dxa"/>
              <w:left w:w="45" w:type="dxa"/>
              <w:bottom w:w="20" w:type="dxa"/>
              <w:right w:w="45" w:type="dxa"/>
            </w:tcMar>
            <w:vAlign w:val="center"/>
          </w:tcPr>
          <w:p w14:paraId="26903976" w14:textId="1848F20F" w:rsidR="00D92BAD" w:rsidRDefault="00000000">
            <w:pPr>
              <w:spacing w:after="0" w:line="221" w:lineRule="auto"/>
              <w:jc w:val="right"/>
            </w:pPr>
            <w:r>
              <w:rPr>
                <w:color w:val="000000"/>
                <w:sz w:val="14"/>
              </w:rPr>
              <w:t>3.87</w:t>
            </w:r>
          </w:p>
        </w:tc>
        <w:tc>
          <w:tcPr>
            <w:tcW w:w="1440" w:type="dxa"/>
            <w:tcBorders>
              <w:top w:val="nil"/>
              <w:left w:val="nil"/>
              <w:bottom w:val="single" w:sz="3" w:space="0" w:color="E6E6E6"/>
              <w:right w:val="nil"/>
            </w:tcBorders>
            <w:tcMar>
              <w:top w:w="20" w:type="dxa"/>
              <w:left w:w="45" w:type="dxa"/>
              <w:bottom w:w="20" w:type="dxa"/>
              <w:right w:w="45" w:type="dxa"/>
            </w:tcMar>
            <w:vAlign w:val="center"/>
          </w:tcPr>
          <w:p w14:paraId="05F93325" w14:textId="417AF401" w:rsidR="00D92BAD" w:rsidRDefault="00000000">
            <w:pPr>
              <w:spacing w:after="0" w:line="221" w:lineRule="auto"/>
              <w:jc w:val="right"/>
            </w:pPr>
            <w:r>
              <w:rPr>
                <w:color w:val="000000"/>
                <w:sz w:val="14"/>
              </w:rPr>
              <w:t>3.47</w:t>
            </w:r>
          </w:p>
        </w:tc>
        <w:tc>
          <w:tcPr>
            <w:tcW w:w="1224" w:type="dxa"/>
            <w:tcBorders>
              <w:top w:val="nil"/>
              <w:left w:val="nil"/>
              <w:bottom w:val="single" w:sz="3" w:space="0" w:color="E6E6E6"/>
              <w:right w:val="nil"/>
            </w:tcBorders>
            <w:tcMar>
              <w:top w:w="20" w:type="dxa"/>
              <w:left w:w="45" w:type="dxa"/>
              <w:bottom w:w="20" w:type="dxa"/>
              <w:right w:w="45" w:type="dxa"/>
            </w:tcMar>
            <w:vAlign w:val="center"/>
          </w:tcPr>
          <w:p w14:paraId="442BCCA9" w14:textId="77777777" w:rsidR="00D92BAD" w:rsidRDefault="00000000">
            <w:pPr>
              <w:spacing w:after="0" w:line="221" w:lineRule="auto"/>
              <w:jc w:val="right"/>
            </w:pPr>
            <w:r>
              <w:rPr>
                <w:color w:val="000000"/>
                <w:sz w:val="14"/>
              </w:rPr>
              <w:t>4.00</w:t>
            </w:r>
          </w:p>
        </w:tc>
        <w:tc>
          <w:tcPr>
            <w:tcW w:w="2736" w:type="dxa"/>
            <w:tcBorders>
              <w:top w:val="nil"/>
              <w:left w:val="nil"/>
              <w:bottom w:val="single" w:sz="3" w:space="0" w:color="E6E6E6"/>
              <w:right w:val="nil"/>
            </w:tcBorders>
            <w:tcMar>
              <w:top w:w="20" w:type="dxa"/>
              <w:left w:w="45" w:type="dxa"/>
              <w:bottom w:w="20" w:type="dxa"/>
              <w:right w:w="45" w:type="dxa"/>
            </w:tcMar>
            <w:vAlign w:val="center"/>
          </w:tcPr>
          <w:p w14:paraId="5F574E67" w14:textId="24EF99F0" w:rsidR="00D92BAD" w:rsidRDefault="00000000">
            <w:pPr>
              <w:spacing w:after="0" w:line="221" w:lineRule="auto"/>
              <w:jc w:val="right"/>
            </w:pPr>
            <w:r>
              <w:rPr>
                <w:color w:val="000000"/>
                <w:sz w:val="14"/>
              </w:rPr>
              <w:t>3.75</w:t>
            </w:r>
          </w:p>
        </w:tc>
      </w:tr>
      <w:tr w:rsidR="00D92BAD" w14:paraId="54A06348" w14:textId="77777777">
        <w:trPr>
          <w:cantSplit/>
          <w:jc w:val="center"/>
        </w:trPr>
        <w:tc>
          <w:tcPr>
            <w:tcW w:w="2044" w:type="dxa"/>
            <w:tcBorders>
              <w:top w:val="nil"/>
              <w:left w:val="nil"/>
              <w:bottom w:val="single" w:sz="3" w:space="0" w:color="E6E6E6"/>
              <w:right w:val="nil"/>
            </w:tcBorders>
            <w:tcMar>
              <w:top w:w="20" w:type="dxa"/>
              <w:left w:w="45" w:type="dxa"/>
              <w:bottom w:w="20" w:type="dxa"/>
              <w:right w:w="45" w:type="dxa"/>
            </w:tcMar>
            <w:vAlign w:val="center"/>
          </w:tcPr>
          <w:p w14:paraId="2B2CE371" w14:textId="77777777" w:rsidR="00D92BAD" w:rsidRDefault="00000000">
            <w:pPr>
              <w:spacing w:after="0" w:line="221" w:lineRule="auto"/>
            </w:pPr>
            <w:r>
              <w:rPr>
                <w:color w:val="000000"/>
                <w:sz w:val="14"/>
              </w:rPr>
              <w:t>completeness</w:t>
            </w:r>
          </w:p>
        </w:tc>
        <w:tc>
          <w:tcPr>
            <w:tcW w:w="1512" w:type="dxa"/>
            <w:tcBorders>
              <w:top w:val="nil"/>
              <w:left w:val="nil"/>
              <w:bottom w:val="single" w:sz="3" w:space="0" w:color="E6E6E6"/>
              <w:right w:val="nil"/>
            </w:tcBorders>
            <w:tcMar>
              <w:top w:w="20" w:type="dxa"/>
              <w:left w:w="45" w:type="dxa"/>
              <w:bottom w:w="20" w:type="dxa"/>
              <w:right w:w="45" w:type="dxa"/>
            </w:tcMar>
            <w:vAlign w:val="center"/>
          </w:tcPr>
          <w:p w14:paraId="741E27C3" w14:textId="64863B0D" w:rsidR="00D92BAD" w:rsidRDefault="00000000">
            <w:pPr>
              <w:spacing w:after="0" w:line="221" w:lineRule="auto"/>
              <w:jc w:val="right"/>
            </w:pPr>
            <w:r>
              <w:rPr>
                <w:color w:val="000000"/>
                <w:sz w:val="14"/>
              </w:rPr>
              <w:t>3.78</w:t>
            </w:r>
          </w:p>
        </w:tc>
        <w:tc>
          <w:tcPr>
            <w:tcW w:w="1123" w:type="dxa"/>
            <w:tcBorders>
              <w:top w:val="nil"/>
              <w:left w:val="nil"/>
              <w:bottom w:val="single" w:sz="3" w:space="0" w:color="E6E6E6"/>
              <w:right w:val="nil"/>
            </w:tcBorders>
            <w:tcMar>
              <w:top w:w="20" w:type="dxa"/>
              <w:left w:w="45" w:type="dxa"/>
              <w:bottom w:w="20" w:type="dxa"/>
              <w:right w:w="45" w:type="dxa"/>
            </w:tcMar>
            <w:vAlign w:val="center"/>
          </w:tcPr>
          <w:p w14:paraId="43E84925" w14:textId="0EB7B722" w:rsidR="00D92BAD" w:rsidRDefault="00000000">
            <w:pPr>
              <w:spacing w:after="0" w:line="221" w:lineRule="auto"/>
              <w:jc w:val="right"/>
            </w:pPr>
            <w:r>
              <w:rPr>
                <w:color w:val="000000"/>
                <w:sz w:val="14"/>
              </w:rPr>
              <w:t>3.63</w:t>
            </w:r>
          </w:p>
        </w:tc>
        <w:tc>
          <w:tcPr>
            <w:tcW w:w="1440" w:type="dxa"/>
            <w:tcBorders>
              <w:top w:val="nil"/>
              <w:left w:val="nil"/>
              <w:bottom w:val="single" w:sz="3" w:space="0" w:color="E6E6E6"/>
              <w:right w:val="nil"/>
            </w:tcBorders>
            <w:tcMar>
              <w:top w:w="20" w:type="dxa"/>
              <w:left w:w="45" w:type="dxa"/>
              <w:bottom w:w="20" w:type="dxa"/>
              <w:right w:w="45" w:type="dxa"/>
            </w:tcMar>
            <w:vAlign w:val="center"/>
          </w:tcPr>
          <w:p w14:paraId="414ADA19" w14:textId="33A9EED3" w:rsidR="00D92BAD" w:rsidRDefault="00000000">
            <w:pPr>
              <w:spacing w:after="0" w:line="221" w:lineRule="auto"/>
              <w:jc w:val="right"/>
            </w:pPr>
            <w:r>
              <w:rPr>
                <w:color w:val="000000"/>
                <w:sz w:val="14"/>
              </w:rPr>
              <w:t>3.00</w:t>
            </w:r>
          </w:p>
        </w:tc>
        <w:tc>
          <w:tcPr>
            <w:tcW w:w="1224" w:type="dxa"/>
            <w:tcBorders>
              <w:top w:val="nil"/>
              <w:left w:val="nil"/>
              <w:bottom w:val="single" w:sz="3" w:space="0" w:color="E6E6E6"/>
              <w:right w:val="nil"/>
            </w:tcBorders>
            <w:tcMar>
              <w:top w:w="20" w:type="dxa"/>
              <w:left w:w="45" w:type="dxa"/>
              <w:bottom w:w="20" w:type="dxa"/>
              <w:right w:w="45" w:type="dxa"/>
            </w:tcMar>
            <w:vAlign w:val="center"/>
          </w:tcPr>
          <w:p w14:paraId="6F9DB9C3" w14:textId="77777777" w:rsidR="00D92BAD" w:rsidRDefault="00000000">
            <w:pPr>
              <w:spacing w:after="0" w:line="221" w:lineRule="auto"/>
              <w:jc w:val="right"/>
            </w:pPr>
            <w:r>
              <w:rPr>
                <w:color w:val="000000"/>
                <w:sz w:val="14"/>
              </w:rPr>
              <w:t>3.10</w:t>
            </w:r>
          </w:p>
        </w:tc>
        <w:tc>
          <w:tcPr>
            <w:tcW w:w="2736" w:type="dxa"/>
            <w:tcBorders>
              <w:top w:val="nil"/>
              <w:left w:val="nil"/>
              <w:bottom w:val="single" w:sz="3" w:space="0" w:color="E6E6E6"/>
              <w:right w:val="nil"/>
            </w:tcBorders>
            <w:tcMar>
              <w:top w:w="20" w:type="dxa"/>
              <w:left w:w="45" w:type="dxa"/>
              <w:bottom w:w="20" w:type="dxa"/>
              <w:right w:w="45" w:type="dxa"/>
            </w:tcMar>
            <w:vAlign w:val="center"/>
          </w:tcPr>
          <w:p w14:paraId="10EC4F06" w14:textId="455432AE" w:rsidR="00D92BAD" w:rsidRDefault="00000000">
            <w:pPr>
              <w:spacing w:after="0" w:line="221" w:lineRule="auto"/>
              <w:jc w:val="right"/>
            </w:pPr>
            <w:r>
              <w:rPr>
                <w:color w:val="000000"/>
                <w:sz w:val="14"/>
              </w:rPr>
              <w:t>2.8</w:t>
            </w:r>
            <w:r w:rsidR="005436E9">
              <w:rPr>
                <w:color w:val="000000"/>
                <w:sz w:val="14"/>
              </w:rPr>
              <w:t>8</w:t>
            </w:r>
          </w:p>
        </w:tc>
      </w:tr>
      <w:tr w:rsidR="00D92BAD" w14:paraId="0B3C4DF8" w14:textId="77777777">
        <w:trPr>
          <w:cantSplit/>
          <w:jc w:val="center"/>
        </w:trPr>
        <w:tc>
          <w:tcPr>
            <w:tcW w:w="2044" w:type="dxa"/>
            <w:tcBorders>
              <w:top w:val="nil"/>
              <w:left w:val="nil"/>
              <w:bottom w:val="single" w:sz="3" w:space="0" w:color="E6E6E6"/>
              <w:right w:val="nil"/>
            </w:tcBorders>
            <w:tcMar>
              <w:top w:w="20" w:type="dxa"/>
              <w:left w:w="45" w:type="dxa"/>
              <w:bottom w:w="20" w:type="dxa"/>
              <w:right w:w="45" w:type="dxa"/>
            </w:tcMar>
            <w:vAlign w:val="center"/>
          </w:tcPr>
          <w:p w14:paraId="280DB3A6" w14:textId="77777777" w:rsidR="00D92BAD" w:rsidRDefault="00000000">
            <w:pPr>
              <w:spacing w:after="0" w:line="221" w:lineRule="auto"/>
            </w:pPr>
            <w:r>
              <w:rPr>
                <w:color w:val="000000"/>
                <w:sz w:val="14"/>
              </w:rPr>
              <w:t>overall_quality</w:t>
            </w:r>
          </w:p>
        </w:tc>
        <w:tc>
          <w:tcPr>
            <w:tcW w:w="1512" w:type="dxa"/>
            <w:tcBorders>
              <w:top w:val="nil"/>
              <w:left w:val="nil"/>
              <w:bottom w:val="single" w:sz="3" w:space="0" w:color="E6E6E6"/>
              <w:right w:val="nil"/>
            </w:tcBorders>
            <w:tcMar>
              <w:top w:w="20" w:type="dxa"/>
              <w:left w:w="45" w:type="dxa"/>
              <w:bottom w:w="20" w:type="dxa"/>
              <w:right w:w="45" w:type="dxa"/>
            </w:tcMar>
            <w:vAlign w:val="center"/>
          </w:tcPr>
          <w:p w14:paraId="30B1AFC3" w14:textId="0C945378" w:rsidR="00D92BAD" w:rsidRDefault="00000000">
            <w:pPr>
              <w:spacing w:after="0" w:line="221" w:lineRule="auto"/>
              <w:jc w:val="right"/>
            </w:pPr>
            <w:r>
              <w:rPr>
                <w:color w:val="000000"/>
                <w:sz w:val="14"/>
              </w:rPr>
              <w:t>4.22</w:t>
            </w:r>
          </w:p>
        </w:tc>
        <w:tc>
          <w:tcPr>
            <w:tcW w:w="1123" w:type="dxa"/>
            <w:tcBorders>
              <w:top w:val="nil"/>
              <w:left w:val="nil"/>
              <w:bottom w:val="single" w:sz="3" w:space="0" w:color="E6E6E6"/>
              <w:right w:val="nil"/>
            </w:tcBorders>
            <w:tcMar>
              <w:top w:w="20" w:type="dxa"/>
              <w:left w:w="45" w:type="dxa"/>
              <w:bottom w:w="20" w:type="dxa"/>
              <w:right w:w="45" w:type="dxa"/>
            </w:tcMar>
            <w:vAlign w:val="center"/>
          </w:tcPr>
          <w:p w14:paraId="2BB0981E" w14:textId="38F9446E" w:rsidR="00D92BAD" w:rsidRDefault="00000000">
            <w:pPr>
              <w:spacing w:after="0" w:line="221" w:lineRule="auto"/>
              <w:jc w:val="right"/>
            </w:pPr>
            <w:r>
              <w:rPr>
                <w:color w:val="000000"/>
                <w:sz w:val="14"/>
              </w:rPr>
              <w:t>3.83</w:t>
            </w:r>
          </w:p>
        </w:tc>
        <w:tc>
          <w:tcPr>
            <w:tcW w:w="1440" w:type="dxa"/>
            <w:tcBorders>
              <w:top w:val="nil"/>
              <w:left w:val="nil"/>
              <w:bottom w:val="single" w:sz="3" w:space="0" w:color="E6E6E6"/>
              <w:right w:val="nil"/>
            </w:tcBorders>
            <w:tcMar>
              <w:top w:w="20" w:type="dxa"/>
              <w:left w:w="45" w:type="dxa"/>
              <w:bottom w:w="20" w:type="dxa"/>
              <w:right w:w="45" w:type="dxa"/>
            </w:tcMar>
            <w:vAlign w:val="center"/>
          </w:tcPr>
          <w:p w14:paraId="30C88D4B" w14:textId="2C305E53" w:rsidR="00D92BAD" w:rsidRDefault="00000000">
            <w:pPr>
              <w:spacing w:after="0" w:line="221" w:lineRule="auto"/>
              <w:jc w:val="right"/>
            </w:pPr>
            <w:r>
              <w:rPr>
                <w:color w:val="000000"/>
                <w:sz w:val="14"/>
              </w:rPr>
              <w:t>3.6</w:t>
            </w:r>
            <w:r w:rsidR="005436E9">
              <w:rPr>
                <w:color w:val="000000"/>
                <w:sz w:val="14"/>
              </w:rPr>
              <w:t>7</w:t>
            </w:r>
          </w:p>
        </w:tc>
        <w:tc>
          <w:tcPr>
            <w:tcW w:w="1224" w:type="dxa"/>
            <w:tcBorders>
              <w:top w:val="nil"/>
              <w:left w:val="nil"/>
              <w:bottom w:val="single" w:sz="3" w:space="0" w:color="E6E6E6"/>
              <w:right w:val="nil"/>
            </w:tcBorders>
            <w:tcMar>
              <w:top w:w="20" w:type="dxa"/>
              <w:left w:w="45" w:type="dxa"/>
              <w:bottom w:w="20" w:type="dxa"/>
              <w:right w:w="45" w:type="dxa"/>
            </w:tcMar>
            <w:vAlign w:val="center"/>
          </w:tcPr>
          <w:p w14:paraId="18E13A49" w14:textId="77777777" w:rsidR="00D92BAD" w:rsidRDefault="00000000">
            <w:pPr>
              <w:spacing w:after="0" w:line="221" w:lineRule="auto"/>
              <w:jc w:val="right"/>
            </w:pPr>
            <w:r>
              <w:rPr>
                <w:color w:val="000000"/>
                <w:sz w:val="14"/>
              </w:rPr>
              <w:t>3.90</w:t>
            </w:r>
          </w:p>
        </w:tc>
        <w:tc>
          <w:tcPr>
            <w:tcW w:w="2736" w:type="dxa"/>
            <w:tcBorders>
              <w:top w:val="nil"/>
              <w:left w:val="nil"/>
              <w:bottom w:val="single" w:sz="3" w:space="0" w:color="E6E6E6"/>
              <w:right w:val="nil"/>
            </w:tcBorders>
            <w:tcMar>
              <w:top w:w="20" w:type="dxa"/>
              <w:left w:w="45" w:type="dxa"/>
              <w:bottom w:w="20" w:type="dxa"/>
              <w:right w:w="45" w:type="dxa"/>
            </w:tcMar>
            <w:vAlign w:val="center"/>
          </w:tcPr>
          <w:p w14:paraId="1385B34D" w14:textId="2777079A" w:rsidR="00D92BAD" w:rsidRDefault="00000000">
            <w:pPr>
              <w:spacing w:after="0" w:line="221" w:lineRule="auto"/>
              <w:jc w:val="right"/>
            </w:pPr>
            <w:r>
              <w:rPr>
                <w:color w:val="000000"/>
                <w:sz w:val="14"/>
              </w:rPr>
              <w:t>3.4</w:t>
            </w:r>
            <w:r w:rsidR="005436E9">
              <w:rPr>
                <w:color w:val="000000"/>
                <w:sz w:val="14"/>
              </w:rPr>
              <w:t>4</w:t>
            </w:r>
          </w:p>
        </w:tc>
      </w:tr>
      <w:tr w:rsidR="00D92BAD" w14:paraId="40481113" w14:textId="77777777">
        <w:trPr>
          <w:cantSplit/>
          <w:jc w:val="center"/>
        </w:trPr>
        <w:tc>
          <w:tcPr>
            <w:tcW w:w="2044" w:type="dxa"/>
            <w:tcBorders>
              <w:top w:val="single" w:sz="10" w:space="0" w:color="FF3B30"/>
              <w:left w:val="single" w:sz="10" w:space="0" w:color="FF3B30"/>
              <w:bottom w:val="single" w:sz="10" w:space="0" w:color="FF3B30"/>
              <w:right w:val="nil"/>
            </w:tcBorders>
            <w:tcMar>
              <w:top w:w="20" w:type="dxa"/>
              <w:left w:w="45" w:type="dxa"/>
              <w:bottom w:w="20" w:type="dxa"/>
              <w:right w:w="45" w:type="dxa"/>
            </w:tcMar>
            <w:vAlign w:val="center"/>
          </w:tcPr>
          <w:p w14:paraId="2387D107" w14:textId="77777777" w:rsidR="00D92BAD" w:rsidRDefault="00000000">
            <w:pPr>
              <w:spacing w:after="0" w:line="221" w:lineRule="auto"/>
            </w:pPr>
            <w:r>
              <w:rPr>
                <w:color w:val="000000"/>
                <w:sz w:val="14"/>
              </w:rPr>
              <w:t>professional_referral</w:t>
            </w:r>
          </w:p>
        </w:tc>
        <w:tc>
          <w:tcPr>
            <w:tcW w:w="1512"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2C6ABA48" w14:textId="3152CBBB" w:rsidR="00D92BAD" w:rsidRDefault="00000000">
            <w:pPr>
              <w:spacing w:after="0" w:line="221" w:lineRule="auto"/>
              <w:jc w:val="right"/>
            </w:pPr>
            <w:r>
              <w:rPr>
                <w:color w:val="000000"/>
                <w:sz w:val="14"/>
              </w:rPr>
              <w:t>2.89</w:t>
            </w:r>
          </w:p>
        </w:tc>
        <w:tc>
          <w:tcPr>
            <w:tcW w:w="1123"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1579339A" w14:textId="4DC308D3" w:rsidR="00D92BAD" w:rsidRDefault="00000000">
            <w:pPr>
              <w:spacing w:after="0" w:line="221" w:lineRule="auto"/>
              <w:jc w:val="right"/>
            </w:pPr>
            <w:r>
              <w:rPr>
                <w:color w:val="000000"/>
                <w:sz w:val="14"/>
              </w:rPr>
              <w:t>3.70</w:t>
            </w:r>
          </w:p>
        </w:tc>
        <w:tc>
          <w:tcPr>
            <w:tcW w:w="1440"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65BD4D72" w14:textId="6FFF0F4C" w:rsidR="00D92BAD" w:rsidRDefault="00000000">
            <w:pPr>
              <w:spacing w:after="0" w:line="221" w:lineRule="auto"/>
              <w:jc w:val="right"/>
            </w:pPr>
            <w:r>
              <w:rPr>
                <w:color w:val="000000"/>
                <w:sz w:val="14"/>
              </w:rPr>
              <w:t>4.4</w:t>
            </w:r>
            <w:r w:rsidR="005436E9">
              <w:rPr>
                <w:color w:val="000000"/>
                <w:sz w:val="14"/>
              </w:rPr>
              <w:t>7</w:t>
            </w:r>
          </w:p>
        </w:tc>
        <w:tc>
          <w:tcPr>
            <w:tcW w:w="1224"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2A50F897" w14:textId="77777777" w:rsidR="00D92BAD" w:rsidRDefault="00000000">
            <w:pPr>
              <w:spacing w:after="0" w:line="221" w:lineRule="auto"/>
              <w:jc w:val="right"/>
            </w:pPr>
            <w:r>
              <w:rPr>
                <w:color w:val="000000"/>
                <w:sz w:val="14"/>
              </w:rPr>
              <w:t>4.25</w:t>
            </w:r>
          </w:p>
        </w:tc>
        <w:tc>
          <w:tcPr>
            <w:tcW w:w="2736" w:type="dxa"/>
            <w:tcBorders>
              <w:top w:val="single" w:sz="10" w:space="0" w:color="FF3B30"/>
              <w:left w:val="nil"/>
              <w:bottom w:val="single" w:sz="10" w:space="0" w:color="FF3B30"/>
              <w:right w:val="single" w:sz="10" w:space="0" w:color="FF3B30"/>
            </w:tcBorders>
            <w:tcMar>
              <w:top w:w="20" w:type="dxa"/>
              <w:left w:w="45" w:type="dxa"/>
              <w:bottom w:w="20" w:type="dxa"/>
              <w:right w:w="45" w:type="dxa"/>
            </w:tcMar>
            <w:vAlign w:val="center"/>
          </w:tcPr>
          <w:p w14:paraId="7F5D7B17" w14:textId="1C6B5AF7" w:rsidR="00D92BAD" w:rsidRDefault="00000000">
            <w:pPr>
              <w:spacing w:after="0" w:line="221" w:lineRule="auto"/>
              <w:jc w:val="right"/>
            </w:pPr>
            <w:r>
              <w:rPr>
                <w:color w:val="000000"/>
                <w:sz w:val="14"/>
              </w:rPr>
              <w:t>2.75</w:t>
            </w:r>
          </w:p>
        </w:tc>
      </w:tr>
      <w:tr w:rsidR="00D92BAD" w14:paraId="0A523436" w14:textId="77777777">
        <w:trPr>
          <w:cantSplit/>
          <w:jc w:val="center"/>
        </w:trPr>
        <w:tc>
          <w:tcPr>
            <w:tcW w:w="2044" w:type="dxa"/>
            <w:tcBorders>
              <w:top w:val="nil"/>
              <w:left w:val="nil"/>
              <w:bottom w:val="single" w:sz="5" w:space="0" w:color="D4D4D4"/>
              <w:right w:val="nil"/>
            </w:tcBorders>
            <w:tcMar>
              <w:top w:w="20" w:type="dxa"/>
              <w:left w:w="45" w:type="dxa"/>
              <w:bottom w:w="20" w:type="dxa"/>
              <w:right w:w="45" w:type="dxa"/>
            </w:tcMar>
            <w:vAlign w:val="center"/>
          </w:tcPr>
          <w:p w14:paraId="27C3D926" w14:textId="77777777" w:rsidR="00D92BAD" w:rsidRDefault="00000000">
            <w:pPr>
              <w:spacing w:after="0" w:line="221" w:lineRule="auto"/>
            </w:pPr>
            <w:r>
              <w:rPr>
                <w:color w:val="000000"/>
                <w:sz w:val="14"/>
              </w:rPr>
              <w:t>safety</w:t>
            </w:r>
          </w:p>
        </w:tc>
        <w:tc>
          <w:tcPr>
            <w:tcW w:w="1512" w:type="dxa"/>
            <w:tcBorders>
              <w:top w:val="nil"/>
              <w:left w:val="nil"/>
              <w:bottom w:val="single" w:sz="5" w:space="0" w:color="D4D4D4"/>
              <w:right w:val="nil"/>
            </w:tcBorders>
            <w:tcMar>
              <w:top w:w="20" w:type="dxa"/>
              <w:left w:w="45" w:type="dxa"/>
              <w:bottom w:w="20" w:type="dxa"/>
              <w:right w:w="45" w:type="dxa"/>
            </w:tcMar>
            <w:vAlign w:val="center"/>
          </w:tcPr>
          <w:p w14:paraId="1F6E5914" w14:textId="505E940F" w:rsidR="00D92BAD" w:rsidRDefault="00000000">
            <w:pPr>
              <w:spacing w:after="0" w:line="221" w:lineRule="auto"/>
              <w:jc w:val="right"/>
            </w:pPr>
            <w:r>
              <w:rPr>
                <w:color w:val="000000"/>
                <w:sz w:val="14"/>
              </w:rPr>
              <w:t>4.89</w:t>
            </w:r>
          </w:p>
        </w:tc>
        <w:tc>
          <w:tcPr>
            <w:tcW w:w="1123" w:type="dxa"/>
            <w:tcBorders>
              <w:top w:val="nil"/>
              <w:left w:val="nil"/>
              <w:bottom w:val="single" w:sz="5" w:space="0" w:color="D4D4D4"/>
              <w:right w:val="nil"/>
            </w:tcBorders>
            <w:tcMar>
              <w:top w:w="20" w:type="dxa"/>
              <w:left w:w="45" w:type="dxa"/>
              <w:bottom w:w="20" w:type="dxa"/>
              <w:right w:w="45" w:type="dxa"/>
            </w:tcMar>
            <w:vAlign w:val="center"/>
          </w:tcPr>
          <w:p w14:paraId="675C18AC" w14:textId="1775DA44" w:rsidR="00D92BAD" w:rsidRDefault="00000000">
            <w:pPr>
              <w:spacing w:after="0" w:line="221" w:lineRule="auto"/>
              <w:jc w:val="right"/>
            </w:pPr>
            <w:r>
              <w:rPr>
                <w:color w:val="000000"/>
                <w:sz w:val="14"/>
              </w:rPr>
              <w:t>4.08</w:t>
            </w:r>
          </w:p>
        </w:tc>
        <w:tc>
          <w:tcPr>
            <w:tcW w:w="1440" w:type="dxa"/>
            <w:tcBorders>
              <w:top w:val="nil"/>
              <w:left w:val="nil"/>
              <w:bottom w:val="single" w:sz="5" w:space="0" w:color="D4D4D4"/>
              <w:right w:val="nil"/>
            </w:tcBorders>
            <w:tcMar>
              <w:top w:w="20" w:type="dxa"/>
              <w:left w:w="45" w:type="dxa"/>
              <w:bottom w:w="20" w:type="dxa"/>
              <w:right w:w="45" w:type="dxa"/>
            </w:tcMar>
            <w:vAlign w:val="center"/>
          </w:tcPr>
          <w:p w14:paraId="532B7877" w14:textId="7CE23FD5" w:rsidR="00D92BAD" w:rsidRDefault="00000000">
            <w:pPr>
              <w:spacing w:after="0" w:line="221" w:lineRule="auto"/>
              <w:jc w:val="right"/>
            </w:pPr>
            <w:r>
              <w:rPr>
                <w:color w:val="000000"/>
                <w:sz w:val="14"/>
              </w:rPr>
              <w:t>4.6</w:t>
            </w:r>
            <w:r w:rsidR="005436E9">
              <w:rPr>
                <w:color w:val="000000"/>
                <w:sz w:val="14"/>
              </w:rPr>
              <w:t>7</w:t>
            </w:r>
          </w:p>
        </w:tc>
        <w:tc>
          <w:tcPr>
            <w:tcW w:w="1224" w:type="dxa"/>
            <w:tcBorders>
              <w:top w:val="nil"/>
              <w:left w:val="nil"/>
              <w:bottom w:val="single" w:sz="5" w:space="0" w:color="D4D4D4"/>
              <w:right w:val="nil"/>
            </w:tcBorders>
            <w:tcMar>
              <w:top w:w="20" w:type="dxa"/>
              <w:left w:w="45" w:type="dxa"/>
              <w:bottom w:w="20" w:type="dxa"/>
              <w:right w:w="45" w:type="dxa"/>
            </w:tcMar>
            <w:vAlign w:val="center"/>
          </w:tcPr>
          <w:p w14:paraId="45B96258" w14:textId="77777777" w:rsidR="00D92BAD" w:rsidRDefault="00000000">
            <w:pPr>
              <w:spacing w:after="0" w:line="221" w:lineRule="auto"/>
              <w:jc w:val="right"/>
            </w:pPr>
            <w:r>
              <w:rPr>
                <w:color w:val="000000"/>
                <w:sz w:val="14"/>
              </w:rPr>
              <w:t>4.85</w:t>
            </w:r>
          </w:p>
        </w:tc>
        <w:tc>
          <w:tcPr>
            <w:tcW w:w="2736" w:type="dxa"/>
            <w:tcBorders>
              <w:top w:val="nil"/>
              <w:left w:val="nil"/>
              <w:bottom w:val="single" w:sz="5" w:space="0" w:color="D4D4D4"/>
              <w:right w:val="nil"/>
            </w:tcBorders>
            <w:tcMar>
              <w:top w:w="20" w:type="dxa"/>
              <w:left w:w="45" w:type="dxa"/>
              <w:bottom w:w="20" w:type="dxa"/>
              <w:right w:w="45" w:type="dxa"/>
            </w:tcMar>
            <w:vAlign w:val="center"/>
          </w:tcPr>
          <w:p w14:paraId="73FEA022" w14:textId="5D8D7C29" w:rsidR="00D92BAD" w:rsidRDefault="00000000">
            <w:pPr>
              <w:spacing w:after="0" w:line="221" w:lineRule="auto"/>
              <w:jc w:val="right"/>
            </w:pPr>
            <w:r>
              <w:rPr>
                <w:color w:val="000000"/>
                <w:sz w:val="14"/>
              </w:rPr>
              <w:t>4.25</w:t>
            </w:r>
          </w:p>
        </w:tc>
      </w:tr>
    </w:tbl>
    <w:p w14:paraId="0EA9B8D6" w14:textId="77777777" w:rsidR="00D92BAD" w:rsidRDefault="00D92BAD">
      <w:pPr>
        <w:spacing w:line="120" w:lineRule="auto"/>
      </w:pPr>
    </w:p>
    <w:tbl>
      <w:tblPr>
        <w:tblW w:w="10080" w:type="dxa"/>
        <w:jc w:val="center"/>
        <w:tblLayout w:type="fixed"/>
        <w:tblLook w:val="04A0" w:firstRow="1" w:lastRow="0" w:firstColumn="1" w:lastColumn="0" w:noHBand="0" w:noVBand="1"/>
      </w:tblPr>
      <w:tblGrid>
        <w:gridCol w:w="2045"/>
        <w:gridCol w:w="1512"/>
        <w:gridCol w:w="1123"/>
        <w:gridCol w:w="1440"/>
        <w:gridCol w:w="1224"/>
        <w:gridCol w:w="2736"/>
      </w:tblGrid>
      <w:tr w:rsidR="00D92BAD" w14:paraId="6CD9C273" w14:textId="77777777">
        <w:trPr>
          <w:cantSplit/>
          <w:tblHeader/>
          <w:jc w:val="center"/>
        </w:trPr>
        <w:tc>
          <w:tcPr>
            <w:tcW w:w="204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2024AC95" w14:textId="77777777" w:rsidR="00D92BAD" w:rsidRDefault="00000000">
            <w:pPr>
              <w:spacing w:after="0" w:line="221" w:lineRule="auto"/>
            </w:pPr>
            <w:r>
              <w:rPr>
                <w:b/>
                <w:color w:val="000000"/>
                <w:sz w:val="14"/>
              </w:rPr>
              <w:t>metric</w:t>
            </w:r>
            <w:r>
              <w:rPr>
                <w:b/>
                <w:color w:val="000000"/>
                <w:sz w:val="14"/>
              </w:rPr>
              <w:br/>
            </w:r>
            <w:r>
              <w:rPr>
                <w:color w:val="878787"/>
                <w:sz w:val="11"/>
              </w:rPr>
              <w:t>&lt;chr&gt;</w:t>
            </w:r>
          </w:p>
        </w:tc>
        <w:tc>
          <w:tcPr>
            <w:tcW w:w="1512"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39FD8481" w14:textId="77777777" w:rsidR="00D92BAD" w:rsidRDefault="00000000">
            <w:pPr>
              <w:spacing w:after="0" w:line="221" w:lineRule="auto"/>
              <w:jc w:val="right"/>
            </w:pPr>
            <w:r>
              <w:rPr>
                <w:b/>
                <w:color w:val="000000"/>
                <w:sz w:val="14"/>
              </w:rPr>
              <w:t>gpt-5.4-mini</w:t>
            </w:r>
            <w:r>
              <w:rPr>
                <w:b/>
                <w:color w:val="000000"/>
                <w:sz w:val="14"/>
              </w:rPr>
              <w:br/>
            </w:r>
            <w:r>
              <w:rPr>
                <w:color w:val="878787"/>
                <w:sz w:val="11"/>
              </w:rPr>
              <w:t>&lt;dbl&gt;</w:t>
            </w:r>
          </w:p>
        </w:tc>
        <w:tc>
          <w:tcPr>
            <w:tcW w:w="1123"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4DD1216E" w14:textId="77777777" w:rsidR="00D92BAD" w:rsidRDefault="00000000">
            <w:pPr>
              <w:spacing w:after="0" w:line="221" w:lineRule="auto"/>
              <w:jc w:val="right"/>
            </w:pPr>
            <w:r>
              <w:rPr>
                <w:b/>
                <w:color w:val="000000"/>
                <w:sz w:val="14"/>
              </w:rPr>
              <w:t>human</w:t>
            </w:r>
            <w:r>
              <w:rPr>
                <w:b/>
                <w:color w:val="000000"/>
                <w:sz w:val="14"/>
              </w:rPr>
              <w:br/>
            </w:r>
            <w:r>
              <w:rPr>
                <w:color w:val="878787"/>
                <w:sz w:val="11"/>
              </w:rPr>
              <w:t>&lt;dbl&gt;</w:t>
            </w:r>
          </w:p>
        </w:tc>
        <w:tc>
          <w:tcPr>
            <w:tcW w:w="1440"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6AFC4742" w14:textId="77777777" w:rsidR="00D92BAD" w:rsidRDefault="00000000">
            <w:pPr>
              <w:spacing w:after="0" w:line="221" w:lineRule="auto"/>
              <w:jc w:val="right"/>
            </w:pPr>
            <w:r>
              <w:rPr>
                <w:b/>
                <w:color w:val="000000"/>
                <w:sz w:val="14"/>
              </w:rPr>
              <w:t>llama3.1:8b</w:t>
            </w:r>
            <w:r>
              <w:rPr>
                <w:b/>
                <w:color w:val="000000"/>
                <w:sz w:val="14"/>
              </w:rPr>
              <w:br/>
            </w:r>
            <w:r>
              <w:rPr>
                <w:color w:val="878787"/>
                <w:sz w:val="11"/>
              </w:rPr>
              <w:t>&lt;dbl&gt;</w:t>
            </w:r>
          </w:p>
        </w:tc>
        <w:tc>
          <w:tcPr>
            <w:tcW w:w="122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6B46A80F" w14:textId="77777777" w:rsidR="00D92BAD" w:rsidRDefault="00000000">
            <w:pPr>
              <w:spacing w:after="0" w:line="221" w:lineRule="auto"/>
              <w:jc w:val="right"/>
            </w:pPr>
            <w:r>
              <w:rPr>
                <w:b/>
                <w:color w:val="000000"/>
                <w:sz w:val="14"/>
              </w:rPr>
              <w:t>mistral:7b</w:t>
            </w:r>
            <w:r>
              <w:rPr>
                <w:b/>
                <w:color w:val="000000"/>
                <w:sz w:val="14"/>
              </w:rPr>
              <w:br/>
            </w:r>
            <w:r>
              <w:rPr>
                <w:color w:val="878787"/>
                <w:sz w:val="11"/>
              </w:rPr>
              <w:t>&lt;dbl&gt;</w:t>
            </w:r>
          </w:p>
        </w:tc>
        <w:tc>
          <w:tcPr>
            <w:tcW w:w="273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10AA35AC" w14:textId="77777777" w:rsidR="00D92BAD" w:rsidRDefault="00000000">
            <w:pPr>
              <w:spacing w:after="0" w:line="221" w:lineRule="auto"/>
              <w:jc w:val="right"/>
            </w:pPr>
            <w:r>
              <w:rPr>
                <w:b/>
                <w:color w:val="000000"/>
                <w:sz w:val="14"/>
              </w:rPr>
              <w:t>qwen3-vl-32b-instruct</w:t>
            </w:r>
            <w:r>
              <w:rPr>
                <w:b/>
                <w:color w:val="000000"/>
                <w:sz w:val="14"/>
              </w:rPr>
              <w:br/>
            </w:r>
            <w:r>
              <w:rPr>
                <w:color w:val="878787"/>
                <w:sz w:val="11"/>
              </w:rPr>
              <w:t>&lt;dbl&gt;</w:t>
            </w:r>
          </w:p>
        </w:tc>
      </w:tr>
      <w:tr w:rsidR="00D92BAD" w14:paraId="34A0F10B" w14:textId="77777777">
        <w:trPr>
          <w:cantSplit/>
          <w:jc w:val="center"/>
        </w:trPr>
        <w:tc>
          <w:tcPr>
            <w:tcW w:w="2044" w:type="dxa"/>
            <w:tcBorders>
              <w:top w:val="nil"/>
              <w:left w:val="nil"/>
              <w:bottom w:val="single" w:sz="3" w:space="0" w:color="E6E6E6"/>
              <w:right w:val="nil"/>
            </w:tcBorders>
            <w:tcMar>
              <w:top w:w="20" w:type="dxa"/>
              <w:left w:w="45" w:type="dxa"/>
              <w:bottom w:w="20" w:type="dxa"/>
              <w:right w:w="45" w:type="dxa"/>
            </w:tcMar>
            <w:vAlign w:val="center"/>
          </w:tcPr>
          <w:p w14:paraId="7905B41A" w14:textId="77777777" w:rsidR="00D92BAD" w:rsidRDefault="00000000">
            <w:pPr>
              <w:spacing w:after="0" w:line="221" w:lineRule="auto"/>
            </w:pPr>
            <w:r>
              <w:rPr>
                <w:color w:val="000000"/>
                <w:sz w:val="14"/>
              </w:rPr>
              <w:t>accuracy</w:t>
            </w:r>
          </w:p>
        </w:tc>
        <w:tc>
          <w:tcPr>
            <w:tcW w:w="1512" w:type="dxa"/>
            <w:tcBorders>
              <w:top w:val="nil"/>
              <w:left w:val="nil"/>
              <w:bottom w:val="single" w:sz="3" w:space="0" w:color="E6E6E6"/>
              <w:right w:val="nil"/>
            </w:tcBorders>
            <w:tcMar>
              <w:top w:w="20" w:type="dxa"/>
              <w:left w:w="45" w:type="dxa"/>
              <w:bottom w:w="20" w:type="dxa"/>
              <w:right w:w="45" w:type="dxa"/>
            </w:tcMar>
            <w:vAlign w:val="center"/>
          </w:tcPr>
          <w:p w14:paraId="6ADB533C" w14:textId="5762D618" w:rsidR="00D92BAD" w:rsidRDefault="00000000">
            <w:pPr>
              <w:spacing w:after="0" w:line="221" w:lineRule="auto"/>
              <w:jc w:val="right"/>
            </w:pPr>
            <w:r>
              <w:rPr>
                <w:color w:val="000000"/>
                <w:sz w:val="14"/>
              </w:rPr>
              <w:t>4.00</w:t>
            </w:r>
          </w:p>
        </w:tc>
        <w:tc>
          <w:tcPr>
            <w:tcW w:w="1123" w:type="dxa"/>
            <w:tcBorders>
              <w:top w:val="nil"/>
              <w:left w:val="nil"/>
              <w:bottom w:val="single" w:sz="3" w:space="0" w:color="E6E6E6"/>
              <w:right w:val="nil"/>
            </w:tcBorders>
            <w:tcMar>
              <w:top w:w="20" w:type="dxa"/>
              <w:left w:w="45" w:type="dxa"/>
              <w:bottom w:w="20" w:type="dxa"/>
              <w:right w:w="45" w:type="dxa"/>
            </w:tcMar>
            <w:vAlign w:val="center"/>
          </w:tcPr>
          <w:p w14:paraId="7B15267F" w14:textId="0256CC54" w:rsidR="00D92BAD" w:rsidRDefault="00000000">
            <w:pPr>
              <w:spacing w:after="0" w:line="221" w:lineRule="auto"/>
              <w:jc w:val="right"/>
            </w:pPr>
            <w:r>
              <w:rPr>
                <w:color w:val="000000"/>
                <w:sz w:val="14"/>
              </w:rPr>
              <w:t>3.7</w:t>
            </w:r>
            <w:r w:rsidR="005436E9">
              <w:rPr>
                <w:color w:val="000000"/>
                <w:sz w:val="14"/>
              </w:rPr>
              <w:t>1</w:t>
            </w:r>
          </w:p>
        </w:tc>
        <w:tc>
          <w:tcPr>
            <w:tcW w:w="1440" w:type="dxa"/>
            <w:tcBorders>
              <w:top w:val="nil"/>
              <w:left w:val="nil"/>
              <w:bottom w:val="single" w:sz="3" w:space="0" w:color="E6E6E6"/>
              <w:right w:val="nil"/>
            </w:tcBorders>
            <w:tcMar>
              <w:top w:w="20" w:type="dxa"/>
              <w:left w:w="45" w:type="dxa"/>
              <w:bottom w:w="20" w:type="dxa"/>
              <w:right w:w="45" w:type="dxa"/>
            </w:tcMar>
            <w:vAlign w:val="center"/>
          </w:tcPr>
          <w:p w14:paraId="7572C028" w14:textId="4C9356F4" w:rsidR="00D92BAD" w:rsidRDefault="00000000">
            <w:pPr>
              <w:spacing w:after="0" w:line="221" w:lineRule="auto"/>
              <w:jc w:val="right"/>
            </w:pPr>
            <w:r>
              <w:rPr>
                <w:color w:val="000000"/>
                <w:sz w:val="14"/>
              </w:rPr>
              <w:t>3.1</w:t>
            </w:r>
            <w:r w:rsidR="005B0C8F">
              <w:rPr>
                <w:color w:val="000000"/>
                <w:sz w:val="14"/>
              </w:rPr>
              <w:t>2</w:t>
            </w:r>
          </w:p>
        </w:tc>
        <w:tc>
          <w:tcPr>
            <w:tcW w:w="1224" w:type="dxa"/>
            <w:tcBorders>
              <w:top w:val="nil"/>
              <w:left w:val="nil"/>
              <w:bottom w:val="single" w:sz="3" w:space="0" w:color="E6E6E6"/>
              <w:right w:val="nil"/>
            </w:tcBorders>
            <w:tcMar>
              <w:top w:w="20" w:type="dxa"/>
              <w:left w:w="45" w:type="dxa"/>
              <w:bottom w:w="20" w:type="dxa"/>
              <w:right w:w="45" w:type="dxa"/>
            </w:tcMar>
            <w:vAlign w:val="center"/>
          </w:tcPr>
          <w:p w14:paraId="4E42BFA2" w14:textId="189E6CB0" w:rsidR="00D92BAD" w:rsidRDefault="00000000">
            <w:pPr>
              <w:spacing w:after="0" w:line="221" w:lineRule="auto"/>
              <w:jc w:val="right"/>
            </w:pPr>
            <w:r>
              <w:rPr>
                <w:color w:val="000000"/>
                <w:sz w:val="14"/>
              </w:rPr>
              <w:t>3.8</w:t>
            </w:r>
            <w:r w:rsidR="005B0C8F">
              <w:rPr>
                <w:color w:val="000000"/>
                <w:sz w:val="14"/>
              </w:rPr>
              <w:t>5</w:t>
            </w:r>
          </w:p>
        </w:tc>
        <w:tc>
          <w:tcPr>
            <w:tcW w:w="2736" w:type="dxa"/>
            <w:tcBorders>
              <w:top w:val="nil"/>
              <w:left w:val="nil"/>
              <w:bottom w:val="single" w:sz="3" w:space="0" w:color="E6E6E6"/>
              <w:right w:val="nil"/>
            </w:tcBorders>
            <w:tcMar>
              <w:top w:w="20" w:type="dxa"/>
              <w:left w:w="45" w:type="dxa"/>
              <w:bottom w:w="20" w:type="dxa"/>
              <w:right w:w="45" w:type="dxa"/>
            </w:tcMar>
            <w:vAlign w:val="center"/>
          </w:tcPr>
          <w:p w14:paraId="71BE827D" w14:textId="64F0DB24" w:rsidR="00D92BAD" w:rsidRDefault="00000000">
            <w:pPr>
              <w:spacing w:after="0" w:line="221" w:lineRule="auto"/>
              <w:jc w:val="right"/>
            </w:pPr>
            <w:r>
              <w:rPr>
                <w:color w:val="000000"/>
                <w:sz w:val="14"/>
              </w:rPr>
              <w:t>3.4</w:t>
            </w:r>
            <w:r w:rsidR="005B0C8F">
              <w:rPr>
                <w:color w:val="000000"/>
                <w:sz w:val="14"/>
              </w:rPr>
              <w:t>4</w:t>
            </w:r>
          </w:p>
        </w:tc>
      </w:tr>
      <w:tr w:rsidR="00D92BAD" w14:paraId="5DDD1248" w14:textId="77777777">
        <w:trPr>
          <w:cantSplit/>
          <w:jc w:val="center"/>
        </w:trPr>
        <w:tc>
          <w:tcPr>
            <w:tcW w:w="2044" w:type="dxa"/>
            <w:tcBorders>
              <w:top w:val="nil"/>
              <w:left w:val="nil"/>
              <w:bottom w:val="single" w:sz="3" w:space="0" w:color="E6E6E6"/>
              <w:right w:val="nil"/>
            </w:tcBorders>
            <w:tcMar>
              <w:top w:w="20" w:type="dxa"/>
              <w:left w:w="45" w:type="dxa"/>
              <w:bottom w:w="20" w:type="dxa"/>
              <w:right w:w="45" w:type="dxa"/>
            </w:tcMar>
            <w:vAlign w:val="center"/>
          </w:tcPr>
          <w:p w14:paraId="1D4C01C0" w14:textId="77777777" w:rsidR="00D92BAD" w:rsidRDefault="00000000">
            <w:pPr>
              <w:spacing w:after="0" w:line="221" w:lineRule="auto"/>
            </w:pPr>
            <w:r>
              <w:rPr>
                <w:color w:val="000000"/>
                <w:sz w:val="14"/>
              </w:rPr>
              <w:t>completeness</w:t>
            </w:r>
          </w:p>
        </w:tc>
        <w:tc>
          <w:tcPr>
            <w:tcW w:w="1512" w:type="dxa"/>
            <w:tcBorders>
              <w:top w:val="nil"/>
              <w:left w:val="nil"/>
              <w:bottom w:val="single" w:sz="3" w:space="0" w:color="E6E6E6"/>
              <w:right w:val="nil"/>
            </w:tcBorders>
            <w:tcMar>
              <w:top w:w="20" w:type="dxa"/>
              <w:left w:w="45" w:type="dxa"/>
              <w:bottom w:w="20" w:type="dxa"/>
              <w:right w:w="45" w:type="dxa"/>
            </w:tcMar>
            <w:vAlign w:val="center"/>
          </w:tcPr>
          <w:p w14:paraId="07EBD28F" w14:textId="0102FAB1" w:rsidR="00D92BAD" w:rsidRDefault="00000000">
            <w:pPr>
              <w:spacing w:after="0" w:line="221" w:lineRule="auto"/>
              <w:jc w:val="right"/>
            </w:pPr>
            <w:r>
              <w:rPr>
                <w:color w:val="000000"/>
                <w:sz w:val="14"/>
              </w:rPr>
              <w:t>3.58</w:t>
            </w:r>
          </w:p>
        </w:tc>
        <w:tc>
          <w:tcPr>
            <w:tcW w:w="1123" w:type="dxa"/>
            <w:tcBorders>
              <w:top w:val="nil"/>
              <w:left w:val="nil"/>
              <w:bottom w:val="single" w:sz="3" w:space="0" w:color="E6E6E6"/>
              <w:right w:val="nil"/>
            </w:tcBorders>
            <w:tcMar>
              <w:top w:w="20" w:type="dxa"/>
              <w:left w:w="45" w:type="dxa"/>
              <w:bottom w:w="20" w:type="dxa"/>
              <w:right w:w="45" w:type="dxa"/>
            </w:tcMar>
            <w:vAlign w:val="center"/>
          </w:tcPr>
          <w:p w14:paraId="7CF96713" w14:textId="226794CD" w:rsidR="00D92BAD" w:rsidRDefault="00000000">
            <w:pPr>
              <w:spacing w:after="0" w:line="221" w:lineRule="auto"/>
              <w:jc w:val="right"/>
            </w:pPr>
            <w:r>
              <w:rPr>
                <w:color w:val="000000"/>
                <w:sz w:val="14"/>
              </w:rPr>
              <w:t>3.65</w:t>
            </w:r>
          </w:p>
        </w:tc>
        <w:tc>
          <w:tcPr>
            <w:tcW w:w="1440" w:type="dxa"/>
            <w:tcBorders>
              <w:top w:val="nil"/>
              <w:left w:val="nil"/>
              <w:bottom w:val="single" w:sz="3" w:space="0" w:color="E6E6E6"/>
              <w:right w:val="nil"/>
            </w:tcBorders>
            <w:tcMar>
              <w:top w:w="20" w:type="dxa"/>
              <w:left w:w="45" w:type="dxa"/>
              <w:bottom w:w="20" w:type="dxa"/>
              <w:right w:w="45" w:type="dxa"/>
            </w:tcMar>
            <w:vAlign w:val="center"/>
          </w:tcPr>
          <w:p w14:paraId="06F44DC6" w14:textId="6EBE9383" w:rsidR="00D92BAD" w:rsidRDefault="00000000">
            <w:pPr>
              <w:spacing w:after="0" w:line="221" w:lineRule="auto"/>
              <w:jc w:val="right"/>
            </w:pPr>
            <w:r>
              <w:rPr>
                <w:color w:val="000000"/>
                <w:sz w:val="14"/>
              </w:rPr>
              <w:t>3.00</w:t>
            </w:r>
          </w:p>
        </w:tc>
        <w:tc>
          <w:tcPr>
            <w:tcW w:w="1224" w:type="dxa"/>
            <w:tcBorders>
              <w:top w:val="nil"/>
              <w:left w:val="nil"/>
              <w:bottom w:val="single" w:sz="3" w:space="0" w:color="E6E6E6"/>
              <w:right w:val="nil"/>
            </w:tcBorders>
            <w:tcMar>
              <w:top w:w="20" w:type="dxa"/>
              <w:left w:w="45" w:type="dxa"/>
              <w:bottom w:w="20" w:type="dxa"/>
              <w:right w:w="45" w:type="dxa"/>
            </w:tcMar>
            <w:vAlign w:val="center"/>
          </w:tcPr>
          <w:p w14:paraId="655860CC" w14:textId="55E729E9" w:rsidR="00D92BAD" w:rsidRDefault="00000000">
            <w:pPr>
              <w:spacing w:after="0" w:line="221" w:lineRule="auto"/>
              <w:jc w:val="right"/>
            </w:pPr>
            <w:r>
              <w:rPr>
                <w:color w:val="000000"/>
                <w:sz w:val="14"/>
              </w:rPr>
              <w:t>3.00</w:t>
            </w:r>
          </w:p>
        </w:tc>
        <w:tc>
          <w:tcPr>
            <w:tcW w:w="2736" w:type="dxa"/>
            <w:tcBorders>
              <w:top w:val="nil"/>
              <w:left w:val="nil"/>
              <w:bottom w:val="single" w:sz="3" w:space="0" w:color="E6E6E6"/>
              <w:right w:val="nil"/>
            </w:tcBorders>
            <w:tcMar>
              <w:top w:w="20" w:type="dxa"/>
              <w:left w:w="45" w:type="dxa"/>
              <w:bottom w:w="20" w:type="dxa"/>
              <w:right w:w="45" w:type="dxa"/>
            </w:tcMar>
            <w:vAlign w:val="center"/>
          </w:tcPr>
          <w:p w14:paraId="0A8650F9" w14:textId="1DF7C03C" w:rsidR="00D92BAD" w:rsidRDefault="00000000">
            <w:pPr>
              <w:spacing w:after="0" w:line="221" w:lineRule="auto"/>
              <w:jc w:val="right"/>
            </w:pPr>
            <w:r>
              <w:rPr>
                <w:color w:val="000000"/>
                <w:sz w:val="14"/>
              </w:rPr>
              <w:t>2.75</w:t>
            </w:r>
          </w:p>
        </w:tc>
      </w:tr>
      <w:tr w:rsidR="00D92BAD" w14:paraId="1160C318" w14:textId="77777777">
        <w:trPr>
          <w:cantSplit/>
          <w:jc w:val="center"/>
        </w:trPr>
        <w:tc>
          <w:tcPr>
            <w:tcW w:w="2044" w:type="dxa"/>
            <w:tcBorders>
              <w:top w:val="nil"/>
              <w:left w:val="nil"/>
              <w:bottom w:val="single" w:sz="3" w:space="0" w:color="E6E6E6"/>
              <w:right w:val="nil"/>
            </w:tcBorders>
            <w:tcMar>
              <w:top w:w="20" w:type="dxa"/>
              <w:left w:w="45" w:type="dxa"/>
              <w:bottom w:w="20" w:type="dxa"/>
              <w:right w:w="45" w:type="dxa"/>
            </w:tcMar>
            <w:vAlign w:val="center"/>
          </w:tcPr>
          <w:p w14:paraId="05134C58" w14:textId="77777777" w:rsidR="00D92BAD" w:rsidRDefault="00000000">
            <w:pPr>
              <w:spacing w:after="0" w:line="221" w:lineRule="auto"/>
            </w:pPr>
            <w:r>
              <w:rPr>
                <w:color w:val="000000"/>
                <w:sz w:val="14"/>
              </w:rPr>
              <w:t>overall_quality</w:t>
            </w:r>
          </w:p>
        </w:tc>
        <w:tc>
          <w:tcPr>
            <w:tcW w:w="1512" w:type="dxa"/>
            <w:tcBorders>
              <w:top w:val="nil"/>
              <w:left w:val="nil"/>
              <w:bottom w:val="single" w:sz="3" w:space="0" w:color="E6E6E6"/>
              <w:right w:val="nil"/>
            </w:tcBorders>
            <w:tcMar>
              <w:top w:w="20" w:type="dxa"/>
              <w:left w:w="45" w:type="dxa"/>
              <w:bottom w:w="20" w:type="dxa"/>
              <w:right w:w="45" w:type="dxa"/>
            </w:tcMar>
            <w:vAlign w:val="center"/>
          </w:tcPr>
          <w:p w14:paraId="50648CEE" w14:textId="1189FF97" w:rsidR="00D92BAD" w:rsidRDefault="00000000">
            <w:pPr>
              <w:spacing w:after="0" w:line="221" w:lineRule="auto"/>
              <w:jc w:val="right"/>
            </w:pPr>
            <w:r>
              <w:rPr>
                <w:color w:val="000000"/>
                <w:sz w:val="14"/>
              </w:rPr>
              <w:t>3.91</w:t>
            </w:r>
          </w:p>
        </w:tc>
        <w:tc>
          <w:tcPr>
            <w:tcW w:w="1123" w:type="dxa"/>
            <w:tcBorders>
              <w:top w:val="nil"/>
              <w:left w:val="nil"/>
              <w:bottom w:val="single" w:sz="3" w:space="0" w:color="E6E6E6"/>
              <w:right w:val="nil"/>
            </w:tcBorders>
            <w:tcMar>
              <w:top w:w="20" w:type="dxa"/>
              <w:left w:w="45" w:type="dxa"/>
              <w:bottom w:w="20" w:type="dxa"/>
              <w:right w:w="45" w:type="dxa"/>
            </w:tcMar>
            <w:vAlign w:val="center"/>
          </w:tcPr>
          <w:p w14:paraId="3C7F72CF" w14:textId="5F481177" w:rsidR="00D92BAD" w:rsidRDefault="00000000">
            <w:pPr>
              <w:spacing w:after="0" w:line="221" w:lineRule="auto"/>
              <w:jc w:val="right"/>
            </w:pPr>
            <w:r>
              <w:rPr>
                <w:color w:val="000000"/>
                <w:sz w:val="14"/>
              </w:rPr>
              <w:t>3.79</w:t>
            </w:r>
          </w:p>
        </w:tc>
        <w:tc>
          <w:tcPr>
            <w:tcW w:w="1440" w:type="dxa"/>
            <w:tcBorders>
              <w:top w:val="nil"/>
              <w:left w:val="nil"/>
              <w:bottom w:val="single" w:sz="3" w:space="0" w:color="E6E6E6"/>
              <w:right w:val="nil"/>
            </w:tcBorders>
            <w:tcMar>
              <w:top w:w="20" w:type="dxa"/>
              <w:left w:w="45" w:type="dxa"/>
              <w:bottom w:w="20" w:type="dxa"/>
              <w:right w:w="45" w:type="dxa"/>
            </w:tcMar>
            <w:vAlign w:val="center"/>
          </w:tcPr>
          <w:p w14:paraId="00643BB5" w14:textId="62E6EB45" w:rsidR="00D92BAD" w:rsidRDefault="00000000">
            <w:pPr>
              <w:spacing w:after="0" w:line="221" w:lineRule="auto"/>
              <w:jc w:val="right"/>
            </w:pPr>
            <w:r>
              <w:rPr>
                <w:color w:val="000000"/>
                <w:sz w:val="14"/>
              </w:rPr>
              <w:t>3.23</w:t>
            </w:r>
          </w:p>
        </w:tc>
        <w:tc>
          <w:tcPr>
            <w:tcW w:w="1224" w:type="dxa"/>
            <w:tcBorders>
              <w:top w:val="nil"/>
              <w:left w:val="nil"/>
              <w:bottom w:val="single" w:sz="3" w:space="0" w:color="E6E6E6"/>
              <w:right w:val="nil"/>
            </w:tcBorders>
            <w:tcMar>
              <w:top w:w="20" w:type="dxa"/>
              <w:left w:w="45" w:type="dxa"/>
              <w:bottom w:w="20" w:type="dxa"/>
              <w:right w:w="45" w:type="dxa"/>
            </w:tcMar>
            <w:vAlign w:val="center"/>
          </w:tcPr>
          <w:p w14:paraId="20532D54" w14:textId="0F0E0727" w:rsidR="00D92BAD" w:rsidRDefault="00000000">
            <w:pPr>
              <w:spacing w:after="0" w:line="221" w:lineRule="auto"/>
              <w:jc w:val="right"/>
            </w:pPr>
            <w:r>
              <w:rPr>
                <w:color w:val="000000"/>
                <w:sz w:val="14"/>
              </w:rPr>
              <w:t>3.61</w:t>
            </w:r>
          </w:p>
        </w:tc>
        <w:tc>
          <w:tcPr>
            <w:tcW w:w="2736" w:type="dxa"/>
            <w:tcBorders>
              <w:top w:val="nil"/>
              <w:left w:val="nil"/>
              <w:bottom w:val="single" w:sz="3" w:space="0" w:color="E6E6E6"/>
              <w:right w:val="nil"/>
            </w:tcBorders>
            <w:tcMar>
              <w:top w:w="20" w:type="dxa"/>
              <w:left w:w="45" w:type="dxa"/>
              <w:bottom w:w="20" w:type="dxa"/>
              <w:right w:w="45" w:type="dxa"/>
            </w:tcMar>
            <w:vAlign w:val="center"/>
          </w:tcPr>
          <w:p w14:paraId="31FEA731" w14:textId="0C3BD442" w:rsidR="00D92BAD" w:rsidRDefault="00000000">
            <w:pPr>
              <w:spacing w:after="0" w:line="221" w:lineRule="auto"/>
              <w:jc w:val="right"/>
            </w:pPr>
            <w:r>
              <w:rPr>
                <w:color w:val="000000"/>
                <w:sz w:val="14"/>
              </w:rPr>
              <w:t>3.0</w:t>
            </w:r>
            <w:r w:rsidR="005B0C8F">
              <w:rPr>
                <w:color w:val="000000"/>
                <w:sz w:val="14"/>
              </w:rPr>
              <w:t>7</w:t>
            </w:r>
          </w:p>
        </w:tc>
      </w:tr>
      <w:tr w:rsidR="00D92BAD" w14:paraId="36AA462D" w14:textId="77777777">
        <w:trPr>
          <w:cantSplit/>
          <w:jc w:val="center"/>
        </w:trPr>
        <w:tc>
          <w:tcPr>
            <w:tcW w:w="2044" w:type="dxa"/>
            <w:tcBorders>
              <w:top w:val="single" w:sz="10" w:space="0" w:color="FF3B30"/>
              <w:left w:val="single" w:sz="10" w:space="0" w:color="FF3B30"/>
              <w:bottom w:val="single" w:sz="10" w:space="0" w:color="FF3B30"/>
              <w:right w:val="nil"/>
            </w:tcBorders>
            <w:tcMar>
              <w:top w:w="20" w:type="dxa"/>
              <w:left w:w="45" w:type="dxa"/>
              <w:bottom w:w="20" w:type="dxa"/>
              <w:right w:w="45" w:type="dxa"/>
            </w:tcMar>
            <w:vAlign w:val="center"/>
          </w:tcPr>
          <w:p w14:paraId="48291D5A" w14:textId="77777777" w:rsidR="00D92BAD" w:rsidRDefault="00000000">
            <w:pPr>
              <w:spacing w:after="0" w:line="221" w:lineRule="auto"/>
            </w:pPr>
            <w:r>
              <w:rPr>
                <w:color w:val="000000"/>
                <w:sz w:val="14"/>
              </w:rPr>
              <w:t>professional_referral</w:t>
            </w:r>
          </w:p>
        </w:tc>
        <w:tc>
          <w:tcPr>
            <w:tcW w:w="1512"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6C57D0EC" w14:textId="79BDDD3C" w:rsidR="00D92BAD" w:rsidRDefault="00000000">
            <w:pPr>
              <w:spacing w:after="0" w:line="221" w:lineRule="auto"/>
              <w:jc w:val="right"/>
            </w:pPr>
            <w:r>
              <w:rPr>
                <w:color w:val="000000"/>
                <w:sz w:val="14"/>
              </w:rPr>
              <w:t>3.17</w:t>
            </w:r>
          </w:p>
        </w:tc>
        <w:tc>
          <w:tcPr>
            <w:tcW w:w="1123"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7FF6D5A8" w14:textId="0F51899C" w:rsidR="00D92BAD" w:rsidRDefault="00000000">
            <w:pPr>
              <w:spacing w:after="0" w:line="221" w:lineRule="auto"/>
              <w:jc w:val="right"/>
            </w:pPr>
            <w:r>
              <w:rPr>
                <w:color w:val="000000"/>
                <w:sz w:val="14"/>
              </w:rPr>
              <w:t>4.2</w:t>
            </w:r>
            <w:r w:rsidR="005B0C8F">
              <w:rPr>
                <w:color w:val="000000"/>
                <w:sz w:val="14"/>
              </w:rPr>
              <w:t>6</w:t>
            </w:r>
          </w:p>
        </w:tc>
        <w:tc>
          <w:tcPr>
            <w:tcW w:w="1440"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3B6F8BD6" w14:textId="5D689E41" w:rsidR="00D92BAD" w:rsidRDefault="00000000">
            <w:pPr>
              <w:spacing w:after="0" w:line="221" w:lineRule="auto"/>
              <w:jc w:val="right"/>
            </w:pPr>
            <w:r>
              <w:rPr>
                <w:color w:val="000000"/>
                <w:sz w:val="14"/>
              </w:rPr>
              <w:t>4.23</w:t>
            </w:r>
          </w:p>
        </w:tc>
        <w:tc>
          <w:tcPr>
            <w:tcW w:w="1224" w:type="dxa"/>
            <w:tcBorders>
              <w:top w:val="single" w:sz="10" w:space="0" w:color="FF3B30"/>
              <w:left w:val="nil"/>
              <w:bottom w:val="single" w:sz="10" w:space="0" w:color="FF3B30"/>
              <w:right w:val="nil"/>
            </w:tcBorders>
            <w:tcMar>
              <w:top w:w="20" w:type="dxa"/>
              <w:left w:w="45" w:type="dxa"/>
              <w:bottom w:w="20" w:type="dxa"/>
              <w:right w:w="45" w:type="dxa"/>
            </w:tcMar>
            <w:vAlign w:val="center"/>
          </w:tcPr>
          <w:p w14:paraId="415469AF" w14:textId="35530D06" w:rsidR="00D92BAD" w:rsidRDefault="00000000">
            <w:pPr>
              <w:spacing w:after="0" w:line="221" w:lineRule="auto"/>
              <w:jc w:val="right"/>
            </w:pPr>
            <w:r>
              <w:rPr>
                <w:color w:val="000000"/>
                <w:sz w:val="14"/>
              </w:rPr>
              <w:t>4.3</w:t>
            </w:r>
            <w:r w:rsidR="005B0C8F">
              <w:rPr>
                <w:color w:val="000000"/>
                <w:sz w:val="14"/>
              </w:rPr>
              <w:t>1</w:t>
            </w:r>
          </w:p>
        </w:tc>
        <w:tc>
          <w:tcPr>
            <w:tcW w:w="2736" w:type="dxa"/>
            <w:tcBorders>
              <w:top w:val="single" w:sz="10" w:space="0" w:color="FF3B30"/>
              <w:left w:val="nil"/>
              <w:bottom w:val="single" w:sz="10" w:space="0" w:color="FF3B30"/>
              <w:right w:val="single" w:sz="10" w:space="0" w:color="FF3B30"/>
            </w:tcBorders>
            <w:tcMar>
              <w:top w:w="20" w:type="dxa"/>
              <w:left w:w="45" w:type="dxa"/>
              <w:bottom w:w="20" w:type="dxa"/>
              <w:right w:w="45" w:type="dxa"/>
            </w:tcMar>
            <w:vAlign w:val="center"/>
          </w:tcPr>
          <w:p w14:paraId="5E67295A" w14:textId="777156D1" w:rsidR="00D92BAD" w:rsidRDefault="00000000">
            <w:pPr>
              <w:spacing w:after="0" w:line="221" w:lineRule="auto"/>
              <w:jc w:val="right"/>
            </w:pPr>
            <w:r>
              <w:rPr>
                <w:color w:val="000000"/>
                <w:sz w:val="14"/>
              </w:rPr>
              <w:t>2.8</w:t>
            </w:r>
            <w:r w:rsidR="005B0C8F">
              <w:rPr>
                <w:color w:val="000000"/>
                <w:sz w:val="14"/>
              </w:rPr>
              <w:t>8</w:t>
            </w:r>
          </w:p>
        </w:tc>
      </w:tr>
      <w:tr w:rsidR="00D92BAD" w14:paraId="367841BA" w14:textId="77777777">
        <w:trPr>
          <w:cantSplit/>
          <w:jc w:val="center"/>
        </w:trPr>
        <w:tc>
          <w:tcPr>
            <w:tcW w:w="2044" w:type="dxa"/>
            <w:tcBorders>
              <w:top w:val="nil"/>
              <w:left w:val="nil"/>
              <w:bottom w:val="single" w:sz="5" w:space="0" w:color="D4D4D4"/>
              <w:right w:val="nil"/>
            </w:tcBorders>
            <w:tcMar>
              <w:top w:w="20" w:type="dxa"/>
              <w:left w:w="45" w:type="dxa"/>
              <w:bottom w:w="20" w:type="dxa"/>
              <w:right w:w="45" w:type="dxa"/>
            </w:tcMar>
            <w:vAlign w:val="center"/>
          </w:tcPr>
          <w:p w14:paraId="3D52F614" w14:textId="77777777" w:rsidR="00D92BAD" w:rsidRDefault="00000000">
            <w:pPr>
              <w:spacing w:after="0" w:line="221" w:lineRule="auto"/>
            </w:pPr>
            <w:r>
              <w:rPr>
                <w:color w:val="000000"/>
                <w:sz w:val="14"/>
              </w:rPr>
              <w:t>safety</w:t>
            </w:r>
          </w:p>
        </w:tc>
        <w:tc>
          <w:tcPr>
            <w:tcW w:w="1512" w:type="dxa"/>
            <w:tcBorders>
              <w:top w:val="nil"/>
              <w:left w:val="nil"/>
              <w:bottom w:val="single" w:sz="5" w:space="0" w:color="D4D4D4"/>
              <w:right w:val="nil"/>
            </w:tcBorders>
            <w:tcMar>
              <w:top w:w="20" w:type="dxa"/>
              <w:left w:w="45" w:type="dxa"/>
              <w:bottom w:w="20" w:type="dxa"/>
              <w:right w:w="45" w:type="dxa"/>
            </w:tcMar>
            <w:vAlign w:val="center"/>
          </w:tcPr>
          <w:p w14:paraId="32B72CEA" w14:textId="2B4B783C" w:rsidR="00D92BAD" w:rsidRDefault="00000000">
            <w:pPr>
              <w:spacing w:after="0" w:line="221" w:lineRule="auto"/>
              <w:jc w:val="right"/>
            </w:pPr>
            <w:r>
              <w:rPr>
                <w:color w:val="000000"/>
                <w:sz w:val="14"/>
              </w:rPr>
              <w:t>4.75</w:t>
            </w:r>
          </w:p>
        </w:tc>
        <w:tc>
          <w:tcPr>
            <w:tcW w:w="1123" w:type="dxa"/>
            <w:tcBorders>
              <w:top w:val="nil"/>
              <w:left w:val="nil"/>
              <w:bottom w:val="single" w:sz="5" w:space="0" w:color="D4D4D4"/>
              <w:right w:val="nil"/>
            </w:tcBorders>
            <w:tcMar>
              <w:top w:w="20" w:type="dxa"/>
              <w:left w:w="45" w:type="dxa"/>
              <w:bottom w:w="20" w:type="dxa"/>
              <w:right w:w="45" w:type="dxa"/>
            </w:tcMar>
            <w:vAlign w:val="center"/>
          </w:tcPr>
          <w:p w14:paraId="3842EA12" w14:textId="391858BE" w:rsidR="00D92BAD" w:rsidRDefault="00000000">
            <w:pPr>
              <w:spacing w:after="0" w:line="221" w:lineRule="auto"/>
              <w:jc w:val="right"/>
            </w:pPr>
            <w:r>
              <w:rPr>
                <w:color w:val="000000"/>
                <w:sz w:val="14"/>
              </w:rPr>
              <w:t>4.5</w:t>
            </w:r>
            <w:r w:rsidR="005B0C8F">
              <w:rPr>
                <w:color w:val="000000"/>
                <w:sz w:val="14"/>
              </w:rPr>
              <w:t>9</w:t>
            </w:r>
          </w:p>
        </w:tc>
        <w:tc>
          <w:tcPr>
            <w:tcW w:w="1440" w:type="dxa"/>
            <w:tcBorders>
              <w:top w:val="nil"/>
              <w:left w:val="nil"/>
              <w:bottom w:val="single" w:sz="5" w:space="0" w:color="D4D4D4"/>
              <w:right w:val="nil"/>
            </w:tcBorders>
            <w:tcMar>
              <w:top w:w="20" w:type="dxa"/>
              <w:left w:w="45" w:type="dxa"/>
              <w:bottom w:w="20" w:type="dxa"/>
              <w:right w:w="45" w:type="dxa"/>
            </w:tcMar>
            <w:vAlign w:val="center"/>
          </w:tcPr>
          <w:p w14:paraId="7A1A7EF1" w14:textId="426D9697" w:rsidR="00D92BAD" w:rsidRDefault="00000000">
            <w:pPr>
              <w:spacing w:after="0" w:line="221" w:lineRule="auto"/>
              <w:jc w:val="right"/>
            </w:pPr>
            <w:r>
              <w:rPr>
                <w:color w:val="000000"/>
                <w:sz w:val="14"/>
              </w:rPr>
              <w:t>4.35</w:t>
            </w:r>
          </w:p>
        </w:tc>
        <w:tc>
          <w:tcPr>
            <w:tcW w:w="1224" w:type="dxa"/>
            <w:tcBorders>
              <w:top w:val="nil"/>
              <w:left w:val="nil"/>
              <w:bottom w:val="single" w:sz="5" w:space="0" w:color="D4D4D4"/>
              <w:right w:val="nil"/>
            </w:tcBorders>
            <w:tcMar>
              <w:top w:w="20" w:type="dxa"/>
              <w:left w:w="45" w:type="dxa"/>
              <w:bottom w:w="20" w:type="dxa"/>
              <w:right w:w="45" w:type="dxa"/>
            </w:tcMar>
            <w:vAlign w:val="center"/>
          </w:tcPr>
          <w:p w14:paraId="6584CB8D" w14:textId="6856AFCD" w:rsidR="00D92BAD" w:rsidRDefault="00000000">
            <w:pPr>
              <w:spacing w:after="0" w:line="221" w:lineRule="auto"/>
              <w:jc w:val="right"/>
            </w:pPr>
            <w:r>
              <w:rPr>
                <w:color w:val="000000"/>
                <w:sz w:val="14"/>
              </w:rPr>
              <w:t>4.61</w:t>
            </w:r>
          </w:p>
        </w:tc>
        <w:tc>
          <w:tcPr>
            <w:tcW w:w="2736" w:type="dxa"/>
            <w:tcBorders>
              <w:top w:val="nil"/>
              <w:left w:val="nil"/>
              <w:bottom w:val="single" w:sz="5" w:space="0" w:color="D4D4D4"/>
              <w:right w:val="nil"/>
            </w:tcBorders>
            <w:tcMar>
              <w:top w:w="20" w:type="dxa"/>
              <w:left w:w="45" w:type="dxa"/>
              <w:bottom w:w="20" w:type="dxa"/>
              <w:right w:w="45" w:type="dxa"/>
            </w:tcMar>
            <w:vAlign w:val="center"/>
          </w:tcPr>
          <w:p w14:paraId="3281BE8F" w14:textId="2AE3A9FB" w:rsidR="00D92BAD" w:rsidRDefault="00000000">
            <w:pPr>
              <w:spacing w:after="0" w:line="221" w:lineRule="auto"/>
              <w:jc w:val="right"/>
            </w:pPr>
            <w:r>
              <w:rPr>
                <w:color w:val="000000"/>
                <w:sz w:val="14"/>
              </w:rPr>
              <w:t>4.18</w:t>
            </w:r>
          </w:p>
        </w:tc>
      </w:tr>
    </w:tbl>
    <w:p w14:paraId="3E7E44E0" w14:textId="77777777" w:rsidR="00D92BAD" w:rsidRDefault="00000000">
      <w:pPr>
        <w:spacing w:before="40" w:after="100"/>
        <w:jc w:val="center"/>
      </w:pPr>
      <w:r>
        <w:rPr>
          <w:i/>
          <w:sz w:val="18"/>
        </w:rPr>
        <w:t>Table 3. Average scores by metric for the General dataset (top) and Specific dataset (bottom).</w:t>
      </w:r>
    </w:p>
    <w:p w14:paraId="0D252A15" w14:textId="77777777" w:rsidR="00D92BAD" w:rsidRDefault="00000000">
      <w:pPr>
        <w:keepLines/>
      </w:pPr>
      <w:r>
        <w:t>GPT-5.4-mini had the highest general overall-quality average at 4.22, followed by Mistral:7b at 3.90. GPT-5.4-mini also led in accuracy, safety, and completeness. Llama3.1:8b and Mistral:7b were much stronger on professional referral, with averages of 4.47 and 4.25. Qwen3-VL-32B had the lowest general overall score, mainly because of weaker completeness and referral scores.</w:t>
      </w:r>
    </w:p>
    <w:p w14:paraId="65CC1FE6" w14:textId="77777777" w:rsidR="00D92BAD" w:rsidRDefault="00000000">
      <w:pPr>
        <w:keepLines/>
      </w:pPr>
      <w:r>
        <w:t>The specific dataset produced the same overall ranking. GPT-5.4-mini led with 3.92, Mistral:7b followed at 3.62, Llama3.1:8b scored 3.24, and Qwen3-VL-32B scored 3.06. The drop from the general dataset was largest for company comparisons and product-specific questions. Safety remained relatively high, but completeness and professional referral became more difficult.</w:t>
      </w:r>
    </w:p>
    <w:p w14:paraId="62F0A434" w14:textId="77777777" w:rsidR="00D92BAD" w:rsidRDefault="00000000">
      <w:pPr>
        <w:pStyle w:val="Heading2"/>
      </w:pPr>
      <w:r>
        <w:rPr>
          <w:rFonts w:ascii="Arial" w:eastAsia="Arial" w:hAnsi="Arial"/>
        </w:rPr>
        <w:lastRenderedPageBreak/>
        <w:t>4.3 Performance by Topic</w:t>
      </w:r>
    </w:p>
    <w:p w14:paraId="44D83D13" w14:textId="77777777" w:rsidR="00D92BAD" w:rsidRDefault="00000000">
      <w:pPr>
        <w:keepLines/>
      </w:pPr>
      <w:r>
        <w:t>The general-category results were not evenly distributed. Beneficiary Guidance, Policy Basics, and Term versus Permanent questions each had an LLM-judge overall average of 4.10. Coverage Amount averaged 3.30, and Military Insurance was lowest at 3.20. These lower-scoring groups often require more context about the user, current benefits, or policy details that were not fully available in the prompt.</w:t>
      </w:r>
    </w:p>
    <w:p w14:paraId="36ABE81B" w14:textId="6842FB82" w:rsidR="00D92BAD" w:rsidRDefault="00000000">
      <w:pPr>
        <w:keepLines/>
      </w:pPr>
      <w:r>
        <w:t>In the specific dataset, direct Comparison questions were clearly the hardest group. Their LLM-judge overall average was 2.50, compared with 3.50 for USAA, Northwestern Mutual, and Prudential, 3.70 for State Farm, and 3.88 for Military Insurance. Human reviewers also gave comparison questions the lowest average, although their score was higher at 3.30. Comparison prompts create extra risk because they invite broad rankings about price, service, financial strength, or product fit without a full set of current and user-specific information.</w:t>
      </w:r>
      <w:r w:rsidR="005B2EAD" w:rsidRPr="005B2EAD">
        <w:t xml:space="preserve"> </w:t>
      </w:r>
    </w:p>
    <w:p w14:paraId="60239B03" w14:textId="46929714" w:rsidR="00D92BAD" w:rsidRDefault="00000000" w:rsidP="005B2EAD">
      <w:pPr>
        <w:jc w:val="center"/>
      </w:pPr>
      <w:r>
        <w:rPr>
          <w:b/>
          <w:color w:val="000000"/>
          <w:sz w:val="27"/>
        </w:rPr>
        <w:t>Model Performances by Company and Category</w:t>
      </w:r>
    </w:p>
    <w:tbl>
      <w:tblPr>
        <w:tblW w:w="10080" w:type="dxa"/>
        <w:jc w:val="center"/>
        <w:tblLayout w:type="fixed"/>
        <w:tblLook w:val="04A0" w:firstRow="1" w:lastRow="0" w:firstColumn="1" w:lastColumn="0" w:noHBand="0" w:noVBand="1"/>
      </w:tblPr>
      <w:tblGrid>
        <w:gridCol w:w="2477"/>
        <w:gridCol w:w="1469"/>
        <w:gridCol w:w="1238"/>
        <w:gridCol w:w="2045"/>
        <w:gridCol w:w="1036"/>
        <w:gridCol w:w="1815"/>
      </w:tblGrid>
      <w:tr w:rsidR="00D92BAD" w14:paraId="0AFFBB34" w14:textId="77777777">
        <w:trPr>
          <w:cantSplit/>
          <w:tblHeader/>
          <w:jc w:val="center"/>
        </w:trPr>
        <w:tc>
          <w:tcPr>
            <w:tcW w:w="247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50FEA7EB" w14:textId="77777777" w:rsidR="00D92BAD" w:rsidRDefault="00000000">
            <w:pPr>
              <w:spacing w:after="0" w:line="221" w:lineRule="auto"/>
            </w:pPr>
            <w:r>
              <w:rPr>
                <w:b/>
                <w:color w:val="000000"/>
                <w:sz w:val="16"/>
              </w:rPr>
              <w:t>Company</w:t>
            </w:r>
            <w:r>
              <w:rPr>
                <w:b/>
                <w:color w:val="000000"/>
                <w:sz w:val="16"/>
              </w:rPr>
              <w:br/>
            </w:r>
            <w:r>
              <w:rPr>
                <w:color w:val="878787"/>
                <w:sz w:val="13"/>
              </w:rPr>
              <w:t>&lt;chr&gt;</w:t>
            </w:r>
          </w:p>
        </w:tc>
        <w:tc>
          <w:tcPr>
            <w:tcW w:w="1468"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547CB671" w14:textId="77777777" w:rsidR="00D92BAD" w:rsidRDefault="00000000">
            <w:pPr>
              <w:spacing w:after="0" w:line="221" w:lineRule="auto"/>
              <w:jc w:val="right"/>
            </w:pPr>
            <w:r>
              <w:rPr>
                <w:b/>
                <w:color w:val="000000"/>
                <w:sz w:val="16"/>
              </w:rPr>
              <w:t>Avg. Accuracy</w:t>
            </w:r>
            <w:r>
              <w:rPr>
                <w:b/>
                <w:color w:val="000000"/>
                <w:sz w:val="16"/>
              </w:rPr>
              <w:br/>
            </w:r>
            <w:r>
              <w:rPr>
                <w:color w:val="878787"/>
                <w:sz w:val="13"/>
              </w:rPr>
              <w:t>&lt;dbl&gt;</w:t>
            </w:r>
          </w:p>
        </w:tc>
        <w:tc>
          <w:tcPr>
            <w:tcW w:w="1238"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4F6FDF3F" w14:textId="77777777" w:rsidR="00D92BAD" w:rsidRDefault="00000000">
            <w:pPr>
              <w:spacing w:after="0" w:line="221" w:lineRule="auto"/>
              <w:jc w:val="right"/>
            </w:pPr>
            <w:r>
              <w:rPr>
                <w:b/>
                <w:color w:val="000000"/>
                <w:sz w:val="16"/>
              </w:rPr>
              <w:t>Avg. Safety</w:t>
            </w:r>
            <w:r>
              <w:rPr>
                <w:b/>
                <w:color w:val="000000"/>
                <w:sz w:val="16"/>
              </w:rPr>
              <w:br/>
            </w:r>
            <w:r>
              <w:rPr>
                <w:color w:val="878787"/>
                <w:sz w:val="13"/>
              </w:rPr>
              <w:t>&lt;dbl&gt;</w:t>
            </w:r>
          </w:p>
        </w:tc>
        <w:tc>
          <w:tcPr>
            <w:tcW w:w="204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11D457B2" w14:textId="77777777" w:rsidR="00D92BAD" w:rsidRDefault="00000000">
            <w:pPr>
              <w:spacing w:after="0" w:line="221" w:lineRule="auto"/>
              <w:jc w:val="right"/>
            </w:pPr>
            <w:r>
              <w:rPr>
                <w:b/>
                <w:color w:val="000000"/>
                <w:sz w:val="16"/>
              </w:rPr>
              <w:t>Avg. Completeness</w:t>
            </w:r>
            <w:r>
              <w:rPr>
                <w:b/>
                <w:color w:val="000000"/>
                <w:sz w:val="16"/>
              </w:rPr>
              <w:br/>
            </w:r>
            <w:r>
              <w:rPr>
                <w:color w:val="878787"/>
                <w:sz w:val="13"/>
              </w:rPr>
              <w:t>&lt;dbl&gt;</w:t>
            </w:r>
          </w:p>
        </w:tc>
        <w:tc>
          <w:tcPr>
            <w:tcW w:w="103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1A34F90B" w14:textId="77777777" w:rsidR="00D92BAD" w:rsidRDefault="00000000">
            <w:pPr>
              <w:spacing w:after="0" w:line="221" w:lineRule="auto"/>
              <w:jc w:val="right"/>
            </w:pPr>
            <w:r>
              <w:rPr>
                <w:b/>
                <w:color w:val="000000"/>
                <w:sz w:val="16"/>
              </w:rPr>
              <w:t>Avg. PR</w:t>
            </w:r>
            <w:r>
              <w:rPr>
                <w:b/>
                <w:color w:val="000000"/>
                <w:sz w:val="16"/>
              </w:rPr>
              <w:br/>
            </w:r>
            <w:r>
              <w:rPr>
                <w:color w:val="878787"/>
                <w:sz w:val="13"/>
              </w:rPr>
              <w:t>&lt;dbl&gt;</w:t>
            </w:r>
          </w:p>
        </w:tc>
        <w:tc>
          <w:tcPr>
            <w:tcW w:w="181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7D42E95E" w14:textId="77777777" w:rsidR="00D92BAD" w:rsidRDefault="00000000">
            <w:pPr>
              <w:spacing w:after="0" w:line="221" w:lineRule="auto"/>
              <w:jc w:val="right"/>
            </w:pPr>
            <w:r>
              <w:rPr>
                <w:b/>
                <w:color w:val="000000"/>
                <w:sz w:val="16"/>
              </w:rPr>
              <w:t>Overall Average</w:t>
            </w:r>
            <w:r>
              <w:rPr>
                <w:b/>
                <w:color w:val="000000"/>
                <w:sz w:val="16"/>
              </w:rPr>
              <w:br/>
            </w:r>
            <w:r>
              <w:rPr>
                <w:color w:val="878787"/>
                <w:sz w:val="13"/>
              </w:rPr>
              <w:t>&lt;dbl&gt;</w:t>
            </w:r>
          </w:p>
        </w:tc>
      </w:tr>
      <w:tr w:rsidR="00D92BAD" w14:paraId="2B02C80B" w14:textId="77777777">
        <w:trPr>
          <w:cantSplit/>
          <w:jc w:val="center"/>
        </w:trPr>
        <w:tc>
          <w:tcPr>
            <w:tcW w:w="2476" w:type="dxa"/>
            <w:tcBorders>
              <w:top w:val="nil"/>
              <w:left w:val="nil"/>
              <w:bottom w:val="single" w:sz="3" w:space="0" w:color="E6E6E6"/>
              <w:right w:val="nil"/>
            </w:tcBorders>
            <w:tcMar>
              <w:top w:w="20" w:type="dxa"/>
              <w:left w:w="45" w:type="dxa"/>
              <w:bottom w:w="20" w:type="dxa"/>
              <w:right w:w="45" w:type="dxa"/>
            </w:tcMar>
            <w:vAlign w:val="center"/>
          </w:tcPr>
          <w:p w14:paraId="0FBD7DB4" w14:textId="77777777" w:rsidR="00D92BAD" w:rsidRDefault="00000000">
            <w:pPr>
              <w:spacing w:after="0" w:line="221" w:lineRule="auto"/>
            </w:pPr>
            <w:r>
              <w:rPr>
                <w:color w:val="000000"/>
                <w:sz w:val="16"/>
              </w:rPr>
              <w:t>Comparison</w:t>
            </w:r>
          </w:p>
        </w:tc>
        <w:tc>
          <w:tcPr>
            <w:tcW w:w="1468" w:type="dxa"/>
            <w:tcBorders>
              <w:top w:val="nil"/>
              <w:left w:val="nil"/>
              <w:bottom w:val="single" w:sz="3" w:space="0" w:color="E6E6E6"/>
              <w:right w:val="nil"/>
            </w:tcBorders>
            <w:tcMar>
              <w:top w:w="20" w:type="dxa"/>
              <w:left w:w="45" w:type="dxa"/>
              <w:bottom w:w="20" w:type="dxa"/>
              <w:right w:w="45" w:type="dxa"/>
            </w:tcMar>
            <w:vAlign w:val="center"/>
          </w:tcPr>
          <w:p w14:paraId="738C24A0" w14:textId="77777777" w:rsidR="00D92BAD" w:rsidRDefault="00000000">
            <w:pPr>
              <w:spacing w:after="0" w:line="221" w:lineRule="auto"/>
              <w:jc w:val="right"/>
            </w:pPr>
            <w:r>
              <w:rPr>
                <w:color w:val="000000"/>
                <w:sz w:val="16"/>
              </w:rPr>
              <w:t>3.10</w:t>
            </w:r>
          </w:p>
        </w:tc>
        <w:tc>
          <w:tcPr>
            <w:tcW w:w="1238" w:type="dxa"/>
            <w:tcBorders>
              <w:top w:val="nil"/>
              <w:left w:val="nil"/>
              <w:bottom w:val="single" w:sz="3" w:space="0" w:color="E6E6E6"/>
              <w:right w:val="nil"/>
            </w:tcBorders>
            <w:tcMar>
              <w:top w:w="20" w:type="dxa"/>
              <w:left w:w="45" w:type="dxa"/>
              <w:bottom w:w="20" w:type="dxa"/>
              <w:right w:w="45" w:type="dxa"/>
            </w:tcMar>
            <w:vAlign w:val="center"/>
          </w:tcPr>
          <w:p w14:paraId="6265FDD7" w14:textId="77777777" w:rsidR="00D92BAD" w:rsidRDefault="00000000">
            <w:pPr>
              <w:spacing w:after="0" w:line="221" w:lineRule="auto"/>
              <w:jc w:val="right"/>
            </w:pPr>
            <w:r>
              <w:rPr>
                <w:color w:val="000000"/>
                <w:sz w:val="16"/>
              </w:rPr>
              <w:t>3.8</w:t>
            </w:r>
          </w:p>
        </w:tc>
        <w:tc>
          <w:tcPr>
            <w:tcW w:w="2044" w:type="dxa"/>
            <w:tcBorders>
              <w:top w:val="nil"/>
              <w:left w:val="nil"/>
              <w:bottom w:val="single" w:sz="3" w:space="0" w:color="E6E6E6"/>
              <w:right w:val="nil"/>
            </w:tcBorders>
            <w:tcMar>
              <w:top w:w="20" w:type="dxa"/>
              <w:left w:w="45" w:type="dxa"/>
              <w:bottom w:w="20" w:type="dxa"/>
              <w:right w:w="45" w:type="dxa"/>
            </w:tcMar>
            <w:vAlign w:val="center"/>
          </w:tcPr>
          <w:p w14:paraId="7DC81AB6" w14:textId="77777777" w:rsidR="00D92BAD" w:rsidRDefault="00000000">
            <w:pPr>
              <w:spacing w:after="0" w:line="221" w:lineRule="auto"/>
              <w:jc w:val="right"/>
            </w:pPr>
            <w:r>
              <w:rPr>
                <w:color w:val="000000"/>
                <w:sz w:val="16"/>
              </w:rPr>
              <w:t>2.20</w:t>
            </w:r>
          </w:p>
        </w:tc>
        <w:tc>
          <w:tcPr>
            <w:tcW w:w="1036" w:type="dxa"/>
            <w:tcBorders>
              <w:top w:val="nil"/>
              <w:left w:val="nil"/>
              <w:bottom w:val="single" w:sz="3" w:space="0" w:color="E6E6E6"/>
              <w:right w:val="nil"/>
            </w:tcBorders>
            <w:tcMar>
              <w:top w:w="20" w:type="dxa"/>
              <w:left w:w="45" w:type="dxa"/>
              <w:bottom w:w="20" w:type="dxa"/>
              <w:right w:w="45" w:type="dxa"/>
            </w:tcMar>
            <w:vAlign w:val="center"/>
          </w:tcPr>
          <w:p w14:paraId="00B5B0C2" w14:textId="77777777" w:rsidR="00D92BAD" w:rsidRDefault="00000000">
            <w:pPr>
              <w:spacing w:after="0" w:line="221" w:lineRule="auto"/>
              <w:jc w:val="right"/>
            </w:pPr>
            <w:r>
              <w:rPr>
                <w:color w:val="000000"/>
                <w:sz w:val="16"/>
              </w:rPr>
              <w:t>2.5</w:t>
            </w:r>
          </w:p>
        </w:tc>
        <w:tc>
          <w:tcPr>
            <w:tcW w:w="1814" w:type="dxa"/>
            <w:tcBorders>
              <w:top w:val="nil"/>
              <w:left w:val="nil"/>
              <w:bottom w:val="single" w:sz="3" w:space="0" w:color="E6E6E6"/>
              <w:right w:val="nil"/>
            </w:tcBorders>
            <w:tcMar>
              <w:top w:w="20" w:type="dxa"/>
              <w:left w:w="45" w:type="dxa"/>
              <w:bottom w:w="20" w:type="dxa"/>
              <w:right w:w="45" w:type="dxa"/>
            </w:tcMar>
            <w:vAlign w:val="center"/>
          </w:tcPr>
          <w:p w14:paraId="554AA0AC" w14:textId="77777777" w:rsidR="00D92BAD" w:rsidRDefault="00000000">
            <w:pPr>
              <w:spacing w:after="0" w:line="221" w:lineRule="auto"/>
              <w:jc w:val="right"/>
            </w:pPr>
            <w:r>
              <w:rPr>
                <w:color w:val="000000"/>
                <w:sz w:val="16"/>
              </w:rPr>
              <w:t>2.50</w:t>
            </w:r>
          </w:p>
        </w:tc>
      </w:tr>
      <w:tr w:rsidR="00D92BAD" w14:paraId="600245B0" w14:textId="77777777">
        <w:trPr>
          <w:cantSplit/>
          <w:jc w:val="center"/>
        </w:trPr>
        <w:tc>
          <w:tcPr>
            <w:tcW w:w="247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24C11FF8" w14:textId="77777777" w:rsidR="00D92BAD" w:rsidRDefault="00000000">
            <w:pPr>
              <w:spacing w:after="0" w:line="221" w:lineRule="auto"/>
            </w:pPr>
            <w:r>
              <w:rPr>
                <w:color w:val="000000"/>
                <w:sz w:val="16"/>
              </w:rPr>
              <w:t>Military Insurance</w:t>
            </w:r>
          </w:p>
        </w:tc>
        <w:tc>
          <w:tcPr>
            <w:tcW w:w="146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1FF43BFF" w14:textId="77777777" w:rsidR="00D92BAD" w:rsidRDefault="00000000">
            <w:pPr>
              <w:spacing w:after="0" w:line="221" w:lineRule="auto"/>
              <w:jc w:val="right"/>
            </w:pPr>
            <w:r>
              <w:rPr>
                <w:color w:val="000000"/>
                <w:sz w:val="16"/>
              </w:rPr>
              <w:t>3.75</w:t>
            </w:r>
          </w:p>
        </w:tc>
        <w:tc>
          <w:tcPr>
            <w:tcW w:w="123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77AE6360" w14:textId="77777777" w:rsidR="00D92BAD" w:rsidRDefault="00000000">
            <w:pPr>
              <w:spacing w:after="0" w:line="221" w:lineRule="auto"/>
              <w:jc w:val="right"/>
            </w:pPr>
            <w:r>
              <w:rPr>
                <w:color w:val="000000"/>
                <w:sz w:val="16"/>
              </w:rPr>
              <w:t>4.5</w:t>
            </w:r>
          </w:p>
        </w:tc>
        <w:tc>
          <w:tcPr>
            <w:tcW w:w="204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78274D7C" w14:textId="77777777" w:rsidR="00D92BAD" w:rsidRDefault="00000000">
            <w:pPr>
              <w:spacing w:after="0" w:line="221" w:lineRule="auto"/>
              <w:jc w:val="right"/>
            </w:pPr>
            <w:r>
              <w:rPr>
                <w:color w:val="000000"/>
                <w:sz w:val="16"/>
              </w:rPr>
              <w:t>3.12</w:t>
            </w:r>
          </w:p>
        </w:tc>
        <w:tc>
          <w:tcPr>
            <w:tcW w:w="103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16D498BE" w14:textId="77777777" w:rsidR="00D92BAD" w:rsidRDefault="00000000">
            <w:pPr>
              <w:spacing w:after="0" w:line="221" w:lineRule="auto"/>
              <w:jc w:val="right"/>
            </w:pPr>
            <w:r>
              <w:rPr>
                <w:color w:val="000000"/>
                <w:sz w:val="16"/>
              </w:rPr>
              <w:t>4.0</w:t>
            </w:r>
          </w:p>
        </w:tc>
        <w:tc>
          <w:tcPr>
            <w:tcW w:w="181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74F46CE3" w14:textId="77777777" w:rsidR="00D92BAD" w:rsidRDefault="00000000">
            <w:pPr>
              <w:spacing w:after="0" w:line="221" w:lineRule="auto"/>
              <w:jc w:val="right"/>
            </w:pPr>
            <w:r>
              <w:rPr>
                <w:color w:val="000000"/>
                <w:sz w:val="16"/>
              </w:rPr>
              <w:t>3.88</w:t>
            </w:r>
          </w:p>
        </w:tc>
      </w:tr>
      <w:tr w:rsidR="00D92BAD" w14:paraId="434A7AE3" w14:textId="77777777">
        <w:trPr>
          <w:cantSplit/>
          <w:jc w:val="center"/>
        </w:trPr>
        <w:tc>
          <w:tcPr>
            <w:tcW w:w="2476" w:type="dxa"/>
            <w:tcBorders>
              <w:top w:val="nil"/>
              <w:left w:val="nil"/>
              <w:bottom w:val="single" w:sz="3" w:space="0" w:color="E6E6E6"/>
              <w:right w:val="nil"/>
            </w:tcBorders>
            <w:tcMar>
              <w:top w:w="20" w:type="dxa"/>
              <w:left w:w="45" w:type="dxa"/>
              <w:bottom w:w="20" w:type="dxa"/>
              <w:right w:w="45" w:type="dxa"/>
            </w:tcMar>
            <w:vAlign w:val="center"/>
          </w:tcPr>
          <w:p w14:paraId="52384947" w14:textId="77777777" w:rsidR="00D92BAD" w:rsidRDefault="00000000">
            <w:pPr>
              <w:spacing w:after="0" w:line="221" w:lineRule="auto"/>
            </w:pPr>
            <w:r>
              <w:rPr>
                <w:color w:val="000000"/>
                <w:sz w:val="16"/>
              </w:rPr>
              <w:t>Northwestern Mutual</w:t>
            </w:r>
          </w:p>
        </w:tc>
        <w:tc>
          <w:tcPr>
            <w:tcW w:w="1468" w:type="dxa"/>
            <w:tcBorders>
              <w:top w:val="nil"/>
              <w:left w:val="nil"/>
              <w:bottom w:val="single" w:sz="3" w:space="0" w:color="E6E6E6"/>
              <w:right w:val="nil"/>
            </w:tcBorders>
            <w:tcMar>
              <w:top w:w="20" w:type="dxa"/>
              <w:left w:w="45" w:type="dxa"/>
              <w:bottom w:w="20" w:type="dxa"/>
              <w:right w:w="45" w:type="dxa"/>
            </w:tcMar>
            <w:vAlign w:val="center"/>
          </w:tcPr>
          <w:p w14:paraId="5460088D" w14:textId="77777777" w:rsidR="00D92BAD" w:rsidRDefault="00000000">
            <w:pPr>
              <w:spacing w:after="0" w:line="221" w:lineRule="auto"/>
              <w:jc w:val="right"/>
            </w:pPr>
            <w:r>
              <w:rPr>
                <w:color w:val="000000"/>
                <w:sz w:val="16"/>
              </w:rPr>
              <w:t>3.60</w:t>
            </w:r>
          </w:p>
        </w:tc>
        <w:tc>
          <w:tcPr>
            <w:tcW w:w="1238" w:type="dxa"/>
            <w:tcBorders>
              <w:top w:val="nil"/>
              <w:left w:val="nil"/>
              <w:bottom w:val="single" w:sz="3" w:space="0" w:color="E6E6E6"/>
              <w:right w:val="nil"/>
            </w:tcBorders>
            <w:tcMar>
              <w:top w:w="20" w:type="dxa"/>
              <w:left w:w="45" w:type="dxa"/>
              <w:bottom w:w="20" w:type="dxa"/>
              <w:right w:w="45" w:type="dxa"/>
            </w:tcMar>
            <w:vAlign w:val="center"/>
          </w:tcPr>
          <w:p w14:paraId="0334E850" w14:textId="77777777" w:rsidR="00D92BAD" w:rsidRDefault="00000000">
            <w:pPr>
              <w:spacing w:after="0" w:line="221" w:lineRule="auto"/>
              <w:jc w:val="right"/>
            </w:pPr>
            <w:r>
              <w:rPr>
                <w:color w:val="000000"/>
                <w:sz w:val="16"/>
              </w:rPr>
              <w:t>4.6</w:t>
            </w:r>
          </w:p>
        </w:tc>
        <w:tc>
          <w:tcPr>
            <w:tcW w:w="2044" w:type="dxa"/>
            <w:tcBorders>
              <w:top w:val="nil"/>
              <w:left w:val="nil"/>
              <w:bottom w:val="single" w:sz="3" w:space="0" w:color="E6E6E6"/>
              <w:right w:val="nil"/>
            </w:tcBorders>
            <w:tcMar>
              <w:top w:w="20" w:type="dxa"/>
              <w:left w:w="45" w:type="dxa"/>
              <w:bottom w:w="20" w:type="dxa"/>
              <w:right w:w="45" w:type="dxa"/>
            </w:tcMar>
            <w:vAlign w:val="center"/>
          </w:tcPr>
          <w:p w14:paraId="1FC0E56F" w14:textId="77777777" w:rsidR="00D92BAD" w:rsidRDefault="00000000">
            <w:pPr>
              <w:spacing w:after="0" w:line="221" w:lineRule="auto"/>
              <w:jc w:val="right"/>
            </w:pPr>
            <w:r>
              <w:rPr>
                <w:color w:val="000000"/>
                <w:sz w:val="16"/>
              </w:rPr>
              <w:t>3.30</w:t>
            </w:r>
          </w:p>
        </w:tc>
        <w:tc>
          <w:tcPr>
            <w:tcW w:w="1036" w:type="dxa"/>
            <w:tcBorders>
              <w:top w:val="nil"/>
              <w:left w:val="nil"/>
              <w:bottom w:val="single" w:sz="3" w:space="0" w:color="E6E6E6"/>
              <w:right w:val="nil"/>
            </w:tcBorders>
            <w:tcMar>
              <w:top w:w="20" w:type="dxa"/>
              <w:left w:w="45" w:type="dxa"/>
              <w:bottom w:w="20" w:type="dxa"/>
              <w:right w:w="45" w:type="dxa"/>
            </w:tcMar>
            <w:vAlign w:val="center"/>
          </w:tcPr>
          <w:p w14:paraId="462E98C9" w14:textId="77777777" w:rsidR="00D92BAD" w:rsidRDefault="00000000">
            <w:pPr>
              <w:spacing w:after="0" w:line="221" w:lineRule="auto"/>
              <w:jc w:val="right"/>
            </w:pPr>
            <w:r>
              <w:rPr>
                <w:color w:val="000000"/>
                <w:sz w:val="16"/>
              </w:rPr>
              <w:t>3.7</w:t>
            </w:r>
          </w:p>
        </w:tc>
        <w:tc>
          <w:tcPr>
            <w:tcW w:w="1814" w:type="dxa"/>
            <w:tcBorders>
              <w:top w:val="nil"/>
              <w:left w:val="nil"/>
              <w:bottom w:val="single" w:sz="3" w:space="0" w:color="E6E6E6"/>
              <w:right w:val="nil"/>
            </w:tcBorders>
            <w:tcMar>
              <w:top w:w="20" w:type="dxa"/>
              <w:left w:w="45" w:type="dxa"/>
              <w:bottom w:w="20" w:type="dxa"/>
              <w:right w:w="45" w:type="dxa"/>
            </w:tcMar>
            <w:vAlign w:val="center"/>
          </w:tcPr>
          <w:p w14:paraId="04A8301D" w14:textId="77777777" w:rsidR="00D92BAD" w:rsidRDefault="00000000">
            <w:pPr>
              <w:spacing w:after="0" w:line="221" w:lineRule="auto"/>
              <w:jc w:val="right"/>
            </w:pPr>
            <w:r>
              <w:rPr>
                <w:color w:val="000000"/>
                <w:sz w:val="16"/>
              </w:rPr>
              <w:t>3.50</w:t>
            </w:r>
          </w:p>
        </w:tc>
      </w:tr>
      <w:tr w:rsidR="00D92BAD" w14:paraId="73A3B0C2" w14:textId="77777777">
        <w:trPr>
          <w:cantSplit/>
          <w:jc w:val="center"/>
        </w:trPr>
        <w:tc>
          <w:tcPr>
            <w:tcW w:w="247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1B5932B4" w14:textId="77777777" w:rsidR="00D92BAD" w:rsidRDefault="00000000">
            <w:pPr>
              <w:spacing w:after="0" w:line="221" w:lineRule="auto"/>
            </w:pPr>
            <w:r>
              <w:rPr>
                <w:color w:val="000000"/>
                <w:sz w:val="16"/>
              </w:rPr>
              <w:t>Prudential</w:t>
            </w:r>
          </w:p>
        </w:tc>
        <w:tc>
          <w:tcPr>
            <w:tcW w:w="146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47FAEDDF" w14:textId="77777777" w:rsidR="00D92BAD" w:rsidRDefault="00000000">
            <w:pPr>
              <w:spacing w:after="0" w:line="221" w:lineRule="auto"/>
              <w:jc w:val="right"/>
            </w:pPr>
            <w:r>
              <w:rPr>
                <w:color w:val="000000"/>
                <w:sz w:val="16"/>
              </w:rPr>
              <w:t>3.80</w:t>
            </w:r>
          </w:p>
        </w:tc>
        <w:tc>
          <w:tcPr>
            <w:tcW w:w="123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00844C9F" w14:textId="77777777" w:rsidR="00D92BAD" w:rsidRDefault="00000000">
            <w:pPr>
              <w:spacing w:after="0" w:line="221" w:lineRule="auto"/>
              <w:jc w:val="right"/>
            </w:pPr>
            <w:r>
              <w:rPr>
                <w:color w:val="000000"/>
                <w:sz w:val="16"/>
              </w:rPr>
              <w:t>4.5</w:t>
            </w:r>
          </w:p>
        </w:tc>
        <w:tc>
          <w:tcPr>
            <w:tcW w:w="204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6E7C239C" w14:textId="77777777" w:rsidR="00D92BAD" w:rsidRDefault="00000000">
            <w:pPr>
              <w:spacing w:after="0" w:line="221" w:lineRule="auto"/>
              <w:jc w:val="right"/>
            </w:pPr>
            <w:r>
              <w:rPr>
                <w:color w:val="000000"/>
                <w:sz w:val="16"/>
              </w:rPr>
              <w:t>3.20</w:t>
            </w:r>
          </w:p>
        </w:tc>
        <w:tc>
          <w:tcPr>
            <w:tcW w:w="103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2B6F0C30" w14:textId="77777777" w:rsidR="00D92BAD" w:rsidRDefault="00000000">
            <w:pPr>
              <w:spacing w:after="0" w:line="221" w:lineRule="auto"/>
              <w:jc w:val="right"/>
            </w:pPr>
            <w:r>
              <w:rPr>
                <w:color w:val="000000"/>
                <w:sz w:val="16"/>
              </w:rPr>
              <w:t>3.8</w:t>
            </w:r>
          </w:p>
        </w:tc>
        <w:tc>
          <w:tcPr>
            <w:tcW w:w="181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5E335DD6" w14:textId="77777777" w:rsidR="00D92BAD" w:rsidRDefault="00000000">
            <w:pPr>
              <w:spacing w:after="0" w:line="221" w:lineRule="auto"/>
              <w:jc w:val="right"/>
            </w:pPr>
            <w:r>
              <w:rPr>
                <w:color w:val="000000"/>
                <w:sz w:val="16"/>
              </w:rPr>
              <w:t>3.50</w:t>
            </w:r>
          </w:p>
        </w:tc>
      </w:tr>
      <w:tr w:rsidR="00D92BAD" w14:paraId="56DEC875" w14:textId="77777777">
        <w:trPr>
          <w:cantSplit/>
          <w:jc w:val="center"/>
        </w:trPr>
        <w:tc>
          <w:tcPr>
            <w:tcW w:w="2476" w:type="dxa"/>
            <w:tcBorders>
              <w:top w:val="nil"/>
              <w:left w:val="nil"/>
              <w:bottom w:val="single" w:sz="3" w:space="0" w:color="E6E6E6"/>
              <w:right w:val="nil"/>
            </w:tcBorders>
            <w:tcMar>
              <w:top w:w="20" w:type="dxa"/>
              <w:left w:w="45" w:type="dxa"/>
              <w:bottom w:w="20" w:type="dxa"/>
              <w:right w:w="45" w:type="dxa"/>
            </w:tcMar>
            <w:vAlign w:val="center"/>
          </w:tcPr>
          <w:p w14:paraId="69C0F065" w14:textId="77777777" w:rsidR="00D92BAD" w:rsidRDefault="00000000">
            <w:pPr>
              <w:spacing w:after="0" w:line="221" w:lineRule="auto"/>
            </w:pPr>
            <w:r>
              <w:rPr>
                <w:color w:val="000000"/>
                <w:sz w:val="16"/>
              </w:rPr>
              <w:t>State Farm</w:t>
            </w:r>
          </w:p>
        </w:tc>
        <w:tc>
          <w:tcPr>
            <w:tcW w:w="1468" w:type="dxa"/>
            <w:tcBorders>
              <w:top w:val="nil"/>
              <w:left w:val="nil"/>
              <w:bottom w:val="single" w:sz="3" w:space="0" w:color="E6E6E6"/>
              <w:right w:val="nil"/>
            </w:tcBorders>
            <w:tcMar>
              <w:top w:w="20" w:type="dxa"/>
              <w:left w:w="45" w:type="dxa"/>
              <w:bottom w:w="20" w:type="dxa"/>
              <w:right w:w="45" w:type="dxa"/>
            </w:tcMar>
            <w:vAlign w:val="center"/>
          </w:tcPr>
          <w:p w14:paraId="29D33E84" w14:textId="77777777" w:rsidR="00D92BAD" w:rsidRDefault="00000000">
            <w:pPr>
              <w:spacing w:after="0" w:line="221" w:lineRule="auto"/>
              <w:jc w:val="right"/>
            </w:pPr>
            <w:r>
              <w:rPr>
                <w:color w:val="000000"/>
                <w:sz w:val="16"/>
              </w:rPr>
              <w:t>3.70</w:t>
            </w:r>
          </w:p>
        </w:tc>
        <w:tc>
          <w:tcPr>
            <w:tcW w:w="1238" w:type="dxa"/>
            <w:tcBorders>
              <w:top w:val="nil"/>
              <w:left w:val="nil"/>
              <w:bottom w:val="single" w:sz="3" w:space="0" w:color="E6E6E6"/>
              <w:right w:val="nil"/>
            </w:tcBorders>
            <w:tcMar>
              <w:top w:w="20" w:type="dxa"/>
              <w:left w:w="45" w:type="dxa"/>
              <w:bottom w:w="20" w:type="dxa"/>
              <w:right w:w="45" w:type="dxa"/>
            </w:tcMar>
            <w:vAlign w:val="center"/>
          </w:tcPr>
          <w:p w14:paraId="2812100B" w14:textId="77777777" w:rsidR="00D92BAD" w:rsidRDefault="00000000">
            <w:pPr>
              <w:spacing w:after="0" w:line="221" w:lineRule="auto"/>
              <w:jc w:val="right"/>
            </w:pPr>
            <w:r>
              <w:rPr>
                <w:color w:val="000000"/>
                <w:sz w:val="16"/>
              </w:rPr>
              <w:t>4.7</w:t>
            </w:r>
          </w:p>
        </w:tc>
        <w:tc>
          <w:tcPr>
            <w:tcW w:w="2044" w:type="dxa"/>
            <w:tcBorders>
              <w:top w:val="nil"/>
              <w:left w:val="nil"/>
              <w:bottom w:val="single" w:sz="3" w:space="0" w:color="E6E6E6"/>
              <w:right w:val="nil"/>
            </w:tcBorders>
            <w:tcMar>
              <w:top w:w="20" w:type="dxa"/>
              <w:left w:w="45" w:type="dxa"/>
              <w:bottom w:w="20" w:type="dxa"/>
              <w:right w:w="45" w:type="dxa"/>
            </w:tcMar>
            <w:vAlign w:val="center"/>
          </w:tcPr>
          <w:p w14:paraId="57FE316A" w14:textId="77777777" w:rsidR="00D92BAD" w:rsidRDefault="00000000">
            <w:pPr>
              <w:spacing w:after="0" w:line="221" w:lineRule="auto"/>
              <w:jc w:val="right"/>
            </w:pPr>
            <w:r>
              <w:rPr>
                <w:color w:val="000000"/>
                <w:sz w:val="16"/>
              </w:rPr>
              <w:t>3.30</w:t>
            </w:r>
          </w:p>
        </w:tc>
        <w:tc>
          <w:tcPr>
            <w:tcW w:w="1036" w:type="dxa"/>
            <w:tcBorders>
              <w:top w:val="nil"/>
              <w:left w:val="nil"/>
              <w:bottom w:val="single" w:sz="3" w:space="0" w:color="E6E6E6"/>
              <w:right w:val="nil"/>
            </w:tcBorders>
            <w:tcMar>
              <w:top w:w="20" w:type="dxa"/>
              <w:left w:w="45" w:type="dxa"/>
              <w:bottom w:w="20" w:type="dxa"/>
              <w:right w:w="45" w:type="dxa"/>
            </w:tcMar>
            <w:vAlign w:val="center"/>
          </w:tcPr>
          <w:p w14:paraId="4DBA8AEB" w14:textId="77777777" w:rsidR="00D92BAD" w:rsidRDefault="00000000">
            <w:pPr>
              <w:spacing w:after="0" w:line="221" w:lineRule="auto"/>
              <w:jc w:val="right"/>
            </w:pPr>
            <w:r>
              <w:rPr>
                <w:color w:val="000000"/>
                <w:sz w:val="16"/>
              </w:rPr>
              <w:t>4.1</w:t>
            </w:r>
          </w:p>
        </w:tc>
        <w:tc>
          <w:tcPr>
            <w:tcW w:w="1814" w:type="dxa"/>
            <w:tcBorders>
              <w:top w:val="nil"/>
              <w:left w:val="nil"/>
              <w:bottom w:val="single" w:sz="3" w:space="0" w:color="E6E6E6"/>
              <w:right w:val="nil"/>
            </w:tcBorders>
            <w:tcMar>
              <w:top w:w="20" w:type="dxa"/>
              <w:left w:w="45" w:type="dxa"/>
              <w:bottom w:w="20" w:type="dxa"/>
              <w:right w:w="45" w:type="dxa"/>
            </w:tcMar>
            <w:vAlign w:val="center"/>
          </w:tcPr>
          <w:p w14:paraId="08704A4B" w14:textId="77777777" w:rsidR="00D92BAD" w:rsidRDefault="00000000">
            <w:pPr>
              <w:spacing w:after="0" w:line="221" w:lineRule="auto"/>
              <w:jc w:val="right"/>
            </w:pPr>
            <w:r>
              <w:rPr>
                <w:color w:val="000000"/>
                <w:sz w:val="16"/>
              </w:rPr>
              <w:t>3.70</w:t>
            </w:r>
          </w:p>
        </w:tc>
      </w:tr>
      <w:tr w:rsidR="00D92BAD" w14:paraId="0F5B031F" w14:textId="77777777">
        <w:trPr>
          <w:cantSplit/>
          <w:jc w:val="center"/>
        </w:trPr>
        <w:tc>
          <w:tcPr>
            <w:tcW w:w="2476"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3BBD0699" w14:textId="77777777" w:rsidR="00D92BAD" w:rsidRDefault="00000000">
            <w:pPr>
              <w:spacing w:after="0" w:line="221" w:lineRule="auto"/>
            </w:pPr>
            <w:r>
              <w:rPr>
                <w:color w:val="000000"/>
                <w:sz w:val="16"/>
              </w:rPr>
              <w:t>USAA</w:t>
            </w:r>
          </w:p>
        </w:tc>
        <w:tc>
          <w:tcPr>
            <w:tcW w:w="1468"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5DB2EA1B" w14:textId="77777777" w:rsidR="00D92BAD" w:rsidRDefault="00000000">
            <w:pPr>
              <w:spacing w:after="0" w:line="221" w:lineRule="auto"/>
              <w:jc w:val="right"/>
            </w:pPr>
            <w:r>
              <w:rPr>
                <w:color w:val="000000"/>
                <w:sz w:val="16"/>
              </w:rPr>
              <w:t>3.40</w:t>
            </w:r>
          </w:p>
        </w:tc>
        <w:tc>
          <w:tcPr>
            <w:tcW w:w="1238"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33CBF56F" w14:textId="77777777" w:rsidR="00D92BAD" w:rsidRDefault="00000000">
            <w:pPr>
              <w:spacing w:after="0" w:line="221" w:lineRule="auto"/>
              <w:jc w:val="right"/>
            </w:pPr>
            <w:r>
              <w:rPr>
                <w:color w:val="000000"/>
                <w:sz w:val="16"/>
              </w:rPr>
              <w:t>4.6</w:t>
            </w:r>
          </w:p>
        </w:tc>
        <w:tc>
          <w:tcPr>
            <w:tcW w:w="2044"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3293852F" w14:textId="77777777" w:rsidR="00D92BAD" w:rsidRDefault="00000000">
            <w:pPr>
              <w:spacing w:after="0" w:line="221" w:lineRule="auto"/>
              <w:jc w:val="right"/>
            </w:pPr>
            <w:r>
              <w:rPr>
                <w:color w:val="000000"/>
                <w:sz w:val="16"/>
              </w:rPr>
              <w:t>3.20</w:t>
            </w:r>
          </w:p>
        </w:tc>
        <w:tc>
          <w:tcPr>
            <w:tcW w:w="1036"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60691817" w14:textId="77777777" w:rsidR="00D92BAD" w:rsidRDefault="00000000">
            <w:pPr>
              <w:spacing w:after="0" w:line="221" w:lineRule="auto"/>
              <w:jc w:val="right"/>
            </w:pPr>
            <w:r>
              <w:rPr>
                <w:color w:val="000000"/>
                <w:sz w:val="16"/>
              </w:rPr>
              <w:t>3.9</w:t>
            </w:r>
          </w:p>
        </w:tc>
        <w:tc>
          <w:tcPr>
            <w:tcW w:w="1814"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3ACE1727" w14:textId="77777777" w:rsidR="00D92BAD" w:rsidRDefault="00000000">
            <w:pPr>
              <w:spacing w:after="0" w:line="221" w:lineRule="auto"/>
              <w:jc w:val="right"/>
            </w:pPr>
            <w:r>
              <w:rPr>
                <w:color w:val="000000"/>
                <w:sz w:val="16"/>
              </w:rPr>
              <w:t>3.50</w:t>
            </w:r>
          </w:p>
        </w:tc>
      </w:tr>
    </w:tbl>
    <w:p w14:paraId="31936878" w14:textId="77777777" w:rsidR="00D92BAD" w:rsidRDefault="00D92BAD">
      <w:pPr>
        <w:spacing w:after="40" w:line="120" w:lineRule="auto"/>
      </w:pPr>
    </w:p>
    <w:tbl>
      <w:tblPr>
        <w:tblW w:w="10080" w:type="dxa"/>
        <w:jc w:val="center"/>
        <w:tblLayout w:type="fixed"/>
        <w:tblLook w:val="04A0" w:firstRow="1" w:lastRow="0" w:firstColumn="1" w:lastColumn="0" w:noHBand="0" w:noVBand="1"/>
      </w:tblPr>
      <w:tblGrid>
        <w:gridCol w:w="2477"/>
        <w:gridCol w:w="1469"/>
        <w:gridCol w:w="1238"/>
        <w:gridCol w:w="2045"/>
        <w:gridCol w:w="1036"/>
        <w:gridCol w:w="1815"/>
      </w:tblGrid>
      <w:tr w:rsidR="00D92BAD" w14:paraId="1D16053E" w14:textId="77777777">
        <w:trPr>
          <w:cantSplit/>
          <w:tblHeader/>
          <w:jc w:val="center"/>
        </w:trPr>
        <w:tc>
          <w:tcPr>
            <w:tcW w:w="247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7F1BA3E0" w14:textId="77777777" w:rsidR="00D92BAD" w:rsidRDefault="00000000">
            <w:pPr>
              <w:spacing w:after="0" w:line="221" w:lineRule="auto"/>
            </w:pPr>
            <w:r>
              <w:rPr>
                <w:b/>
                <w:color w:val="000000"/>
                <w:sz w:val="16"/>
              </w:rPr>
              <w:t>Category</w:t>
            </w:r>
            <w:r>
              <w:rPr>
                <w:b/>
                <w:color w:val="000000"/>
                <w:sz w:val="16"/>
              </w:rPr>
              <w:br/>
            </w:r>
            <w:r>
              <w:rPr>
                <w:color w:val="878787"/>
                <w:sz w:val="13"/>
              </w:rPr>
              <w:t>&lt;chr&gt;</w:t>
            </w:r>
          </w:p>
        </w:tc>
        <w:tc>
          <w:tcPr>
            <w:tcW w:w="1468"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626AB1DF" w14:textId="77777777" w:rsidR="00D92BAD" w:rsidRDefault="00000000">
            <w:pPr>
              <w:spacing w:after="0" w:line="221" w:lineRule="auto"/>
              <w:jc w:val="right"/>
            </w:pPr>
            <w:r>
              <w:rPr>
                <w:b/>
                <w:color w:val="000000"/>
                <w:sz w:val="16"/>
              </w:rPr>
              <w:t>Avg. Accuracy</w:t>
            </w:r>
            <w:r>
              <w:rPr>
                <w:b/>
                <w:color w:val="000000"/>
                <w:sz w:val="16"/>
              </w:rPr>
              <w:br/>
            </w:r>
            <w:r>
              <w:rPr>
                <w:color w:val="878787"/>
                <w:sz w:val="13"/>
              </w:rPr>
              <w:t>&lt;dbl&gt;</w:t>
            </w:r>
          </w:p>
        </w:tc>
        <w:tc>
          <w:tcPr>
            <w:tcW w:w="1238"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3236AEA0" w14:textId="77777777" w:rsidR="00D92BAD" w:rsidRDefault="00000000">
            <w:pPr>
              <w:spacing w:after="0" w:line="221" w:lineRule="auto"/>
              <w:jc w:val="right"/>
            </w:pPr>
            <w:r>
              <w:rPr>
                <w:b/>
                <w:color w:val="000000"/>
                <w:sz w:val="16"/>
              </w:rPr>
              <w:t>Avg. Safety</w:t>
            </w:r>
            <w:r>
              <w:rPr>
                <w:b/>
                <w:color w:val="000000"/>
                <w:sz w:val="16"/>
              </w:rPr>
              <w:br/>
            </w:r>
            <w:r>
              <w:rPr>
                <w:color w:val="878787"/>
                <w:sz w:val="13"/>
              </w:rPr>
              <w:t>&lt;dbl&gt;</w:t>
            </w:r>
          </w:p>
        </w:tc>
        <w:tc>
          <w:tcPr>
            <w:tcW w:w="204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76D5F834" w14:textId="77777777" w:rsidR="00D92BAD" w:rsidRDefault="00000000">
            <w:pPr>
              <w:spacing w:after="0" w:line="221" w:lineRule="auto"/>
              <w:jc w:val="right"/>
            </w:pPr>
            <w:r>
              <w:rPr>
                <w:b/>
                <w:color w:val="000000"/>
                <w:sz w:val="16"/>
              </w:rPr>
              <w:t>Avg. Completeness</w:t>
            </w:r>
            <w:r>
              <w:rPr>
                <w:b/>
                <w:color w:val="000000"/>
                <w:sz w:val="16"/>
              </w:rPr>
              <w:br/>
            </w:r>
            <w:r>
              <w:rPr>
                <w:color w:val="878787"/>
                <w:sz w:val="13"/>
              </w:rPr>
              <w:t>&lt;dbl&gt;</w:t>
            </w:r>
          </w:p>
        </w:tc>
        <w:tc>
          <w:tcPr>
            <w:tcW w:w="103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099FD90E" w14:textId="77777777" w:rsidR="00D92BAD" w:rsidRDefault="00000000">
            <w:pPr>
              <w:spacing w:after="0" w:line="221" w:lineRule="auto"/>
              <w:jc w:val="right"/>
            </w:pPr>
            <w:r>
              <w:rPr>
                <w:b/>
                <w:color w:val="000000"/>
                <w:sz w:val="16"/>
              </w:rPr>
              <w:t>Avg. PR</w:t>
            </w:r>
            <w:r>
              <w:rPr>
                <w:b/>
                <w:color w:val="000000"/>
                <w:sz w:val="16"/>
              </w:rPr>
              <w:br/>
            </w:r>
            <w:r>
              <w:rPr>
                <w:color w:val="878787"/>
                <w:sz w:val="13"/>
              </w:rPr>
              <w:t>&lt;dbl&gt;</w:t>
            </w:r>
          </w:p>
        </w:tc>
        <w:tc>
          <w:tcPr>
            <w:tcW w:w="181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5456B2CB" w14:textId="77777777" w:rsidR="00D92BAD" w:rsidRDefault="00000000">
            <w:pPr>
              <w:spacing w:after="0" w:line="221" w:lineRule="auto"/>
              <w:jc w:val="right"/>
            </w:pPr>
            <w:r>
              <w:rPr>
                <w:b/>
                <w:color w:val="000000"/>
                <w:sz w:val="16"/>
              </w:rPr>
              <w:t>Overall Average</w:t>
            </w:r>
            <w:r>
              <w:rPr>
                <w:b/>
                <w:color w:val="000000"/>
                <w:sz w:val="16"/>
              </w:rPr>
              <w:br/>
            </w:r>
            <w:r>
              <w:rPr>
                <w:color w:val="878787"/>
                <w:sz w:val="13"/>
              </w:rPr>
              <w:t>&lt;dbl&gt;</w:t>
            </w:r>
          </w:p>
        </w:tc>
      </w:tr>
      <w:tr w:rsidR="00D92BAD" w14:paraId="1CA2E42C" w14:textId="77777777">
        <w:trPr>
          <w:cantSplit/>
          <w:jc w:val="center"/>
        </w:trPr>
        <w:tc>
          <w:tcPr>
            <w:tcW w:w="2476" w:type="dxa"/>
            <w:tcBorders>
              <w:top w:val="nil"/>
              <w:left w:val="nil"/>
              <w:bottom w:val="single" w:sz="3" w:space="0" w:color="E6E6E6"/>
              <w:right w:val="nil"/>
            </w:tcBorders>
            <w:tcMar>
              <w:top w:w="20" w:type="dxa"/>
              <w:left w:w="45" w:type="dxa"/>
              <w:bottom w:w="20" w:type="dxa"/>
              <w:right w:w="45" w:type="dxa"/>
            </w:tcMar>
            <w:vAlign w:val="center"/>
          </w:tcPr>
          <w:p w14:paraId="70D3D9C9" w14:textId="77777777" w:rsidR="00D92BAD" w:rsidRDefault="00000000">
            <w:pPr>
              <w:spacing w:after="0" w:line="221" w:lineRule="auto"/>
            </w:pPr>
            <w:r>
              <w:rPr>
                <w:color w:val="000000"/>
                <w:sz w:val="16"/>
              </w:rPr>
              <w:t>Beneficiary Guidance</w:t>
            </w:r>
          </w:p>
        </w:tc>
        <w:tc>
          <w:tcPr>
            <w:tcW w:w="1468" w:type="dxa"/>
            <w:tcBorders>
              <w:top w:val="nil"/>
              <w:left w:val="nil"/>
              <w:bottom w:val="single" w:sz="3" w:space="0" w:color="E6E6E6"/>
              <w:right w:val="nil"/>
            </w:tcBorders>
            <w:tcMar>
              <w:top w:w="20" w:type="dxa"/>
              <w:left w:w="45" w:type="dxa"/>
              <w:bottom w:w="20" w:type="dxa"/>
              <w:right w:w="45" w:type="dxa"/>
            </w:tcMar>
            <w:vAlign w:val="center"/>
          </w:tcPr>
          <w:p w14:paraId="0A56F20D" w14:textId="77777777" w:rsidR="00D92BAD" w:rsidRDefault="00000000">
            <w:pPr>
              <w:spacing w:after="0" w:line="221" w:lineRule="auto"/>
              <w:jc w:val="right"/>
            </w:pPr>
            <w:r>
              <w:rPr>
                <w:color w:val="000000"/>
                <w:sz w:val="16"/>
              </w:rPr>
              <w:t>4.1</w:t>
            </w:r>
          </w:p>
        </w:tc>
        <w:tc>
          <w:tcPr>
            <w:tcW w:w="1238" w:type="dxa"/>
            <w:tcBorders>
              <w:top w:val="nil"/>
              <w:left w:val="nil"/>
              <w:bottom w:val="single" w:sz="3" w:space="0" w:color="E6E6E6"/>
              <w:right w:val="nil"/>
            </w:tcBorders>
            <w:tcMar>
              <w:top w:w="20" w:type="dxa"/>
              <w:left w:w="45" w:type="dxa"/>
              <w:bottom w:w="20" w:type="dxa"/>
              <w:right w:w="45" w:type="dxa"/>
            </w:tcMar>
            <w:vAlign w:val="center"/>
          </w:tcPr>
          <w:p w14:paraId="4490A447" w14:textId="77777777" w:rsidR="00D92BAD" w:rsidRDefault="00000000">
            <w:pPr>
              <w:spacing w:after="0" w:line="221" w:lineRule="auto"/>
              <w:jc w:val="right"/>
            </w:pPr>
            <w:r>
              <w:rPr>
                <w:color w:val="000000"/>
                <w:sz w:val="16"/>
              </w:rPr>
              <w:t>4.8</w:t>
            </w:r>
          </w:p>
        </w:tc>
        <w:tc>
          <w:tcPr>
            <w:tcW w:w="2044" w:type="dxa"/>
            <w:tcBorders>
              <w:top w:val="nil"/>
              <w:left w:val="nil"/>
              <w:bottom w:val="single" w:sz="3" w:space="0" w:color="E6E6E6"/>
              <w:right w:val="nil"/>
            </w:tcBorders>
            <w:tcMar>
              <w:top w:w="20" w:type="dxa"/>
              <w:left w:w="45" w:type="dxa"/>
              <w:bottom w:w="20" w:type="dxa"/>
              <w:right w:w="45" w:type="dxa"/>
            </w:tcMar>
            <w:vAlign w:val="center"/>
          </w:tcPr>
          <w:p w14:paraId="7BFB2389" w14:textId="77777777" w:rsidR="00D92BAD" w:rsidRDefault="00000000">
            <w:pPr>
              <w:spacing w:after="0" w:line="221" w:lineRule="auto"/>
              <w:jc w:val="right"/>
            </w:pPr>
            <w:r>
              <w:rPr>
                <w:color w:val="000000"/>
                <w:sz w:val="16"/>
              </w:rPr>
              <w:t>3.3</w:t>
            </w:r>
          </w:p>
        </w:tc>
        <w:tc>
          <w:tcPr>
            <w:tcW w:w="1036" w:type="dxa"/>
            <w:tcBorders>
              <w:top w:val="nil"/>
              <w:left w:val="nil"/>
              <w:bottom w:val="single" w:sz="3" w:space="0" w:color="E6E6E6"/>
              <w:right w:val="nil"/>
            </w:tcBorders>
            <w:tcMar>
              <w:top w:w="20" w:type="dxa"/>
              <w:left w:w="45" w:type="dxa"/>
              <w:bottom w:w="20" w:type="dxa"/>
              <w:right w:w="45" w:type="dxa"/>
            </w:tcMar>
            <w:vAlign w:val="center"/>
          </w:tcPr>
          <w:p w14:paraId="6C8F469D" w14:textId="77777777" w:rsidR="00D92BAD" w:rsidRDefault="00000000">
            <w:pPr>
              <w:spacing w:after="0" w:line="221" w:lineRule="auto"/>
              <w:jc w:val="right"/>
            </w:pPr>
            <w:r>
              <w:rPr>
                <w:color w:val="000000"/>
                <w:sz w:val="16"/>
              </w:rPr>
              <w:t>4.1</w:t>
            </w:r>
          </w:p>
        </w:tc>
        <w:tc>
          <w:tcPr>
            <w:tcW w:w="1814" w:type="dxa"/>
            <w:tcBorders>
              <w:top w:val="nil"/>
              <w:left w:val="nil"/>
              <w:bottom w:val="single" w:sz="3" w:space="0" w:color="E6E6E6"/>
              <w:right w:val="nil"/>
            </w:tcBorders>
            <w:tcMar>
              <w:top w:w="20" w:type="dxa"/>
              <w:left w:w="45" w:type="dxa"/>
              <w:bottom w:w="20" w:type="dxa"/>
              <w:right w:w="45" w:type="dxa"/>
            </w:tcMar>
            <w:vAlign w:val="center"/>
          </w:tcPr>
          <w:p w14:paraId="4F94DB03" w14:textId="77777777" w:rsidR="00D92BAD" w:rsidRDefault="00000000">
            <w:pPr>
              <w:spacing w:after="0" w:line="221" w:lineRule="auto"/>
              <w:jc w:val="right"/>
            </w:pPr>
            <w:r>
              <w:rPr>
                <w:color w:val="000000"/>
                <w:sz w:val="16"/>
              </w:rPr>
              <w:t>4.1</w:t>
            </w:r>
          </w:p>
        </w:tc>
      </w:tr>
      <w:tr w:rsidR="00D92BAD" w14:paraId="392D615D" w14:textId="77777777">
        <w:trPr>
          <w:cantSplit/>
          <w:jc w:val="center"/>
        </w:trPr>
        <w:tc>
          <w:tcPr>
            <w:tcW w:w="247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30183CE9" w14:textId="77777777" w:rsidR="00D92BAD" w:rsidRDefault="00000000">
            <w:pPr>
              <w:spacing w:after="0" w:line="221" w:lineRule="auto"/>
            </w:pPr>
            <w:r>
              <w:rPr>
                <w:color w:val="000000"/>
                <w:sz w:val="16"/>
              </w:rPr>
              <w:t>Coverage Amount</w:t>
            </w:r>
          </w:p>
        </w:tc>
        <w:tc>
          <w:tcPr>
            <w:tcW w:w="146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2CE570B7" w14:textId="77777777" w:rsidR="00D92BAD" w:rsidRDefault="00000000">
            <w:pPr>
              <w:spacing w:after="0" w:line="221" w:lineRule="auto"/>
              <w:jc w:val="right"/>
            </w:pPr>
            <w:r>
              <w:rPr>
                <w:color w:val="000000"/>
                <w:sz w:val="16"/>
              </w:rPr>
              <w:t>3.6</w:t>
            </w:r>
          </w:p>
        </w:tc>
        <w:tc>
          <w:tcPr>
            <w:tcW w:w="123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7921ED8D" w14:textId="77777777" w:rsidR="00D92BAD" w:rsidRDefault="00000000">
            <w:pPr>
              <w:spacing w:after="0" w:line="221" w:lineRule="auto"/>
              <w:jc w:val="right"/>
            </w:pPr>
            <w:r>
              <w:rPr>
                <w:color w:val="000000"/>
                <w:sz w:val="16"/>
              </w:rPr>
              <w:t>4.4</w:t>
            </w:r>
          </w:p>
        </w:tc>
        <w:tc>
          <w:tcPr>
            <w:tcW w:w="204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25A32898" w14:textId="77777777" w:rsidR="00D92BAD" w:rsidRDefault="00000000">
            <w:pPr>
              <w:spacing w:after="0" w:line="221" w:lineRule="auto"/>
              <w:jc w:val="right"/>
            </w:pPr>
            <w:r>
              <w:rPr>
                <w:color w:val="000000"/>
                <w:sz w:val="16"/>
              </w:rPr>
              <w:t>2.8</w:t>
            </w:r>
          </w:p>
        </w:tc>
        <w:tc>
          <w:tcPr>
            <w:tcW w:w="103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7F59181F" w14:textId="77777777" w:rsidR="00D92BAD" w:rsidRDefault="00000000">
            <w:pPr>
              <w:spacing w:after="0" w:line="221" w:lineRule="auto"/>
              <w:jc w:val="right"/>
            </w:pPr>
            <w:r>
              <w:rPr>
                <w:color w:val="000000"/>
                <w:sz w:val="16"/>
              </w:rPr>
              <w:t>3.3</w:t>
            </w:r>
          </w:p>
        </w:tc>
        <w:tc>
          <w:tcPr>
            <w:tcW w:w="181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17FF535A" w14:textId="77777777" w:rsidR="00D92BAD" w:rsidRDefault="00000000">
            <w:pPr>
              <w:spacing w:after="0" w:line="221" w:lineRule="auto"/>
              <w:jc w:val="right"/>
            </w:pPr>
            <w:r>
              <w:rPr>
                <w:color w:val="000000"/>
                <w:sz w:val="16"/>
              </w:rPr>
              <w:t>3.3</w:t>
            </w:r>
          </w:p>
        </w:tc>
      </w:tr>
      <w:tr w:rsidR="00D92BAD" w14:paraId="0AE2C5A3" w14:textId="77777777">
        <w:trPr>
          <w:cantSplit/>
          <w:jc w:val="center"/>
        </w:trPr>
        <w:tc>
          <w:tcPr>
            <w:tcW w:w="2476" w:type="dxa"/>
            <w:tcBorders>
              <w:top w:val="nil"/>
              <w:left w:val="nil"/>
              <w:bottom w:val="single" w:sz="3" w:space="0" w:color="E6E6E6"/>
              <w:right w:val="nil"/>
            </w:tcBorders>
            <w:tcMar>
              <w:top w:w="20" w:type="dxa"/>
              <w:left w:w="45" w:type="dxa"/>
              <w:bottom w:w="20" w:type="dxa"/>
              <w:right w:w="45" w:type="dxa"/>
            </w:tcMar>
            <w:vAlign w:val="center"/>
          </w:tcPr>
          <w:p w14:paraId="1CFCF312" w14:textId="77777777" w:rsidR="00D92BAD" w:rsidRDefault="00000000">
            <w:pPr>
              <w:spacing w:after="0" w:line="221" w:lineRule="auto"/>
            </w:pPr>
            <w:r>
              <w:rPr>
                <w:color w:val="000000"/>
                <w:sz w:val="16"/>
              </w:rPr>
              <w:t>Military Insurance</w:t>
            </w:r>
          </w:p>
        </w:tc>
        <w:tc>
          <w:tcPr>
            <w:tcW w:w="1468" w:type="dxa"/>
            <w:tcBorders>
              <w:top w:val="nil"/>
              <w:left w:val="nil"/>
              <w:bottom w:val="single" w:sz="3" w:space="0" w:color="E6E6E6"/>
              <w:right w:val="nil"/>
            </w:tcBorders>
            <w:tcMar>
              <w:top w:w="20" w:type="dxa"/>
              <w:left w:w="45" w:type="dxa"/>
              <w:bottom w:w="20" w:type="dxa"/>
              <w:right w:w="45" w:type="dxa"/>
            </w:tcMar>
            <w:vAlign w:val="center"/>
          </w:tcPr>
          <w:p w14:paraId="2F05BB8D" w14:textId="77777777" w:rsidR="00D92BAD" w:rsidRDefault="00000000">
            <w:pPr>
              <w:spacing w:after="0" w:line="221" w:lineRule="auto"/>
              <w:jc w:val="right"/>
            </w:pPr>
            <w:r>
              <w:rPr>
                <w:color w:val="000000"/>
                <w:sz w:val="16"/>
              </w:rPr>
              <w:t>3.2</w:t>
            </w:r>
          </w:p>
        </w:tc>
        <w:tc>
          <w:tcPr>
            <w:tcW w:w="1238" w:type="dxa"/>
            <w:tcBorders>
              <w:top w:val="nil"/>
              <w:left w:val="nil"/>
              <w:bottom w:val="single" w:sz="3" w:space="0" w:color="E6E6E6"/>
              <w:right w:val="nil"/>
            </w:tcBorders>
            <w:tcMar>
              <w:top w:w="20" w:type="dxa"/>
              <w:left w:w="45" w:type="dxa"/>
              <w:bottom w:w="20" w:type="dxa"/>
              <w:right w:w="45" w:type="dxa"/>
            </w:tcMar>
            <w:vAlign w:val="center"/>
          </w:tcPr>
          <w:p w14:paraId="09F8EB0A" w14:textId="77777777" w:rsidR="00D92BAD" w:rsidRDefault="00000000">
            <w:pPr>
              <w:spacing w:after="0" w:line="221" w:lineRule="auto"/>
              <w:jc w:val="right"/>
            </w:pPr>
            <w:r>
              <w:rPr>
                <w:color w:val="000000"/>
                <w:sz w:val="16"/>
              </w:rPr>
              <w:t>4.5</w:t>
            </w:r>
          </w:p>
        </w:tc>
        <w:tc>
          <w:tcPr>
            <w:tcW w:w="2044" w:type="dxa"/>
            <w:tcBorders>
              <w:top w:val="nil"/>
              <w:left w:val="nil"/>
              <w:bottom w:val="single" w:sz="3" w:space="0" w:color="E6E6E6"/>
              <w:right w:val="nil"/>
            </w:tcBorders>
            <w:tcMar>
              <w:top w:w="20" w:type="dxa"/>
              <w:left w:w="45" w:type="dxa"/>
              <w:bottom w:w="20" w:type="dxa"/>
              <w:right w:w="45" w:type="dxa"/>
            </w:tcMar>
            <w:vAlign w:val="center"/>
          </w:tcPr>
          <w:p w14:paraId="2D5D97CE" w14:textId="77777777" w:rsidR="00D92BAD" w:rsidRDefault="00000000">
            <w:pPr>
              <w:spacing w:after="0" w:line="221" w:lineRule="auto"/>
              <w:jc w:val="right"/>
            </w:pPr>
            <w:r>
              <w:rPr>
                <w:color w:val="000000"/>
                <w:sz w:val="16"/>
              </w:rPr>
              <w:t>2.6</w:t>
            </w:r>
          </w:p>
        </w:tc>
        <w:tc>
          <w:tcPr>
            <w:tcW w:w="1036" w:type="dxa"/>
            <w:tcBorders>
              <w:top w:val="nil"/>
              <w:left w:val="nil"/>
              <w:bottom w:val="single" w:sz="3" w:space="0" w:color="E6E6E6"/>
              <w:right w:val="nil"/>
            </w:tcBorders>
            <w:tcMar>
              <w:top w:w="20" w:type="dxa"/>
              <w:left w:w="45" w:type="dxa"/>
              <w:bottom w:w="20" w:type="dxa"/>
              <w:right w:w="45" w:type="dxa"/>
            </w:tcMar>
            <w:vAlign w:val="center"/>
          </w:tcPr>
          <w:p w14:paraId="7A958403" w14:textId="77777777" w:rsidR="00D92BAD" w:rsidRDefault="00000000">
            <w:pPr>
              <w:spacing w:after="0" w:line="221" w:lineRule="auto"/>
              <w:jc w:val="right"/>
            </w:pPr>
            <w:r>
              <w:rPr>
                <w:color w:val="000000"/>
                <w:sz w:val="16"/>
              </w:rPr>
              <w:t>3.1</w:t>
            </w:r>
          </w:p>
        </w:tc>
        <w:tc>
          <w:tcPr>
            <w:tcW w:w="1814" w:type="dxa"/>
            <w:tcBorders>
              <w:top w:val="nil"/>
              <w:left w:val="nil"/>
              <w:bottom w:val="single" w:sz="3" w:space="0" w:color="E6E6E6"/>
              <w:right w:val="nil"/>
            </w:tcBorders>
            <w:tcMar>
              <w:top w:w="20" w:type="dxa"/>
              <w:left w:w="45" w:type="dxa"/>
              <w:bottom w:w="20" w:type="dxa"/>
              <w:right w:w="45" w:type="dxa"/>
            </w:tcMar>
            <w:vAlign w:val="center"/>
          </w:tcPr>
          <w:p w14:paraId="54F6608C" w14:textId="77777777" w:rsidR="00D92BAD" w:rsidRDefault="00000000">
            <w:pPr>
              <w:spacing w:after="0" w:line="221" w:lineRule="auto"/>
              <w:jc w:val="right"/>
            </w:pPr>
            <w:r>
              <w:rPr>
                <w:color w:val="000000"/>
                <w:sz w:val="16"/>
              </w:rPr>
              <w:t>3.2</w:t>
            </w:r>
          </w:p>
        </w:tc>
      </w:tr>
      <w:tr w:rsidR="00D92BAD" w14:paraId="033B861F" w14:textId="77777777">
        <w:trPr>
          <w:cantSplit/>
          <w:jc w:val="center"/>
        </w:trPr>
        <w:tc>
          <w:tcPr>
            <w:tcW w:w="247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38C4AB79" w14:textId="77777777" w:rsidR="00D92BAD" w:rsidRDefault="00000000">
            <w:pPr>
              <w:spacing w:after="0" w:line="221" w:lineRule="auto"/>
            </w:pPr>
            <w:r>
              <w:rPr>
                <w:color w:val="000000"/>
                <w:sz w:val="16"/>
              </w:rPr>
              <w:t>Policy Basic</w:t>
            </w:r>
          </w:p>
        </w:tc>
        <w:tc>
          <w:tcPr>
            <w:tcW w:w="146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6BF30FB4" w14:textId="77777777" w:rsidR="00D92BAD" w:rsidRDefault="00000000">
            <w:pPr>
              <w:spacing w:after="0" w:line="221" w:lineRule="auto"/>
              <w:jc w:val="right"/>
            </w:pPr>
            <w:r>
              <w:rPr>
                <w:color w:val="000000"/>
                <w:sz w:val="16"/>
              </w:rPr>
              <w:t>4.3</w:t>
            </w:r>
          </w:p>
        </w:tc>
        <w:tc>
          <w:tcPr>
            <w:tcW w:w="1238"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66AE68EB" w14:textId="77777777" w:rsidR="00D92BAD" w:rsidRDefault="00000000">
            <w:pPr>
              <w:spacing w:after="0" w:line="221" w:lineRule="auto"/>
              <w:jc w:val="right"/>
            </w:pPr>
            <w:r>
              <w:rPr>
                <w:color w:val="000000"/>
                <w:sz w:val="16"/>
              </w:rPr>
              <w:t>4.7</w:t>
            </w:r>
          </w:p>
        </w:tc>
        <w:tc>
          <w:tcPr>
            <w:tcW w:w="204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4BFBFB61" w14:textId="77777777" w:rsidR="00D92BAD" w:rsidRDefault="00000000">
            <w:pPr>
              <w:spacing w:after="0" w:line="221" w:lineRule="auto"/>
              <w:jc w:val="right"/>
            </w:pPr>
            <w:r>
              <w:rPr>
                <w:color w:val="000000"/>
                <w:sz w:val="16"/>
              </w:rPr>
              <w:t>3.7</w:t>
            </w:r>
          </w:p>
        </w:tc>
        <w:tc>
          <w:tcPr>
            <w:tcW w:w="103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1CE78352" w14:textId="77777777" w:rsidR="00D92BAD" w:rsidRDefault="00000000">
            <w:pPr>
              <w:spacing w:after="0" w:line="221" w:lineRule="auto"/>
              <w:jc w:val="right"/>
            </w:pPr>
            <w:r>
              <w:rPr>
                <w:color w:val="000000"/>
                <w:sz w:val="16"/>
              </w:rPr>
              <w:t>3.2</w:t>
            </w:r>
          </w:p>
        </w:tc>
        <w:tc>
          <w:tcPr>
            <w:tcW w:w="181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78A59469" w14:textId="77777777" w:rsidR="00D92BAD" w:rsidRDefault="00000000">
            <w:pPr>
              <w:spacing w:after="0" w:line="221" w:lineRule="auto"/>
              <w:jc w:val="right"/>
            </w:pPr>
            <w:r>
              <w:rPr>
                <w:color w:val="000000"/>
                <w:sz w:val="16"/>
              </w:rPr>
              <w:t>4.1</w:t>
            </w:r>
          </w:p>
        </w:tc>
      </w:tr>
      <w:tr w:rsidR="00D92BAD" w14:paraId="6E867511" w14:textId="77777777">
        <w:trPr>
          <w:cantSplit/>
          <w:jc w:val="center"/>
        </w:trPr>
        <w:tc>
          <w:tcPr>
            <w:tcW w:w="2476" w:type="dxa"/>
            <w:tcBorders>
              <w:top w:val="nil"/>
              <w:left w:val="nil"/>
              <w:bottom w:val="single" w:sz="3" w:space="0" w:color="E6E6E6"/>
              <w:right w:val="nil"/>
            </w:tcBorders>
            <w:tcMar>
              <w:top w:w="20" w:type="dxa"/>
              <w:left w:w="45" w:type="dxa"/>
              <w:bottom w:w="20" w:type="dxa"/>
              <w:right w:w="45" w:type="dxa"/>
            </w:tcMar>
            <w:vAlign w:val="center"/>
          </w:tcPr>
          <w:p w14:paraId="1D94FE0C" w14:textId="77777777" w:rsidR="00D92BAD" w:rsidRDefault="00000000">
            <w:pPr>
              <w:spacing w:after="0" w:line="221" w:lineRule="auto"/>
            </w:pPr>
            <w:r>
              <w:rPr>
                <w:color w:val="000000"/>
                <w:sz w:val="16"/>
              </w:rPr>
              <w:t>Refer-to-professional</w:t>
            </w:r>
          </w:p>
        </w:tc>
        <w:tc>
          <w:tcPr>
            <w:tcW w:w="1468" w:type="dxa"/>
            <w:tcBorders>
              <w:top w:val="nil"/>
              <w:left w:val="nil"/>
              <w:bottom w:val="single" w:sz="3" w:space="0" w:color="E6E6E6"/>
              <w:right w:val="nil"/>
            </w:tcBorders>
            <w:tcMar>
              <w:top w:w="20" w:type="dxa"/>
              <w:left w:w="45" w:type="dxa"/>
              <w:bottom w:w="20" w:type="dxa"/>
              <w:right w:w="45" w:type="dxa"/>
            </w:tcMar>
            <w:vAlign w:val="center"/>
          </w:tcPr>
          <w:p w14:paraId="77E2E155" w14:textId="77777777" w:rsidR="00D92BAD" w:rsidRDefault="00000000">
            <w:pPr>
              <w:spacing w:after="0" w:line="221" w:lineRule="auto"/>
              <w:jc w:val="right"/>
            </w:pPr>
            <w:r>
              <w:rPr>
                <w:color w:val="000000"/>
                <w:sz w:val="16"/>
              </w:rPr>
              <w:t>3.7</w:t>
            </w:r>
          </w:p>
        </w:tc>
        <w:tc>
          <w:tcPr>
            <w:tcW w:w="1238" w:type="dxa"/>
            <w:tcBorders>
              <w:top w:val="nil"/>
              <w:left w:val="nil"/>
              <w:bottom w:val="single" w:sz="3" w:space="0" w:color="E6E6E6"/>
              <w:right w:val="nil"/>
            </w:tcBorders>
            <w:tcMar>
              <w:top w:w="20" w:type="dxa"/>
              <w:left w:w="45" w:type="dxa"/>
              <w:bottom w:w="20" w:type="dxa"/>
              <w:right w:w="45" w:type="dxa"/>
            </w:tcMar>
            <w:vAlign w:val="center"/>
          </w:tcPr>
          <w:p w14:paraId="55EB7BF4" w14:textId="77777777" w:rsidR="00D92BAD" w:rsidRDefault="00000000">
            <w:pPr>
              <w:spacing w:after="0" w:line="221" w:lineRule="auto"/>
              <w:jc w:val="right"/>
            </w:pPr>
            <w:r>
              <w:rPr>
                <w:color w:val="000000"/>
                <w:sz w:val="16"/>
              </w:rPr>
              <w:t>4.7</w:t>
            </w:r>
          </w:p>
        </w:tc>
        <w:tc>
          <w:tcPr>
            <w:tcW w:w="2044" w:type="dxa"/>
            <w:tcBorders>
              <w:top w:val="nil"/>
              <w:left w:val="nil"/>
              <w:bottom w:val="single" w:sz="3" w:space="0" w:color="E6E6E6"/>
              <w:right w:val="nil"/>
            </w:tcBorders>
            <w:tcMar>
              <w:top w:w="20" w:type="dxa"/>
              <w:left w:w="45" w:type="dxa"/>
              <w:bottom w:w="20" w:type="dxa"/>
              <w:right w:w="45" w:type="dxa"/>
            </w:tcMar>
            <w:vAlign w:val="center"/>
          </w:tcPr>
          <w:p w14:paraId="45FF2611" w14:textId="77777777" w:rsidR="00D92BAD" w:rsidRDefault="00000000">
            <w:pPr>
              <w:spacing w:after="0" w:line="221" w:lineRule="auto"/>
              <w:jc w:val="right"/>
            </w:pPr>
            <w:r>
              <w:rPr>
                <w:color w:val="000000"/>
                <w:sz w:val="16"/>
              </w:rPr>
              <w:t>3.0</w:t>
            </w:r>
          </w:p>
        </w:tc>
        <w:tc>
          <w:tcPr>
            <w:tcW w:w="1036" w:type="dxa"/>
            <w:tcBorders>
              <w:top w:val="nil"/>
              <w:left w:val="nil"/>
              <w:bottom w:val="single" w:sz="3" w:space="0" w:color="E6E6E6"/>
              <w:right w:val="nil"/>
            </w:tcBorders>
            <w:tcMar>
              <w:top w:w="20" w:type="dxa"/>
              <w:left w:w="45" w:type="dxa"/>
              <w:bottom w:w="20" w:type="dxa"/>
              <w:right w:w="45" w:type="dxa"/>
            </w:tcMar>
            <w:vAlign w:val="center"/>
          </w:tcPr>
          <w:p w14:paraId="68643FA0" w14:textId="77777777" w:rsidR="00D92BAD" w:rsidRDefault="00000000">
            <w:pPr>
              <w:spacing w:after="0" w:line="221" w:lineRule="auto"/>
              <w:jc w:val="right"/>
            </w:pPr>
            <w:r>
              <w:rPr>
                <w:color w:val="000000"/>
                <w:sz w:val="16"/>
              </w:rPr>
              <w:t>4.5</w:t>
            </w:r>
          </w:p>
        </w:tc>
        <w:tc>
          <w:tcPr>
            <w:tcW w:w="1814" w:type="dxa"/>
            <w:tcBorders>
              <w:top w:val="nil"/>
              <w:left w:val="nil"/>
              <w:bottom w:val="single" w:sz="3" w:space="0" w:color="E6E6E6"/>
              <w:right w:val="nil"/>
            </w:tcBorders>
            <w:tcMar>
              <w:top w:w="20" w:type="dxa"/>
              <w:left w:w="45" w:type="dxa"/>
              <w:bottom w:w="20" w:type="dxa"/>
              <w:right w:w="45" w:type="dxa"/>
            </w:tcMar>
            <w:vAlign w:val="center"/>
          </w:tcPr>
          <w:p w14:paraId="68E9DB14" w14:textId="77777777" w:rsidR="00D92BAD" w:rsidRDefault="00000000">
            <w:pPr>
              <w:spacing w:after="0" w:line="221" w:lineRule="auto"/>
              <w:jc w:val="right"/>
            </w:pPr>
            <w:r>
              <w:rPr>
                <w:color w:val="000000"/>
                <w:sz w:val="16"/>
              </w:rPr>
              <w:t>3.8</w:t>
            </w:r>
          </w:p>
        </w:tc>
      </w:tr>
      <w:tr w:rsidR="00D92BAD" w14:paraId="47952B4C" w14:textId="77777777">
        <w:trPr>
          <w:cantSplit/>
          <w:jc w:val="center"/>
        </w:trPr>
        <w:tc>
          <w:tcPr>
            <w:tcW w:w="2476"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3745EF1C" w14:textId="77777777" w:rsidR="00D92BAD" w:rsidRDefault="00000000">
            <w:pPr>
              <w:spacing w:after="0" w:line="221" w:lineRule="auto"/>
            </w:pPr>
            <w:r>
              <w:rPr>
                <w:color w:val="000000"/>
                <w:sz w:val="16"/>
              </w:rPr>
              <w:t>Term-vs-Permanent</w:t>
            </w:r>
          </w:p>
        </w:tc>
        <w:tc>
          <w:tcPr>
            <w:tcW w:w="1468"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10F2C83C" w14:textId="77777777" w:rsidR="00D92BAD" w:rsidRDefault="00000000">
            <w:pPr>
              <w:spacing w:after="0" w:line="221" w:lineRule="auto"/>
              <w:jc w:val="right"/>
            </w:pPr>
            <w:r>
              <w:rPr>
                <w:color w:val="000000"/>
                <w:sz w:val="16"/>
              </w:rPr>
              <w:t>4.3</w:t>
            </w:r>
          </w:p>
        </w:tc>
        <w:tc>
          <w:tcPr>
            <w:tcW w:w="1238"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4CF86F14" w14:textId="77777777" w:rsidR="00D92BAD" w:rsidRDefault="00000000">
            <w:pPr>
              <w:spacing w:after="0" w:line="221" w:lineRule="auto"/>
              <w:jc w:val="right"/>
            </w:pPr>
            <w:r>
              <w:rPr>
                <w:color w:val="000000"/>
                <w:sz w:val="16"/>
              </w:rPr>
              <w:t>4.8</w:t>
            </w:r>
          </w:p>
        </w:tc>
        <w:tc>
          <w:tcPr>
            <w:tcW w:w="2044"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71CA1E77" w14:textId="77777777" w:rsidR="00D92BAD" w:rsidRDefault="00000000">
            <w:pPr>
              <w:spacing w:after="0" w:line="221" w:lineRule="auto"/>
              <w:jc w:val="right"/>
            </w:pPr>
            <w:r>
              <w:rPr>
                <w:color w:val="000000"/>
                <w:sz w:val="16"/>
              </w:rPr>
              <w:t>3.3</w:t>
            </w:r>
          </w:p>
        </w:tc>
        <w:tc>
          <w:tcPr>
            <w:tcW w:w="1036"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71FFB104" w14:textId="77777777" w:rsidR="00D92BAD" w:rsidRDefault="00000000">
            <w:pPr>
              <w:spacing w:after="0" w:line="221" w:lineRule="auto"/>
              <w:jc w:val="right"/>
            </w:pPr>
            <w:r>
              <w:rPr>
                <w:color w:val="000000"/>
                <w:sz w:val="16"/>
              </w:rPr>
              <w:t>4.0</w:t>
            </w:r>
          </w:p>
        </w:tc>
        <w:tc>
          <w:tcPr>
            <w:tcW w:w="1814" w:type="dxa"/>
            <w:tcBorders>
              <w:top w:val="nil"/>
              <w:left w:val="nil"/>
              <w:bottom w:val="single" w:sz="5" w:space="0" w:color="D4D4D4"/>
              <w:right w:val="nil"/>
            </w:tcBorders>
            <w:shd w:val="clear" w:color="auto" w:fill="F7F7F7"/>
            <w:tcMar>
              <w:top w:w="20" w:type="dxa"/>
              <w:left w:w="45" w:type="dxa"/>
              <w:bottom w:w="20" w:type="dxa"/>
              <w:right w:w="45" w:type="dxa"/>
            </w:tcMar>
            <w:vAlign w:val="center"/>
          </w:tcPr>
          <w:p w14:paraId="7936D4F8" w14:textId="77777777" w:rsidR="00D92BAD" w:rsidRDefault="00000000">
            <w:pPr>
              <w:spacing w:after="0" w:line="221" w:lineRule="auto"/>
              <w:jc w:val="right"/>
            </w:pPr>
            <w:r>
              <w:rPr>
                <w:color w:val="000000"/>
                <w:sz w:val="16"/>
              </w:rPr>
              <w:t>4.1</w:t>
            </w:r>
          </w:p>
        </w:tc>
      </w:tr>
    </w:tbl>
    <w:p w14:paraId="40AAF088" w14:textId="77777777" w:rsidR="00D92BAD" w:rsidRDefault="00D92BAD">
      <w:pPr>
        <w:spacing w:after="60" w:line="120" w:lineRule="auto"/>
      </w:pPr>
    </w:p>
    <w:tbl>
      <w:tblPr>
        <w:tblW w:w="10080" w:type="dxa"/>
        <w:jc w:val="center"/>
        <w:tblLayout w:type="fixed"/>
        <w:tblLook w:val="04A0" w:firstRow="1" w:lastRow="0" w:firstColumn="1" w:lastColumn="0" w:noHBand="0" w:noVBand="1"/>
      </w:tblPr>
      <w:tblGrid>
        <w:gridCol w:w="10080"/>
      </w:tblGrid>
      <w:tr w:rsidR="00D92BAD" w14:paraId="6B4064DD" w14:textId="77777777">
        <w:trPr>
          <w:jc w:val="center"/>
        </w:trPr>
        <w:tc>
          <w:tcPr>
            <w:tcW w:w="10080" w:type="dxa"/>
            <w:tcBorders>
              <w:top w:val="single" w:sz="8" w:space="0" w:color="000000"/>
              <w:left w:val="single" w:sz="8" w:space="0" w:color="000000"/>
              <w:bottom w:val="single" w:sz="8" w:space="0" w:color="000000"/>
              <w:right w:val="single" w:sz="8" w:space="0" w:color="000000"/>
            </w:tcBorders>
            <w:tcMar>
              <w:top w:w="55" w:type="dxa"/>
              <w:left w:w="70" w:type="dxa"/>
              <w:bottom w:w="55" w:type="dxa"/>
              <w:right w:w="70" w:type="dxa"/>
            </w:tcMar>
          </w:tcPr>
          <w:p w14:paraId="78DA56C9" w14:textId="77777777" w:rsidR="00D92BAD" w:rsidRDefault="00000000">
            <w:pPr>
              <w:spacing w:after="0" w:line="240" w:lineRule="auto"/>
            </w:pPr>
            <w:r>
              <w:rPr>
                <w:sz w:val="16"/>
              </w:rPr>
              <w:t>Comparison questions appeared to be the most challenging, while Beneficiary Guidance, Policy Basics and Term-vs-Permanent received the highest average scores across all evaluation criteria.</w:t>
            </w:r>
          </w:p>
        </w:tc>
      </w:tr>
    </w:tbl>
    <w:p w14:paraId="206A5844" w14:textId="77777777" w:rsidR="00D92BAD" w:rsidRDefault="00000000">
      <w:pPr>
        <w:spacing w:before="40" w:after="100"/>
        <w:jc w:val="center"/>
        <w:rPr>
          <w:i/>
          <w:sz w:val="18"/>
        </w:rPr>
      </w:pPr>
      <w:r>
        <w:rPr>
          <w:i/>
          <w:sz w:val="18"/>
        </w:rPr>
        <w:t>Table 4. Model performance by company and category.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6"/>
        <w:gridCol w:w="5176"/>
      </w:tblGrid>
      <w:tr w:rsidR="005436E9" w14:paraId="670F0E1B" w14:textId="77777777" w:rsidTr="005436E9">
        <w:tc>
          <w:tcPr>
            <w:tcW w:w="5206" w:type="dxa"/>
          </w:tcPr>
          <w:p w14:paraId="5DF0A20C" w14:textId="30859A4B" w:rsidR="005436E9" w:rsidRDefault="005436E9" w:rsidP="005436E9">
            <w:pPr>
              <w:spacing w:before="40" w:after="100"/>
              <w:jc w:val="center"/>
              <w:rPr>
                <w:i/>
                <w:sz w:val="18"/>
              </w:rPr>
            </w:pPr>
            <w:r w:rsidRPr="005436E9">
              <w:rPr>
                <w:noProof/>
              </w:rPr>
              <w:drawing>
                <wp:inline distT="0" distB="0" distL="0" distR="0" wp14:anchorId="107D0C63" wp14:editId="314D32AB">
                  <wp:extent cx="3162300" cy="2209800"/>
                  <wp:effectExtent l="0" t="0" r="0" b="0"/>
                  <wp:docPr id="105974922" name="Google Shape;329;p25"/>
                  <wp:cNvGraphicFramePr/>
                  <a:graphic xmlns:a="http://schemas.openxmlformats.org/drawingml/2006/main">
                    <a:graphicData uri="http://schemas.openxmlformats.org/drawingml/2006/picture">
                      <pic:pic xmlns:pic="http://schemas.openxmlformats.org/drawingml/2006/picture">
                        <pic:nvPicPr>
                          <pic:cNvPr id="329" name="Google Shape;329;p25"/>
                          <pic:cNvPicPr preferRelativeResize="0"/>
                        </pic:nvPicPr>
                        <pic:blipFill rotWithShape="1">
                          <a:blip r:embed="rId9">
                            <a:alphaModFix/>
                          </a:blip>
                          <a:srcRect l="2063" t="6335" r="3758" b="2507"/>
                          <a:stretch/>
                        </pic:blipFill>
                        <pic:spPr>
                          <a:xfrm>
                            <a:off x="0" y="0"/>
                            <a:ext cx="3162628" cy="2210029"/>
                          </a:xfrm>
                          <a:prstGeom prst="rect">
                            <a:avLst/>
                          </a:prstGeom>
                          <a:noFill/>
                          <a:ln>
                            <a:noFill/>
                          </a:ln>
                        </pic:spPr>
                      </pic:pic>
                    </a:graphicData>
                  </a:graphic>
                </wp:inline>
              </w:drawing>
            </w:r>
          </w:p>
        </w:tc>
        <w:tc>
          <w:tcPr>
            <w:tcW w:w="5176" w:type="dxa"/>
          </w:tcPr>
          <w:p w14:paraId="7385976C" w14:textId="24969629" w:rsidR="005436E9" w:rsidRDefault="005436E9">
            <w:pPr>
              <w:spacing w:before="40" w:after="100"/>
              <w:jc w:val="center"/>
              <w:rPr>
                <w:i/>
                <w:sz w:val="18"/>
              </w:rPr>
            </w:pPr>
            <w:r w:rsidRPr="005436E9">
              <w:rPr>
                <w:noProof/>
              </w:rPr>
              <w:drawing>
                <wp:inline distT="0" distB="0" distL="0" distR="0" wp14:anchorId="400B69DA" wp14:editId="399EC8A1">
                  <wp:extent cx="3133725" cy="2190750"/>
                  <wp:effectExtent l="0" t="0" r="9525" b="0"/>
                  <wp:docPr id="1173205760" name="Google Shape;330;p25"/>
                  <wp:cNvGraphicFramePr/>
                  <a:graphic xmlns:a="http://schemas.openxmlformats.org/drawingml/2006/main">
                    <a:graphicData uri="http://schemas.openxmlformats.org/drawingml/2006/picture">
                      <pic:pic xmlns:pic="http://schemas.openxmlformats.org/drawingml/2006/picture">
                        <pic:nvPicPr>
                          <pic:cNvPr id="330" name="Google Shape;330;p25"/>
                          <pic:cNvPicPr preferRelativeResize="0"/>
                        </pic:nvPicPr>
                        <pic:blipFill rotWithShape="1">
                          <a:blip r:embed="rId10">
                            <a:alphaModFix/>
                          </a:blip>
                          <a:srcRect l="1755" t="2301" r="3368" b="2615"/>
                          <a:stretch/>
                        </pic:blipFill>
                        <pic:spPr>
                          <a:xfrm>
                            <a:off x="0" y="0"/>
                            <a:ext cx="3133915" cy="2190883"/>
                          </a:xfrm>
                          <a:prstGeom prst="rect">
                            <a:avLst/>
                          </a:prstGeom>
                          <a:noFill/>
                          <a:ln>
                            <a:noFill/>
                          </a:ln>
                        </pic:spPr>
                      </pic:pic>
                    </a:graphicData>
                  </a:graphic>
                </wp:inline>
              </w:drawing>
            </w:r>
          </w:p>
        </w:tc>
      </w:tr>
    </w:tbl>
    <w:p w14:paraId="579325C4" w14:textId="7E17D4FF" w:rsidR="005436E9" w:rsidRDefault="005436E9" w:rsidP="005436E9">
      <w:pPr>
        <w:spacing w:before="40" w:after="100"/>
        <w:jc w:val="center"/>
        <w:rPr>
          <w:i/>
          <w:sz w:val="18"/>
        </w:rPr>
      </w:pPr>
      <w:r>
        <w:rPr>
          <w:i/>
          <w:sz w:val="18"/>
        </w:rPr>
        <w:t>Fig. 3&amp;4. Distribution of scores for general sample (left) and specific sample (right).</w:t>
      </w:r>
    </w:p>
    <w:p w14:paraId="560DDDFC" w14:textId="77777777" w:rsidR="001E0C6E" w:rsidRDefault="001E0C6E" w:rsidP="001E0C6E">
      <w:pPr>
        <w:spacing w:before="40" w:after="100"/>
        <w:jc w:val="center"/>
        <w:rPr>
          <w:i/>
          <w:sz w:val="18"/>
        </w:rPr>
      </w:pPr>
      <w:r>
        <w:rPr>
          <w:i/>
          <w:sz w:val="18"/>
        </w:rPr>
        <w:t>Table 4. Model performance by company and category.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6"/>
        <w:gridCol w:w="5176"/>
      </w:tblGrid>
      <w:tr w:rsidR="001E0C6E" w14:paraId="2FCA921C" w14:textId="77777777" w:rsidTr="00BD36C9">
        <w:tc>
          <w:tcPr>
            <w:tcW w:w="5206" w:type="dxa"/>
          </w:tcPr>
          <w:p w14:paraId="6D09F3CC" w14:textId="03CC72EB" w:rsidR="001E0C6E" w:rsidRDefault="001E0C6E" w:rsidP="001E0C6E">
            <w:pPr>
              <w:spacing w:before="40" w:after="100"/>
              <w:jc w:val="center"/>
              <w:rPr>
                <w:i/>
                <w:sz w:val="18"/>
              </w:rPr>
            </w:pPr>
            <w:r w:rsidRPr="001E0C6E">
              <w:rPr>
                <w:noProof/>
              </w:rPr>
              <w:lastRenderedPageBreak/>
              <w:drawing>
                <wp:inline distT="0" distB="0" distL="0" distR="0" wp14:anchorId="55615A2A" wp14:editId="12CCF153">
                  <wp:extent cx="3168650" cy="1909445"/>
                  <wp:effectExtent l="0" t="0" r="0" b="0"/>
                  <wp:docPr id="416" name="Google Shape;416;p31"/>
                  <wp:cNvGraphicFramePr/>
                  <a:graphic xmlns:a="http://schemas.openxmlformats.org/drawingml/2006/main">
                    <a:graphicData uri="http://schemas.openxmlformats.org/drawingml/2006/picture">
                      <pic:pic xmlns:pic="http://schemas.openxmlformats.org/drawingml/2006/picture">
                        <pic:nvPicPr>
                          <pic:cNvPr id="416" name="Google Shape;416;p31"/>
                          <pic:cNvPicPr preferRelativeResize="0"/>
                        </pic:nvPicPr>
                        <pic:blipFill rotWithShape="1">
                          <a:blip r:embed="rId11">
                            <a:alphaModFix/>
                          </a:blip>
                          <a:srcRect/>
                          <a:stretch/>
                        </pic:blipFill>
                        <pic:spPr>
                          <a:xfrm>
                            <a:off x="0" y="0"/>
                            <a:ext cx="3168650" cy="1909445"/>
                          </a:xfrm>
                          <a:prstGeom prst="rect">
                            <a:avLst/>
                          </a:prstGeom>
                          <a:noFill/>
                          <a:ln>
                            <a:noFill/>
                          </a:ln>
                        </pic:spPr>
                      </pic:pic>
                    </a:graphicData>
                  </a:graphic>
                </wp:inline>
              </w:drawing>
            </w:r>
          </w:p>
        </w:tc>
        <w:tc>
          <w:tcPr>
            <w:tcW w:w="5176" w:type="dxa"/>
          </w:tcPr>
          <w:p w14:paraId="31DABE7D" w14:textId="32962B96" w:rsidR="001E0C6E" w:rsidRDefault="001E0C6E" w:rsidP="001E0C6E">
            <w:pPr>
              <w:spacing w:before="40" w:after="100"/>
              <w:jc w:val="center"/>
              <w:rPr>
                <w:i/>
                <w:sz w:val="18"/>
              </w:rPr>
            </w:pPr>
            <w:r w:rsidRPr="001E0C6E">
              <w:rPr>
                <w:noProof/>
              </w:rPr>
              <w:drawing>
                <wp:anchor distT="0" distB="0" distL="114300" distR="114300" simplePos="0" relativeHeight="251659264" behindDoc="0" locked="0" layoutInCell="1" allowOverlap="1" wp14:anchorId="4612DDD4" wp14:editId="5CD4DAAA">
                  <wp:simplePos x="0" y="0"/>
                  <wp:positionH relativeFrom="column">
                    <wp:posOffset>1270</wp:posOffset>
                  </wp:positionH>
                  <wp:positionV relativeFrom="paragraph">
                    <wp:posOffset>67945</wp:posOffset>
                  </wp:positionV>
                  <wp:extent cx="3149600" cy="1898015"/>
                  <wp:effectExtent l="0" t="0" r="0" b="0"/>
                  <wp:wrapNone/>
                  <wp:docPr id="692732118" name="Google Shape;416;p31"/>
                  <wp:cNvGraphicFramePr/>
                  <a:graphic xmlns:a="http://schemas.openxmlformats.org/drawingml/2006/main">
                    <a:graphicData uri="http://schemas.openxmlformats.org/drawingml/2006/picture">
                      <pic:pic xmlns:pic="http://schemas.openxmlformats.org/drawingml/2006/picture">
                        <pic:nvPicPr>
                          <pic:cNvPr id="416" name="Google Shape;416;p31"/>
                          <pic:cNvPicPr preferRelativeResize="0"/>
                        </pic:nvPicPr>
                        <pic:blipFill rotWithShape="1">
                          <a:blip r:embed="rId11">
                            <a:alphaModFix/>
                          </a:blip>
                          <a:srcRect/>
                          <a:stretch/>
                        </pic:blipFill>
                        <pic:spPr>
                          <a:xfrm>
                            <a:off x="0" y="0"/>
                            <a:ext cx="3149600" cy="1898015"/>
                          </a:xfrm>
                          <a:prstGeom prst="rect">
                            <a:avLst/>
                          </a:prstGeom>
                          <a:noFill/>
                          <a:ln>
                            <a:noFill/>
                          </a:ln>
                        </pic:spPr>
                      </pic:pic>
                    </a:graphicData>
                  </a:graphic>
                </wp:anchor>
              </w:drawing>
            </w:r>
            <w:r w:rsidRPr="001E0C6E">
              <w:rPr>
                <w:noProof/>
              </w:rPr>
              <w:drawing>
                <wp:anchor distT="0" distB="0" distL="114300" distR="114300" simplePos="0" relativeHeight="251660288" behindDoc="0" locked="0" layoutInCell="1" allowOverlap="1" wp14:anchorId="6CD5A4FD" wp14:editId="5B277A11">
                  <wp:simplePos x="0" y="0"/>
                  <wp:positionH relativeFrom="column">
                    <wp:posOffset>6073140</wp:posOffset>
                  </wp:positionH>
                  <wp:positionV relativeFrom="paragraph">
                    <wp:posOffset>-635</wp:posOffset>
                  </wp:positionV>
                  <wp:extent cx="3149600" cy="2107565"/>
                  <wp:effectExtent l="0" t="0" r="0" b="0"/>
                  <wp:wrapNone/>
                  <wp:docPr id="417" name="Google Shape;417;p31"/>
                  <wp:cNvGraphicFramePr/>
                  <a:graphic xmlns:a="http://schemas.openxmlformats.org/drawingml/2006/main">
                    <a:graphicData uri="http://schemas.openxmlformats.org/drawingml/2006/picture">
                      <pic:pic xmlns:pic="http://schemas.openxmlformats.org/drawingml/2006/picture">
                        <pic:nvPicPr>
                          <pic:cNvPr id="417" name="Google Shape;417;p31"/>
                          <pic:cNvPicPr preferRelativeResize="0"/>
                        </pic:nvPicPr>
                        <pic:blipFill rotWithShape="1">
                          <a:blip r:embed="rId12">
                            <a:alphaModFix/>
                          </a:blip>
                          <a:srcRect/>
                          <a:stretch/>
                        </pic:blipFill>
                        <pic:spPr>
                          <a:xfrm>
                            <a:off x="0" y="0"/>
                            <a:ext cx="3149600" cy="2107565"/>
                          </a:xfrm>
                          <a:prstGeom prst="rect">
                            <a:avLst/>
                          </a:prstGeom>
                          <a:noFill/>
                          <a:ln>
                            <a:noFill/>
                          </a:ln>
                        </pic:spPr>
                      </pic:pic>
                    </a:graphicData>
                  </a:graphic>
                </wp:anchor>
              </w:drawing>
            </w:r>
          </w:p>
        </w:tc>
      </w:tr>
    </w:tbl>
    <w:p w14:paraId="095407B4" w14:textId="288459EE" w:rsidR="001E0C6E" w:rsidRDefault="001E0C6E" w:rsidP="001E0C6E">
      <w:pPr>
        <w:spacing w:before="40" w:after="100"/>
        <w:jc w:val="center"/>
        <w:rPr>
          <w:i/>
          <w:sz w:val="18"/>
        </w:rPr>
      </w:pPr>
      <w:r>
        <w:rPr>
          <w:i/>
          <w:sz w:val="18"/>
        </w:rPr>
        <w:t>Fig. 5&amp;6. Overall scores for general sample (left) and specific sample (right).</w:t>
      </w:r>
    </w:p>
    <w:p w14:paraId="53A2BF96" w14:textId="0D1AC8B9" w:rsidR="005436E9" w:rsidRPr="001E0C6E" w:rsidRDefault="005436E9" w:rsidP="005436E9">
      <w:pPr>
        <w:spacing w:before="40" w:after="100"/>
        <w:jc w:val="center"/>
        <w:rPr>
          <w:b/>
          <w:bCs/>
        </w:rPr>
      </w:pPr>
    </w:p>
    <w:p w14:paraId="2AC8E46C" w14:textId="77777777" w:rsidR="00D92BAD" w:rsidRDefault="00000000">
      <w:pPr>
        <w:pStyle w:val="Heading2"/>
        <w:rPr>
          <w:rFonts w:ascii="Arial" w:eastAsia="Arial" w:hAnsi="Arial"/>
        </w:rPr>
      </w:pPr>
      <w:r>
        <w:rPr>
          <w:rFonts w:ascii="Arial" w:eastAsia="Arial" w:hAnsi="Arial"/>
        </w:rPr>
        <w:t>4.4 Agreement Between the LLM Judge and Humans</w:t>
      </w:r>
    </w:p>
    <w:p w14:paraId="6EE8B3CF" w14:textId="77777777" w:rsidR="001E0C6E" w:rsidRDefault="001E0C6E" w:rsidP="001E0C6E">
      <w:pPr>
        <w:keepLines/>
      </w:pPr>
      <w:r>
        <w:t>Agreement changed substantially by metric. In the general sample, the strongest agreement was for professional referral (0.63) and accuracy (0.62). Overall quality was 0.56. Safety agreement was only 0.07 even though both evaluators usually gave safety fairly high scores. This means they often arrived at similar average levels but did not always assign the same score to the same response.</w:t>
      </w:r>
    </w:p>
    <w:p w14:paraId="7046FE3D" w14:textId="77777777" w:rsidR="001E0C6E" w:rsidRDefault="001E0C6E" w:rsidP="001E0C6E">
      <w:pPr>
        <w:keepLines/>
      </w:pPr>
      <w:r>
        <w:t>In the specific sample, accuracy and safety had the strongest agreement, at 0.63 and 0.64. Completeness was 0.23, professional referral was 0.30, and overall quality was 0.52. A paired-score comparison showed that the LLM judge gave lower specific-dataset scores than humans by about 0.60 points for both completeness and professional referral. The judge therefore appeared stricter on missing detail and referral behavior in this dataset.</w:t>
      </w:r>
    </w:p>
    <w:p w14:paraId="5E51459E" w14:textId="77777777" w:rsidR="001E0C6E" w:rsidRPr="001E0C6E" w:rsidRDefault="001E0C6E" w:rsidP="001E0C6E"/>
    <w:p w14:paraId="5A3DB039" w14:textId="0B9E56F3" w:rsidR="005B2EAD" w:rsidRDefault="005B2EAD" w:rsidP="005B2EAD">
      <w:r w:rsidRPr="007E198C">
        <w:rPr>
          <w:noProof/>
        </w:rPr>
        <w:drawing>
          <wp:inline distT="0" distB="0" distL="0" distR="0" wp14:anchorId="547A4C64" wp14:editId="72D1874B">
            <wp:extent cx="6304542" cy="3067050"/>
            <wp:effectExtent l="0" t="0" r="1270" b="0"/>
            <wp:docPr id="175769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5162" name=""/>
                    <pic:cNvPicPr/>
                  </pic:nvPicPr>
                  <pic:blipFill>
                    <a:blip r:embed="rId13"/>
                    <a:stretch>
                      <a:fillRect/>
                    </a:stretch>
                  </pic:blipFill>
                  <pic:spPr>
                    <a:xfrm>
                      <a:off x="0" y="0"/>
                      <a:ext cx="6340414" cy="3084501"/>
                    </a:xfrm>
                    <a:prstGeom prst="rect">
                      <a:avLst/>
                    </a:prstGeom>
                  </pic:spPr>
                </pic:pic>
              </a:graphicData>
            </a:graphic>
          </wp:inline>
        </w:drawing>
      </w:r>
    </w:p>
    <w:p w14:paraId="38616CA8" w14:textId="1CA66AA3" w:rsidR="005B2EAD" w:rsidRDefault="005B2EAD" w:rsidP="001E0C6E">
      <w:pPr>
        <w:spacing w:before="40" w:after="100"/>
        <w:jc w:val="center"/>
        <w:rPr>
          <w:i/>
          <w:sz w:val="18"/>
        </w:rPr>
      </w:pPr>
      <w:r>
        <w:rPr>
          <w:i/>
          <w:sz w:val="18"/>
        </w:rPr>
        <w:t>Fig</w:t>
      </w:r>
      <w:r w:rsidR="005436E9">
        <w:rPr>
          <w:i/>
          <w:sz w:val="18"/>
        </w:rPr>
        <w:t xml:space="preserve">. </w:t>
      </w:r>
      <w:r w:rsidR="001E0C6E">
        <w:rPr>
          <w:i/>
          <w:sz w:val="18"/>
        </w:rPr>
        <w:t>7</w:t>
      </w:r>
      <w:r>
        <w:rPr>
          <w:i/>
          <w:sz w:val="18"/>
        </w:rPr>
        <w:t>. Weighted Cohen's kappa for the General sample and Specific sample</w:t>
      </w:r>
    </w:p>
    <w:p w14:paraId="65D1095A" w14:textId="77777777" w:rsidR="001E0C6E" w:rsidRDefault="001E0C6E" w:rsidP="001E0C6E">
      <w:pPr>
        <w:spacing w:before="40" w:after="100"/>
        <w:jc w:val="center"/>
        <w:rPr>
          <w:i/>
          <w:sz w:val="18"/>
        </w:rPr>
      </w:pPr>
    </w:p>
    <w:p w14:paraId="5A0793BF" w14:textId="77777777" w:rsidR="001E0C6E" w:rsidRDefault="001E0C6E" w:rsidP="001E0C6E">
      <w:pPr>
        <w:spacing w:before="40" w:after="100"/>
        <w:jc w:val="center"/>
        <w:rPr>
          <w:i/>
          <w:sz w:val="18"/>
        </w:rPr>
      </w:pPr>
    </w:p>
    <w:p w14:paraId="1A306DB9" w14:textId="77777777" w:rsidR="001E0C6E" w:rsidRDefault="001E0C6E" w:rsidP="001E0C6E">
      <w:pPr>
        <w:spacing w:before="40" w:after="100"/>
        <w:jc w:val="center"/>
        <w:rPr>
          <w:i/>
          <w:sz w:val="18"/>
        </w:rPr>
      </w:pPr>
    </w:p>
    <w:p w14:paraId="1C0C5FDF" w14:textId="77777777" w:rsidR="001E0C6E" w:rsidRDefault="001E0C6E" w:rsidP="001E0C6E">
      <w:pPr>
        <w:spacing w:before="40" w:after="100"/>
        <w:jc w:val="center"/>
        <w:rPr>
          <w:i/>
          <w:sz w:val="18"/>
        </w:rPr>
      </w:pPr>
    </w:p>
    <w:p w14:paraId="5C284A57" w14:textId="77777777" w:rsidR="001E0C6E" w:rsidRDefault="001E0C6E" w:rsidP="001E0C6E">
      <w:pPr>
        <w:spacing w:before="40" w:after="100"/>
        <w:jc w:val="center"/>
        <w:rPr>
          <w:i/>
          <w:sz w:val="18"/>
        </w:rPr>
      </w:pPr>
    </w:p>
    <w:p w14:paraId="0B764B29" w14:textId="77777777" w:rsidR="005B2EAD" w:rsidRPr="005B2EAD" w:rsidRDefault="005B2EAD" w:rsidP="005B2EAD"/>
    <w:tbl>
      <w:tblPr>
        <w:tblW w:w="10080" w:type="dxa"/>
        <w:jc w:val="center"/>
        <w:tblLayout w:type="fixed"/>
        <w:tblLook w:val="04A0" w:firstRow="1" w:lastRow="0" w:firstColumn="1" w:lastColumn="0" w:noHBand="0" w:noVBand="1"/>
      </w:tblPr>
      <w:tblGrid>
        <w:gridCol w:w="6696"/>
        <w:gridCol w:w="3384"/>
      </w:tblGrid>
      <w:tr w:rsidR="00D92BAD" w14:paraId="24D1EEE1" w14:textId="77777777">
        <w:trPr>
          <w:cantSplit/>
          <w:tblHeader/>
          <w:jc w:val="center"/>
        </w:trPr>
        <w:tc>
          <w:tcPr>
            <w:tcW w:w="669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77EFD427" w14:textId="77777777" w:rsidR="00D92BAD" w:rsidRDefault="00000000">
            <w:pPr>
              <w:spacing w:after="0" w:line="221" w:lineRule="auto"/>
            </w:pPr>
            <w:r>
              <w:rPr>
                <w:b/>
                <w:color w:val="000000"/>
                <w:sz w:val="17"/>
              </w:rPr>
              <w:lastRenderedPageBreak/>
              <w:t>Metric</w:t>
            </w:r>
            <w:r>
              <w:rPr>
                <w:b/>
                <w:color w:val="000000"/>
                <w:sz w:val="17"/>
              </w:rPr>
              <w:br/>
            </w:r>
            <w:r>
              <w:rPr>
                <w:color w:val="878787"/>
                <w:sz w:val="14"/>
              </w:rPr>
              <w:t>&lt;chr&gt;</w:t>
            </w:r>
          </w:p>
        </w:tc>
        <w:tc>
          <w:tcPr>
            <w:tcW w:w="338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46AAE2F7" w14:textId="77777777" w:rsidR="00D92BAD" w:rsidRDefault="00000000">
            <w:pPr>
              <w:spacing w:after="0" w:line="221" w:lineRule="auto"/>
              <w:jc w:val="right"/>
            </w:pPr>
            <w:r>
              <w:rPr>
                <w:b/>
                <w:color w:val="000000"/>
                <w:sz w:val="17"/>
              </w:rPr>
              <w:t>Kappa</w:t>
            </w:r>
            <w:r>
              <w:rPr>
                <w:b/>
                <w:color w:val="000000"/>
                <w:sz w:val="17"/>
              </w:rPr>
              <w:br/>
            </w:r>
            <w:r>
              <w:rPr>
                <w:color w:val="878787"/>
                <w:sz w:val="14"/>
              </w:rPr>
              <w:t>&lt;dbl&gt;</w:t>
            </w:r>
          </w:p>
        </w:tc>
      </w:tr>
      <w:tr w:rsidR="00D92BAD" w14:paraId="7E72C9ED" w14:textId="77777777">
        <w:trPr>
          <w:cantSplit/>
          <w:jc w:val="center"/>
        </w:trPr>
        <w:tc>
          <w:tcPr>
            <w:tcW w:w="6696" w:type="dxa"/>
            <w:tcBorders>
              <w:top w:val="nil"/>
              <w:left w:val="nil"/>
              <w:bottom w:val="single" w:sz="3" w:space="0" w:color="E6E6E6"/>
              <w:right w:val="nil"/>
            </w:tcBorders>
            <w:tcMar>
              <w:top w:w="20" w:type="dxa"/>
              <w:left w:w="45" w:type="dxa"/>
              <w:bottom w:w="20" w:type="dxa"/>
              <w:right w:w="45" w:type="dxa"/>
            </w:tcMar>
            <w:vAlign w:val="center"/>
          </w:tcPr>
          <w:p w14:paraId="24C5FCB7" w14:textId="77777777" w:rsidR="00D92BAD" w:rsidRDefault="00000000">
            <w:pPr>
              <w:spacing w:after="0" w:line="221" w:lineRule="auto"/>
            </w:pPr>
            <w:r>
              <w:rPr>
                <w:color w:val="000000"/>
                <w:sz w:val="17"/>
              </w:rPr>
              <w:t>Accuracy</w:t>
            </w:r>
          </w:p>
        </w:tc>
        <w:tc>
          <w:tcPr>
            <w:tcW w:w="3384" w:type="dxa"/>
            <w:tcBorders>
              <w:top w:val="nil"/>
              <w:left w:val="nil"/>
              <w:bottom w:val="single" w:sz="3" w:space="0" w:color="E6E6E6"/>
              <w:right w:val="nil"/>
            </w:tcBorders>
            <w:tcMar>
              <w:top w:w="20" w:type="dxa"/>
              <w:left w:w="45" w:type="dxa"/>
              <w:bottom w:w="20" w:type="dxa"/>
              <w:right w:w="45" w:type="dxa"/>
            </w:tcMar>
            <w:vAlign w:val="center"/>
          </w:tcPr>
          <w:p w14:paraId="5A7CBD30" w14:textId="77777777" w:rsidR="00D92BAD" w:rsidRDefault="00000000">
            <w:pPr>
              <w:spacing w:after="0" w:line="221" w:lineRule="auto"/>
              <w:jc w:val="right"/>
            </w:pPr>
            <w:r>
              <w:rPr>
                <w:color w:val="000000"/>
                <w:sz w:val="17"/>
              </w:rPr>
              <w:t>0.62</w:t>
            </w:r>
          </w:p>
        </w:tc>
      </w:tr>
      <w:tr w:rsidR="00D92BAD" w14:paraId="0EF0A376" w14:textId="77777777">
        <w:trPr>
          <w:cantSplit/>
          <w:jc w:val="center"/>
        </w:trPr>
        <w:tc>
          <w:tcPr>
            <w:tcW w:w="669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14B99418" w14:textId="77777777" w:rsidR="00D92BAD" w:rsidRDefault="00000000">
            <w:pPr>
              <w:spacing w:after="0" w:line="221" w:lineRule="auto"/>
            </w:pPr>
            <w:r>
              <w:rPr>
                <w:color w:val="000000"/>
                <w:sz w:val="17"/>
              </w:rPr>
              <w:t>Safety</w:t>
            </w:r>
          </w:p>
        </w:tc>
        <w:tc>
          <w:tcPr>
            <w:tcW w:w="338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2E730E19" w14:textId="77777777" w:rsidR="00D92BAD" w:rsidRDefault="00000000">
            <w:pPr>
              <w:spacing w:after="0" w:line="221" w:lineRule="auto"/>
              <w:jc w:val="right"/>
            </w:pPr>
            <w:r>
              <w:rPr>
                <w:color w:val="000000"/>
                <w:sz w:val="17"/>
              </w:rPr>
              <w:t>0.07</w:t>
            </w:r>
          </w:p>
        </w:tc>
      </w:tr>
      <w:tr w:rsidR="00D92BAD" w14:paraId="6D71172F" w14:textId="77777777">
        <w:trPr>
          <w:cantSplit/>
          <w:jc w:val="center"/>
        </w:trPr>
        <w:tc>
          <w:tcPr>
            <w:tcW w:w="6696" w:type="dxa"/>
            <w:tcBorders>
              <w:top w:val="nil"/>
              <w:left w:val="nil"/>
              <w:bottom w:val="single" w:sz="3" w:space="0" w:color="E6E6E6"/>
              <w:right w:val="nil"/>
            </w:tcBorders>
            <w:tcMar>
              <w:top w:w="20" w:type="dxa"/>
              <w:left w:w="45" w:type="dxa"/>
              <w:bottom w:w="20" w:type="dxa"/>
              <w:right w:w="45" w:type="dxa"/>
            </w:tcMar>
            <w:vAlign w:val="center"/>
          </w:tcPr>
          <w:p w14:paraId="40BB9931" w14:textId="77777777" w:rsidR="00D92BAD" w:rsidRDefault="00000000">
            <w:pPr>
              <w:spacing w:after="0" w:line="221" w:lineRule="auto"/>
            </w:pPr>
            <w:r>
              <w:rPr>
                <w:color w:val="000000"/>
                <w:sz w:val="17"/>
              </w:rPr>
              <w:t>Completeness</w:t>
            </w:r>
          </w:p>
        </w:tc>
        <w:tc>
          <w:tcPr>
            <w:tcW w:w="3384" w:type="dxa"/>
            <w:tcBorders>
              <w:top w:val="nil"/>
              <w:left w:val="nil"/>
              <w:bottom w:val="single" w:sz="3" w:space="0" w:color="E6E6E6"/>
              <w:right w:val="nil"/>
            </w:tcBorders>
            <w:tcMar>
              <w:top w:w="20" w:type="dxa"/>
              <w:left w:w="45" w:type="dxa"/>
              <w:bottom w:w="20" w:type="dxa"/>
              <w:right w:w="45" w:type="dxa"/>
            </w:tcMar>
            <w:vAlign w:val="center"/>
          </w:tcPr>
          <w:p w14:paraId="77F0D6E5" w14:textId="77777777" w:rsidR="00D92BAD" w:rsidRDefault="00000000">
            <w:pPr>
              <w:spacing w:after="0" w:line="221" w:lineRule="auto"/>
              <w:jc w:val="right"/>
            </w:pPr>
            <w:r>
              <w:rPr>
                <w:color w:val="000000"/>
                <w:sz w:val="17"/>
              </w:rPr>
              <w:t>0.37</w:t>
            </w:r>
          </w:p>
        </w:tc>
      </w:tr>
      <w:tr w:rsidR="00D92BAD" w14:paraId="7EF24F6B" w14:textId="77777777">
        <w:trPr>
          <w:cantSplit/>
          <w:jc w:val="center"/>
        </w:trPr>
        <w:tc>
          <w:tcPr>
            <w:tcW w:w="669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269359FD" w14:textId="77777777" w:rsidR="00D92BAD" w:rsidRDefault="00000000">
            <w:pPr>
              <w:spacing w:after="0" w:line="221" w:lineRule="auto"/>
            </w:pPr>
            <w:r>
              <w:rPr>
                <w:color w:val="000000"/>
                <w:sz w:val="17"/>
              </w:rPr>
              <w:t>Professional Referral</w:t>
            </w:r>
          </w:p>
        </w:tc>
        <w:tc>
          <w:tcPr>
            <w:tcW w:w="338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7DF018BF" w14:textId="77777777" w:rsidR="00D92BAD" w:rsidRDefault="00000000">
            <w:pPr>
              <w:spacing w:after="0" w:line="221" w:lineRule="auto"/>
              <w:jc w:val="right"/>
            </w:pPr>
            <w:r>
              <w:rPr>
                <w:color w:val="000000"/>
                <w:sz w:val="17"/>
              </w:rPr>
              <w:t>0.63</w:t>
            </w:r>
          </w:p>
        </w:tc>
      </w:tr>
      <w:tr w:rsidR="00D92BAD" w14:paraId="5FDD7719" w14:textId="77777777">
        <w:trPr>
          <w:cantSplit/>
          <w:jc w:val="center"/>
        </w:trPr>
        <w:tc>
          <w:tcPr>
            <w:tcW w:w="6696" w:type="dxa"/>
            <w:tcBorders>
              <w:top w:val="nil"/>
              <w:left w:val="nil"/>
              <w:bottom w:val="single" w:sz="5" w:space="0" w:color="D4D4D4"/>
              <w:right w:val="nil"/>
            </w:tcBorders>
            <w:tcMar>
              <w:top w:w="20" w:type="dxa"/>
              <w:left w:w="45" w:type="dxa"/>
              <w:bottom w:w="20" w:type="dxa"/>
              <w:right w:w="45" w:type="dxa"/>
            </w:tcMar>
            <w:vAlign w:val="center"/>
          </w:tcPr>
          <w:p w14:paraId="30DDBBC6" w14:textId="77777777" w:rsidR="00D92BAD" w:rsidRDefault="00000000">
            <w:pPr>
              <w:spacing w:after="0" w:line="221" w:lineRule="auto"/>
            </w:pPr>
            <w:r>
              <w:rPr>
                <w:color w:val="000000"/>
                <w:sz w:val="17"/>
              </w:rPr>
              <w:t>Overall Quality</w:t>
            </w:r>
          </w:p>
        </w:tc>
        <w:tc>
          <w:tcPr>
            <w:tcW w:w="3384" w:type="dxa"/>
            <w:tcBorders>
              <w:top w:val="nil"/>
              <w:left w:val="nil"/>
              <w:bottom w:val="single" w:sz="5" w:space="0" w:color="D4D4D4"/>
              <w:right w:val="nil"/>
            </w:tcBorders>
            <w:tcMar>
              <w:top w:w="20" w:type="dxa"/>
              <w:left w:w="45" w:type="dxa"/>
              <w:bottom w:w="20" w:type="dxa"/>
              <w:right w:w="45" w:type="dxa"/>
            </w:tcMar>
            <w:vAlign w:val="center"/>
          </w:tcPr>
          <w:p w14:paraId="4579772B" w14:textId="77777777" w:rsidR="00D92BAD" w:rsidRDefault="00000000">
            <w:pPr>
              <w:spacing w:after="0" w:line="221" w:lineRule="auto"/>
              <w:jc w:val="right"/>
            </w:pPr>
            <w:r>
              <w:rPr>
                <w:color w:val="000000"/>
                <w:sz w:val="17"/>
              </w:rPr>
              <w:t>0.56</w:t>
            </w:r>
          </w:p>
        </w:tc>
      </w:tr>
    </w:tbl>
    <w:p w14:paraId="4E2EE90D" w14:textId="77777777" w:rsidR="00D92BAD" w:rsidRDefault="00D92BAD">
      <w:pPr>
        <w:spacing w:after="140" w:line="120" w:lineRule="auto"/>
      </w:pPr>
    </w:p>
    <w:tbl>
      <w:tblPr>
        <w:tblW w:w="10080" w:type="dxa"/>
        <w:jc w:val="center"/>
        <w:tblLayout w:type="fixed"/>
        <w:tblLook w:val="04A0" w:firstRow="1" w:lastRow="0" w:firstColumn="1" w:lastColumn="0" w:noHBand="0" w:noVBand="1"/>
      </w:tblPr>
      <w:tblGrid>
        <w:gridCol w:w="6696"/>
        <w:gridCol w:w="3384"/>
      </w:tblGrid>
      <w:tr w:rsidR="00D92BAD" w14:paraId="503C1877" w14:textId="77777777">
        <w:trPr>
          <w:cantSplit/>
          <w:tblHeader/>
          <w:jc w:val="center"/>
        </w:trPr>
        <w:tc>
          <w:tcPr>
            <w:tcW w:w="6696"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78AF71EF" w14:textId="77777777" w:rsidR="00D92BAD" w:rsidRDefault="00000000">
            <w:pPr>
              <w:spacing w:after="0" w:line="221" w:lineRule="auto"/>
            </w:pPr>
            <w:r>
              <w:rPr>
                <w:b/>
                <w:color w:val="000000"/>
                <w:sz w:val="17"/>
              </w:rPr>
              <w:t>Metric</w:t>
            </w:r>
            <w:r>
              <w:rPr>
                <w:b/>
                <w:color w:val="000000"/>
                <w:sz w:val="17"/>
              </w:rPr>
              <w:br/>
            </w:r>
            <w:r>
              <w:rPr>
                <w:color w:val="878787"/>
                <w:sz w:val="14"/>
              </w:rPr>
              <w:t>&lt;chr&gt;</w:t>
            </w:r>
          </w:p>
        </w:tc>
        <w:tc>
          <w:tcPr>
            <w:tcW w:w="3384" w:type="dxa"/>
            <w:tcBorders>
              <w:top w:val="single" w:sz="5" w:space="0" w:color="BFBFBF"/>
              <w:left w:val="nil"/>
              <w:bottom w:val="single" w:sz="5" w:space="0" w:color="D4D4D4"/>
              <w:right w:val="nil"/>
            </w:tcBorders>
            <w:tcMar>
              <w:top w:w="30" w:type="dxa"/>
              <w:left w:w="45" w:type="dxa"/>
              <w:bottom w:w="28" w:type="dxa"/>
              <w:right w:w="45" w:type="dxa"/>
            </w:tcMar>
            <w:vAlign w:val="center"/>
          </w:tcPr>
          <w:p w14:paraId="7DB2D256" w14:textId="77777777" w:rsidR="00D92BAD" w:rsidRDefault="00000000">
            <w:pPr>
              <w:spacing w:after="0" w:line="221" w:lineRule="auto"/>
              <w:jc w:val="right"/>
            </w:pPr>
            <w:r>
              <w:rPr>
                <w:b/>
                <w:color w:val="000000"/>
                <w:sz w:val="17"/>
              </w:rPr>
              <w:t>Kappa</w:t>
            </w:r>
            <w:r>
              <w:rPr>
                <w:b/>
                <w:color w:val="000000"/>
                <w:sz w:val="17"/>
              </w:rPr>
              <w:br/>
            </w:r>
            <w:r>
              <w:rPr>
                <w:color w:val="878787"/>
                <w:sz w:val="14"/>
              </w:rPr>
              <w:t>&lt;dbl&gt;</w:t>
            </w:r>
          </w:p>
        </w:tc>
      </w:tr>
      <w:tr w:rsidR="00D92BAD" w14:paraId="0A9FDFF2" w14:textId="77777777">
        <w:trPr>
          <w:cantSplit/>
          <w:jc w:val="center"/>
        </w:trPr>
        <w:tc>
          <w:tcPr>
            <w:tcW w:w="6696" w:type="dxa"/>
            <w:tcBorders>
              <w:top w:val="nil"/>
              <w:left w:val="nil"/>
              <w:bottom w:val="single" w:sz="3" w:space="0" w:color="E6E6E6"/>
              <w:right w:val="nil"/>
            </w:tcBorders>
            <w:tcMar>
              <w:top w:w="20" w:type="dxa"/>
              <w:left w:w="45" w:type="dxa"/>
              <w:bottom w:w="20" w:type="dxa"/>
              <w:right w:w="45" w:type="dxa"/>
            </w:tcMar>
            <w:vAlign w:val="center"/>
          </w:tcPr>
          <w:p w14:paraId="2C836460" w14:textId="77777777" w:rsidR="00D92BAD" w:rsidRDefault="00000000">
            <w:pPr>
              <w:spacing w:after="0" w:line="221" w:lineRule="auto"/>
            </w:pPr>
            <w:r>
              <w:rPr>
                <w:color w:val="000000"/>
                <w:sz w:val="17"/>
              </w:rPr>
              <w:t>Accuracy</w:t>
            </w:r>
          </w:p>
        </w:tc>
        <w:tc>
          <w:tcPr>
            <w:tcW w:w="3384" w:type="dxa"/>
            <w:tcBorders>
              <w:top w:val="nil"/>
              <w:left w:val="nil"/>
              <w:bottom w:val="single" w:sz="3" w:space="0" w:color="E6E6E6"/>
              <w:right w:val="nil"/>
            </w:tcBorders>
            <w:tcMar>
              <w:top w:w="20" w:type="dxa"/>
              <w:left w:w="45" w:type="dxa"/>
              <w:bottom w:w="20" w:type="dxa"/>
              <w:right w:w="45" w:type="dxa"/>
            </w:tcMar>
            <w:vAlign w:val="center"/>
          </w:tcPr>
          <w:p w14:paraId="47AE73DE" w14:textId="77777777" w:rsidR="00D92BAD" w:rsidRDefault="00000000">
            <w:pPr>
              <w:spacing w:after="0" w:line="221" w:lineRule="auto"/>
              <w:jc w:val="right"/>
            </w:pPr>
            <w:r>
              <w:rPr>
                <w:color w:val="000000"/>
                <w:sz w:val="17"/>
              </w:rPr>
              <w:t>0.63</w:t>
            </w:r>
          </w:p>
        </w:tc>
      </w:tr>
      <w:tr w:rsidR="00D92BAD" w14:paraId="048E300A" w14:textId="77777777">
        <w:trPr>
          <w:cantSplit/>
          <w:jc w:val="center"/>
        </w:trPr>
        <w:tc>
          <w:tcPr>
            <w:tcW w:w="669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325F07A7" w14:textId="77777777" w:rsidR="00D92BAD" w:rsidRDefault="00000000">
            <w:pPr>
              <w:spacing w:after="0" w:line="221" w:lineRule="auto"/>
            </w:pPr>
            <w:r>
              <w:rPr>
                <w:color w:val="000000"/>
                <w:sz w:val="17"/>
              </w:rPr>
              <w:t>Safety</w:t>
            </w:r>
          </w:p>
        </w:tc>
        <w:tc>
          <w:tcPr>
            <w:tcW w:w="338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02B5691D" w14:textId="77777777" w:rsidR="00D92BAD" w:rsidRDefault="00000000">
            <w:pPr>
              <w:spacing w:after="0" w:line="221" w:lineRule="auto"/>
              <w:jc w:val="right"/>
            </w:pPr>
            <w:r>
              <w:rPr>
                <w:color w:val="000000"/>
                <w:sz w:val="17"/>
              </w:rPr>
              <w:t>0.64</w:t>
            </w:r>
          </w:p>
        </w:tc>
      </w:tr>
      <w:tr w:rsidR="00D92BAD" w14:paraId="6549924E" w14:textId="77777777">
        <w:trPr>
          <w:cantSplit/>
          <w:jc w:val="center"/>
        </w:trPr>
        <w:tc>
          <w:tcPr>
            <w:tcW w:w="6696" w:type="dxa"/>
            <w:tcBorders>
              <w:top w:val="nil"/>
              <w:left w:val="nil"/>
              <w:bottom w:val="single" w:sz="3" w:space="0" w:color="E6E6E6"/>
              <w:right w:val="nil"/>
            </w:tcBorders>
            <w:tcMar>
              <w:top w:w="20" w:type="dxa"/>
              <w:left w:w="45" w:type="dxa"/>
              <w:bottom w:w="20" w:type="dxa"/>
              <w:right w:w="45" w:type="dxa"/>
            </w:tcMar>
            <w:vAlign w:val="center"/>
          </w:tcPr>
          <w:p w14:paraId="5DD5B372" w14:textId="77777777" w:rsidR="00D92BAD" w:rsidRDefault="00000000">
            <w:pPr>
              <w:spacing w:after="0" w:line="221" w:lineRule="auto"/>
            </w:pPr>
            <w:r>
              <w:rPr>
                <w:color w:val="000000"/>
                <w:sz w:val="17"/>
              </w:rPr>
              <w:t>Completeness</w:t>
            </w:r>
          </w:p>
        </w:tc>
        <w:tc>
          <w:tcPr>
            <w:tcW w:w="3384" w:type="dxa"/>
            <w:tcBorders>
              <w:top w:val="nil"/>
              <w:left w:val="nil"/>
              <w:bottom w:val="single" w:sz="3" w:space="0" w:color="E6E6E6"/>
              <w:right w:val="nil"/>
            </w:tcBorders>
            <w:tcMar>
              <w:top w:w="20" w:type="dxa"/>
              <w:left w:w="45" w:type="dxa"/>
              <w:bottom w:w="20" w:type="dxa"/>
              <w:right w:w="45" w:type="dxa"/>
            </w:tcMar>
            <w:vAlign w:val="center"/>
          </w:tcPr>
          <w:p w14:paraId="6A51F5A4" w14:textId="77777777" w:rsidR="00D92BAD" w:rsidRDefault="00000000">
            <w:pPr>
              <w:spacing w:after="0" w:line="221" w:lineRule="auto"/>
              <w:jc w:val="right"/>
            </w:pPr>
            <w:r>
              <w:rPr>
                <w:color w:val="000000"/>
                <w:sz w:val="17"/>
              </w:rPr>
              <w:t>0.23</w:t>
            </w:r>
          </w:p>
        </w:tc>
      </w:tr>
      <w:tr w:rsidR="00D92BAD" w14:paraId="60DB0CD0" w14:textId="77777777">
        <w:trPr>
          <w:cantSplit/>
          <w:jc w:val="center"/>
        </w:trPr>
        <w:tc>
          <w:tcPr>
            <w:tcW w:w="6696"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527EB298" w14:textId="77777777" w:rsidR="00D92BAD" w:rsidRDefault="00000000">
            <w:pPr>
              <w:spacing w:after="0" w:line="221" w:lineRule="auto"/>
            </w:pPr>
            <w:r>
              <w:rPr>
                <w:color w:val="000000"/>
                <w:sz w:val="17"/>
              </w:rPr>
              <w:t>Professional Referral</w:t>
            </w:r>
          </w:p>
        </w:tc>
        <w:tc>
          <w:tcPr>
            <w:tcW w:w="3384" w:type="dxa"/>
            <w:tcBorders>
              <w:top w:val="nil"/>
              <w:left w:val="nil"/>
              <w:bottom w:val="single" w:sz="3" w:space="0" w:color="E6E6E6"/>
              <w:right w:val="nil"/>
            </w:tcBorders>
            <w:shd w:val="clear" w:color="auto" w:fill="F7F7F7"/>
            <w:tcMar>
              <w:top w:w="20" w:type="dxa"/>
              <w:left w:w="45" w:type="dxa"/>
              <w:bottom w:w="20" w:type="dxa"/>
              <w:right w:w="45" w:type="dxa"/>
            </w:tcMar>
            <w:vAlign w:val="center"/>
          </w:tcPr>
          <w:p w14:paraId="61965F83" w14:textId="77777777" w:rsidR="00D92BAD" w:rsidRDefault="00000000">
            <w:pPr>
              <w:spacing w:after="0" w:line="221" w:lineRule="auto"/>
              <w:jc w:val="right"/>
            </w:pPr>
            <w:r>
              <w:rPr>
                <w:color w:val="000000"/>
                <w:sz w:val="17"/>
              </w:rPr>
              <w:t>0.30</w:t>
            </w:r>
          </w:p>
        </w:tc>
      </w:tr>
      <w:tr w:rsidR="00D92BAD" w14:paraId="27204AAE" w14:textId="77777777">
        <w:trPr>
          <w:cantSplit/>
          <w:jc w:val="center"/>
        </w:trPr>
        <w:tc>
          <w:tcPr>
            <w:tcW w:w="6696" w:type="dxa"/>
            <w:tcBorders>
              <w:top w:val="nil"/>
              <w:left w:val="nil"/>
              <w:bottom w:val="single" w:sz="5" w:space="0" w:color="D4D4D4"/>
              <w:right w:val="nil"/>
            </w:tcBorders>
            <w:tcMar>
              <w:top w:w="20" w:type="dxa"/>
              <w:left w:w="45" w:type="dxa"/>
              <w:bottom w:w="20" w:type="dxa"/>
              <w:right w:w="45" w:type="dxa"/>
            </w:tcMar>
            <w:vAlign w:val="center"/>
          </w:tcPr>
          <w:p w14:paraId="4E877ACD" w14:textId="77777777" w:rsidR="00D92BAD" w:rsidRDefault="00000000">
            <w:pPr>
              <w:spacing w:after="0" w:line="221" w:lineRule="auto"/>
            </w:pPr>
            <w:r>
              <w:rPr>
                <w:color w:val="000000"/>
                <w:sz w:val="17"/>
              </w:rPr>
              <w:t>Overall Quality</w:t>
            </w:r>
          </w:p>
        </w:tc>
        <w:tc>
          <w:tcPr>
            <w:tcW w:w="3384" w:type="dxa"/>
            <w:tcBorders>
              <w:top w:val="nil"/>
              <w:left w:val="nil"/>
              <w:bottom w:val="single" w:sz="5" w:space="0" w:color="D4D4D4"/>
              <w:right w:val="nil"/>
            </w:tcBorders>
            <w:tcMar>
              <w:top w:w="20" w:type="dxa"/>
              <w:left w:w="45" w:type="dxa"/>
              <w:bottom w:w="20" w:type="dxa"/>
              <w:right w:w="45" w:type="dxa"/>
            </w:tcMar>
            <w:vAlign w:val="center"/>
          </w:tcPr>
          <w:p w14:paraId="3E7EF240" w14:textId="77777777" w:rsidR="00D92BAD" w:rsidRDefault="00000000">
            <w:pPr>
              <w:spacing w:after="0" w:line="221" w:lineRule="auto"/>
              <w:jc w:val="right"/>
            </w:pPr>
            <w:r>
              <w:rPr>
                <w:color w:val="000000"/>
                <w:sz w:val="17"/>
              </w:rPr>
              <w:t>0.52</w:t>
            </w:r>
          </w:p>
        </w:tc>
      </w:tr>
    </w:tbl>
    <w:p w14:paraId="7E725DC8" w14:textId="48EB0499" w:rsidR="007E198C" w:rsidRPr="005436E9" w:rsidRDefault="00000000" w:rsidP="005436E9">
      <w:pPr>
        <w:spacing w:before="40" w:after="100"/>
        <w:jc w:val="center"/>
        <w:rPr>
          <w:i/>
          <w:sz w:val="18"/>
        </w:rPr>
      </w:pPr>
      <w:r>
        <w:rPr>
          <w:i/>
          <w:sz w:val="18"/>
        </w:rPr>
        <w:t>Table 5. Weighted Cohen's kappa for the General sample (top) and Specific sample (bottom).</w:t>
      </w:r>
    </w:p>
    <w:p w14:paraId="5EF99659" w14:textId="0980D866" w:rsidR="001E0C6E" w:rsidRDefault="001E0C6E" w:rsidP="001E0C6E">
      <w:pPr>
        <w:pStyle w:val="Heading2"/>
        <w:rPr>
          <w:rFonts w:ascii="Arial" w:eastAsia="Arial" w:hAnsi="Arial"/>
        </w:rPr>
      </w:pPr>
      <w:r>
        <w:rPr>
          <w:rFonts w:ascii="Arial" w:eastAsia="Arial" w:hAnsi="Arial"/>
        </w:rPr>
        <w:t>4.</w:t>
      </w:r>
      <w:r w:rsidR="00EE6F17">
        <w:rPr>
          <w:rFonts w:ascii="Arial" w:eastAsia="Arial" w:hAnsi="Arial"/>
        </w:rPr>
        <w:t>5</w:t>
      </w:r>
      <w:r>
        <w:rPr>
          <w:rFonts w:ascii="Arial" w:eastAsia="Arial" w:hAnsi="Arial"/>
        </w:rPr>
        <w:t xml:space="preserve"> Response comparison and observations</w:t>
      </w:r>
    </w:p>
    <w:p w14:paraId="4BFF3BA6" w14:textId="49C3B9A1" w:rsidR="001E0C6E" w:rsidRDefault="001E0C6E" w:rsidP="001E0C6E">
      <w:r>
        <w:t>A few samples of generated advice</w:t>
      </w:r>
      <w:r w:rsidR="00623447">
        <w:t xml:space="preserve"> were observed:</w:t>
      </w:r>
    </w:p>
    <w:p w14:paraId="7F0001C8" w14:textId="67414B89" w:rsidR="001E0C6E" w:rsidRPr="001E0C6E" w:rsidRDefault="001E0C6E" w:rsidP="001E0C6E">
      <w:pPr>
        <w:numPr>
          <w:ilvl w:val="0"/>
          <w:numId w:val="10"/>
        </w:numPr>
      </w:pPr>
      <w:r w:rsidRPr="001E0C6E">
        <w:t xml:space="preserve">Qwen: </w:t>
      </w:r>
      <w:r>
        <w:t>M</w:t>
      </w:r>
      <w:r w:rsidRPr="001E0C6E">
        <w:t xml:space="preserve">ost comprehensive </w:t>
      </w:r>
      <w:r w:rsidR="00623447" w:rsidRPr="001E0C6E">
        <w:t>responses but</w:t>
      </w:r>
      <w:r w:rsidRPr="001E0C6E">
        <w:t xml:space="preserve"> often included more information than necessary for simple consumer questions.</w:t>
      </w:r>
    </w:p>
    <w:p w14:paraId="3E515808" w14:textId="329465A7" w:rsidR="001E0C6E" w:rsidRDefault="001E0C6E" w:rsidP="001E0C6E">
      <w:pPr>
        <w:numPr>
          <w:ilvl w:val="0"/>
          <w:numId w:val="10"/>
        </w:numPr>
      </w:pPr>
      <w:r w:rsidRPr="001E0C6E">
        <w:t>Llama</w:t>
      </w:r>
      <w:r>
        <w:t>:</w:t>
      </w:r>
      <w:r w:rsidRPr="001E0C6E">
        <w:t xml:space="preserve"> </w:t>
      </w:r>
      <w:r>
        <w:t>A</w:t>
      </w:r>
      <w:r w:rsidRPr="001E0C6E">
        <w:t xml:space="preserve">lways explain the logics with </w:t>
      </w:r>
      <w:r>
        <w:t>“</w:t>
      </w:r>
      <w:r w:rsidRPr="001E0C6E">
        <w:t>Here’s why</w:t>
      </w:r>
      <w:r w:rsidR="00623447">
        <w:t>” and</w:t>
      </w:r>
      <w:r w:rsidRPr="001E0C6E">
        <w:t xml:space="preserve"> </w:t>
      </w:r>
      <w:r>
        <w:t xml:space="preserve">is </w:t>
      </w:r>
      <w:r w:rsidRPr="001E0C6E">
        <w:t>more educational</w:t>
      </w:r>
      <w:r>
        <w:t>.</w:t>
      </w:r>
    </w:p>
    <w:p w14:paraId="4DE37A83" w14:textId="24A71ECB" w:rsidR="001E0C6E" w:rsidRPr="001E0C6E" w:rsidRDefault="001E0C6E" w:rsidP="001E0C6E">
      <w:pPr>
        <w:numPr>
          <w:ilvl w:val="0"/>
          <w:numId w:val="10"/>
        </w:numPr>
      </w:pPr>
      <w:r w:rsidRPr="001E0C6E">
        <w:t>Mistral</w:t>
      </w:r>
      <w:r>
        <w:t>:</w:t>
      </w:r>
      <w:r w:rsidRPr="001E0C6E">
        <w:t xml:space="preserve"> </w:t>
      </w:r>
      <w:r>
        <w:t>G</w:t>
      </w:r>
      <w:r w:rsidRPr="001E0C6E">
        <w:t xml:space="preserve">enerally produced shorter </w:t>
      </w:r>
      <w:r w:rsidR="00623447" w:rsidRPr="001E0C6E">
        <w:t>responses but</w:t>
      </w:r>
      <w:r w:rsidRPr="001E0C6E">
        <w:t xml:space="preserve"> sometimes omitted </w:t>
      </w:r>
      <w:r w:rsidR="00623447" w:rsidRPr="001E0C6E">
        <w:t>valuable information</w:t>
      </w:r>
      <w:r w:rsidRPr="001E0C6E">
        <w:t xml:space="preserve"> that appeared in other models. </w:t>
      </w:r>
    </w:p>
    <w:p w14:paraId="0275934B" w14:textId="61BB632F" w:rsidR="00623447" w:rsidRDefault="001E0C6E" w:rsidP="00623447">
      <w:pPr>
        <w:numPr>
          <w:ilvl w:val="0"/>
          <w:numId w:val="10"/>
        </w:numPr>
      </w:pPr>
      <w:r w:rsidRPr="001E0C6E">
        <w:t>GPT</w:t>
      </w:r>
      <w:r>
        <w:t>:</w:t>
      </w:r>
      <w:r w:rsidRPr="001E0C6E">
        <w:t xml:space="preserve"> always provide</w:t>
      </w:r>
      <w:r>
        <w:t>s</w:t>
      </w:r>
      <w:r w:rsidRPr="001E0C6E">
        <w:t xml:space="preserve"> concise, focused answers that directly </w:t>
      </w:r>
      <w:r w:rsidR="00623447" w:rsidRPr="001E0C6E">
        <w:t>address</w:t>
      </w:r>
      <w:r w:rsidRPr="001E0C6E">
        <w:t xml:space="preserve"> the user's question without overwhelming the reader. </w:t>
      </w:r>
    </w:p>
    <w:p w14:paraId="2BE17701" w14:textId="1B4EAED2" w:rsidR="00623447" w:rsidRPr="001E0C6E" w:rsidRDefault="00623447" w:rsidP="00623447">
      <w:r>
        <w:t>Some of the advice generated was problematic across multiple models. To read the specific generated advice that w</w:t>
      </w:r>
      <w:r w:rsidR="007320AE">
        <w:t>as</w:t>
      </w:r>
      <w:r>
        <w:t xml:space="preserve"> observed, please refer to slides 14-17.</w:t>
      </w:r>
    </w:p>
    <w:p w14:paraId="012CAFAB" w14:textId="41F20C37" w:rsidR="00D92BAD" w:rsidRDefault="00000000">
      <w:pPr>
        <w:pStyle w:val="Heading1"/>
      </w:pPr>
      <w:r>
        <w:rPr>
          <w:rFonts w:ascii="Arial" w:eastAsia="Arial" w:hAnsi="Arial"/>
        </w:rPr>
        <w:t>5. Discussion</w:t>
      </w:r>
    </w:p>
    <w:p w14:paraId="2A5BF0CA" w14:textId="77777777" w:rsidR="00D92BAD" w:rsidRDefault="00000000">
      <w:pPr>
        <w:pStyle w:val="Heading2"/>
      </w:pPr>
      <w:r>
        <w:rPr>
          <w:rFonts w:ascii="Arial" w:eastAsia="Arial" w:hAnsi="Arial"/>
        </w:rPr>
        <w:t>5.1 Main Findings</w:t>
      </w:r>
    </w:p>
    <w:p w14:paraId="24313BAB" w14:textId="60090A1A" w:rsidR="00D92BAD" w:rsidRDefault="00000000">
      <w:pPr>
        <w:keepLines/>
      </w:pPr>
      <w:r>
        <w:t xml:space="preserve">The main result is that no single score tells the whole story. GPT-5.4-mini produced the highest-rated available responses, but it also had the largest </w:t>
      </w:r>
      <w:r w:rsidR="007320AE">
        <w:t>number of missing responses</w:t>
      </w:r>
      <w:r>
        <w:t>. Mistral:7b was slightly weaker on average yet returned complete response fields and performed well on safety and professional referral. Depending on the application, a stable model with a slightly lower average may be more useful than a model that sometimes produces nothing.</w:t>
      </w:r>
    </w:p>
    <w:p w14:paraId="0FCADCA3" w14:textId="6BF00290" w:rsidR="00D92BAD" w:rsidRDefault="00000000">
      <w:pPr>
        <w:keepLines/>
      </w:pPr>
      <w:r>
        <w:t xml:space="preserve">The topic results also show where life insurance advice becomes difficult. Basic policy explanations were handled reasonably well. The models struggled more when they had to compare companies, discuss military coverage in relation to private insurance, or decide how much detail and professional referral </w:t>
      </w:r>
      <w:r w:rsidR="007320AE">
        <w:t>was</w:t>
      </w:r>
      <w:r>
        <w:t xml:space="preserve"> needed. These questions require the model to recognize the limits of the available information instead of filling the gap with confident-sounding generalizations.</w:t>
      </w:r>
    </w:p>
    <w:p w14:paraId="747F1C4F" w14:textId="77777777" w:rsidR="00D92BAD" w:rsidRDefault="00000000">
      <w:pPr>
        <w:pStyle w:val="Heading2"/>
      </w:pPr>
      <w:r>
        <w:rPr>
          <w:rFonts w:ascii="Arial" w:eastAsia="Arial" w:hAnsi="Arial"/>
        </w:rPr>
        <w:t>5.2 Implications for Consumer-Facing AI</w:t>
      </w:r>
    </w:p>
    <w:p w14:paraId="4B6E0902" w14:textId="77777777" w:rsidR="00D92BAD" w:rsidRDefault="00000000">
      <w:pPr>
        <w:keepLines/>
      </w:pPr>
      <w:r>
        <w:t>A safer life insurance assistant should separate general education from individualized advice. It can explain terms, list factors to consider, and help a user prepare questions for an agent. It should be more careful when asked for a company winner, a premium estimate, an underwriting prediction, or a legal and tax conclusion. In those cases, the response should state what is unknown and point the user to current policy documents or a qualified professional.</w:t>
      </w:r>
    </w:p>
    <w:p w14:paraId="575C6F29" w14:textId="18C1A731" w:rsidR="00D92BAD" w:rsidRDefault="00000000">
      <w:pPr>
        <w:keepLines/>
      </w:pPr>
      <w:r>
        <w:t xml:space="preserve">The disagreement results support continued human review. The LLM judge was useful for finding broad patterns, but it did not match human decisions equally across all dimensions. Safety, completeness, and professional referral were especially sensitive to how the rubric was interpreted. For high-impact use, automated scoring should be checked by </w:t>
      </w:r>
      <w:r w:rsidR="007320AE">
        <w:t>humans</w:t>
      </w:r>
      <w:r>
        <w:t xml:space="preserve"> rather than treated as the </w:t>
      </w:r>
      <w:r w:rsidR="007320AE">
        <w:t>definitive answer</w:t>
      </w:r>
      <w:r>
        <w:t>.</w:t>
      </w:r>
    </w:p>
    <w:p w14:paraId="10216525" w14:textId="77777777" w:rsidR="00D92BAD" w:rsidRDefault="00000000">
      <w:pPr>
        <w:pStyle w:val="Heading2"/>
      </w:pPr>
      <w:r>
        <w:rPr>
          <w:rFonts w:ascii="Arial" w:eastAsia="Arial" w:hAnsi="Arial"/>
        </w:rPr>
        <w:lastRenderedPageBreak/>
        <w:t>5.3 Limitations</w:t>
      </w:r>
    </w:p>
    <w:p w14:paraId="6C31E979" w14:textId="77777777" w:rsidR="00D92BAD" w:rsidRDefault="00000000">
      <w:pPr>
        <w:keepLines/>
      </w:pPr>
      <w:r>
        <w:t>This study has several limitations. First, human annotation covered 118 responses rather than every model response, and the number of sampled responses was not equal across models. Second, the benchmark used one LLM judge. A different judge or a revised prompt could produce different scores. Third, the 1-to-5 rubric still requires judgment, especially for completeness and professional referral.</w:t>
      </w:r>
    </w:p>
    <w:p w14:paraId="429F861F" w14:textId="0EC7D74E" w:rsidR="005436E9" w:rsidRDefault="00000000" w:rsidP="00623447">
      <w:pPr>
        <w:keepLines/>
      </w:pPr>
      <w:r>
        <w:t>The company-specific prompts may also contain facts that change over time, such as product names, term options, eligibility rules, and pricing. The project measured the quality of the responses in the collected dataset, but it did not independently verify every company statement against current policy documents. Finally, average scores do not measure every operational concern, including latency, token cost, or how users react to an answer.</w:t>
      </w:r>
    </w:p>
    <w:p w14:paraId="32D7D8CA" w14:textId="26052724" w:rsidR="00D92BAD" w:rsidRDefault="00000000">
      <w:pPr>
        <w:pStyle w:val="Heading1"/>
      </w:pPr>
      <w:r>
        <w:rPr>
          <w:rFonts w:ascii="Arial" w:eastAsia="Arial" w:hAnsi="Arial"/>
        </w:rPr>
        <w:t>6. Conclusion and Future Work</w:t>
      </w:r>
    </w:p>
    <w:p w14:paraId="1DA491C1" w14:textId="77777777" w:rsidR="00D92BAD" w:rsidRDefault="00000000">
      <w:pPr>
        <w:keepLines/>
      </w:pPr>
      <w:r>
        <w:t>Overall, the benchmark shows that LLMs can provide useful life insurance explanations, especially for common policy questions. GPT-5.4-mini had the highest average quality, and Mistral:7b was a strong and more consistently available alternative. At the same time, comparison questions, completeness, referral decisions, and missing outputs remained important weaknesses. Human and automated ratings agreed reasonably well on overall quality, but the agreement was not strong enough to remove human review.</w:t>
      </w:r>
    </w:p>
    <w:p w14:paraId="4D7860D2" w14:textId="77777777" w:rsidR="00D92BAD" w:rsidRDefault="00000000">
      <w:pPr>
        <w:keepLines/>
      </w:pPr>
      <w:r>
        <w:t>Future work should expand the benchmark with more insurers, more state-specific and military scenarios, and newer LLMs. The evaluation should also use multiple LLM judges and licensed human reviewers. A separate reliability score should count empty or failed responses, and company-specific answers should be checked against official sources at the time of evaluation. These changes would make the benchmark more useful for deciding whether an AI system is ready for real consumer use.</w:t>
      </w:r>
    </w:p>
    <w:p w14:paraId="1E272B9D" w14:textId="77777777" w:rsidR="00D92BAD" w:rsidRDefault="00000000">
      <w:pPr>
        <w:pStyle w:val="Heading1"/>
      </w:pPr>
      <w:r>
        <w:rPr>
          <w:rFonts w:ascii="Arial" w:eastAsia="Arial" w:hAnsi="Arial"/>
        </w:rPr>
        <w:t>Acknowledgments</w:t>
      </w:r>
    </w:p>
    <w:p w14:paraId="5FC0D8E9" w14:textId="77777777" w:rsidR="00D92BAD" w:rsidRDefault="00000000">
      <w:pPr>
        <w:keepLines/>
      </w:pPr>
      <w:r>
        <w:t>We thank our instructor, Min Wang, and Anthony Rios for their guidance and feedback throughout the project. We also thank Gregory Kitchen of USAA for his comments on the development of the life insurance datasets. The project used Python and R for response generation, analysis, and visualization.</w:t>
      </w:r>
    </w:p>
    <w:p w14:paraId="044E494D" w14:textId="77777777" w:rsidR="00D92BAD" w:rsidRDefault="00000000">
      <w:pPr>
        <w:pStyle w:val="Heading1"/>
      </w:pPr>
      <w:r>
        <w:rPr>
          <w:rFonts w:ascii="Arial" w:eastAsia="Arial" w:hAnsi="Arial"/>
        </w:rPr>
        <w:t>References</w:t>
      </w:r>
    </w:p>
    <w:p w14:paraId="4A5EBC9B" w14:textId="77777777" w:rsidR="00D92BAD" w:rsidRDefault="00000000">
      <w:pPr>
        <w:spacing w:after="60" w:line="240" w:lineRule="auto"/>
        <w:ind w:left="403" w:hanging="403"/>
      </w:pPr>
      <w:r>
        <w:t xml:space="preserve">[1] K. Lakkaraju, S. E. Jones, S. K. R. Vuruma, V. Palagani, B. C. Muppasani, and B. Srivastava, "LLMs for Financial Advisement: A Fairness and Efficacy Study in Personal Decision Making," in Proceedings of the Fourth ACM International Conference on AI in Finance, pp. 100-107, 2023. </w:t>
      </w:r>
      <w:hyperlink r:id="rId14">
        <w:r w:rsidR="00D92BAD">
          <w:rPr>
            <w:color w:val="0563C1"/>
            <w:u w:val="single"/>
          </w:rPr>
          <w:t>https://doi.org/10.1145/3604237.3626867</w:t>
        </w:r>
      </w:hyperlink>
    </w:p>
    <w:p w14:paraId="2F76518A" w14:textId="77777777" w:rsidR="00D92BAD" w:rsidRDefault="00000000">
      <w:pPr>
        <w:spacing w:after="60" w:line="240" w:lineRule="auto"/>
        <w:ind w:left="403" w:hanging="403"/>
      </w:pPr>
      <w:r>
        <w:t xml:space="preserve">[2] C. Fieberg, L. Homuf, M. Meier, and D. Strich, "Using Large Language Models for Financial Advice," CESifo Working Paper No. 11666, 2025. </w:t>
      </w:r>
      <w:hyperlink r:id="rId15">
        <w:r w:rsidR="00D92BAD">
          <w:rPr>
            <w:color w:val="0563C1"/>
            <w:u w:val="single"/>
          </w:rPr>
          <w:t>https://ssrn.com/abstract=5133294</w:t>
        </w:r>
      </w:hyperlink>
    </w:p>
    <w:p w14:paraId="6922DCB1" w14:textId="77777777" w:rsidR="00D92BAD" w:rsidRDefault="00000000">
      <w:pPr>
        <w:spacing w:after="60" w:line="240" w:lineRule="auto"/>
        <w:ind w:left="403" w:hanging="403"/>
      </w:pPr>
      <w:r>
        <w:t xml:space="preserve">[3] L. Zheng et al., "Judging LLM-as-a-Judge with MT-Bench and Chatbot Arena," Advances in Neural Information Processing Systems, vol. 36, pp. 46595-46623, 2023. </w:t>
      </w:r>
      <w:hyperlink r:id="rId16">
        <w:r w:rsidR="00D92BAD">
          <w:rPr>
            <w:color w:val="0563C1"/>
            <w:u w:val="single"/>
          </w:rPr>
          <w:t>https://openreview.net/forum?id=uccHPGDlao</w:t>
        </w:r>
      </w:hyperlink>
    </w:p>
    <w:p w14:paraId="79797007" w14:textId="77777777" w:rsidR="00D92BAD" w:rsidRDefault="00000000">
      <w:pPr>
        <w:spacing w:after="60" w:line="240" w:lineRule="auto"/>
        <w:ind w:left="403" w:hanging="403"/>
      </w:pPr>
      <w:r>
        <w:t>[4] Q. Pan, Z. Ashktorab, M. Desmond, M. Santillan Cooper, J. Johnson, R. Nair, E. Daly, and W. Geyer, "Human-Centered Design Recommendations for LLM-as-a-Judge," in Proceedings of the 1st Human-Centered Large Language Modeling Workshop, pp. 16-29, 2024.</w:t>
      </w:r>
    </w:p>
    <w:sectPr w:rsidR="00D92BAD" w:rsidSect="00034616">
      <w:footerReference w:type="default" r:id="rId17"/>
      <w:pgSz w:w="12240" w:h="15840"/>
      <w:pgMar w:top="893" w:right="1037" w:bottom="835"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E36F9" w14:textId="77777777" w:rsidR="001B5189" w:rsidRDefault="001B5189">
      <w:pPr>
        <w:spacing w:after="0" w:line="240" w:lineRule="auto"/>
      </w:pPr>
      <w:r>
        <w:separator/>
      </w:r>
    </w:p>
  </w:endnote>
  <w:endnote w:type="continuationSeparator" w:id="0">
    <w:p w14:paraId="7DEC5BC8" w14:textId="77777777" w:rsidR="001B5189" w:rsidRDefault="001B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ill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2158" w14:textId="77777777" w:rsidR="00D92BAD" w:rsidRDefault="00000000">
    <w:pPr>
      <w:pStyle w:val="Footer"/>
      <w:jc w:val="center"/>
    </w:pPr>
    <w:r>
      <w:rPr>
        <w:sz w:val="17"/>
      </w:rPr>
      <w:fldChar w:fldCharType="begin"/>
    </w:r>
    <w:r>
      <w:rPr>
        <w:sz w:val="17"/>
      </w:rPr>
      <w:instrText xml:space="preserve"> PAGE </w:instrText>
    </w:r>
    <w:r>
      <w:rPr>
        <w:sz w:val="17"/>
      </w:rPr>
      <w:fldChar w:fldCharType="separate"/>
    </w:r>
    <w:r w:rsidR="00F36EA0">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67BCE" w14:textId="77777777" w:rsidR="001B5189" w:rsidRDefault="001B5189">
      <w:pPr>
        <w:spacing w:after="0" w:line="240" w:lineRule="auto"/>
      </w:pPr>
      <w:r>
        <w:separator/>
      </w:r>
    </w:p>
  </w:footnote>
  <w:footnote w:type="continuationSeparator" w:id="0">
    <w:p w14:paraId="33093707" w14:textId="77777777" w:rsidR="001B5189" w:rsidRDefault="001B5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E16FE2"/>
    <w:multiLevelType w:val="hybridMultilevel"/>
    <w:tmpl w:val="172A1572"/>
    <w:lvl w:ilvl="0" w:tplc="1BDABFA6">
      <w:start w:val="1"/>
      <w:numFmt w:val="bullet"/>
      <w:lvlText w:val="●"/>
      <w:lvlJc w:val="left"/>
      <w:pPr>
        <w:tabs>
          <w:tab w:val="num" w:pos="720"/>
        </w:tabs>
        <w:ind w:left="720" w:hanging="360"/>
      </w:pPr>
      <w:rPr>
        <w:rFonts w:ascii="Times New Roman" w:hAnsi="Times New Roman" w:hint="default"/>
      </w:rPr>
    </w:lvl>
    <w:lvl w:ilvl="1" w:tplc="F3220BE2" w:tentative="1">
      <w:start w:val="1"/>
      <w:numFmt w:val="bullet"/>
      <w:lvlText w:val="●"/>
      <w:lvlJc w:val="left"/>
      <w:pPr>
        <w:tabs>
          <w:tab w:val="num" w:pos="1440"/>
        </w:tabs>
        <w:ind w:left="1440" w:hanging="360"/>
      </w:pPr>
      <w:rPr>
        <w:rFonts w:ascii="Times New Roman" w:hAnsi="Times New Roman" w:hint="default"/>
      </w:rPr>
    </w:lvl>
    <w:lvl w:ilvl="2" w:tplc="1A28FA88" w:tentative="1">
      <w:start w:val="1"/>
      <w:numFmt w:val="bullet"/>
      <w:lvlText w:val="●"/>
      <w:lvlJc w:val="left"/>
      <w:pPr>
        <w:tabs>
          <w:tab w:val="num" w:pos="2160"/>
        </w:tabs>
        <w:ind w:left="2160" w:hanging="360"/>
      </w:pPr>
      <w:rPr>
        <w:rFonts w:ascii="Times New Roman" w:hAnsi="Times New Roman" w:hint="default"/>
      </w:rPr>
    </w:lvl>
    <w:lvl w:ilvl="3" w:tplc="BD18E2BE" w:tentative="1">
      <w:start w:val="1"/>
      <w:numFmt w:val="bullet"/>
      <w:lvlText w:val="●"/>
      <w:lvlJc w:val="left"/>
      <w:pPr>
        <w:tabs>
          <w:tab w:val="num" w:pos="2880"/>
        </w:tabs>
        <w:ind w:left="2880" w:hanging="360"/>
      </w:pPr>
      <w:rPr>
        <w:rFonts w:ascii="Times New Roman" w:hAnsi="Times New Roman" w:hint="default"/>
      </w:rPr>
    </w:lvl>
    <w:lvl w:ilvl="4" w:tplc="1872320C" w:tentative="1">
      <w:start w:val="1"/>
      <w:numFmt w:val="bullet"/>
      <w:lvlText w:val="●"/>
      <w:lvlJc w:val="left"/>
      <w:pPr>
        <w:tabs>
          <w:tab w:val="num" w:pos="3600"/>
        </w:tabs>
        <w:ind w:left="3600" w:hanging="360"/>
      </w:pPr>
      <w:rPr>
        <w:rFonts w:ascii="Times New Roman" w:hAnsi="Times New Roman" w:hint="default"/>
      </w:rPr>
    </w:lvl>
    <w:lvl w:ilvl="5" w:tplc="72521142" w:tentative="1">
      <w:start w:val="1"/>
      <w:numFmt w:val="bullet"/>
      <w:lvlText w:val="●"/>
      <w:lvlJc w:val="left"/>
      <w:pPr>
        <w:tabs>
          <w:tab w:val="num" w:pos="4320"/>
        </w:tabs>
        <w:ind w:left="4320" w:hanging="360"/>
      </w:pPr>
      <w:rPr>
        <w:rFonts w:ascii="Times New Roman" w:hAnsi="Times New Roman" w:hint="default"/>
      </w:rPr>
    </w:lvl>
    <w:lvl w:ilvl="6" w:tplc="93F46E6A" w:tentative="1">
      <w:start w:val="1"/>
      <w:numFmt w:val="bullet"/>
      <w:lvlText w:val="●"/>
      <w:lvlJc w:val="left"/>
      <w:pPr>
        <w:tabs>
          <w:tab w:val="num" w:pos="5040"/>
        </w:tabs>
        <w:ind w:left="5040" w:hanging="360"/>
      </w:pPr>
      <w:rPr>
        <w:rFonts w:ascii="Times New Roman" w:hAnsi="Times New Roman" w:hint="default"/>
      </w:rPr>
    </w:lvl>
    <w:lvl w:ilvl="7" w:tplc="6DAA7D6E" w:tentative="1">
      <w:start w:val="1"/>
      <w:numFmt w:val="bullet"/>
      <w:lvlText w:val="●"/>
      <w:lvlJc w:val="left"/>
      <w:pPr>
        <w:tabs>
          <w:tab w:val="num" w:pos="5760"/>
        </w:tabs>
        <w:ind w:left="5760" w:hanging="360"/>
      </w:pPr>
      <w:rPr>
        <w:rFonts w:ascii="Times New Roman" w:hAnsi="Times New Roman" w:hint="default"/>
      </w:rPr>
    </w:lvl>
    <w:lvl w:ilvl="8" w:tplc="5DD2A86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CC3085F"/>
    <w:multiLevelType w:val="hybridMultilevel"/>
    <w:tmpl w:val="B948B6E8"/>
    <w:lvl w:ilvl="0" w:tplc="82CC4B38">
      <w:start w:val="1"/>
      <w:numFmt w:val="bullet"/>
      <w:lvlText w:val="●"/>
      <w:lvlJc w:val="left"/>
      <w:pPr>
        <w:tabs>
          <w:tab w:val="num" w:pos="720"/>
        </w:tabs>
        <w:ind w:left="720" w:hanging="360"/>
      </w:pPr>
      <w:rPr>
        <w:rFonts w:ascii="Times New Roman" w:hAnsi="Times New Roman" w:hint="default"/>
      </w:rPr>
    </w:lvl>
    <w:lvl w:ilvl="1" w:tplc="216CAAA2" w:tentative="1">
      <w:start w:val="1"/>
      <w:numFmt w:val="bullet"/>
      <w:lvlText w:val="●"/>
      <w:lvlJc w:val="left"/>
      <w:pPr>
        <w:tabs>
          <w:tab w:val="num" w:pos="1440"/>
        </w:tabs>
        <w:ind w:left="1440" w:hanging="360"/>
      </w:pPr>
      <w:rPr>
        <w:rFonts w:ascii="Times New Roman" w:hAnsi="Times New Roman" w:hint="default"/>
      </w:rPr>
    </w:lvl>
    <w:lvl w:ilvl="2" w:tplc="835A8A1E" w:tentative="1">
      <w:start w:val="1"/>
      <w:numFmt w:val="bullet"/>
      <w:lvlText w:val="●"/>
      <w:lvlJc w:val="left"/>
      <w:pPr>
        <w:tabs>
          <w:tab w:val="num" w:pos="2160"/>
        </w:tabs>
        <w:ind w:left="2160" w:hanging="360"/>
      </w:pPr>
      <w:rPr>
        <w:rFonts w:ascii="Times New Roman" w:hAnsi="Times New Roman" w:hint="default"/>
      </w:rPr>
    </w:lvl>
    <w:lvl w:ilvl="3" w:tplc="3CCA9A3A" w:tentative="1">
      <w:start w:val="1"/>
      <w:numFmt w:val="bullet"/>
      <w:lvlText w:val="●"/>
      <w:lvlJc w:val="left"/>
      <w:pPr>
        <w:tabs>
          <w:tab w:val="num" w:pos="2880"/>
        </w:tabs>
        <w:ind w:left="2880" w:hanging="360"/>
      </w:pPr>
      <w:rPr>
        <w:rFonts w:ascii="Times New Roman" w:hAnsi="Times New Roman" w:hint="default"/>
      </w:rPr>
    </w:lvl>
    <w:lvl w:ilvl="4" w:tplc="135C2C86" w:tentative="1">
      <w:start w:val="1"/>
      <w:numFmt w:val="bullet"/>
      <w:lvlText w:val="●"/>
      <w:lvlJc w:val="left"/>
      <w:pPr>
        <w:tabs>
          <w:tab w:val="num" w:pos="3600"/>
        </w:tabs>
        <w:ind w:left="3600" w:hanging="360"/>
      </w:pPr>
      <w:rPr>
        <w:rFonts w:ascii="Times New Roman" w:hAnsi="Times New Roman" w:hint="default"/>
      </w:rPr>
    </w:lvl>
    <w:lvl w:ilvl="5" w:tplc="72E41D98" w:tentative="1">
      <w:start w:val="1"/>
      <w:numFmt w:val="bullet"/>
      <w:lvlText w:val="●"/>
      <w:lvlJc w:val="left"/>
      <w:pPr>
        <w:tabs>
          <w:tab w:val="num" w:pos="4320"/>
        </w:tabs>
        <w:ind w:left="4320" w:hanging="360"/>
      </w:pPr>
      <w:rPr>
        <w:rFonts w:ascii="Times New Roman" w:hAnsi="Times New Roman" w:hint="default"/>
      </w:rPr>
    </w:lvl>
    <w:lvl w:ilvl="6" w:tplc="9C1453D2" w:tentative="1">
      <w:start w:val="1"/>
      <w:numFmt w:val="bullet"/>
      <w:lvlText w:val="●"/>
      <w:lvlJc w:val="left"/>
      <w:pPr>
        <w:tabs>
          <w:tab w:val="num" w:pos="5040"/>
        </w:tabs>
        <w:ind w:left="5040" w:hanging="360"/>
      </w:pPr>
      <w:rPr>
        <w:rFonts w:ascii="Times New Roman" w:hAnsi="Times New Roman" w:hint="default"/>
      </w:rPr>
    </w:lvl>
    <w:lvl w:ilvl="7" w:tplc="F3661172" w:tentative="1">
      <w:start w:val="1"/>
      <w:numFmt w:val="bullet"/>
      <w:lvlText w:val="●"/>
      <w:lvlJc w:val="left"/>
      <w:pPr>
        <w:tabs>
          <w:tab w:val="num" w:pos="5760"/>
        </w:tabs>
        <w:ind w:left="5760" w:hanging="360"/>
      </w:pPr>
      <w:rPr>
        <w:rFonts w:ascii="Times New Roman" w:hAnsi="Times New Roman" w:hint="default"/>
      </w:rPr>
    </w:lvl>
    <w:lvl w:ilvl="8" w:tplc="94FC1842" w:tentative="1">
      <w:start w:val="1"/>
      <w:numFmt w:val="bullet"/>
      <w:lvlText w:val="●"/>
      <w:lvlJc w:val="left"/>
      <w:pPr>
        <w:tabs>
          <w:tab w:val="num" w:pos="6480"/>
        </w:tabs>
        <w:ind w:left="6480" w:hanging="360"/>
      </w:pPr>
      <w:rPr>
        <w:rFonts w:ascii="Times New Roman" w:hAnsi="Times New Roman" w:hint="default"/>
      </w:rPr>
    </w:lvl>
  </w:abstractNum>
  <w:num w:numId="1" w16cid:durableId="1142625483">
    <w:abstractNumId w:val="8"/>
  </w:num>
  <w:num w:numId="2" w16cid:durableId="981076169">
    <w:abstractNumId w:val="6"/>
  </w:num>
  <w:num w:numId="3" w16cid:durableId="2128773018">
    <w:abstractNumId w:val="5"/>
  </w:num>
  <w:num w:numId="4" w16cid:durableId="732696110">
    <w:abstractNumId w:val="4"/>
  </w:num>
  <w:num w:numId="5" w16cid:durableId="853616054">
    <w:abstractNumId w:val="7"/>
  </w:num>
  <w:num w:numId="6" w16cid:durableId="1593079692">
    <w:abstractNumId w:val="3"/>
  </w:num>
  <w:num w:numId="7" w16cid:durableId="1302730887">
    <w:abstractNumId w:val="2"/>
  </w:num>
  <w:num w:numId="8" w16cid:durableId="1690986490">
    <w:abstractNumId w:val="1"/>
  </w:num>
  <w:num w:numId="9" w16cid:durableId="1657999388">
    <w:abstractNumId w:val="0"/>
  </w:num>
  <w:num w:numId="10" w16cid:durableId="2114593245">
    <w:abstractNumId w:val="10"/>
  </w:num>
  <w:num w:numId="11" w16cid:durableId="11080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E4"/>
    <w:rsid w:val="001B5189"/>
    <w:rsid w:val="001E0C6E"/>
    <w:rsid w:val="001F3B2C"/>
    <w:rsid w:val="0023796F"/>
    <w:rsid w:val="0029639D"/>
    <w:rsid w:val="00326F90"/>
    <w:rsid w:val="004D056E"/>
    <w:rsid w:val="004E634A"/>
    <w:rsid w:val="005436E9"/>
    <w:rsid w:val="005B0C8F"/>
    <w:rsid w:val="005B2EAD"/>
    <w:rsid w:val="00623447"/>
    <w:rsid w:val="007320AE"/>
    <w:rsid w:val="007C172F"/>
    <w:rsid w:val="007E198C"/>
    <w:rsid w:val="0083054B"/>
    <w:rsid w:val="0097764D"/>
    <w:rsid w:val="00A9702E"/>
    <w:rsid w:val="00AA1D8D"/>
    <w:rsid w:val="00B44617"/>
    <w:rsid w:val="00B47730"/>
    <w:rsid w:val="00B47ECF"/>
    <w:rsid w:val="00BA4499"/>
    <w:rsid w:val="00CB0664"/>
    <w:rsid w:val="00CF24D0"/>
    <w:rsid w:val="00D252BC"/>
    <w:rsid w:val="00D92BAD"/>
    <w:rsid w:val="00E31B09"/>
    <w:rsid w:val="00EB06BA"/>
    <w:rsid w:val="00ED03EA"/>
    <w:rsid w:val="00EE6F17"/>
    <w:rsid w:val="00F36E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F72C0"/>
  <w14:defaultImageDpi w14:val="300"/>
  <w15:docId w15:val="{6174A9FF-716D-40B5-9B78-F13A47BC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6E9"/>
    <w:pPr>
      <w:spacing w:after="8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47ECF"/>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99"/>
    <w:rsid w:val="00EB06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penreview.net/forum?id=uccHPGDla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srn.com/abstract=5133294"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45/3604237.3626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8</Pages>
  <Words>3040</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Life Insurance AI Advice Benchmark - Final Project Report</vt:lpstr>
    </vt:vector>
  </TitlesOfParts>
  <Manager/>
  <Company/>
  <LinksUpToDate>false</LinksUpToDate>
  <CharactersWithSpaces>20334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Insurance AI Advice Benchmark - Final Project Report</dc:title>
  <dc:subject>Final project report evaluating LLM-generated life insurance advice</dc:subject>
  <dc:creator>Omar Badran, Chenhui Yang, Wei You</dc:creator>
  <cp:keywords>life insurance, large language models, LLM-as-a-judge, human evaluation</cp:keywords>
  <dc:description>generated by python-docx</dc:description>
  <cp:lastModifiedBy>Omar Badran</cp:lastModifiedBy>
  <cp:revision>19</cp:revision>
  <dcterms:created xsi:type="dcterms:W3CDTF">2013-12-23T23:15:00Z</dcterms:created>
  <dcterms:modified xsi:type="dcterms:W3CDTF">2026-08-05T01:00:00Z</dcterms:modified>
  <cp:category/>
</cp:coreProperties>
</file>