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5BDD9" w14:textId="44F58C4E" w:rsidR="001160F5" w:rsidRDefault="001160F5" w:rsidP="001160F5">
      <w:pPr>
        <w:jc w:val="both"/>
        <w:rPr>
          <w:rFonts w:ascii="Arial" w:hAnsi="Arial" w:cs="Arial"/>
          <w:b/>
          <w:bCs/>
          <w:sz w:val="24"/>
          <w:szCs w:val="24"/>
          <w:lang w:val="en-US"/>
        </w:rPr>
      </w:pPr>
      <w:r>
        <w:rPr>
          <w:rFonts w:ascii="Arial" w:hAnsi="Arial" w:cs="Arial"/>
          <w:b/>
          <w:bCs/>
          <w:sz w:val="24"/>
          <w:szCs w:val="24"/>
          <w:lang w:val="en-US"/>
        </w:rPr>
        <w:t>Central tendency values of Leydig cells count across different regions and ages</w:t>
      </w:r>
    </w:p>
    <w:p w14:paraId="6A8A1387" w14:textId="77777777" w:rsidR="001160F5" w:rsidRDefault="001160F5" w:rsidP="00293645">
      <w:pPr>
        <w:jc w:val="both"/>
        <w:rPr>
          <w:rFonts w:ascii="Arial" w:hAnsi="Arial" w:cs="Arial"/>
          <w:sz w:val="20"/>
          <w:szCs w:val="20"/>
          <w:lang w:val="en-US" w:eastAsia="es-ES"/>
        </w:rPr>
      </w:pPr>
    </w:p>
    <w:p w14:paraId="250AA2B6" w14:textId="389FAF5D" w:rsidR="001160F5" w:rsidRDefault="001160F5" w:rsidP="00293645">
      <w:pPr>
        <w:jc w:val="both"/>
        <w:rPr>
          <w:rFonts w:ascii="Arial" w:hAnsi="Arial" w:cs="Arial"/>
          <w:sz w:val="20"/>
          <w:szCs w:val="20"/>
          <w:lang w:val="en-US" w:eastAsia="es-ES"/>
        </w:rPr>
      </w:pPr>
      <w:r>
        <w:rPr>
          <w:noProof/>
        </w:rPr>
        <w:drawing>
          <wp:inline distT="0" distB="0" distL="0" distR="0" wp14:anchorId="0D3D0151" wp14:editId="78EE3A86">
            <wp:extent cx="5612130" cy="3284855"/>
            <wp:effectExtent l="0" t="0" r="7620" b="0"/>
            <wp:docPr id="1670207122"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07122" name="Imagen 1" descr="Gráfico, Gráfico radial&#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3284855"/>
                    </a:xfrm>
                    <a:prstGeom prst="rect">
                      <a:avLst/>
                    </a:prstGeom>
                    <a:noFill/>
                    <a:ln>
                      <a:noFill/>
                    </a:ln>
                  </pic:spPr>
                </pic:pic>
              </a:graphicData>
            </a:graphic>
          </wp:inline>
        </w:drawing>
      </w:r>
    </w:p>
    <w:p w14:paraId="3877B304" w14:textId="77777777" w:rsidR="001160F5" w:rsidRDefault="001160F5" w:rsidP="00293645">
      <w:pPr>
        <w:jc w:val="both"/>
        <w:rPr>
          <w:rFonts w:ascii="Arial" w:hAnsi="Arial" w:cs="Arial"/>
          <w:sz w:val="20"/>
          <w:szCs w:val="20"/>
          <w:lang w:val="en-US" w:eastAsia="es-ES"/>
        </w:rPr>
      </w:pPr>
    </w:p>
    <w:p w14:paraId="2E88D3EE" w14:textId="77777777" w:rsidR="001160F5" w:rsidRDefault="001160F5" w:rsidP="00293645">
      <w:pPr>
        <w:jc w:val="both"/>
        <w:rPr>
          <w:rFonts w:ascii="Arial" w:hAnsi="Arial" w:cs="Arial"/>
          <w:sz w:val="20"/>
          <w:szCs w:val="20"/>
          <w:lang w:val="en-US" w:eastAsia="es-ES"/>
        </w:rPr>
      </w:pPr>
    </w:p>
    <w:p w14:paraId="28402943" w14:textId="77777777" w:rsidR="001160F5" w:rsidRDefault="001160F5" w:rsidP="00293645">
      <w:pPr>
        <w:jc w:val="both"/>
        <w:rPr>
          <w:rFonts w:ascii="Arial" w:hAnsi="Arial" w:cs="Arial"/>
          <w:sz w:val="20"/>
          <w:szCs w:val="20"/>
          <w:lang w:val="en-US" w:eastAsia="es-ES"/>
        </w:rPr>
      </w:pPr>
    </w:p>
    <w:p w14:paraId="6D0F49EE" w14:textId="6DE4C520" w:rsidR="00C2674D" w:rsidRDefault="00293645" w:rsidP="00293645">
      <w:pPr>
        <w:jc w:val="both"/>
        <w:rPr>
          <w:rFonts w:ascii="Arial" w:hAnsi="Arial" w:cs="Arial"/>
          <w:sz w:val="20"/>
          <w:szCs w:val="20"/>
          <w:lang w:val="en-US" w:eastAsia="es-ES"/>
        </w:rPr>
      </w:pPr>
      <w:r w:rsidRPr="00293645">
        <w:rPr>
          <w:rFonts w:ascii="Arial" w:hAnsi="Arial" w:cs="Arial"/>
          <w:b/>
          <w:bCs/>
          <w:sz w:val="20"/>
          <w:szCs w:val="20"/>
          <w:lang w:val="en" w:eastAsia="es-ES"/>
        </w:rPr>
        <w:t>Number of LCs per body region</w:t>
      </w:r>
      <w:r>
        <w:rPr>
          <w:rFonts w:ascii="Arial" w:hAnsi="Arial" w:cs="Arial"/>
          <w:sz w:val="20"/>
          <w:szCs w:val="20"/>
          <w:lang w:val="en" w:eastAsia="es-ES"/>
        </w:rPr>
        <w:t xml:space="preserve">. </w:t>
      </w:r>
      <w:r w:rsidRPr="00293645">
        <w:rPr>
          <w:rFonts w:ascii="Arial" w:hAnsi="Arial" w:cs="Arial"/>
          <w:sz w:val="20"/>
          <w:szCs w:val="20"/>
          <w:lang w:val="en-US" w:eastAsia="es-ES"/>
        </w:rPr>
        <w:t xml:space="preserve">Radar plot displaying the differences in LC counts across various cutaneous regions (5 </w:t>
      </w:r>
      <w:r w:rsidRPr="00293645">
        <w:rPr>
          <w:rFonts w:ascii="Arial" w:hAnsi="Arial" w:cs="Arial"/>
          <w:sz w:val="20"/>
          <w:szCs w:val="20"/>
          <w:lang w:val="en" w:eastAsia="es-ES"/>
        </w:rPr>
        <w:t>mm</w:t>
      </w:r>
      <w:r w:rsidRPr="00293645">
        <w:rPr>
          <w:rFonts w:ascii="Arial" w:hAnsi="Arial" w:cs="Arial"/>
          <w:sz w:val="20"/>
          <w:szCs w:val="20"/>
          <w:vertAlign w:val="superscript"/>
          <w:lang w:val="en" w:eastAsia="es-ES"/>
        </w:rPr>
        <w:t>2</w:t>
      </w:r>
      <w:r w:rsidRPr="00293645">
        <w:rPr>
          <w:rFonts w:ascii="Arial" w:hAnsi="Arial" w:cs="Arial"/>
          <w:sz w:val="20"/>
          <w:szCs w:val="20"/>
          <w:lang w:val="en" w:eastAsia="es-ES"/>
        </w:rPr>
        <w:t xml:space="preserve"> of epidermis for each region) </w:t>
      </w:r>
      <w:r w:rsidRPr="00293645">
        <w:rPr>
          <w:rFonts w:ascii="Arial" w:hAnsi="Arial" w:cs="Arial"/>
          <w:sz w:val="20"/>
          <w:szCs w:val="20"/>
          <w:lang w:val="en-US" w:eastAsia="es-ES"/>
        </w:rPr>
        <w:t xml:space="preserve">for three </w:t>
      </w:r>
      <w:r w:rsidRPr="00293645">
        <w:rPr>
          <w:rFonts w:ascii="Arial" w:hAnsi="Arial" w:cs="Arial"/>
          <w:i/>
          <w:iCs/>
          <w:sz w:val="20"/>
          <w:szCs w:val="20"/>
          <w:lang w:val="en-US" w:eastAsia="es-ES"/>
        </w:rPr>
        <w:t>A. mexicanum</w:t>
      </w:r>
      <w:r w:rsidRPr="00293645">
        <w:rPr>
          <w:rFonts w:ascii="Arial" w:hAnsi="Arial" w:cs="Arial"/>
          <w:sz w:val="20"/>
          <w:szCs w:val="20"/>
          <w:lang w:val="en-US" w:eastAsia="es-ES"/>
        </w:rPr>
        <w:t xml:space="preserve"> ages: 4 months (red), 24 months (green), and 48 months (bl</w:t>
      </w:r>
      <w:r w:rsidR="001160F5">
        <w:rPr>
          <w:rFonts w:ascii="Arial" w:hAnsi="Arial" w:cs="Arial"/>
          <w:sz w:val="20"/>
          <w:szCs w:val="20"/>
          <w:lang w:val="en-US" w:eastAsia="es-ES"/>
        </w:rPr>
        <w:t>ue</w:t>
      </w:r>
      <w:r w:rsidRPr="00293645">
        <w:rPr>
          <w:rFonts w:ascii="Arial" w:hAnsi="Arial" w:cs="Arial"/>
          <w:sz w:val="20"/>
          <w:szCs w:val="20"/>
          <w:lang w:val="en-US" w:eastAsia="es-ES"/>
        </w:rPr>
        <w:t xml:space="preserve">). For each </w:t>
      </w:r>
      <w:r w:rsidRPr="001160F5">
        <w:rPr>
          <w:rFonts w:ascii="Arial" w:hAnsi="Arial" w:cs="Arial"/>
          <w:sz w:val="20"/>
          <w:szCs w:val="20"/>
          <w:lang w:val="en-US" w:eastAsia="es-ES"/>
        </w:rPr>
        <w:t>cutaneous region, the average cell count was used if the sample distribution was normal, otherwise, the median cell count was used. The results of the normality tests can be found in supplementary Table I.</w:t>
      </w:r>
      <w:r w:rsidR="00C8630E" w:rsidRPr="001160F5">
        <w:rPr>
          <w:rFonts w:ascii="Arial" w:hAnsi="Arial" w:cs="Arial"/>
          <w:sz w:val="20"/>
          <w:szCs w:val="20"/>
          <w:lang w:val="en-US" w:eastAsia="es-ES"/>
        </w:rPr>
        <w:t xml:space="preserve"> </w:t>
      </w:r>
      <w:r w:rsidR="00C2674D" w:rsidRPr="001160F5">
        <w:rPr>
          <w:rFonts w:ascii="Arial" w:hAnsi="Arial" w:cs="Arial"/>
          <w:sz w:val="20"/>
          <w:szCs w:val="20"/>
          <w:lang w:val="en-US" w:eastAsia="es-ES"/>
        </w:rPr>
        <w:t>As illustrated in</w:t>
      </w:r>
      <w:r w:rsidR="00C8630E" w:rsidRPr="001160F5">
        <w:rPr>
          <w:rFonts w:ascii="Arial" w:hAnsi="Arial" w:cs="Arial"/>
          <w:sz w:val="20"/>
          <w:szCs w:val="20"/>
          <w:lang w:val="en-US" w:eastAsia="es-ES"/>
        </w:rPr>
        <w:t xml:space="preserve"> f</w:t>
      </w:r>
      <w:r w:rsidR="00C2674D" w:rsidRPr="001160F5">
        <w:rPr>
          <w:rFonts w:ascii="Arial" w:hAnsi="Arial" w:cs="Arial"/>
          <w:sz w:val="20"/>
          <w:szCs w:val="20"/>
          <w:lang w:val="en-US" w:eastAsia="es-ES"/>
        </w:rPr>
        <w:t xml:space="preserve">igure, there is a marked and significant decrease in the number of Leydig cells with advancing </w:t>
      </w:r>
      <w:r w:rsidR="00C2674D" w:rsidRPr="00C2674D">
        <w:rPr>
          <w:rFonts w:ascii="Arial" w:hAnsi="Arial" w:cs="Arial"/>
          <w:sz w:val="20"/>
          <w:szCs w:val="20"/>
          <w:lang w:val="en-US" w:eastAsia="es-ES"/>
        </w:rPr>
        <w:t>age across nearly all cutaneous regions analyzed. This age-related decline in Leydig cell count is evident when comparing the values at 4 months, 24 months, and 48 months.</w:t>
      </w:r>
    </w:p>
    <w:p w14:paraId="13B9582B" w14:textId="77777777" w:rsidR="00C2674D" w:rsidRPr="00293645" w:rsidRDefault="00C2674D" w:rsidP="00293645">
      <w:pPr>
        <w:jc w:val="both"/>
        <w:rPr>
          <w:rFonts w:ascii="Arial" w:hAnsi="Arial" w:cs="Arial"/>
          <w:sz w:val="20"/>
          <w:szCs w:val="20"/>
          <w:lang w:val="en-US" w:eastAsia="es-ES"/>
        </w:rPr>
      </w:pPr>
    </w:p>
    <w:p w14:paraId="7031AE02" w14:textId="77777777" w:rsidR="00293645" w:rsidRPr="00293645" w:rsidRDefault="00293645" w:rsidP="00293645">
      <w:pPr>
        <w:jc w:val="center"/>
        <w:rPr>
          <w:lang w:val="en-US"/>
        </w:rPr>
      </w:pPr>
    </w:p>
    <w:sectPr w:rsidR="00293645" w:rsidRPr="002936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45"/>
    <w:rsid w:val="00007F6B"/>
    <w:rsid w:val="00047B96"/>
    <w:rsid w:val="001160F5"/>
    <w:rsid w:val="001B3AB7"/>
    <w:rsid w:val="00276138"/>
    <w:rsid w:val="00293645"/>
    <w:rsid w:val="005C3FD7"/>
    <w:rsid w:val="005D2384"/>
    <w:rsid w:val="00A5506B"/>
    <w:rsid w:val="00A82247"/>
    <w:rsid w:val="00A8291B"/>
    <w:rsid w:val="00C2674D"/>
    <w:rsid w:val="00C863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E2BB"/>
  <w15:chartTrackingRefBased/>
  <w15:docId w15:val="{0A730499-3F22-4C6E-BDB8-31EF8EAF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645"/>
  </w:style>
  <w:style w:type="paragraph" w:styleId="Ttulo1">
    <w:name w:val="heading 1"/>
    <w:basedOn w:val="Normal"/>
    <w:next w:val="Normal"/>
    <w:link w:val="Ttulo1Car"/>
    <w:uiPriority w:val="9"/>
    <w:qFormat/>
    <w:rsid w:val="00293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3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36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36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36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36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36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36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36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36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36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36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36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36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36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36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36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3645"/>
    <w:rPr>
      <w:rFonts w:eastAsiaTheme="majorEastAsia" w:cstheme="majorBidi"/>
      <w:color w:val="272727" w:themeColor="text1" w:themeTint="D8"/>
    </w:rPr>
  </w:style>
  <w:style w:type="paragraph" w:styleId="Ttulo">
    <w:name w:val="Title"/>
    <w:basedOn w:val="Normal"/>
    <w:next w:val="Normal"/>
    <w:link w:val="TtuloCar"/>
    <w:uiPriority w:val="10"/>
    <w:qFormat/>
    <w:rsid w:val="00293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36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36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36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3645"/>
    <w:pPr>
      <w:spacing w:before="160"/>
      <w:jc w:val="center"/>
    </w:pPr>
    <w:rPr>
      <w:i/>
      <w:iCs/>
      <w:color w:val="404040" w:themeColor="text1" w:themeTint="BF"/>
    </w:rPr>
  </w:style>
  <w:style w:type="character" w:customStyle="1" w:styleId="CitaCar">
    <w:name w:val="Cita Car"/>
    <w:basedOn w:val="Fuentedeprrafopredeter"/>
    <w:link w:val="Cita"/>
    <w:uiPriority w:val="29"/>
    <w:rsid w:val="00293645"/>
    <w:rPr>
      <w:i/>
      <w:iCs/>
      <w:color w:val="404040" w:themeColor="text1" w:themeTint="BF"/>
    </w:rPr>
  </w:style>
  <w:style w:type="paragraph" w:styleId="Prrafodelista">
    <w:name w:val="List Paragraph"/>
    <w:basedOn w:val="Normal"/>
    <w:uiPriority w:val="34"/>
    <w:qFormat/>
    <w:rsid w:val="00293645"/>
    <w:pPr>
      <w:ind w:left="720"/>
      <w:contextualSpacing/>
    </w:pPr>
  </w:style>
  <w:style w:type="character" w:styleId="nfasisintenso">
    <w:name w:val="Intense Emphasis"/>
    <w:basedOn w:val="Fuentedeprrafopredeter"/>
    <w:uiPriority w:val="21"/>
    <w:qFormat/>
    <w:rsid w:val="00293645"/>
    <w:rPr>
      <w:i/>
      <w:iCs/>
      <w:color w:val="0F4761" w:themeColor="accent1" w:themeShade="BF"/>
    </w:rPr>
  </w:style>
  <w:style w:type="paragraph" w:styleId="Citadestacada">
    <w:name w:val="Intense Quote"/>
    <w:basedOn w:val="Normal"/>
    <w:next w:val="Normal"/>
    <w:link w:val="CitadestacadaCar"/>
    <w:uiPriority w:val="30"/>
    <w:qFormat/>
    <w:rsid w:val="00293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3645"/>
    <w:rPr>
      <w:i/>
      <w:iCs/>
      <w:color w:val="0F4761" w:themeColor="accent1" w:themeShade="BF"/>
    </w:rPr>
  </w:style>
  <w:style w:type="character" w:styleId="Referenciaintensa">
    <w:name w:val="Intense Reference"/>
    <w:basedOn w:val="Fuentedeprrafopredeter"/>
    <w:uiPriority w:val="32"/>
    <w:qFormat/>
    <w:rsid w:val="00293645"/>
    <w:rPr>
      <w:b/>
      <w:bCs/>
      <w:smallCaps/>
      <w:color w:val="0F4761" w:themeColor="accent1" w:themeShade="BF"/>
      <w:spacing w:val="5"/>
    </w:rPr>
  </w:style>
  <w:style w:type="paragraph" w:styleId="Textoindependiente">
    <w:name w:val="Body Text"/>
    <w:basedOn w:val="Normal"/>
    <w:link w:val="TextoindependienteCar"/>
    <w:uiPriority w:val="99"/>
    <w:unhideWhenUsed/>
    <w:rsid w:val="00293645"/>
    <w:pPr>
      <w:spacing w:after="120"/>
    </w:pPr>
  </w:style>
  <w:style w:type="character" w:customStyle="1" w:styleId="TextoindependienteCar">
    <w:name w:val="Texto independiente Car"/>
    <w:basedOn w:val="Fuentedeprrafopredeter"/>
    <w:link w:val="Textoindependiente"/>
    <w:uiPriority w:val="99"/>
    <w:rsid w:val="00293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700</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BETANCOURT LEON</dc:creator>
  <cp:keywords/>
  <dc:description/>
  <cp:lastModifiedBy>OMAR BETANCOURT LEON</cp:lastModifiedBy>
  <cp:revision>2</cp:revision>
  <dcterms:created xsi:type="dcterms:W3CDTF">2024-09-09T22:08:00Z</dcterms:created>
  <dcterms:modified xsi:type="dcterms:W3CDTF">2024-09-09T22:08:00Z</dcterms:modified>
</cp:coreProperties>
</file>