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C048" w14:textId="3469387A" w:rsidR="00F5000C" w:rsidRDefault="00F5000C" w:rsidP="00F5000C">
      <w:pPr>
        <w:jc w:val="both"/>
        <w:rPr>
          <w:rFonts w:ascii="Arial" w:hAnsi="Arial" w:cs="Arial"/>
          <w:b/>
          <w:bCs/>
          <w:sz w:val="24"/>
          <w:szCs w:val="24"/>
          <w:lang w:val="en-US"/>
        </w:rPr>
      </w:pPr>
      <w:r>
        <w:rPr>
          <w:rFonts w:ascii="Arial" w:hAnsi="Arial" w:cs="Arial"/>
          <w:b/>
          <w:bCs/>
          <w:sz w:val="24"/>
          <w:szCs w:val="24"/>
          <w:lang w:val="en-US"/>
        </w:rPr>
        <w:t>Central tendency values of areas of the epidermis across different regions and ages</w:t>
      </w:r>
    </w:p>
    <w:p w14:paraId="2A93BA86" w14:textId="081AE3B4" w:rsidR="00D837A5" w:rsidRDefault="00F5000C" w:rsidP="00D837A5">
      <w:pPr>
        <w:jc w:val="center"/>
        <w:rPr>
          <w:rFonts w:ascii="Arial" w:hAnsi="Arial" w:cs="Arial"/>
          <w:b/>
          <w:bCs/>
          <w:sz w:val="24"/>
          <w:szCs w:val="24"/>
          <w:lang w:val="en-US"/>
        </w:rPr>
      </w:pPr>
      <w:r>
        <w:rPr>
          <w:noProof/>
        </w:rPr>
        <w:drawing>
          <wp:inline distT="0" distB="0" distL="0" distR="0" wp14:anchorId="76E53427" wp14:editId="77DB193E">
            <wp:extent cx="5612130" cy="3284855"/>
            <wp:effectExtent l="0" t="0" r="7620" b="0"/>
            <wp:docPr id="1695921036"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21036" name="Imagen 1" descr="Gráfico, Gráfico radial&#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3284855"/>
                    </a:xfrm>
                    <a:prstGeom prst="rect">
                      <a:avLst/>
                    </a:prstGeom>
                    <a:noFill/>
                    <a:ln>
                      <a:noFill/>
                    </a:ln>
                  </pic:spPr>
                </pic:pic>
              </a:graphicData>
            </a:graphic>
          </wp:inline>
        </w:drawing>
      </w:r>
    </w:p>
    <w:p w14:paraId="301A2D31" w14:textId="3F36BC43" w:rsidR="00D041E9" w:rsidRDefault="00D837A5" w:rsidP="00D837A5">
      <w:pPr>
        <w:jc w:val="both"/>
        <w:rPr>
          <w:rFonts w:ascii="Arial" w:hAnsi="Arial" w:cs="Arial"/>
          <w:sz w:val="20"/>
          <w:szCs w:val="20"/>
          <w:lang w:val="en-US" w:eastAsia="es-ES"/>
        </w:rPr>
      </w:pPr>
      <w:r w:rsidRPr="00D837A5">
        <w:rPr>
          <w:rFonts w:ascii="Arial" w:hAnsi="Arial" w:cs="Arial"/>
          <w:b/>
          <w:bCs/>
          <w:sz w:val="20"/>
          <w:szCs w:val="20"/>
          <w:lang w:val="en"/>
        </w:rPr>
        <w:t>Epidermal area or thickness by body region</w:t>
      </w:r>
      <w:r w:rsidRPr="00D837A5">
        <w:rPr>
          <w:rFonts w:ascii="Arial" w:hAnsi="Arial" w:cs="Arial"/>
          <w:sz w:val="20"/>
          <w:szCs w:val="20"/>
          <w:lang w:val="en"/>
        </w:rPr>
        <w:t xml:space="preserve">. </w:t>
      </w:r>
      <w:r w:rsidRPr="00D837A5">
        <w:rPr>
          <w:rFonts w:ascii="Arial" w:hAnsi="Arial" w:cs="Arial"/>
          <w:sz w:val="20"/>
          <w:szCs w:val="20"/>
          <w:lang w:val="en-US" w:eastAsia="es-ES"/>
        </w:rPr>
        <w:t xml:space="preserve">The radar plot illustrates the differences in the </w:t>
      </w:r>
      <w:r w:rsidRPr="00D837A5">
        <w:rPr>
          <w:rFonts w:ascii="Arial" w:hAnsi="Arial" w:cs="Arial"/>
          <w:sz w:val="20"/>
          <w:szCs w:val="20"/>
          <w:lang w:val="en-US"/>
        </w:rPr>
        <w:t>epidermal thickness areas (µm</w:t>
      </w:r>
      <w:r w:rsidRPr="00D837A5">
        <w:rPr>
          <w:rFonts w:ascii="Arial" w:hAnsi="Arial" w:cs="Arial"/>
          <w:sz w:val="20"/>
          <w:szCs w:val="20"/>
          <w:vertAlign w:val="superscript"/>
          <w:lang w:val="en-US"/>
        </w:rPr>
        <w:t>2</w:t>
      </w:r>
      <w:r w:rsidRPr="00D837A5">
        <w:rPr>
          <w:rFonts w:ascii="Arial" w:hAnsi="Arial" w:cs="Arial"/>
          <w:sz w:val="20"/>
          <w:szCs w:val="20"/>
          <w:lang w:val="en-US"/>
        </w:rPr>
        <w:t>)</w:t>
      </w:r>
      <w:r w:rsidRPr="00D837A5">
        <w:rPr>
          <w:rFonts w:ascii="Arial" w:hAnsi="Arial" w:cs="Arial"/>
          <w:sz w:val="20"/>
          <w:szCs w:val="20"/>
          <w:lang w:val="en-US" w:eastAsia="es-ES"/>
        </w:rPr>
        <w:t xml:space="preserve"> across various regions and ages in axolotls.</w:t>
      </w:r>
      <w:r w:rsidR="006548EC">
        <w:rPr>
          <w:rFonts w:ascii="Arial" w:hAnsi="Arial" w:cs="Arial"/>
          <w:sz w:val="20"/>
          <w:szCs w:val="20"/>
          <w:lang w:val="en-US" w:eastAsia="es-ES"/>
        </w:rPr>
        <w:t xml:space="preserve"> </w:t>
      </w:r>
      <w:r w:rsidR="006548EC" w:rsidRPr="006548EC">
        <w:rPr>
          <w:rFonts w:ascii="Arial" w:hAnsi="Arial" w:cs="Arial"/>
          <w:sz w:val="20"/>
          <w:szCs w:val="20"/>
          <w:lang w:val="en-US" w:eastAsia="es-ES"/>
        </w:rPr>
        <w:t>The green line (24-month-old adult) consistently lies inside of red (4-month-old juvenile) and bl</w:t>
      </w:r>
      <w:r w:rsidR="00AA3110">
        <w:rPr>
          <w:rFonts w:ascii="Arial" w:hAnsi="Arial" w:cs="Arial"/>
          <w:sz w:val="20"/>
          <w:szCs w:val="20"/>
          <w:lang w:val="en-US" w:eastAsia="es-ES"/>
        </w:rPr>
        <w:t>ue</w:t>
      </w:r>
      <w:r w:rsidR="006548EC" w:rsidRPr="006548EC">
        <w:rPr>
          <w:rFonts w:ascii="Arial" w:hAnsi="Arial" w:cs="Arial"/>
          <w:sz w:val="20"/>
          <w:szCs w:val="20"/>
          <w:lang w:val="en-US" w:eastAsia="es-ES"/>
        </w:rPr>
        <w:t xml:space="preserve"> lines (48-month-old adult)</w:t>
      </w:r>
      <w:r w:rsidR="006548EC">
        <w:rPr>
          <w:rFonts w:ascii="Arial" w:hAnsi="Arial" w:cs="Arial"/>
          <w:sz w:val="20"/>
          <w:szCs w:val="20"/>
          <w:lang w:val="en-US" w:eastAsia="es-ES"/>
        </w:rPr>
        <w:t xml:space="preserve">. </w:t>
      </w:r>
      <w:r w:rsidR="00D041E9">
        <w:rPr>
          <w:rFonts w:ascii="Arial" w:hAnsi="Arial" w:cs="Arial"/>
          <w:sz w:val="20"/>
          <w:szCs w:val="20"/>
          <w:lang w:val="en-US" w:eastAsia="es-ES"/>
        </w:rPr>
        <w:t>F</w:t>
      </w:r>
      <w:r w:rsidR="00D041E9" w:rsidRPr="00D041E9">
        <w:rPr>
          <w:rFonts w:ascii="Arial" w:hAnsi="Arial" w:cs="Arial"/>
          <w:sz w:val="20"/>
          <w:szCs w:val="20"/>
          <w:lang w:val="en-US" w:eastAsia="es-ES"/>
        </w:rPr>
        <w:t>igure demonstrates that the thickness of the epidermis also consistently and significantly diminishes with age. These findings, evident in the radar plot, corr</w:t>
      </w:r>
      <w:r w:rsidR="00D041E9">
        <w:rPr>
          <w:rFonts w:ascii="Arial" w:hAnsi="Arial" w:cs="Arial"/>
          <w:sz w:val="20"/>
          <w:szCs w:val="20"/>
          <w:lang w:val="en-US" w:eastAsia="es-ES"/>
        </w:rPr>
        <w:t>o</w:t>
      </w:r>
      <w:r w:rsidR="00D041E9" w:rsidRPr="00D041E9">
        <w:rPr>
          <w:rFonts w:ascii="Arial" w:hAnsi="Arial" w:cs="Arial"/>
          <w:sz w:val="20"/>
          <w:szCs w:val="20"/>
          <w:lang w:val="en-US" w:eastAsia="es-ES"/>
        </w:rPr>
        <w:t>borate the inverse relationship between age and both cellular presence and epidermal thickness in axolotls. This underscores the significant impact of aging on the cellular and structural composition of the skin.</w:t>
      </w:r>
    </w:p>
    <w:p w14:paraId="179C5463" w14:textId="77777777" w:rsidR="00D041E9" w:rsidRPr="006548EC" w:rsidRDefault="00D041E9" w:rsidP="00D837A5">
      <w:pPr>
        <w:jc w:val="both"/>
        <w:rPr>
          <w:rFonts w:ascii="Arial" w:hAnsi="Arial" w:cs="Arial"/>
          <w:sz w:val="20"/>
          <w:szCs w:val="20"/>
          <w:lang w:val="en-US"/>
        </w:rPr>
      </w:pPr>
    </w:p>
    <w:sectPr w:rsidR="00D041E9" w:rsidRPr="006548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A5"/>
    <w:rsid w:val="00047B96"/>
    <w:rsid w:val="00100EC5"/>
    <w:rsid w:val="001B3AB7"/>
    <w:rsid w:val="00276138"/>
    <w:rsid w:val="005D2384"/>
    <w:rsid w:val="00636437"/>
    <w:rsid w:val="006548EC"/>
    <w:rsid w:val="0082041B"/>
    <w:rsid w:val="00A82247"/>
    <w:rsid w:val="00A8291B"/>
    <w:rsid w:val="00AA3110"/>
    <w:rsid w:val="00D041E9"/>
    <w:rsid w:val="00D837A5"/>
    <w:rsid w:val="00F500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B858"/>
  <w15:chartTrackingRefBased/>
  <w15:docId w15:val="{91111A0E-0A2C-4D9F-B564-68819BE4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A5"/>
  </w:style>
  <w:style w:type="paragraph" w:styleId="Ttulo1">
    <w:name w:val="heading 1"/>
    <w:basedOn w:val="Normal"/>
    <w:next w:val="Normal"/>
    <w:link w:val="Ttulo1Car"/>
    <w:uiPriority w:val="9"/>
    <w:qFormat/>
    <w:rsid w:val="00D83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3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37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37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37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7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7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7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7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7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37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37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37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37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7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7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7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7A5"/>
    <w:rPr>
      <w:rFonts w:eastAsiaTheme="majorEastAsia" w:cstheme="majorBidi"/>
      <w:color w:val="272727" w:themeColor="text1" w:themeTint="D8"/>
    </w:rPr>
  </w:style>
  <w:style w:type="paragraph" w:styleId="Ttulo">
    <w:name w:val="Title"/>
    <w:basedOn w:val="Normal"/>
    <w:next w:val="Normal"/>
    <w:link w:val="TtuloCar"/>
    <w:uiPriority w:val="10"/>
    <w:qFormat/>
    <w:rsid w:val="00D83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7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7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7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7A5"/>
    <w:pPr>
      <w:spacing w:before="160"/>
      <w:jc w:val="center"/>
    </w:pPr>
    <w:rPr>
      <w:i/>
      <w:iCs/>
      <w:color w:val="404040" w:themeColor="text1" w:themeTint="BF"/>
    </w:rPr>
  </w:style>
  <w:style w:type="character" w:customStyle="1" w:styleId="CitaCar">
    <w:name w:val="Cita Car"/>
    <w:basedOn w:val="Fuentedeprrafopredeter"/>
    <w:link w:val="Cita"/>
    <w:uiPriority w:val="29"/>
    <w:rsid w:val="00D837A5"/>
    <w:rPr>
      <w:i/>
      <w:iCs/>
      <w:color w:val="404040" w:themeColor="text1" w:themeTint="BF"/>
    </w:rPr>
  </w:style>
  <w:style w:type="paragraph" w:styleId="Prrafodelista">
    <w:name w:val="List Paragraph"/>
    <w:basedOn w:val="Normal"/>
    <w:uiPriority w:val="34"/>
    <w:qFormat/>
    <w:rsid w:val="00D837A5"/>
    <w:pPr>
      <w:ind w:left="720"/>
      <w:contextualSpacing/>
    </w:pPr>
  </w:style>
  <w:style w:type="character" w:styleId="nfasisintenso">
    <w:name w:val="Intense Emphasis"/>
    <w:basedOn w:val="Fuentedeprrafopredeter"/>
    <w:uiPriority w:val="21"/>
    <w:qFormat/>
    <w:rsid w:val="00D837A5"/>
    <w:rPr>
      <w:i/>
      <w:iCs/>
      <w:color w:val="0F4761" w:themeColor="accent1" w:themeShade="BF"/>
    </w:rPr>
  </w:style>
  <w:style w:type="paragraph" w:styleId="Citadestacada">
    <w:name w:val="Intense Quote"/>
    <w:basedOn w:val="Normal"/>
    <w:next w:val="Normal"/>
    <w:link w:val="CitadestacadaCar"/>
    <w:uiPriority w:val="30"/>
    <w:qFormat/>
    <w:rsid w:val="00D83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7A5"/>
    <w:rPr>
      <w:i/>
      <w:iCs/>
      <w:color w:val="0F4761" w:themeColor="accent1" w:themeShade="BF"/>
    </w:rPr>
  </w:style>
  <w:style w:type="character" w:styleId="Referenciaintensa">
    <w:name w:val="Intense Reference"/>
    <w:basedOn w:val="Fuentedeprrafopredeter"/>
    <w:uiPriority w:val="32"/>
    <w:qFormat/>
    <w:rsid w:val="00D837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644</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BETANCOURT LEON</dc:creator>
  <cp:keywords/>
  <dc:description/>
  <cp:lastModifiedBy>OMAR BETANCOURT LEON</cp:lastModifiedBy>
  <cp:revision>3</cp:revision>
  <dcterms:created xsi:type="dcterms:W3CDTF">2024-09-09T22:10:00Z</dcterms:created>
  <dcterms:modified xsi:type="dcterms:W3CDTF">2024-09-09T22:12:00Z</dcterms:modified>
</cp:coreProperties>
</file>