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UNIVERSIDAD AUTÓNOMA DE SINALOA</w:t>
      </w:r>
    </w:p>
    <w:p>
      <w:pPr>
        <w:spacing w:after="500"/>
        <w:jc w:val="center"/>
      </w:pPr>
      <w:r>
        <w:rPr>
          <w:rFonts w:ascii="Arial" w:cs="Arial" w:eastAsia="Arial" w:hAnsi="Arial"/>
          <w:color w:val="6B7C93"/>
          <w:sz w:val="20"/>
          <w:szCs w:val="20"/>
        </w:rPr>
        <w:t xml:space="preserve">Facultad de Contaduría y Administración</w:t>
      </w:r>
    </w:p>
    <w:p>
      <w:pPr>
        <w:pBdr>
          <w:top w:val="single" w:color="B8860B" w:sz="12" w:space="14"/>
        </w:pBdr>
        <w:spacing w:after="200"/>
        <w:jc w:val="center"/>
      </w:pPr>
      <w:r>
        <w:rPr>
          <w:rFonts w:ascii="Arial" w:cs="Arial" w:eastAsia="Arial" w:hAnsi="Arial"/>
          <w:b/>
          <w:bCs/>
          <w:color w:val="B8860B"/>
          <w:spacing w:val="60"/>
          <w:sz w:val="19"/>
          <w:szCs w:val="19"/>
        </w:rPr>
        <w:t xml:space="preserve">KIT DEL PARTICIPANTE</w:t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Método TRAMA</w:t>
      </w:r>
    </w:p>
    <w:p>
      <w:pPr>
        <w:pBdr>
          <w:bottom w:val="single" w:color="B8860B" w:sz="12" w:space="14"/>
        </w:pBdr>
        <w:spacing w:after="400"/>
        <w:jc w:val="center"/>
      </w:pPr>
      <w:r>
        <w:rPr>
          <w:rFonts w:ascii="Arial" w:cs="Arial" w:eastAsia="Arial" w:hAnsi="Arial"/>
          <w:i/>
          <w:iCs/>
          <w:color w:val="2E6DA4"/>
          <w:sz w:val="23"/>
          <w:szCs w:val="23"/>
        </w:rPr>
        <w:t xml:space="preserve">Guía rápida, plantilla de trabajo y biblioteca de prompts</w:t>
      </w:r>
    </w:p>
    <w:p>
      <w:pPr>
        <w:spacing w:after="90"/>
        <w:jc w:val="center"/>
      </w:pPr>
      <w:r>
        <w:rPr>
          <w:rFonts w:ascii="Arial" w:cs="Arial" w:eastAsia="Arial" w:hAnsi="Arial"/>
          <w:color w:val="6B7C93"/>
          <w:sz w:val="19"/>
          <w:szCs w:val="19"/>
        </w:rPr>
        <w:t xml:space="preserve">Curso-taller:  </w:t>
      </w:r>
      <w:r>
        <w:rPr>
          <w:rFonts w:ascii="Arial" w:cs="Arial" w:eastAsia="Arial" w:hAnsi="Arial"/>
          <w:b/>
          <w:bCs/>
          <w:color w:val="2C3E50"/>
          <w:sz w:val="19"/>
          <w:szCs w:val="19"/>
        </w:rPr>
        <w:t xml:space="preserve">De materiales a experiencias de aprendizaje</w:t>
      </w:r>
    </w:p>
    <w:p>
      <w:pPr>
        <w:spacing w:after="90"/>
        <w:jc w:val="center"/>
      </w:pPr>
      <w:r>
        <w:rPr>
          <w:rFonts w:ascii="Arial" w:cs="Arial" w:eastAsia="Arial" w:hAnsi="Arial"/>
          <w:color w:val="6B7C93"/>
          <w:sz w:val="19"/>
          <w:szCs w:val="19"/>
        </w:rPr>
        <w:t xml:space="preserve">Para:  </w:t>
      </w:r>
      <w:r>
        <w:rPr>
          <w:rFonts w:ascii="Arial" w:cs="Arial" w:eastAsia="Arial" w:hAnsi="Arial"/>
          <w:b/>
          <w:bCs/>
          <w:color w:val="2C3E50"/>
          <w:sz w:val="19"/>
          <w:szCs w:val="19"/>
        </w:rPr>
        <w:t xml:space="preserve">Conservar y reutilizar</w:t>
      </w:r>
    </w:p>
    <w:p>
      <w:pPr>
        <w:spacing w:after="90"/>
        <w:jc w:val="center"/>
      </w:pPr>
      <w:r>
        <w:rPr>
          <w:rFonts w:ascii="Arial" w:cs="Arial" w:eastAsia="Arial" w:hAnsi="Arial"/>
          <w:color w:val="6B7C93"/>
          <w:sz w:val="19"/>
          <w:szCs w:val="19"/>
        </w:rPr>
        <w:t xml:space="preserve">Herramientas:  </w:t>
      </w:r>
      <w:r>
        <w:rPr>
          <w:rFonts w:ascii="Arial" w:cs="Arial" w:eastAsia="Arial" w:hAnsi="Arial"/>
          <w:b/>
          <w:bCs/>
          <w:color w:val="2C3E50"/>
          <w:sz w:val="19"/>
          <w:szCs w:val="19"/>
        </w:rPr>
        <w:t xml:space="preserve">Todas gratuitas</w:t>
      </w:r>
    </w:p>
    <w:p>
      <w:pPr>
        <w:spacing w:before="700"/>
      </w:pPr>
    </w:p>
    <w:p>
      <w:pPr>
        <w:jc w:val="center"/>
      </w:pPr>
      <w:r>
        <w:rPr>
          <w:rFonts w:ascii="Arial" w:cs="Arial" w:eastAsia="Arial" w:hAnsi="Arial"/>
          <w:i/>
          <w:iCs/>
          <w:color w:val="6B7C93"/>
          <w:sz w:val="17"/>
          <w:szCs w:val="17"/>
        </w:rPr>
        <w:t xml:space="preserve">Documento 3 de 4  ·  Material de trabajo para el participante</w:t>
      </w:r>
    </w:p>
    <w:p>
      <w:pPr>
        <w:sectPr>
          <w:pgSz w:w="12240" w:h="15840" w:orient="portrait"/>
          <w:pgMar w:top="1400" w:right="1440" w:bottom="14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Guía rápida · El método en una página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Guarde esta página. Con lo que trae basta para repetir el proceso sin abrir el resto del documento.</w:t>
      </w:r>
    </w:p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8"/>
              <w:bottom w:val="single" w:color="1A3A5C" w:sz="1"/>
              <w:right w:val="single" w:color="1A3A5C" w:sz="1"/>
            </w:tcBorders>
            <w:shd w:fill="EAF1F8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1A3A5C"/>
                <w:sz w:val="28"/>
                <w:szCs w:val="28"/>
              </w:rPr>
              <w:t xml:space="preserve">T · R · A · M · A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E6DA4"/>
                <w:sz w:val="20"/>
                <w:szCs w:val="20"/>
              </w:rPr>
              <w:t xml:space="preserve">Tema  →  Recursos  →  Adaptación  →  Multimodalidad  →  Armado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900"/>
        <w:gridCol w:w="17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usted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Sale con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T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Tema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Elige un tema y decide qué parte va en línea con la Regla de las 3 P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Ninguna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Tabla de decisión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R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Recursos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Reúne de 3 a 5 archivos que ya tiene sobre ese tema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Su computadora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Carpeta de fuentes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Adaptación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Ejecuta el prompt A1 y revisa críticamente el resultado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Asistente de IA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Contenido en HTML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M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Multimodalidad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Carga las fuentes y genera un recurso de audio o video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NotebookLM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Audio o video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Armado</w:t>
            </w:r>
          </w:p>
        </w:tc>
        <w:tc>
          <w:tcPr>
            <w:tcW w:type="dxa" w:w="3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Ordena los recursos y escribe las etiquetas de transición</w:t>
            </w:r>
          </w:p>
        </w:tc>
        <w:tc>
          <w:tcPr>
            <w:tcW w:type="dxa" w:w="1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Moodle</w:t>
            </w:r>
          </w:p>
        </w:tc>
        <w:tc>
          <w:tcPr>
            <w:tcW w:type="dxa" w:w="1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Tema publicado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1"/>
              <w:left w:val="single" w:color="2E7D32" w:sz="18"/>
              <w:bottom w:val="single" w:color="2E7D32" w:sz="1"/>
              <w:right w:val="single" w:color="2E7D32" w:sz="1"/>
            </w:tcBorders>
            <w:shd w:fill="F1F8F2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E7D32"/>
                <w:sz w:val="21"/>
                <w:szCs w:val="21"/>
              </w:rPr>
              <w:t xml:space="preserve">La Regla de las 3 P  ·  para decidir qué va en línea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PRESENCIA — ¿Requiere supervisión, equipo del laboratorio, o hay riesgo si sale mal sin que yo lo vea?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PERSONAS — ¿El valor está en la interacción: debate, negociación, coevaluación?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PROBLEMA — ¿Es donde el estudiante se atora y necesita retroalimentación inmediata?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Si alguna respuesta es SÍ → sesión presencial.  Si las tres son NO → trabajo autónomo en Moodle.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1"/>
              <w:left w:val="single" w:color="2E6DA4" w:sz="18"/>
              <w:bottom w:val="single" w:color="2E6DA4" w:sz="1"/>
              <w:right w:val="single" w:color="2E6DA4" w:sz="1"/>
            </w:tcBorders>
            <w:shd w:fill="F5F8FB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E6DA4"/>
                <w:sz w:val="20"/>
                <w:szCs w:val="20"/>
              </w:rPr>
              <w:t xml:space="preserve">Patrón de secuencia en Moodle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Etiqueta de apertura  →  Página de contenido  →  Etiqueta  →  Video o audio  →  Actividad  →  Etiqueta de puente a la presencialidad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Sin las etiquetas, la sección vuelve a ser una lista de archivos. Son dos o tres líneas cada una, escritas de tú al alumno.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160"/>
        <w:gridCol w:w="2000"/>
      </w:tblGrid>
      <w:tr>
        <w:trPr>
          <w:tblHeader/>
        </w:trP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 aproximado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8"/>
                <w:szCs w:val="18"/>
              </w:rPr>
              <w:t xml:space="preserve">1 · Básico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Contenido estructurado + secuencia armada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40 – 60 min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18"/>
                <w:szCs w:val="18"/>
              </w:rPr>
              <w:t xml:space="preserve">2 · Intermedio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+ actividad evaluable con rúbrica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60 – 90 min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3 · Enriquecido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+ recurso visual o video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90 – 120 min</w:t>
            </w:r>
          </w:p>
        </w:tc>
      </w:tr>
      <w:tr>
        <w:tc>
          <w:tcPr>
            <w:tcW w:type="dxa" w:w="2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4 · Multimodal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+ audio tipo pódcast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2 – 3 horas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spacing w:after="150" w:line="290"/>
        <w:jc w:val="both"/>
      </w:pPr>
      <w:r>
        <w:rPr>
          <w:rFonts w:ascii="Arial" w:cs="Arial" w:eastAsia="Arial" w:hAnsi="Arial"/>
          <w:b/>
          <w:bCs/>
          <w:color w:val="C62828"/>
          <w:sz w:val="21"/>
          <w:szCs w:val="21"/>
        </w:rPr>
        <w:t xml:space="preserve">Empiece por el nivel 1 y por un tema que ya domine. </w:t>
      </w:r>
      <w:r>
        <w:rPr>
          <w:rFonts w:ascii="Arial" w:cs="Arial" w:eastAsia="Arial" w:hAnsi="Arial"/>
          <w:color w:val="2C3E50"/>
          <w:sz w:val="21"/>
          <w:szCs w:val="21"/>
        </w:rPr>
        <w:t xml:space="preserve">Deje el nivel 4 para los temas que se repiten cada ciclo y donde más reprueban. Esos son los que se pagan solos.</w:t>
      </w:r>
    </w:p>
    <w:p>
      <w:r>
        <w:br w:type="page"/>
      </w:r>
    </w:p>
    <w:p>
      <w:pPr>
        <w:pStyle w:val="Heading1"/>
      </w:pPr>
      <w:r>
        <w:t xml:space="preserve">Plantilla de trabajo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Vaya llenando esta plantilla conforme avance. Al final le queda el proceso documentado y lo puede repetir con cualquier otro tema.</w:t>
      </w:r>
    </w:p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Identificación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Complete aquí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Asignatura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Programa y semestre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Unidad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Tema elegido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Nivel que voy a alcanzar hoy</w:t>
            </w:r>
          </w:p>
        </w:tc>
        <w:tc>
          <w:tcPr>
            <w:tcW w:type="dxa" w:w="6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 1 Básico    ☐ 2 Intermedio    ☐ 3 Enriquecido    ☐ 4 Multimodal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T · Decisión bimodal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Divida su tema en subtemas y aplique la Regla de las 3 P a cada uno.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200"/>
        <w:gridCol w:w="1200"/>
        <w:gridCol w:w="1200"/>
        <w:gridCol w:w="2000"/>
      </w:tblGrid>
      <w:tr>
        <w:trPr>
          <w:tblHeader/>
        </w:trP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Subtema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Presencia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Destino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7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 de cierre de la etapa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porcentaje aproximado queda en línea?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voy a hacer en la sesión presencial que antes no alcanzaba a hacer?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R · Mis fuentes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Entre tres y cinco. Dele preferencia a lo suyo. Cargar más no mejora el resultado.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700"/>
        <w:gridCol w:w="2000"/>
        <w:gridCol w:w="21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archivo o enlace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¿Es material propio?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2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A · Adaptación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00"/>
        <w:gridCol w:w="1960"/>
      </w:tblGrid>
      <w:tr>
        <w:trPr>
          <w:tblHeader/>
        </w:trP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 al completar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Ejecuté el prompt A1 con mi material fuente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Revisé el contenido completo, línea por línea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Resolví o eliminé todas las marcas [VERIFICAR]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Ajusté los ejemplos para que correspondan a mi contexto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Verifiqué que los resultados de aprendizaje coincidan con mi programa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74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contenido funciona sin que yo esté presente para explicarlo</w:t>
            </w:r>
          </w:p>
        </w:tc>
        <w:tc>
          <w:tcPr>
            <w:tcW w:type="dxa" w:w="1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¿Qué tuve que corregir del resultado generado?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Anote aquí, le servirá para ajustar el prompt la próxima vez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6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M · Multimodalidad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Complete aquí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Recurso que voy a generar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 Audio    ☐ Video    ☐ Infografía    ☐ Cuestionario    ☐ Tarjetas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Enfoque específico que le voy a indicar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Duración objetivo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Dónde lo voy a alojar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Enlace obtenido</w:t>
            </w:r>
          </w:p>
        </w:tc>
        <w:tc>
          <w:tcPr>
            <w:tcW w:type="dxa" w:w="6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Etapa A · Armado en Moodle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700"/>
        <w:gridCol w:w="15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Recurso de Moodle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visible para el estudiante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Etiqueta de apertura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Página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Etiqueta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Etiqueta de puente</w:t>
            </w:r>
          </w:p>
        </w:tc>
        <w:tc>
          <w:tcPr>
            <w:tcW w:type="dxa" w:w="47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  <w:tc>
          <w:tcPr>
            <w:tcW w:type="dxa" w:w="15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60"/>
      </w:pPr>
      <w:r>
        <w:rPr>
          <w:sz w:val="4"/>
          <w:szCs w:val="4"/>
        </w:rPr>
        <w:t xml:space="preserve"/>
      </w:r>
    </w:p>
    <w:p>
      <w:pPr>
        <w:pStyle w:val="Heading3"/>
      </w:pPr>
      <w:r>
        <w:t xml:space="preserve">Mis etiquetas de transición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Etiqueta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(2 o 3 líneas, en segunda persona)</w:t>
            </w:r>
          </w:p>
        </w:tc>
      </w:tr>
      <w:t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Apertura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vas a lograr y cuánto te toma?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Transición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aporta el recurso siguiente?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Puente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haremos en clase que no se puede hacer solo?</w:t>
            </w:r>
          </w:p>
        </w:tc>
        <w:tc>
          <w:tcPr>
            <w:tcW w:type="dxa" w:w="6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5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Plan de continuación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me faltó completar hoy?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¿Cuándo lo voy a terminar?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¿Cuál será mi segundo tema?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¿Qué prompt necesito retomar primero?</w:t>
            </w:r>
          </w:p>
        </w:tc>
        <w:tc>
          <w:tcPr>
            <w:tcW w:type="dxa" w:w="51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Biblioteca de prompts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Seis prompts que cubren las etapas donde entra la inteligencia artificial. La etapa R no lleva prompt, porque ahí nada más se trata de juntar sus archivos. Están escritos para copiar y pegar; cambie lo que está entre corchetes por sus datos y adjunte su material.</w:t>
      </w:r>
    </w:p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860B" w:sz="1"/>
              <w:left w:val="single" w:color="B8860B" w:sz="18"/>
              <w:bottom w:val="single" w:color="B8860B" w:sz="1"/>
              <w:right w:val="single" w:color="B8860B" w:sz="1"/>
            </w:tcBorders>
            <w:shd w:fill="FFFBF0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Tres reglas para que estos prompts funcionen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1.  Adjunte siempre sus archivos.  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Sin material de por medio, el asistente le va a sacar contenido genérico de internet. Lo que hace valioso al método es que trabaje sobre lo suyo.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2.  No borre el bloque de FORMATO DE SALIDA.  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Es lo que le permite copiar y pegar en Moodle sin andar reformateando. Le ahorra media hora por tema.</w:t>
            </w:r>
          </w:p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3.  No borre la RESTRICCIÓN CRÍTICA.  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Es lo que le deja ver qué tiene que revisar. Sin ella tendría que desconfiar de todo el texto por igual.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T1 · Decisión bimodal del tema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Úselo si quiere una segunda opinión sobre cómo repartió el tema. La última palabra es suya.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T1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Actúa como diseñador instruccional experto en educación superior y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modelos bimodales.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Asignatura: [NOMBRE]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Programa: [LICENCIATURA], [N]º semestre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Tema: [TEMA]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Sesiones asignadas en el programa: [N]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Perfil de estudiantes: [breve descripción]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Restricción conocida: [ej. 30 % de estudiantes sin computadora propia]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MATERIAL FUENTE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[adjunte sus archivos]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TAREA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Divide el tema en subtemas y clasifica cada uno según estos criterios: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PRESENCIA: ¿requiere supervisión, equipo o hay riesgo si sale mal?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PERSONAS: ¿el valor está en la interacción entre estudiantes?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PROBLEMA: ¿requiere retroalimentación inmediata para no reforzar error?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Si alguna respuesta es sí, va a sesión presencial. Si las tres son no,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va a trabajo autónomo en línea.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Tabla: Subtema | Presencia | Personas | Problema | Destino | Por qué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Porcentaje aproximado que queda en línea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Qué se podría hacer ahora en la sesión presencial que antes no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alcanzaba el tiempo, y que aproveche que llegan preparados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A1 · Transformación a contenido de estudio autónomo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Es el prompt principal. Si nada más va a usar uno, que sea este.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A1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Actúa como diseñador instruccional de educación superior.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Asignatura: [NOMBRE]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Programa: [LICENCIATURA], [N]º semestre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Institución: Facultad de Contaduría y Administración, UAS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Tema: [TEMA]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Destino: Página de Moodle para estudio autónomo, modelo bimodal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Perfil: [descripción de sus estudiantes y su nivel previo]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MATERIAL FUENTE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[adjunte sus archivos]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TAREA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Redacta el contenido de estudio autónomo del tema. Debe funcionar sin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que yo esté presente para explicarlo.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ESTRUCTURA OBLIGATORIA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Título del tema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¿Por qué esto importa? (3-4 líneas ligadas a su ejercicio profesional)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Al terminar podrás... (3 resultados de aprendizaje observables)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Desarrollo en 4 o 5 secciones con subtítulos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5. Mínimo 2 ejemplos del contexto mexicano actual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6. Mini-caso de un párrafo con 2 preguntas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7. Conceptos clave (6-8 términos, una línea cada uno)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8. Errores frecuentes (3 confusiones típicas de estudiantes)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9. Autoevaluación (5 reactivos de opción múltiple con respuesta y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explicación de por qué)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10. Para profundizar (3 recursos)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REQUISITOS DE REDACCIÓN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Extensión: lectura de 12 a 15 minutos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Segunda persona, tono profesional y directo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Prosa continua en el desarrollo; nada de listas de viñetas sueltas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Explica todo tecnicismo la primera vez que aparezca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FORMATO DE SALIDA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HTML limpio para pegar en el editor de una Página de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Usa solo: h2, h3, p, ul, ol, li, strong, em, table, blockquote.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incluyas html, head, body, ni CSS externo.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RESTRICCIÓN CRÍTICA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inventes cifras, nombres de productos, normatividad ni fechas que no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aparezcan en el material fuente. Si un dato es necesario pero no está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 las fuentes, escríbelo como [VERIFICAR: ...] para que yo lo complete.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A2 · Actividad evaluable con rúbrica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A2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 el mismo material y el contenido que acabas de generar, diseña UNA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actividad evaluable para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CONDICIONES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Tipo: [Tarea / Foro / Cuestionario / Taller de coevaluación]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Tiempo estimado del estudiante: 45 a 60 minutos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Debe exigir aplicación y decisión, no repetición de lo leído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No debe poder resolverse copiando del contenido de estudio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Si mi asignatura tiene proyecto integrador, debe alimentarlo: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[describa el proyecto en una línea, o elimine esta condición]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Nombre de la actividad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Consigna para el estudiante, en segunda persona, lista para copiar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Producto esperado y formato de entrega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Rúbrica de 4 criterios por 3 niveles (Suficiente, Bueno, Excelente)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en tabla, con descriptores concretos y observables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5. Configuración sugerida en Moodle: tipo de recurso, puntaje,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formato de entrega y momento de apertura y cierre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6. Un ejemplo breve de respuesta de nivel Excelente, para que yo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calibre mi expectativa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Instrucción M1 · Recurso de audio en NotebookLM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No es un prompt de chat. Va en el campo de personalización, antes de mandar a generar el audio.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INSTRUCCIÓN M1 · Audio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Genera una conversación de [8 a 12] minutos dirigida a estudiantes de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[SEMESTRE] semestre de [LICENCIATURA] en México.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ENFOQUE: [el ángulo específico, no el tema completo]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ESTRUCTURA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Abrir con el problema concreto que el tema resuelve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Los conceptos centrales, explicados con un ejemplo mexicano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El error que más comete la gente con este tema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Cerrar con una pregunta abierta que retomaremos en clase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TONO: profesional y cercano, como dos colegas explicándole el tema 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alguien que apenas empieza. Sin tecnicismos no explicados.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RESTRICCIÓN: no incluyas cifras, nombres ni datos que no estén en las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fuentes cargadas.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M2 · Página del tema con video y pódcast integrados</w:t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Úselo cuando ya subió su video a YouTube y su audio a Spotify, y quiere una sola página de Moodle que lo integre todo. Va después del M1 y antes del A3.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M2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Actúa como diseñador instruccional de educación superior con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dominio de HTML.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Asignatura: [NOMBRE]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Programa: [LICENCIATURA], [N]º semestre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Institución: Facultad de Contaduría y Administración, UAS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Tema: [NÚMERO Y TÍTULO]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Siguiente tema: [NÚMERO Y TÍTULO, o "es el último de la unidad"]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CONTENIDO DEL TEMA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[pegue el contenido que ya revisó, el que le dio el prompt A1]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MIS RECURSOS YA PUBLICADOS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Video en YouTube: [enlace, o escriba "no tengo"]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Título: [.....]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De qué trata, en una línea: [.....]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Pódcast en Spotify: [enlace, o escriba "no tengo"]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Pódcast y número de episodio: [.....]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De qué trata, en una línea: [.....]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TAREA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Arma una sola página de Moodle que integre el contenido y los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recursos.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REGLA QUE MANDA SOBRE LAS DEMÁS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El contenido que te pegué ya está revisado y aprobado. Tu trabajo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es darle formato e integrar los recursos, NO reescribirlo. No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cambies datos ni agregues cifras, artículos, fechas o ejemplos que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estén ya en el texto. Si algo te parece incompleto, respétalo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igual y anótamelo al final, fuera del HTML.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CONVERSIÓN DE ENLACES - hazlo exactamente así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Los enlaces que pego son de compartir, no de insertar. Conviértelos: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YouTube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youtube.com/watch?v=ABC123 -&gt; youtube.com/embed/ABC123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youtu.be/ABC123            -&gt; youtube.com/embed/ABC123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youtube.com/live/ABC123    -&gt; youtube.com/embed/ABC123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Descarta lo que siga al identificador: ?si= &amp;t= &amp;list= &amp;pp=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Spotify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open.spotify.com/episode/XYZ789?si=a1b2&amp;nd=1&amp;dlsi=c3d4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  -&gt; open.spotify.com/embed/episode/XYZ789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La palabra embed va entre .com y episode. Descarta TODO lo que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siga al identificador: ?si= &amp;nd= &amp;dlsi= y cualquier otro. El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enlace de Spotify suele traer tres o más.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Si dejas la dirección de compartir dentro del iframe, el alumno ve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un recuadro vacío. Es el error más frecuente de este paso;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revísalo antes de entregarme el resultado.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Si escribí "no tengo" en algún recurso, omite ese bloque completo.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dejes espacios reservados ni avisos de que falta algo.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SI EL CONTENIDO QUE PEGUÉ YA TRAE UN VIDEO O UN AUDIO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Muévelo al bloque de recursos y déjalo una sola vez; no lo dupliques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ni lo dejes donde estaba. Limpia su dirección con las mismas reglas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de arriba, porque suele venir con parámetros de rastreo pegados.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ESTRUCTURA DE LA PÁGINA, EN ESTE ORDEN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Encabezado con número y título del tema, y una línea de qué trata.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Introducción breve y, enseguida, el dato que más conviene que se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le quede grabado al alumno, destacado en un recuadro.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Bloque de recursos multimedia, ANTES del contenido, no al final.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Va el video, luego el pódcast, y cierra con una línea que sugiera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el orden de estudio: leer, ver, escuchar como repaso. A cada uno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ponle su etiqueta (VIDEO o PÓDCAST), su título y su descripción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de una línea, para que el alumno sepa qué va a consumir antes de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darle reproducir.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4. El contenido del tema, respetando sus secciones y su orden.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5. Puntos clave para recordar, al cierre.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6. Pie con el tema concluido y el anuncio del siguiente.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REGLAS DE FORMATO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HTML en un solo bloque, sin html, head ni body.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Todo el estilo en línea, con el atributo style. Moodle no carga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hojas de estilo externas.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Contenedor con max-width de 900px, centrado.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Colores institucionales, con significado constante: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#1B365D azul oscuro  encabezado y pie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#2E5A9C azul medio   títulos de sección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#C9A227 dorado       lo que hay que destacar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#E8EEF7 azul claro   definiciones y marcos de referencia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#f9f9f9 gris         ejemplos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El video va en un contenedor con position relative y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padding-bottom de 56.25%, y el iframe en position absolute al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100%. Así se ajusta solo en el celular.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El pódcast lleva altura fija de 352px y ancho de 100%.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Cada iframe lleva un title que diga qué contiene.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Cada tabla va envuelta en un div con overflow-x auto, con caption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y scope="col" en los encabezados. Si no, se desborda en celular.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Puedes usar iconos, pero que ningún dato dependa solo del icono: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si no cargan, la página debe entenderse completa.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IMÁGENES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No insertes imágenes ni inventes direcciones de imagen. Si el tema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necesita una infografía, deja el lugar indicado con un comentario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HTML y explícame al final cómo subirla desde el editor de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El HTML completo, en un solo bloque para copiar.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Aparte, fuera del HTML y en texto normal: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a) Los enlaces convertidos, para que yo compruebe la conversión.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b) Cómo pegarlo en Moodle sin que se dañe.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c) Qué debo revisar una vez publicado.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spacing w:after="150" w:line="290"/>
        <w:jc w:val="both"/>
      </w:pPr>
      <w:r>
        <w:rPr>
          <w:rFonts w:ascii="Arial" w:cs="Arial" w:eastAsia="Arial" w:hAnsi="Arial"/>
          <w:i/>
          <w:iCs/>
          <w:color w:val="6B7C93"/>
          <w:sz w:val="19"/>
          <w:szCs w:val="19"/>
        </w:rPr>
        <w:t xml:space="preserve">Las tres cosas que hay que cuidar al pegarlo en Moodle.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 PEGAR EN MOODLE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Pegue en el editor de código fuente, no en el visual.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En la barra del editor de Moodle busque el botón &lt;&gt; o "Código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fuente". Si pega en el editor normal, va a ver el código como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texto en lugar de la página armada.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La infografía se sube con el botón de imagen, nunca por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dirección. Si copia la dirección de una imagen y la pega, esa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dirección apunta a un archivo temporal suyo: usted la ve y el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alumno recibe un error. Súbala con el botón de imagen del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editor. Al guardar, el código fuente debe decir @@PLUGINFILE@@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y nunca draftfile.php.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3. Compruébelo en una ventana de incógnito, sin su sesión.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La vista de estudiante de Moodle conserva su sesión de maestro,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así que un recurso mal enlazado se le ve bien a usted y mal al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alumno. Ábralo en incógnito: si el video, el audio y las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imágenes cargan ahí, cargan para todos.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2"/>
      </w:pPr>
      <w:r>
        <w:t xml:space="preserve">Prompt A3 · Armado de la secuencia en Moodle</w:t>
      </w:r>
    </w:p>
    <w:p>
      <w:pPr>
        <w:spacing w:after="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 A3</w:t>
            </w:r>
          </w:p>
        </w:tc>
      </w:tr>
      <w:tr>
        <w:tc>
          <w:tcPr>
            <w:tcW w:type="dxa" w:w="9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4F6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 base en todo lo que hemos producido para este tema, arma la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secuencia completa para Moodle.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ELEMENTOS DISPONIBLES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Contenido de estudio autónomo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[audio de N minutos / video de N minutos / infografía]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- Actividad evaluable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CONTEXTO PARA EL PUENTE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 la sesión presencial vamos a: [describa qué hará en clase]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ENTRÉGAME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1. Tabla: Orden | Recurso de Moodle | Nombre visible para el estudiante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| Propósito | Tiempo estimado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El nombre visible debe indicar qué es y cuánto toma.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2. El texto de tres etiquetas, redactadas en segunda persona,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de 2 o 3 líneas cada una: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a) Apertura: qué va a lograr y cuánto tiempo total necesita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b) Transición: qué aporta el recurso multimedia y que puede elegir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c) Puente: qué haremos en la sesión presencial, por qué necesita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     haber hecho el trabajo en línea, y con qué debe llegar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 </w:t>
            </w:r>
          </w:p>
          <w:p>
            <w:pPr>
              <w:spacing w:after="55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La secuencia debe seguir el patrón: introducción, contenido, recurso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1B2733"/>
                <w:sz w:val="17"/>
                <w:szCs w:val="17"/>
              </w:rPr>
              <w:t xml:space="preserve">multimedia, actividad, cierre con puente a la presencialidad.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Antes de publicar · Lista de verificación</w:t>
      </w:r>
    </w:p>
    <w:p>
      <w:pPr>
        <w:spacing w:after="150" w:line="290"/>
        <w:jc w:val="both"/>
      </w:pPr>
      <w:r>
        <w:rPr>
          <w:rFonts w:ascii="Arial" w:cs="Arial" w:eastAsia="Arial" w:hAnsi="Arial"/>
          <w:color w:val="2C3E50"/>
          <w:sz w:val="21"/>
          <w:szCs w:val="21"/>
        </w:rPr>
        <w:t xml:space="preserve">Cinco minutos de revisión le ahorran un problema en clase. La responsabilidad académica de lo que se publica siempre es de quien firma el curso.</w:t>
      </w:r>
    </w:p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900"/>
        <w:gridCol w:w="96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No queda ninguna marca [VERIFICAR] sin resolver en el texto publicado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Toda cifra, fecha o dato normativo que aparece está en mis fuentes o lo confirmé yo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Los ejemplos corresponden al contexto de mis estudiantes y no a otro país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Los resultados de aprendizaje coinciden con los del programa oficial de la asignatura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nivel de exigencia corresponde al semestre; ni por debajo ni por encima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6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Las respuestas de la autoevaluación son correctas; las revisé una por una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7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La actividad no se resuelve copiando del contenido de estudio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8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nombre visible de cada recurso indica qué es y cuánto tiempo toma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9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La etiqueta de puente dice explícitamente qué pasará en la sesión presencial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10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Abrí el tema con vista de estudiante y la secuencia se entiende sin explicación adicional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11</w:t>
            </w:r>
          </w:p>
        </w:tc>
        <w:tc>
          <w:tcPr>
            <w:tcW w:type="dxa" w:w="7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Abrí el tema en una ventana de incógnito, sin mi sesión: cada video, audio e imagen carga</w:t>
            </w:r>
          </w:p>
        </w:tc>
        <w:tc>
          <w:tcPr>
            <w:tcW w:type="dxa" w:w="9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62828" w:sz="1"/>
              <w:left w:val="single" w:color="C62828" w:sz="18"/>
              <w:bottom w:val="single" w:color="C62828" w:sz="1"/>
              <w:right w:val="single" w:color="C62828" w:sz="1"/>
            </w:tcBorders>
            <w:shd w:fill="FDEC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El punto 10 es el más importante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Cámbiese a vista de estudiante en Moodle y recorra el tema como si fuera la primera vez. Si en algún punto no sabe qué sigue o para qué, sus alumnos tampoco van a saber. Es el único punto de la lista que nadie ni nada puede hacer por usted.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1"/>
      </w:pPr>
      <w:r>
        <w:t xml:space="preserve">Herramientas y costos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500"/>
        <w:gridCol w:w="2860"/>
      </w:tblGrid>
      <w:tr>
        <w:trPr>
          <w:tblHeader/>
        </w:trP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Transformar contenido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ChatGPT, Claude o Gemini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Cualquiera de las tres sirve. Use la que ya tenga.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Producir audio y video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NotebookLM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Requiere cuenta de Google. Trabaja solo sobre sus fuentes.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Alojar video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YouTube, modo oculto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 modo oculto no aparece en búsquedas ni en su canal.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Alojar audio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Moodle, Drive o Spotify for Creators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8F5E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Gratuito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Para un archivo de 10 minutos, subirlo a Moodle es suficiente.</w:t>
            </w:r>
          </w:p>
        </w:tc>
      </w:tr>
      <w:tr>
        <w:tc>
          <w:tcPr>
            <w:tcW w:type="dxa" w:w="21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Publicar</w:t>
            </w:r>
          </w:p>
        </w:tc>
        <w:tc>
          <w:tcPr>
            <w:tcW w:type="dxa" w:w="29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Moodle institucional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EAF1F8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8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spacing w:after="150" w:line="290"/>
        <w:jc w:val="both"/>
      </w:pPr>
      <w:r>
        <w:rPr>
          <w:rFonts w:ascii="Arial" w:cs="Arial" w:eastAsia="Arial" w:hAnsi="Arial"/>
          <w:b/>
          <w:bCs/>
          <w:color w:val="2E7D32"/>
          <w:sz w:val="21"/>
          <w:szCs w:val="21"/>
        </w:rPr>
        <w:t xml:space="preserve">Ninguna parte de este método requiere una suscripción de pago. </w:t>
      </w:r>
      <w:r>
        <w:rPr>
          <w:rFonts w:ascii="Arial" w:cs="Arial" w:eastAsia="Arial" w:hAnsi="Arial"/>
          <w:color w:val="2C3E50"/>
          <w:sz w:val="21"/>
          <w:szCs w:val="21"/>
        </w:rPr>
        <w:t xml:space="preserve">Si más adelante alguna de estas herramientas cambia de condiciones o desaparece, el método sigue igual de válido y nada más se cambia la de esa etapa. Las cinco etapas no dependen de ninguna plataforma en particular.</w:t>
      </w:r>
    </w:p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1"/>
      </w:pPr>
      <w:r>
        <w:t xml:space="preserve">Qué hacer la próxima semana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360"/>
        <w:gridCol w:w="1500"/>
      </w:tblGrid>
      <w:tr>
        <w:trPr>
          <w:tblHeader/>
        </w:trP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Termine el tema que empezó hoy y publíquelo en Moodle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45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Ábralo en vista de estudiante y recorra la secuencia completa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10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Elija un segundo tema, de preferencia uno con alta reprobación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5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Repita el flujo. La segunda vez toma aproximadamente la mitad de tiempo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5F8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30 min</w:t>
            </w:r>
          </w:p>
        </w:tc>
      </w:tr>
      <w:tr>
        <w:tc>
          <w:tcPr>
            <w:tcW w:type="dxa" w:w="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W w:type="dxa" w:w="736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Comparta lo que hizo en su academia; el método se adopta más rápido cuando alguien ya lo probó</w:t>
            </w:r>
          </w:p>
        </w:tc>
        <w:tc>
          <w:tcPr>
            <w:tcW w:type="dxa" w:w="1500"/>
            <w:tcBorders>
              <w:top w:val="single" w:color="CCD6E0" w:sz="1"/>
              <w:left w:val="single" w:color="CCD6E0" w:sz="1"/>
              <w:bottom w:val="single" w:color="CCD6E0" w:sz="1"/>
              <w:right w:val="single" w:color="CCD6E0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860B" w:sz="1"/>
              <w:left w:val="single" w:color="B8860B" w:sz="18"/>
              <w:bottom w:val="single" w:color="B8860B" w:sz="1"/>
              <w:right w:val="single" w:color="B8860B" w:sz="1"/>
            </w:tcBorders>
            <w:shd w:fill="FFFBF0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280"/>
              <w:jc w:val="both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Cuando termine su segundo tema, debería poder decir:</w:t>
            </w:r>
          </w:p>
          <w:p>
            <w:pPr>
              <w:spacing w:after="0" w:line="280"/>
              <w:jc w:val="both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3A5C"/>
                <w:sz w:val="21"/>
                <w:szCs w:val="21"/>
              </w:rPr>
              <w:t xml:space="preserve">«Ya tengo una manera concreta de tomar los materiales que uso actualmente y convertirlos, con apoyo de inteligencia artificial, en una experiencia de aprendizaje adecuada para Moodle y para la bimodalidad.»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C93"/>
        <w:sz w:val="16"/>
        <w:szCs w:val="16"/>
      </w:rPr>
      <w:t xml:space="preserve">FCA-UAS   |   </w:t>
    </w:r>
    <w:r>
      <w:rPr>
        <w:rFonts w:ascii="Arial" w:cs="Arial" w:eastAsia="Arial" w:hAnsi="Arial"/>
        <w:color w:val="6B7C9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EE7" w:sz="4" w:space="6"/>
      </w:pBdr>
      <w:jc w:val="right"/>
    </w:pPr>
    <w:r>
      <w:rPr>
        <w:rFonts w:ascii="Arial" w:cs="Arial" w:eastAsia="Arial" w:hAnsi="Arial"/>
        <w:i/>
        <w:iCs/>
        <w:color w:val="6B7C93"/>
        <w:sz w:val="16"/>
        <w:szCs w:val="16"/>
      </w:rPr>
      <w:t xml:space="preserve">Kit TRAMA  ·  Material del participante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5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6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E6DA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10" w:before="220"/>
      <w:outlineLvl w:val="2"/>
    </w:pPr>
    <w:rPr>
      <w:rFonts w:ascii="Arial" w:cs="Arial" w:eastAsia="Arial" w:hAnsi="Arial"/>
      <w:b/>
      <w:bCs/>
      <w:color w:val="2C3E5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2026-08-19T00:09:12.267Z</dcterms:created>
  <dcterms:modified xsi:type="dcterms:W3CDTF">2026-08-19T00:09:12.267Z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