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A3A5C"/>
          <w:spacing w:val="40"/>
          <w:sz w:val="22"/>
          <w:szCs w:val="22"/>
        </w:rPr>
        <w:t xml:space="preserve">UNIVERSIDAD AUTÓNOMA DE SINALOA</w:t>
      </w:r>
    </w:p>
    <w:p>
      <w:pPr>
        <w:spacing w:after="500"/>
        <w:jc w:val="center"/>
      </w:pPr>
      <w:r>
        <w:rPr>
          <w:rFonts w:ascii="Arial" w:cs="Arial" w:eastAsia="Arial" w:hAnsi="Arial"/>
          <w:color w:val="6B7C93"/>
          <w:sz w:val="20"/>
          <w:szCs w:val="20"/>
        </w:rPr>
        <w:t xml:space="preserve">Facultad de Contaduría y Administración</w:t>
      </w:r>
    </w:p>
    <w:p>
      <w:pPr>
        <w:pBdr>
          <w:top w:val="single" w:color="B8860B" w:sz="12" w:space="14"/>
        </w:pBdr>
        <w:spacing w:after="200"/>
        <w:jc w:val="center"/>
      </w:pPr>
      <w:r>
        <w:rPr>
          <w:rFonts w:ascii="Arial" w:cs="Arial" w:eastAsia="Arial" w:hAnsi="Arial"/>
          <w:b/>
          <w:bCs/>
          <w:color w:val="B8860B"/>
          <w:spacing w:val="60"/>
          <w:sz w:val="19"/>
          <w:szCs w:val="19"/>
        </w:rPr>
        <w:t xml:space="preserve">KIT DEL PARTICIPANTE</w:t>
      </w:r>
    </w:p>
    <w:p>
      <w:pPr>
        <w:spacing w:after="180"/>
        <w:jc w:val="center"/>
      </w:pPr>
      <w:r>
        <w:rPr>
          <w:rFonts w:ascii="Arial" w:cs="Arial" w:eastAsia="Arial" w:hAnsi="Arial"/>
          <w:b/>
          <w:bCs/>
          <w:color w:val="1A3A5C"/>
          <w:sz w:val="40"/>
          <w:szCs w:val="40"/>
        </w:rPr>
        <w:t xml:space="preserve">Método TRAMA</w:t>
      </w:r>
    </w:p>
    <w:p>
      <w:pPr>
        <w:pBdr>
          <w:bottom w:val="single" w:color="B8860B" w:sz="12" w:space="14"/>
        </w:pBdr>
        <w:spacing w:after="400"/>
        <w:jc w:val="center"/>
      </w:pPr>
      <w:r>
        <w:rPr>
          <w:rFonts w:ascii="Arial" w:cs="Arial" w:eastAsia="Arial" w:hAnsi="Arial"/>
          <w:i/>
          <w:iCs/>
          <w:color w:val="2E6DA4"/>
          <w:sz w:val="23"/>
          <w:szCs w:val="23"/>
        </w:rPr>
        <w:t xml:space="preserve">Guía rápida, plantilla de trabajo y biblioteca de prompts</w:t>
      </w:r>
    </w:p>
    <w:p>
      <w:pPr>
        <w:spacing w:after="90"/>
        <w:jc w:val="center"/>
      </w:pPr>
      <w:r>
        <w:rPr>
          <w:rFonts w:ascii="Arial" w:cs="Arial" w:eastAsia="Arial" w:hAnsi="Arial"/>
          <w:color w:val="6B7C93"/>
          <w:sz w:val="19"/>
          <w:szCs w:val="19"/>
        </w:rPr>
        <w:t xml:space="preserve">Curso-taller:  </w:t>
      </w:r>
      <w:r>
        <w:rPr>
          <w:rFonts w:ascii="Arial" w:cs="Arial" w:eastAsia="Arial" w:hAnsi="Arial"/>
          <w:b/>
          <w:bCs/>
          <w:color w:val="2C3E50"/>
          <w:sz w:val="19"/>
          <w:szCs w:val="19"/>
        </w:rPr>
        <w:t xml:space="preserve">De materiales a experiencias de aprendizaje</w:t>
      </w:r>
    </w:p>
    <w:p>
      <w:pPr>
        <w:spacing w:after="90"/>
        <w:jc w:val="center"/>
      </w:pPr>
      <w:r>
        <w:rPr>
          <w:rFonts w:ascii="Arial" w:cs="Arial" w:eastAsia="Arial" w:hAnsi="Arial"/>
          <w:color w:val="6B7C93"/>
          <w:sz w:val="19"/>
          <w:szCs w:val="19"/>
        </w:rPr>
        <w:t xml:space="preserve">Para:  </w:t>
      </w:r>
      <w:r>
        <w:rPr>
          <w:rFonts w:ascii="Arial" w:cs="Arial" w:eastAsia="Arial" w:hAnsi="Arial"/>
          <w:b/>
          <w:bCs/>
          <w:color w:val="2C3E50"/>
          <w:sz w:val="19"/>
          <w:szCs w:val="19"/>
        </w:rPr>
        <w:t xml:space="preserve">Conservar y reutilizar</w:t>
      </w:r>
    </w:p>
    <w:p>
      <w:pPr>
        <w:spacing w:after="90"/>
        <w:jc w:val="center"/>
      </w:pPr>
      <w:r>
        <w:rPr>
          <w:rFonts w:ascii="Arial" w:cs="Arial" w:eastAsia="Arial" w:hAnsi="Arial"/>
          <w:color w:val="6B7C93"/>
          <w:sz w:val="19"/>
          <w:szCs w:val="19"/>
        </w:rPr>
        <w:t xml:space="preserve">Herramientas:  </w:t>
      </w:r>
      <w:r>
        <w:rPr>
          <w:rFonts w:ascii="Arial" w:cs="Arial" w:eastAsia="Arial" w:hAnsi="Arial"/>
          <w:b/>
          <w:bCs/>
          <w:color w:val="2C3E50"/>
          <w:sz w:val="19"/>
          <w:szCs w:val="19"/>
        </w:rPr>
        <w:t xml:space="preserve">Todas gratuitas</w:t>
      </w:r>
    </w:p>
    <w:p>
      <w:pPr>
        <w:spacing w:before="700"/>
      </w:pPr>
    </w:p>
    <w:p>
      <w:pPr>
        <w:jc w:val="center"/>
      </w:pPr>
      <w:r>
        <w:rPr>
          <w:rFonts w:ascii="Arial" w:cs="Arial" w:eastAsia="Arial" w:hAnsi="Arial"/>
          <w:i/>
          <w:iCs/>
          <w:color w:val="6B7C93"/>
          <w:sz w:val="17"/>
          <w:szCs w:val="17"/>
        </w:rPr>
        <w:t xml:space="preserve">Documento 3 de 4  ·  Material de trabajo para el participante</w:t>
      </w:r>
    </w:p>
    <w:p>
      <w:pPr>
        <w:sectPr>
          <w:pgSz w:w="12240" w:h="15840" w:orient="portrait"/>
          <w:pgMar w:top="1400" w:right="1440" w:bottom="140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Guía rápida · El método en una página</w:t>
      </w:r>
    </w:p>
    <w:p>
      <w:pPr>
        <w:spacing w:after="150" w:line="290"/>
        <w:jc w:val="both"/>
      </w:pPr>
      <w:r>
        <w:rPr>
          <w:rFonts w:ascii="Arial" w:cs="Arial" w:eastAsia="Arial" w:hAnsi="Arial"/>
          <w:i/>
          <w:iCs/>
          <w:color w:val="6B7C93"/>
          <w:sz w:val="19"/>
          <w:szCs w:val="19"/>
        </w:rPr>
        <w:t xml:space="preserve">Guarde esta página. Con lo que trae basta para repetir el proceso sin abrir el resto del documento.</w:t>
      </w:r>
    </w:p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5C" w:sz="1"/>
              <w:left w:val="single" w:color="1A3A5C" w:sz="18"/>
              <w:bottom w:val="single" w:color="1A3A5C" w:sz="1"/>
              <w:right w:val="single" w:color="1A3A5C" w:sz="1"/>
            </w:tcBorders>
            <w:shd w:fill="EAF1F8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1A3A5C"/>
                <w:sz w:val="28"/>
                <w:szCs w:val="28"/>
              </w:rPr>
              <w:t xml:space="preserve">T · R · A · M · A</w:t>
            </w:r>
          </w:p>
          <w:p>
            <w:pPr>
              <w:spacing w:after="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2E6DA4"/>
                <w:sz w:val="20"/>
                <w:szCs w:val="20"/>
              </w:rPr>
              <w:t xml:space="preserve">Tema  →  Recursos  →  Adaptación  →  Multimodalidad  →  Armado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900"/>
        <w:gridCol w:w="17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3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hace usted</w:t>
            </w:r>
          </w:p>
        </w:tc>
        <w:tc>
          <w:tcPr>
            <w:tcW w:type="dxa" w:w="1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</w:t>
            </w:r>
          </w:p>
        </w:tc>
        <w:tc>
          <w:tcPr>
            <w:tcW w:type="dxa" w:w="16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Sale con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18"/>
                <w:szCs w:val="18"/>
              </w:rPr>
              <w:t xml:space="preserve">T</w:t>
            </w:r>
          </w:p>
        </w:tc>
        <w:tc>
          <w:tcPr>
            <w:tcW w:type="dxa" w:w="1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Tema</w:t>
            </w:r>
          </w:p>
        </w:tc>
        <w:tc>
          <w:tcPr>
            <w:tcW w:type="dxa" w:w="3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Elige un tema y decide qué parte va en línea con la Regla de las 3 P</w:t>
            </w:r>
          </w:p>
        </w:tc>
        <w:tc>
          <w:tcPr>
            <w:tcW w:type="dxa" w:w="1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Ninguna</w:t>
            </w:r>
          </w:p>
        </w:tc>
        <w:tc>
          <w:tcPr>
            <w:tcW w:type="dxa" w:w="16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Tabla de decisión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18"/>
                <w:szCs w:val="18"/>
              </w:rPr>
              <w:t xml:space="preserve">R</w:t>
            </w:r>
          </w:p>
        </w:tc>
        <w:tc>
          <w:tcPr>
            <w:tcW w:type="dxa" w:w="1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Recursos</w:t>
            </w:r>
          </w:p>
        </w:tc>
        <w:tc>
          <w:tcPr>
            <w:tcW w:type="dxa" w:w="3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Reúne de 3 a 5 archivos que ya tiene sobre ese tema</w:t>
            </w:r>
          </w:p>
        </w:tc>
        <w:tc>
          <w:tcPr>
            <w:tcW w:type="dxa" w:w="1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Su computadora</w:t>
            </w:r>
          </w:p>
        </w:tc>
        <w:tc>
          <w:tcPr>
            <w:tcW w:type="dxa" w:w="16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Carpeta de fuentes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18"/>
                <w:szCs w:val="18"/>
              </w:rPr>
              <w:t xml:space="preserve">A</w:t>
            </w:r>
          </w:p>
        </w:tc>
        <w:tc>
          <w:tcPr>
            <w:tcW w:type="dxa" w:w="1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Adaptación</w:t>
            </w:r>
          </w:p>
        </w:tc>
        <w:tc>
          <w:tcPr>
            <w:tcW w:type="dxa" w:w="3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Ejecuta el prompt A1 y revisa críticamente el resultado</w:t>
            </w:r>
          </w:p>
        </w:tc>
        <w:tc>
          <w:tcPr>
            <w:tcW w:type="dxa" w:w="1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Asistente de IA</w:t>
            </w:r>
          </w:p>
        </w:tc>
        <w:tc>
          <w:tcPr>
            <w:tcW w:type="dxa" w:w="16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Contenido en HTML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18"/>
                <w:szCs w:val="18"/>
              </w:rPr>
              <w:t xml:space="preserve">M</w:t>
            </w:r>
          </w:p>
        </w:tc>
        <w:tc>
          <w:tcPr>
            <w:tcW w:type="dxa" w:w="1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Multimodalidad</w:t>
            </w:r>
          </w:p>
        </w:tc>
        <w:tc>
          <w:tcPr>
            <w:tcW w:type="dxa" w:w="3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Carga las fuentes y genera un recurso de audio o video</w:t>
            </w:r>
          </w:p>
        </w:tc>
        <w:tc>
          <w:tcPr>
            <w:tcW w:type="dxa" w:w="1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NotebookLM</w:t>
            </w:r>
          </w:p>
        </w:tc>
        <w:tc>
          <w:tcPr>
            <w:tcW w:type="dxa" w:w="16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Audio o video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18"/>
                <w:szCs w:val="18"/>
              </w:rPr>
              <w:t xml:space="preserve">A</w:t>
            </w:r>
          </w:p>
        </w:tc>
        <w:tc>
          <w:tcPr>
            <w:tcW w:type="dxa" w:w="1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Armado</w:t>
            </w:r>
          </w:p>
        </w:tc>
        <w:tc>
          <w:tcPr>
            <w:tcW w:type="dxa" w:w="3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Ordena los recursos y escribe las etiquetas de transición</w:t>
            </w:r>
          </w:p>
        </w:tc>
        <w:tc>
          <w:tcPr>
            <w:tcW w:type="dxa" w:w="1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Moodle</w:t>
            </w:r>
          </w:p>
        </w:tc>
        <w:tc>
          <w:tcPr>
            <w:tcW w:type="dxa" w:w="16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Tema publicado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D32" w:sz="1"/>
              <w:left w:val="single" w:color="2E7D32" w:sz="18"/>
              <w:bottom w:val="single" w:color="2E7D32" w:sz="1"/>
              <w:right w:val="single" w:color="2E7D32" w:sz="1"/>
            </w:tcBorders>
            <w:shd w:fill="F1F8F2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2E7D32"/>
                <w:sz w:val="21"/>
                <w:szCs w:val="21"/>
              </w:rPr>
              <w:t xml:space="preserve">La Regla de las 3 P  ·  para decidir qué va en línea</w:t>
            </w:r>
          </w:p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PRESENCIA — ¿Requiere supervisión, equipo del laboratorio, o hay riesgo si sale mal sin que yo lo vea?</w:t>
            </w:r>
          </w:p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PERSONAS — ¿El valor está en la interacción: debate, negociación, coevaluación?</w:t>
            </w:r>
          </w:p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PROBLEMA — ¿Es donde el estudiante se atora y necesita retroalimentación inmediata?</w:t>
            </w:r>
          </w:p>
          <w:p>
            <w:pPr>
              <w:spacing w:after="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Si alguna respuesta es SÍ → sesión presencial.  Si las tres son NO → trabajo autónomo en Moodle.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6DA4" w:sz="1"/>
              <w:left w:val="single" w:color="2E6DA4" w:sz="18"/>
              <w:bottom w:val="single" w:color="2E6DA4" w:sz="1"/>
              <w:right w:val="single" w:color="2E6DA4" w:sz="1"/>
            </w:tcBorders>
            <w:shd w:fill="F5F8FB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2E6DA4"/>
                <w:sz w:val="20"/>
                <w:szCs w:val="20"/>
              </w:rPr>
              <w:t xml:space="preserve">Patrón de secuencia en Moodle</w:t>
            </w:r>
          </w:p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Etiqueta de apertura  →  Página de contenido  →  Etiqueta  →  Video o audio  →  Actividad  →  Etiqueta de puente a la presencialidad</w:t>
            </w:r>
          </w:p>
          <w:p>
            <w:pPr>
              <w:spacing w:after="0" w:line="2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Sin las etiquetas, la sección vuelve a ser una lista de archivos. Son dos o tres líneas cada una, escritas de tú al alumno.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160"/>
        <w:gridCol w:w="2000"/>
      </w:tblGrid>
      <w:tr>
        <w:trPr>
          <w:tblHeader/>
        </w:trPr>
        <w:tc>
          <w:tcPr>
            <w:tcW w:type="dxa" w:w="2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5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incluye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Tiempo aproximado</w:t>
            </w:r>
          </w:p>
        </w:tc>
      </w:tr>
      <w:tr>
        <w:tc>
          <w:tcPr>
            <w:tcW w:type="dxa" w:w="2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18"/>
                <w:szCs w:val="18"/>
              </w:rPr>
              <w:t xml:space="preserve">1 · Básico</w:t>
            </w:r>
          </w:p>
        </w:tc>
        <w:tc>
          <w:tcPr>
            <w:tcW w:type="dxa" w:w="5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Contenido estructurado + secuencia armada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40 – 60 min</w:t>
            </w:r>
          </w:p>
        </w:tc>
      </w:tr>
      <w:tr>
        <w:tc>
          <w:tcPr>
            <w:tcW w:type="dxa" w:w="2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E6DA4"/>
                <w:sz w:val="18"/>
                <w:szCs w:val="18"/>
              </w:rPr>
              <w:t xml:space="preserve">2 · Intermedio</w:t>
            </w:r>
          </w:p>
        </w:tc>
        <w:tc>
          <w:tcPr>
            <w:tcW w:type="dxa" w:w="5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+ actividad evaluable con rúbrica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60 – 90 min</w:t>
            </w:r>
          </w:p>
        </w:tc>
      </w:tr>
      <w:tr>
        <w:tc>
          <w:tcPr>
            <w:tcW w:type="dxa" w:w="2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3 · Enriquecido</w:t>
            </w:r>
          </w:p>
        </w:tc>
        <w:tc>
          <w:tcPr>
            <w:tcW w:type="dxa" w:w="5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+ recurso visual o video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90 – 120 min</w:t>
            </w:r>
          </w:p>
        </w:tc>
      </w:tr>
      <w:tr>
        <w:tc>
          <w:tcPr>
            <w:tcW w:type="dxa" w:w="2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4 · Multimodal</w:t>
            </w:r>
          </w:p>
        </w:tc>
        <w:tc>
          <w:tcPr>
            <w:tcW w:type="dxa" w:w="5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+ audio tipo pódcast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2 – 3 horas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spacing w:after="150" w:line="290"/>
        <w:jc w:val="both"/>
      </w:pPr>
      <w:r>
        <w:rPr>
          <w:rFonts w:ascii="Arial" w:cs="Arial" w:eastAsia="Arial" w:hAnsi="Arial"/>
          <w:b/>
          <w:bCs/>
          <w:color w:val="C62828"/>
          <w:sz w:val="21"/>
          <w:szCs w:val="21"/>
        </w:rPr>
        <w:t xml:space="preserve">Empiece por el nivel 1 y por un tema que ya domine. </w:t>
      </w:r>
      <w:r>
        <w:rPr>
          <w:rFonts w:ascii="Arial" w:cs="Arial" w:eastAsia="Arial" w:hAnsi="Arial"/>
          <w:color w:val="2C3E50"/>
          <w:sz w:val="21"/>
          <w:szCs w:val="21"/>
        </w:rPr>
        <w:t xml:space="preserve">Deje el nivel 4 para los temas que se repiten cada ciclo y donde más reprueban. Esos son los que se pagan solos.</w:t>
      </w:r>
    </w:p>
    <w:p>
      <w:r>
        <w:br w:type="page"/>
      </w:r>
    </w:p>
    <w:p>
      <w:pPr>
        <w:pStyle w:val="Heading1"/>
      </w:pPr>
      <w:r>
        <w:t xml:space="preserve">Plantilla de trabajo</w:t>
      </w:r>
    </w:p>
    <w:p>
      <w:pPr>
        <w:spacing w:after="150" w:line="290"/>
        <w:jc w:val="both"/>
      </w:pPr>
      <w:r>
        <w:rPr>
          <w:rFonts w:ascii="Arial" w:cs="Arial" w:eastAsia="Arial" w:hAnsi="Arial"/>
          <w:i/>
          <w:iCs/>
          <w:color w:val="6B7C93"/>
          <w:sz w:val="19"/>
          <w:szCs w:val="19"/>
        </w:rPr>
        <w:t xml:space="preserve">Vaya llenando esta plantilla conforme avance. Al final le queda el proceso documentado y lo puede repetir con cualquier otro tema.</w:t>
      </w:r>
    </w:p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Identificación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7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Complete aquí</w:t>
            </w:r>
          </w:p>
        </w:tc>
      </w:tr>
      <w:tr>
        <w:tc>
          <w:tcPr>
            <w:tcW w:type="dxa" w:w="2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Asignatura</w:t>
            </w:r>
          </w:p>
        </w:tc>
        <w:tc>
          <w:tcPr>
            <w:tcW w:type="dxa" w:w="67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Programa y semestre</w:t>
            </w:r>
          </w:p>
        </w:tc>
        <w:tc>
          <w:tcPr>
            <w:tcW w:type="dxa" w:w="67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Unidad</w:t>
            </w:r>
          </w:p>
        </w:tc>
        <w:tc>
          <w:tcPr>
            <w:tcW w:type="dxa" w:w="67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Tema elegido</w:t>
            </w:r>
          </w:p>
        </w:tc>
        <w:tc>
          <w:tcPr>
            <w:tcW w:type="dxa" w:w="67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Nivel que voy a alcanzar hoy</w:t>
            </w:r>
          </w:p>
        </w:tc>
        <w:tc>
          <w:tcPr>
            <w:tcW w:type="dxa" w:w="67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 1 Básico    ☐ 2 Intermedio    ☐ 3 Enriquecido    ☐ 4 Multimodal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Etapa T · Decisión bimodal</w:t>
      </w:r>
    </w:p>
    <w:p>
      <w:pPr>
        <w:spacing w:after="150" w:line="290"/>
        <w:jc w:val="both"/>
      </w:pPr>
      <w:r>
        <w:rPr>
          <w:rFonts w:ascii="Arial" w:cs="Arial" w:eastAsia="Arial" w:hAnsi="Arial"/>
          <w:color w:val="2C3E50"/>
          <w:sz w:val="21"/>
          <w:szCs w:val="21"/>
        </w:rPr>
        <w:t xml:space="preserve">Divida su tema en subtemas y aplique la Regla de las 3 P a cada uno.</w:t>
      </w:r>
    </w:p>
    <w:p>
      <w:pPr>
        <w:spacing w:after="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1200"/>
        <w:gridCol w:w="1200"/>
        <w:gridCol w:w="1200"/>
        <w:gridCol w:w="2000"/>
      </w:tblGrid>
      <w:tr>
        <w:trPr>
          <w:tblHeader/>
        </w:trPr>
        <w:tc>
          <w:tcPr>
            <w:tcW w:type="dxa" w:w="37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Subtema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Presencia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Personas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Destino</w:t>
            </w:r>
          </w:p>
        </w:tc>
      </w:tr>
      <w:tr>
        <w:tc>
          <w:tcPr>
            <w:tcW w:type="dxa" w:w="37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7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7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7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7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7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</w:tbl>
    <w:p>
      <w:pPr>
        <w:spacing w:after="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660"/>
      </w:tblGrid>
      <w:tr>
        <w:trPr>
          <w:tblHeader/>
        </w:trPr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Pregunta de cierre de la etapa</w:t>
            </w:r>
          </w:p>
        </w:tc>
        <w:tc>
          <w:tcPr>
            <w:tcW w:type="dxa" w:w="46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Respuesta</w:t>
            </w:r>
          </w:p>
        </w:tc>
      </w:tr>
      <w:tr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¿Qué porcentaje aproximado queda en línea?</w:t>
            </w:r>
          </w:p>
        </w:tc>
        <w:tc>
          <w:tcPr>
            <w:tcW w:type="dxa" w:w="46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¿Qué voy a hacer en la sesión presencial que antes no alcanzaba a hacer?</w:t>
            </w:r>
          </w:p>
        </w:tc>
        <w:tc>
          <w:tcPr>
            <w:tcW w:type="dxa" w:w="46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Etapa R · Mis fuentes</w:t>
      </w:r>
    </w:p>
    <w:p>
      <w:pPr>
        <w:spacing w:after="150" w:line="290"/>
        <w:jc w:val="both"/>
      </w:pPr>
      <w:r>
        <w:rPr>
          <w:rFonts w:ascii="Arial" w:cs="Arial" w:eastAsia="Arial" w:hAnsi="Arial"/>
          <w:color w:val="2C3E50"/>
          <w:sz w:val="21"/>
          <w:szCs w:val="21"/>
        </w:rPr>
        <w:t xml:space="preserve">Entre tres y cinco. Dele preferencia a lo suyo. Cargar más no mejora el resultado.</w:t>
      </w:r>
    </w:p>
    <w:p>
      <w:pPr>
        <w:spacing w:after="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700"/>
        <w:gridCol w:w="2000"/>
        <w:gridCol w:w="2160"/>
      </w:tblGrid>
      <w:tr>
        <w:trPr>
          <w:tblHeader/>
        </w:trP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Nombre del archivo o enlace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¿Es material propio?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1</w:t>
            </w:r>
          </w:p>
        </w:tc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2</w:t>
            </w:r>
          </w:p>
        </w:tc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4</w:t>
            </w:r>
          </w:p>
        </w:tc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Etapa A · Adaptación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00"/>
        <w:gridCol w:w="1960"/>
      </w:tblGrid>
      <w:tr>
        <w:trPr>
          <w:tblHeader/>
        </w:trPr>
        <w:tc>
          <w:tcPr>
            <w:tcW w:type="dxa" w:w="74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Marque al completar</w:t>
            </w:r>
          </w:p>
        </w:tc>
      </w:tr>
      <w:tr>
        <w:tc>
          <w:tcPr>
            <w:tcW w:type="dxa" w:w="74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Ejecuté el prompt A1 con mi material fuente</w:t>
            </w:r>
          </w:p>
        </w:tc>
        <w:tc>
          <w:tcPr>
            <w:tcW w:type="dxa" w:w="1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74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Revisé el contenido completo, línea por línea</w:t>
            </w:r>
          </w:p>
        </w:tc>
        <w:tc>
          <w:tcPr>
            <w:tcW w:type="dxa" w:w="1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74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Resolví o eliminé todas las marcas [VERIFICAR]</w:t>
            </w:r>
          </w:p>
        </w:tc>
        <w:tc>
          <w:tcPr>
            <w:tcW w:type="dxa" w:w="1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74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Ajusté los ejemplos para que correspondan a mi contexto</w:t>
            </w:r>
          </w:p>
        </w:tc>
        <w:tc>
          <w:tcPr>
            <w:tcW w:type="dxa" w:w="1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74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Verifiqué que los resultados de aprendizaje coincidan con mi programa</w:t>
            </w:r>
          </w:p>
        </w:tc>
        <w:tc>
          <w:tcPr>
            <w:tcW w:type="dxa" w:w="1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74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El contenido funciona sin que yo esté presente para explicarlo</w:t>
            </w:r>
          </w:p>
        </w:tc>
        <w:tc>
          <w:tcPr>
            <w:tcW w:type="dxa" w:w="1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660"/>
      </w:tblGrid>
      <w:tr>
        <w:trPr>
          <w:tblHeader/>
        </w:trPr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¿Qué tuve que corregir del resultado generado?</w:t>
            </w:r>
          </w:p>
        </w:tc>
        <w:tc>
          <w:tcPr>
            <w:tcW w:type="dxa" w:w="46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Anote aquí, le servirá para ajustar el prompt la próxima vez</w:t>
            </w:r>
          </w:p>
        </w:tc>
      </w:tr>
      <w:tr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46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46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Etapa M · Multimodalidad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Complete aquí</w:t>
            </w:r>
          </w:p>
        </w:tc>
      </w:tr>
      <w:tr>
        <w:tc>
          <w:tcPr>
            <w:tcW w:type="dxa" w:w="3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Recurso que voy a generar</w:t>
            </w:r>
          </w:p>
        </w:tc>
        <w:tc>
          <w:tcPr>
            <w:tcW w:type="dxa" w:w="6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 Audio    ☐ Video    ☐ Infografía    ☐ Cuestionario    ☐ Tarjetas</w:t>
            </w:r>
          </w:p>
        </w:tc>
      </w:tr>
      <w:tr>
        <w:tc>
          <w:tcPr>
            <w:tcW w:type="dxa" w:w="3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Enfoque específico que le voy a indicar</w:t>
            </w:r>
          </w:p>
        </w:tc>
        <w:tc>
          <w:tcPr>
            <w:tcW w:type="dxa" w:w="6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Duración objetivo</w:t>
            </w:r>
          </w:p>
        </w:tc>
        <w:tc>
          <w:tcPr>
            <w:tcW w:type="dxa" w:w="6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Dónde lo voy a alojar</w:t>
            </w:r>
          </w:p>
        </w:tc>
        <w:tc>
          <w:tcPr>
            <w:tcW w:type="dxa" w:w="6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Enlace obtenido</w:t>
            </w:r>
          </w:p>
        </w:tc>
        <w:tc>
          <w:tcPr>
            <w:tcW w:type="dxa" w:w="6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Etapa A · Armado en Moodle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4700"/>
        <w:gridCol w:w="1560"/>
      </w:tblGrid>
      <w:tr>
        <w:trPr>
          <w:tblHeader/>
        </w:trP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Recurso de Moodle</w:t>
            </w:r>
          </w:p>
        </w:tc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Nombre visible para el estudiante</w:t>
            </w:r>
          </w:p>
        </w:tc>
        <w:tc>
          <w:tcPr>
            <w:tcW w:type="dxa" w:w="15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Tiempo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Etiqueta de apertura</w:t>
            </w:r>
          </w:p>
        </w:tc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5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Página</w:t>
            </w:r>
          </w:p>
        </w:tc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5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Etiqueta</w:t>
            </w:r>
          </w:p>
        </w:tc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5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5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5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Etiqueta de puente</w:t>
            </w:r>
          </w:p>
        </w:tc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5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</w:tbl>
    <w:p>
      <w:pPr>
        <w:spacing w:after="60"/>
      </w:pPr>
      <w:r>
        <w:rPr>
          <w:sz w:val="4"/>
          <w:szCs w:val="4"/>
        </w:rPr>
        <w:t xml:space="preserve"/>
      </w:r>
    </w:p>
    <w:p>
      <w:pPr>
        <w:pStyle w:val="Heading3"/>
      </w:pPr>
      <w:r>
        <w:t xml:space="preserve">Mis etiquetas de transición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Etiqueta</w:t>
            </w:r>
          </w:p>
        </w:tc>
        <w:tc>
          <w:tcPr>
            <w:tcW w:type="dxa" w:w="63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Texto (2 o 3 líneas, en segunda persona)</w:t>
            </w:r>
          </w:p>
        </w:tc>
      </w:tr>
      <w:tr>
        <w:tc>
          <w:tcPr>
            <w:tcW w:type="dxa" w:w="3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5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Apertura</w:t>
            </w:r>
          </w:p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¿Qué vas a lograr y cuánto te toma?</w:t>
            </w:r>
          </w:p>
        </w:tc>
        <w:tc>
          <w:tcPr>
            <w:tcW w:type="dxa" w:w="63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5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  <w:p>
            <w:pPr>
              <w:spacing w:after="5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5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Transición</w:t>
            </w:r>
          </w:p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¿Qué aporta el recurso siguiente?</w:t>
            </w:r>
          </w:p>
        </w:tc>
        <w:tc>
          <w:tcPr>
            <w:tcW w:type="dxa" w:w="63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5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  <w:p>
            <w:pPr>
              <w:spacing w:after="5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5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Puente</w:t>
            </w:r>
          </w:p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¿Qué haremos en clase que no se puede hacer solo?</w:t>
            </w:r>
          </w:p>
        </w:tc>
        <w:tc>
          <w:tcPr>
            <w:tcW w:type="dxa" w:w="63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5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  <w:p>
            <w:pPr>
              <w:spacing w:after="5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Plan de continuación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Pregunta</w:t>
            </w:r>
          </w:p>
        </w:tc>
        <w:tc>
          <w:tcPr>
            <w:tcW w:type="dxa" w:w="5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Respuesta</w:t>
            </w:r>
          </w:p>
        </w:tc>
      </w:tr>
      <w:tr>
        <w:tc>
          <w:tcPr>
            <w:tcW w:type="dxa" w:w="4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¿Qué me faltó completar hoy?</w:t>
            </w:r>
          </w:p>
        </w:tc>
        <w:tc>
          <w:tcPr>
            <w:tcW w:type="dxa" w:w="5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4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¿Cuándo lo voy a terminar?</w:t>
            </w:r>
          </w:p>
        </w:tc>
        <w:tc>
          <w:tcPr>
            <w:tcW w:type="dxa" w:w="5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4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¿Cuál será mi segundo tema?</w:t>
            </w:r>
          </w:p>
        </w:tc>
        <w:tc>
          <w:tcPr>
            <w:tcW w:type="dxa" w:w="5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4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¿Qué prompt necesito retomar primero?</w:t>
            </w:r>
          </w:p>
        </w:tc>
        <w:tc>
          <w:tcPr>
            <w:tcW w:type="dxa" w:w="5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Biblioteca de prompts</w:t>
      </w:r>
    </w:p>
    <w:p>
      <w:pPr>
        <w:spacing w:after="150" w:line="290"/>
        <w:jc w:val="both"/>
      </w:pPr>
      <w:r>
        <w:rPr>
          <w:rFonts w:ascii="Arial" w:cs="Arial" w:eastAsia="Arial" w:hAnsi="Arial"/>
          <w:color w:val="2C3E50"/>
          <w:sz w:val="21"/>
          <w:szCs w:val="21"/>
        </w:rPr>
        <w:t xml:space="preserve">Cinco prompts que cubren las etapas donde entra la inteligencia artificial. La etapa R no lleva prompt, porque ahí nada más se trata de juntar sus archivos. Están escritos para copiar y pegar; cambie lo que está entre corchetes por sus datos y adjunte su material.</w:t>
      </w:r>
    </w:p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860B" w:sz="1"/>
              <w:left w:val="single" w:color="B8860B" w:sz="18"/>
              <w:bottom w:val="single" w:color="B8860B" w:sz="1"/>
              <w:right w:val="single" w:color="B8860B" w:sz="1"/>
            </w:tcBorders>
            <w:shd w:fill="FFFBF0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Tres reglas para que estos prompts funcionen</w:t>
            </w:r>
          </w:p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1.  Adjunte siempre sus archivos.  </w:t>
            </w:r>
          </w:p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Sin material de por medio, el asistente le va a sacar contenido genérico de internet. Lo que hace valioso al método es que trabaje sobre lo suyo.</w:t>
            </w:r>
          </w:p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2.  No borre el bloque de FORMATO DE SALIDA.  </w:t>
            </w:r>
          </w:p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Es lo que le permite copiar y pegar en Moodle sin andar reformateando. Le ahorra media hora por tema.</w:t>
            </w:r>
          </w:p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3.  No borre la RESTRICCIÓN CRÍTICA.  </w:t>
            </w:r>
          </w:p>
          <w:p>
            <w:pPr>
              <w:spacing w:after="0" w:line="2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Es lo que le deja ver qué tiene que revisar. Sin ella tendría que desconfiar de todo el texto por igual.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Prompt T1 · Decisión bimodal del tema</w:t>
      </w:r>
    </w:p>
    <w:p>
      <w:pPr>
        <w:spacing w:after="150" w:line="290"/>
        <w:jc w:val="both"/>
      </w:pPr>
      <w:r>
        <w:rPr>
          <w:rFonts w:ascii="Arial" w:cs="Arial" w:eastAsia="Arial" w:hAnsi="Arial"/>
          <w:i/>
          <w:iCs/>
          <w:color w:val="6B7C93"/>
          <w:sz w:val="19"/>
          <w:szCs w:val="19"/>
        </w:rPr>
        <w:t xml:space="preserve">Úselo si quiere una segunda opinión sobre cómo repartió el tema. La última palabra es suya.</w:t>
      </w:r>
    </w:p>
    <w:p>
      <w:pPr>
        <w:spacing w:after="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PROMPT T1</w:t>
            </w:r>
          </w:p>
        </w:tc>
      </w:tr>
      <w:tr>
        <w:tc>
          <w:tcPr>
            <w:tcW w:type="dxa" w:w="9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4F6F8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Actúa como diseñador instruccional experto en educación superior y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modelos bimodales.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CONTEXTO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Asignatura: [NOMBRE]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Programa: [LICENCIATURA], [N]º semestre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Tema: [TEMA]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Sesiones asignadas en el programa: [N]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Perfil de estudiantes: [breve descripción]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Restricción conocida: [ej. 30 % de estudiantes sin computadora propia]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MATERIAL FUENTE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[adjunte sus archivos]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TAREA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Divide el tema en subtemas y clasifica cada uno según estos criterios: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PRESENCIA: ¿requiere supervisión, equipo o hay riesgo si sale mal?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PERSONAS: ¿el valor está en la interacción entre estudiantes?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PROBLEMA: ¿requiere retroalimentación inmediata para no reforzar error?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Si alguna respuesta es sí, va a sesión presencial. Si las tres son no,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va a trabajo autónomo en línea.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ENTRÉGAME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1. Tabla: Subtema | Presencia | Personas | Problema | Destino | Por qué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2. Porcentaje aproximado que queda en línea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3. Qué se podría hacer ahora en la sesión presencial que antes no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alcanzaba el tiempo, y que aproveche que llegan preparados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Prompt A1 · Transformación a contenido de estudio autónomo</w:t>
      </w:r>
    </w:p>
    <w:p>
      <w:pPr>
        <w:spacing w:after="150" w:line="290"/>
        <w:jc w:val="both"/>
      </w:pPr>
      <w:r>
        <w:rPr>
          <w:rFonts w:ascii="Arial" w:cs="Arial" w:eastAsia="Arial" w:hAnsi="Arial"/>
          <w:i/>
          <w:iCs/>
          <w:color w:val="6B7C93"/>
          <w:sz w:val="19"/>
          <w:szCs w:val="19"/>
        </w:rPr>
        <w:t xml:space="preserve">Es el prompt principal. Si nada más va a usar uno, que sea este.</w:t>
      </w:r>
    </w:p>
    <w:p>
      <w:pPr>
        <w:spacing w:after="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PROMPT A1</w:t>
            </w:r>
          </w:p>
        </w:tc>
      </w:tr>
      <w:tr>
        <w:tc>
          <w:tcPr>
            <w:tcW w:type="dxa" w:w="9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4F6F8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Actúa como diseñador instruccional de educación superior.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CONTEXTO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Asignatura: [NOMBRE]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Programa: [LICENCIATURA], [N]º semestre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Institución: Facultad de Contaduría y Administración, UAS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Tema: [TEMA]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Destino: Página de Moodle para estudio autónomo, modelo bimodal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Perfil: [descripción de sus estudiantes y su nivel previo]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MATERIAL FUENTE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[adjunte sus archivos]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TAREA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Redacta el contenido de estudio autónomo del tema. Debe funcionar sin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que yo esté presente para explicarlo.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ESTRUCTURA OBLIGATORIA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1. Título del tema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2. ¿Por qué esto importa? (3-4 líneas ligadas a su ejercicio profesional)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3. Al terminar podrás... (3 resultados de aprendizaje observables)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4. Desarrollo en 4 o 5 secciones con subtítulos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5. Mínimo 2 ejemplos del contexto mexicano actual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6. Mini-caso de un párrafo con 2 preguntas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7. Conceptos clave (6-8 términos, una línea cada uno)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8. Errores frecuentes (3 confusiones típicas de estudiantes)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9. Autoevaluación (5 reactivos de opción múltiple con respuesta y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explicación de por qué)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10. Para profundizar (3 recursos)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REQUISITOS DE REDACCIÓN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Extensión: lectura de 12 a 15 minutos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Segunda persona, tono profesional y directo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Prosa continua en el desarrollo; nada de listas de viñetas sueltas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Explica todo tecnicismo la primera vez que aparezca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FORMATO DE SALIDA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HTML limpio para pegar en el editor de una Página de Moodle.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Usa solo: h2, h3, p, ul, ol, li, strong, em, table, blockquote.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No incluyas html, head, body, ni CSS externo.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RESTRICCIÓN CRÍTICA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No inventes cifras, nombres de productos, normatividad ni fechas que no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aparezcan en el material fuente. Si un dato es necesario pero no está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en las fuentes, escríbelo como [VERIFICAR: ...] para que yo lo complete.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Prompt A2 · Actividad evaluable con rúbrica</w:t>
      </w:r>
    </w:p>
    <w:p>
      <w:pPr>
        <w:spacing w:after="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PROMPT A2</w:t>
            </w:r>
          </w:p>
        </w:tc>
      </w:tr>
      <w:tr>
        <w:tc>
          <w:tcPr>
            <w:tcW w:type="dxa" w:w="9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4F6F8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Con el mismo material y el contenido que acabas de generar, diseña UNA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actividad evaluable para Moodle.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CONDICIONES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Tipo: [Tarea / Foro / Cuestionario / Taller de coevaluación]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Tiempo estimado del estudiante: 45 a 60 minutos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Debe exigir aplicación y decisión, no repetición de lo leído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No debe poder resolverse copiando del contenido de estudio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Si mi asignatura tiene proyecto integrador, debe alimentarlo: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[describa el proyecto en una línea, o elimine esta condición]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ENTRÉGAME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1. Nombre de la actividad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2. Consigna para el estudiante, en segunda persona, lista para copiar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3. Producto esperado y formato de entrega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4. Rúbrica de 4 criterios por 3 niveles (Suficiente, Bueno, Excelente)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en tabla, con descriptores concretos y observables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5. Configuración sugerida en Moodle: tipo de recurso, puntaje,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formato de entrega y momento de apertura y cierre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6. Un ejemplo breve de respuesta de nivel Excelente, para que yo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calibre mi expectativa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Instrucción M1 · Recurso de audio en NotebookLM</w:t>
      </w:r>
    </w:p>
    <w:p>
      <w:pPr>
        <w:spacing w:after="150" w:line="290"/>
        <w:jc w:val="both"/>
      </w:pPr>
      <w:r>
        <w:rPr>
          <w:rFonts w:ascii="Arial" w:cs="Arial" w:eastAsia="Arial" w:hAnsi="Arial"/>
          <w:i/>
          <w:iCs/>
          <w:color w:val="6B7C93"/>
          <w:sz w:val="19"/>
          <w:szCs w:val="19"/>
        </w:rPr>
        <w:t xml:space="preserve">No es un prompt de chat. Va en el campo de personalización, antes de mandar a generar el audio.</w:t>
      </w:r>
    </w:p>
    <w:p>
      <w:pPr>
        <w:spacing w:after="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INSTRUCCIÓN M1 · Audio</w:t>
            </w:r>
          </w:p>
        </w:tc>
      </w:tr>
      <w:tr>
        <w:tc>
          <w:tcPr>
            <w:tcW w:type="dxa" w:w="9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4F6F8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Genera una conversación de [8 a 12] minutos dirigida a estudiantes de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[SEMESTRE] semestre de [LICENCIATURA] en México.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ENFOQUE: [el ángulo específico, no el tema completo]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ESTRUCTURA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1. Abrir con el problema concreto que el tema resuelve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2. Los conceptos centrales, explicados con un ejemplo mexicano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3. El error que más comete la gente con este tema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4. Cerrar con una pregunta abierta que retomaremos en clase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TONO: profesional y cercano, como dos colegas explicándole el tema 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alguien que apenas empieza. Sin tecnicismos no explicados.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RESTRICCIÓN: no incluyas cifras, nombres ni datos que no estén en las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fuentes cargadas.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Prompt A3 · Armado de la secuencia en Moodle</w:t>
      </w:r>
    </w:p>
    <w:p>
      <w:pPr>
        <w:spacing w:after="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PROMPT A3</w:t>
            </w:r>
          </w:p>
        </w:tc>
      </w:tr>
      <w:tr>
        <w:tc>
          <w:tcPr>
            <w:tcW w:type="dxa" w:w="9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4F6F8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Con base en todo lo que hemos producido para este tema, arma la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secuencia completa para Moodle.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ELEMENTOS DISPONIBLES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Contenido de estudio autónomo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[audio de N minutos / video de N minutos / infografía]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Actividad evaluable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CONTEXTO PARA EL PUENTE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En la sesión presencial vamos a: [describa qué hará en clase]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ENTRÉGAME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1. Tabla: Orden | Recurso de Moodle | Nombre visible para el estudiante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| Propósito | Tiempo estimado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El nombre visible debe indicar qué es y cuánto toma.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2. El texto de tres etiquetas, redactadas en segunda persona,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de 2 o 3 líneas cada una: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a) Apertura: qué va a lograr y cuánto tiempo total necesita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b) Transición: qué aporta el recurso multimedia y que puede elegir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c) Puente: qué haremos en la sesión presencial, por qué necesita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   haber hecho el trabajo en línea, y con qué debe llegar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La secuencia debe seguir el patrón: introducción, contenido, recurso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multimedia, actividad, cierre con puente a la presencialidad.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Antes de publicar · Lista de verificación</w:t>
      </w:r>
    </w:p>
    <w:p>
      <w:pPr>
        <w:spacing w:after="150" w:line="290"/>
        <w:jc w:val="both"/>
      </w:pPr>
      <w:r>
        <w:rPr>
          <w:rFonts w:ascii="Arial" w:cs="Arial" w:eastAsia="Arial" w:hAnsi="Arial"/>
          <w:color w:val="2C3E50"/>
          <w:sz w:val="21"/>
          <w:szCs w:val="21"/>
        </w:rPr>
        <w:t xml:space="preserve">Cinco minutos de revisión le ahorran un problema en clase. La responsabilidad académica de lo que se publica siempre es de quien firma el curso.</w:t>
      </w:r>
    </w:p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900"/>
        <w:gridCol w:w="960"/>
      </w:tblGrid>
      <w:tr>
        <w:trPr>
          <w:tblHeader/>
        </w:trP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7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Verificación</w:t>
            </w:r>
          </w:p>
        </w:tc>
        <w:tc>
          <w:tcPr>
            <w:tcW w:type="dxa" w:w="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1</w:t>
            </w:r>
          </w:p>
        </w:tc>
        <w:tc>
          <w:tcPr>
            <w:tcW w:type="dxa" w:w="7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No queda ninguna marca [VERIFICAR] sin resolver en el texto publicado</w:t>
            </w:r>
          </w:p>
        </w:tc>
        <w:tc>
          <w:tcPr>
            <w:tcW w:type="dxa" w:w="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2</w:t>
            </w:r>
          </w:p>
        </w:tc>
        <w:tc>
          <w:tcPr>
            <w:tcW w:type="dxa" w:w="7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Toda cifra, fecha o dato normativo que aparece está en mis fuentes o lo confirmé yo</w:t>
            </w:r>
          </w:p>
        </w:tc>
        <w:tc>
          <w:tcPr>
            <w:tcW w:type="dxa" w:w="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3</w:t>
            </w:r>
          </w:p>
        </w:tc>
        <w:tc>
          <w:tcPr>
            <w:tcW w:type="dxa" w:w="7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Los ejemplos corresponden al contexto de mis estudiantes y no a otro país</w:t>
            </w:r>
          </w:p>
        </w:tc>
        <w:tc>
          <w:tcPr>
            <w:tcW w:type="dxa" w:w="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4</w:t>
            </w:r>
          </w:p>
        </w:tc>
        <w:tc>
          <w:tcPr>
            <w:tcW w:type="dxa" w:w="7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Los resultados de aprendizaje coinciden con los del programa oficial de la asignatura</w:t>
            </w:r>
          </w:p>
        </w:tc>
        <w:tc>
          <w:tcPr>
            <w:tcW w:type="dxa" w:w="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5</w:t>
            </w:r>
          </w:p>
        </w:tc>
        <w:tc>
          <w:tcPr>
            <w:tcW w:type="dxa" w:w="7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El nivel de exigencia corresponde al semestre; ni por debajo ni por encima</w:t>
            </w:r>
          </w:p>
        </w:tc>
        <w:tc>
          <w:tcPr>
            <w:tcW w:type="dxa" w:w="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6</w:t>
            </w:r>
          </w:p>
        </w:tc>
        <w:tc>
          <w:tcPr>
            <w:tcW w:type="dxa" w:w="7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Las respuestas de la autoevaluación son correctas; las revisé una por una</w:t>
            </w:r>
          </w:p>
        </w:tc>
        <w:tc>
          <w:tcPr>
            <w:tcW w:type="dxa" w:w="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7</w:t>
            </w:r>
          </w:p>
        </w:tc>
        <w:tc>
          <w:tcPr>
            <w:tcW w:type="dxa" w:w="7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La actividad no se resuelve copiando del contenido de estudio</w:t>
            </w:r>
          </w:p>
        </w:tc>
        <w:tc>
          <w:tcPr>
            <w:tcW w:type="dxa" w:w="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8</w:t>
            </w:r>
          </w:p>
        </w:tc>
        <w:tc>
          <w:tcPr>
            <w:tcW w:type="dxa" w:w="7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El nombre visible de cada recurso indica qué es y cuánto tiempo toma</w:t>
            </w:r>
          </w:p>
        </w:tc>
        <w:tc>
          <w:tcPr>
            <w:tcW w:type="dxa" w:w="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9</w:t>
            </w:r>
          </w:p>
        </w:tc>
        <w:tc>
          <w:tcPr>
            <w:tcW w:type="dxa" w:w="7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La etiqueta de puente dice explícitamente qué pasará en la sesión presencial</w:t>
            </w:r>
          </w:p>
        </w:tc>
        <w:tc>
          <w:tcPr>
            <w:tcW w:type="dxa" w:w="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10</w:t>
            </w:r>
          </w:p>
        </w:tc>
        <w:tc>
          <w:tcPr>
            <w:tcW w:type="dxa" w:w="7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Abrí el tema con vista de estudiante y la secuencia se entiende sin explicación adicional</w:t>
            </w:r>
          </w:p>
        </w:tc>
        <w:tc>
          <w:tcPr>
            <w:tcW w:type="dxa" w:w="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62828" w:sz="1"/>
              <w:left w:val="single" w:color="C62828" w:sz="18"/>
              <w:bottom w:val="single" w:color="C62828" w:sz="1"/>
              <w:right w:val="single" w:color="C62828" w:sz="1"/>
            </w:tcBorders>
            <w:shd w:fill="FDEC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El punto 10 es el más importante</w:t>
            </w:r>
          </w:p>
          <w:p>
            <w:pPr>
              <w:spacing w:after="0" w:line="2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Cámbiese a vista de estudiante en Moodle y recorra el tema como si fuera la primera vez. Si en algún punto no sabe qué sigue o para qué, sus alumnos tampoco van a saber. Es el único punto de la lista que nadie ni nada puede hacer por usted.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1"/>
      </w:pPr>
      <w:r>
        <w:t xml:space="preserve">Herramientas y costos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1500"/>
        <w:gridCol w:w="2860"/>
      </w:tblGrid>
      <w:tr>
        <w:trPr>
          <w:tblHeader/>
        </w:trPr>
        <w:tc>
          <w:tcPr>
            <w:tcW w:type="dxa" w:w="21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Función</w:t>
            </w:r>
          </w:p>
        </w:tc>
        <w:tc>
          <w:tcPr>
            <w:tcW w:type="dxa" w:w="2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</w:t>
            </w:r>
          </w:p>
        </w:tc>
        <w:tc>
          <w:tcPr>
            <w:tcW w:type="dxa" w:w="1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</w:t>
            </w:r>
          </w:p>
        </w:tc>
        <w:tc>
          <w:tcPr>
            <w:tcW w:type="dxa" w:w="28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Nota</w:t>
            </w:r>
          </w:p>
        </w:tc>
      </w:tr>
      <w:tr>
        <w:tc>
          <w:tcPr>
            <w:tcW w:type="dxa" w:w="21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Transformar contenido</w:t>
            </w:r>
          </w:p>
        </w:tc>
        <w:tc>
          <w:tcPr>
            <w:tcW w:type="dxa" w:w="2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ChatGPT, Claude o Gemini</w:t>
            </w:r>
          </w:p>
        </w:tc>
        <w:tc>
          <w:tcPr>
            <w:tcW w:type="dxa" w:w="1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E8F5E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Gratuito</w:t>
            </w:r>
          </w:p>
        </w:tc>
        <w:tc>
          <w:tcPr>
            <w:tcW w:type="dxa" w:w="28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Cualquiera de las tres sirve. Use la que ya tenga.</w:t>
            </w:r>
          </w:p>
        </w:tc>
      </w:tr>
      <w:tr>
        <w:tc>
          <w:tcPr>
            <w:tcW w:type="dxa" w:w="21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Producir audio y video</w:t>
            </w:r>
          </w:p>
        </w:tc>
        <w:tc>
          <w:tcPr>
            <w:tcW w:type="dxa" w:w="2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NotebookLM</w:t>
            </w:r>
          </w:p>
        </w:tc>
        <w:tc>
          <w:tcPr>
            <w:tcW w:type="dxa" w:w="1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E8F5E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Gratuito</w:t>
            </w:r>
          </w:p>
        </w:tc>
        <w:tc>
          <w:tcPr>
            <w:tcW w:type="dxa" w:w="28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Requiere cuenta de Google. Trabaja solo sobre sus fuentes.</w:t>
            </w:r>
          </w:p>
        </w:tc>
      </w:tr>
      <w:tr>
        <w:tc>
          <w:tcPr>
            <w:tcW w:type="dxa" w:w="21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Alojar video</w:t>
            </w:r>
          </w:p>
        </w:tc>
        <w:tc>
          <w:tcPr>
            <w:tcW w:type="dxa" w:w="2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YouTube, modo oculto</w:t>
            </w:r>
          </w:p>
        </w:tc>
        <w:tc>
          <w:tcPr>
            <w:tcW w:type="dxa" w:w="1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E8F5E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Gratuito</w:t>
            </w:r>
          </w:p>
        </w:tc>
        <w:tc>
          <w:tcPr>
            <w:tcW w:type="dxa" w:w="28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El modo oculto no aparece en búsquedas ni en su canal.</w:t>
            </w:r>
          </w:p>
        </w:tc>
      </w:tr>
      <w:tr>
        <w:tc>
          <w:tcPr>
            <w:tcW w:type="dxa" w:w="21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Alojar audio</w:t>
            </w:r>
          </w:p>
        </w:tc>
        <w:tc>
          <w:tcPr>
            <w:tcW w:type="dxa" w:w="2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Moodle, Drive o Spotify for Creators</w:t>
            </w:r>
          </w:p>
        </w:tc>
        <w:tc>
          <w:tcPr>
            <w:tcW w:type="dxa" w:w="1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E8F5E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Gratuito</w:t>
            </w:r>
          </w:p>
        </w:tc>
        <w:tc>
          <w:tcPr>
            <w:tcW w:type="dxa" w:w="28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Para un archivo de 10 minutos, subirlo a Moodle es suficiente.</w:t>
            </w:r>
          </w:p>
        </w:tc>
      </w:tr>
      <w:tr>
        <w:tc>
          <w:tcPr>
            <w:tcW w:type="dxa" w:w="21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Publicar</w:t>
            </w:r>
          </w:p>
        </w:tc>
        <w:tc>
          <w:tcPr>
            <w:tcW w:type="dxa" w:w="2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Moodle institucional</w:t>
            </w:r>
          </w:p>
        </w:tc>
        <w:tc>
          <w:tcPr>
            <w:tcW w:type="dxa" w:w="1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EAF1F8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E6DA4"/>
                <w:sz w:val="18"/>
                <w:szCs w:val="18"/>
              </w:rPr>
              <w:t xml:space="preserve">Institucional</w:t>
            </w:r>
          </w:p>
        </w:tc>
        <w:tc>
          <w:tcPr>
            <w:tcW w:type="dxa" w:w="28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spacing w:after="150" w:line="290"/>
        <w:jc w:val="both"/>
      </w:pPr>
      <w:r>
        <w:rPr>
          <w:rFonts w:ascii="Arial" w:cs="Arial" w:eastAsia="Arial" w:hAnsi="Arial"/>
          <w:b/>
          <w:bCs/>
          <w:color w:val="2E7D32"/>
          <w:sz w:val="21"/>
          <w:szCs w:val="21"/>
        </w:rPr>
        <w:t xml:space="preserve">Ninguna parte de este método requiere una suscripción de pago. </w:t>
      </w:r>
      <w:r>
        <w:rPr>
          <w:rFonts w:ascii="Arial" w:cs="Arial" w:eastAsia="Arial" w:hAnsi="Arial"/>
          <w:color w:val="2C3E50"/>
          <w:sz w:val="21"/>
          <w:szCs w:val="21"/>
        </w:rPr>
        <w:t xml:space="preserve">Si más adelante alguna de estas herramientas cambia de condiciones o desaparece, el método sigue igual de válido y nada más se cambia la de esa etapa. Las cinco etapas no dependen de ninguna plataforma en particular.</w:t>
      </w:r>
    </w:p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1"/>
      </w:pPr>
      <w:r>
        <w:t xml:space="preserve">Qué hacer la próxima semana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360"/>
        <w:gridCol w:w="1500"/>
      </w:tblGrid>
      <w:tr>
        <w:trPr>
          <w:tblHeader/>
        </w:trP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73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  <w:tc>
          <w:tcPr>
            <w:tcW w:type="dxa" w:w="1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Tiempo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1</w:t>
            </w:r>
          </w:p>
        </w:tc>
        <w:tc>
          <w:tcPr>
            <w:tcW w:type="dxa" w:w="73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Termine el tema que empezó hoy y publíquelo en Moodle</w:t>
            </w:r>
          </w:p>
        </w:tc>
        <w:tc>
          <w:tcPr>
            <w:tcW w:type="dxa" w:w="1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45 min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2</w:t>
            </w:r>
          </w:p>
        </w:tc>
        <w:tc>
          <w:tcPr>
            <w:tcW w:type="dxa" w:w="73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Ábralo en vista de estudiante y recorra la secuencia completa</w:t>
            </w:r>
          </w:p>
        </w:tc>
        <w:tc>
          <w:tcPr>
            <w:tcW w:type="dxa" w:w="1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10 min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3</w:t>
            </w:r>
          </w:p>
        </w:tc>
        <w:tc>
          <w:tcPr>
            <w:tcW w:type="dxa" w:w="73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Elija un segundo tema, de preferencia uno con alta reprobación</w:t>
            </w:r>
          </w:p>
        </w:tc>
        <w:tc>
          <w:tcPr>
            <w:tcW w:type="dxa" w:w="1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5 min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4</w:t>
            </w:r>
          </w:p>
        </w:tc>
        <w:tc>
          <w:tcPr>
            <w:tcW w:type="dxa" w:w="73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Repita el flujo. La segunda vez toma aproximadamente la mitad de tiempo</w:t>
            </w:r>
          </w:p>
        </w:tc>
        <w:tc>
          <w:tcPr>
            <w:tcW w:type="dxa" w:w="1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30 min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5</w:t>
            </w:r>
          </w:p>
        </w:tc>
        <w:tc>
          <w:tcPr>
            <w:tcW w:type="dxa" w:w="73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Comparta lo que hizo en su academia; el método se adopta más rápido cuando alguien ya lo probó</w:t>
            </w:r>
          </w:p>
        </w:tc>
        <w:tc>
          <w:tcPr>
            <w:tcW w:type="dxa" w:w="1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860B" w:sz="1"/>
              <w:left w:val="single" w:color="B8860B" w:sz="18"/>
              <w:bottom w:val="single" w:color="B8860B" w:sz="1"/>
              <w:right w:val="single" w:color="B8860B" w:sz="1"/>
            </w:tcBorders>
            <w:shd w:fill="FFFBF0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Cuando termine su segundo tema, debería poder decir:</w:t>
            </w:r>
          </w:p>
          <w:p>
            <w:pPr>
              <w:spacing w:after="0" w:line="280"/>
              <w:jc w:val="both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3A5C"/>
                <w:sz w:val="21"/>
                <w:szCs w:val="21"/>
              </w:rPr>
              <w:t xml:space="preserve">«Ya tengo una manera concreta de tomar los materiales que uso actualmente y convertirlos, con apoyo de inteligencia artificial, en una experiencia de aprendizaje adecuada para Moodle y para la bimodalidad.»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C93"/>
        <w:sz w:val="16"/>
        <w:szCs w:val="16"/>
      </w:rPr>
      <w:t xml:space="preserve">FCA-UAS   |   </w:t>
    </w:r>
    <w:r>
      <w:rPr>
        <w:rFonts w:ascii="Arial" w:cs="Arial" w:eastAsia="Arial" w:hAnsi="Arial"/>
        <w:color w:val="6B7C9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EE7" w:sz="4" w:space="6"/>
      </w:pBdr>
      <w:jc w:val="right"/>
    </w:pPr>
    <w:r>
      <w:rPr>
        <w:rFonts w:ascii="Arial" w:cs="Arial" w:eastAsia="Arial" w:hAnsi="Arial"/>
        <w:i/>
        <w:iCs/>
        <w:color w:val="6B7C93"/>
        <w:sz w:val="16"/>
        <w:szCs w:val="16"/>
      </w:rPr>
      <w:t xml:space="preserve">Kit TRAMA  ·  Material del participante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2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2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2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2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3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3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3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3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3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4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4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4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4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4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5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5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5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5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5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6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A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50" w:before="300"/>
      <w:outlineLvl w:val="1"/>
    </w:pPr>
    <w:rPr>
      <w:rFonts w:ascii="Arial" w:cs="Arial" w:eastAsia="Arial" w:hAnsi="Arial"/>
      <w:b/>
      <w:bCs/>
      <w:color w:val="2E6DA4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10" w:before="220"/>
      <w:outlineLvl w:val="2"/>
    </w:pPr>
    <w:rPr>
      <w:rFonts w:ascii="Arial" w:cs="Arial" w:eastAsia="Arial" w:hAnsi="Arial"/>
      <w:b/>
      <w:bCs/>
      <w:color w:val="2C3E5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2026-08-19T00:09:12.267Z</dcterms:created>
  <dcterms:modified xsi:type="dcterms:W3CDTF">2026-08-19T00:09:12.267Z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